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58" w:rsidRDefault="000E4C58" w:rsidP="000E4C58">
      <w:pPr>
        <w:adjustRightInd w:val="0"/>
        <w:snapToGrid w:val="0"/>
        <w:jc w:val="center"/>
        <w:outlineLvl w:val="1"/>
        <w:rPr>
          <w:rFonts w:eastAsia="黑体"/>
          <w:color w:val="000000"/>
          <w:sz w:val="30"/>
          <w:szCs w:val="30"/>
        </w:rPr>
      </w:pPr>
      <w:bookmarkStart w:id="0" w:name="_Toc216871009"/>
      <w:r>
        <w:rPr>
          <w:rFonts w:eastAsia="黑体"/>
          <w:color w:val="000000"/>
          <w:sz w:val="30"/>
          <w:szCs w:val="30"/>
        </w:rPr>
        <w:t>一、说明</w:t>
      </w:r>
      <w:bookmarkEnd w:id="0"/>
    </w:p>
    <w:p w:rsidR="000E4C58" w:rsidRDefault="000E4C58" w:rsidP="000E4C58">
      <w:pPr>
        <w:snapToGrid w:val="0"/>
        <w:ind w:firstLineChars="200" w:firstLine="442"/>
        <w:jc w:val="left"/>
        <w:outlineLvl w:val="2"/>
        <w:rPr>
          <w:b/>
          <w:color w:val="000000"/>
          <w:sz w:val="22"/>
        </w:rPr>
      </w:pPr>
      <w:bookmarkStart w:id="1" w:name="_Toc216871010"/>
      <w:r>
        <w:rPr>
          <w:b/>
          <w:color w:val="000000"/>
          <w:sz w:val="22"/>
        </w:rPr>
        <w:t xml:space="preserve">1 </w:t>
      </w:r>
      <w:r>
        <w:rPr>
          <w:b/>
          <w:color w:val="000000"/>
          <w:sz w:val="22"/>
        </w:rPr>
        <w:t>总则</w:t>
      </w:r>
      <w:bookmarkEnd w:id="1"/>
    </w:p>
    <w:p w:rsidR="000E4C58" w:rsidRDefault="000E4C58" w:rsidP="000E4C58">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0E4C58" w:rsidRDefault="000E4C58" w:rsidP="000E4C58">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0E4C58" w:rsidRDefault="000E4C58" w:rsidP="000E4C58">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0E4C58" w:rsidRDefault="000E4C58" w:rsidP="000E4C58">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0E4C58" w:rsidRDefault="000E4C58" w:rsidP="000E4C58">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0E4C58" w:rsidRDefault="000E4C58" w:rsidP="000E4C58">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0E4C58" w:rsidRDefault="000E4C58" w:rsidP="000E4C58">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0E4C58" w:rsidRDefault="000E4C58" w:rsidP="000E4C58">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0E4C58" w:rsidRDefault="000E4C58" w:rsidP="000E4C58">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0E4C58" w:rsidRDefault="000E4C58" w:rsidP="000E4C58">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0E4C58" w:rsidRDefault="000E4C58" w:rsidP="000E4C58">
      <w:pPr>
        <w:snapToGrid w:val="0"/>
        <w:ind w:firstLineChars="200" w:firstLine="440"/>
        <w:rPr>
          <w:sz w:val="22"/>
        </w:rPr>
      </w:pPr>
    </w:p>
    <w:p w:rsidR="000E4C58" w:rsidRDefault="000E4C58" w:rsidP="000E4C58">
      <w:pPr>
        <w:adjustRightInd w:val="0"/>
        <w:snapToGrid w:val="0"/>
        <w:jc w:val="center"/>
        <w:outlineLvl w:val="1"/>
        <w:rPr>
          <w:rFonts w:eastAsia="黑体"/>
          <w:color w:val="000000"/>
          <w:sz w:val="30"/>
          <w:szCs w:val="30"/>
        </w:rPr>
      </w:pPr>
      <w:bookmarkStart w:id="2" w:name="_Toc216871011"/>
      <w:r>
        <w:rPr>
          <w:rFonts w:eastAsia="黑体"/>
          <w:color w:val="000000"/>
          <w:sz w:val="30"/>
          <w:szCs w:val="30"/>
        </w:rPr>
        <w:t>二、项目概况</w:t>
      </w:r>
      <w:bookmarkEnd w:id="2"/>
    </w:p>
    <w:p w:rsidR="000E4C58" w:rsidRDefault="000E4C58" w:rsidP="000E4C58">
      <w:pPr>
        <w:snapToGrid w:val="0"/>
        <w:ind w:firstLineChars="200" w:firstLine="442"/>
        <w:outlineLvl w:val="2"/>
        <w:rPr>
          <w:b/>
          <w:bCs/>
          <w:sz w:val="22"/>
        </w:rPr>
      </w:pPr>
      <w:bookmarkStart w:id="3" w:name="_Toc216871012"/>
      <w:r>
        <w:rPr>
          <w:b/>
          <w:bCs/>
          <w:sz w:val="22"/>
        </w:rPr>
        <w:t xml:space="preserve">2 </w:t>
      </w:r>
      <w:r>
        <w:rPr>
          <w:b/>
          <w:bCs/>
          <w:sz w:val="22"/>
        </w:rPr>
        <w:t>项目名称</w:t>
      </w:r>
      <w:bookmarkEnd w:id="3"/>
    </w:p>
    <w:p w:rsidR="000E4C58" w:rsidRDefault="000E4C58" w:rsidP="000E4C58">
      <w:pPr>
        <w:snapToGrid w:val="0"/>
        <w:ind w:firstLineChars="200" w:firstLine="442"/>
        <w:rPr>
          <w:b/>
          <w:bCs/>
          <w:sz w:val="22"/>
        </w:rPr>
      </w:pPr>
      <w:r>
        <w:rPr>
          <w:b/>
          <w:bCs/>
          <w:sz w:val="22"/>
        </w:rPr>
        <w:t>项目名称：</w:t>
      </w:r>
      <w:r>
        <w:rPr>
          <w:rFonts w:hint="eastAsia"/>
          <w:bCs/>
          <w:sz w:val="22"/>
        </w:rPr>
        <w:t>上海市实验学校附属光明学校</w:t>
      </w:r>
      <w:r>
        <w:rPr>
          <w:bCs/>
          <w:sz w:val="22"/>
        </w:rPr>
        <w:t>教学办公及专用教室设备</w:t>
      </w:r>
    </w:p>
    <w:p w:rsidR="000E4C58" w:rsidRDefault="000E4C58" w:rsidP="000E4C58">
      <w:pPr>
        <w:snapToGrid w:val="0"/>
        <w:ind w:firstLineChars="200" w:firstLine="442"/>
        <w:outlineLvl w:val="2"/>
        <w:rPr>
          <w:b/>
          <w:bCs/>
          <w:sz w:val="22"/>
        </w:rPr>
      </w:pPr>
      <w:bookmarkStart w:id="4" w:name="_Toc216871013"/>
      <w:r>
        <w:rPr>
          <w:b/>
          <w:bCs/>
          <w:sz w:val="22"/>
        </w:rPr>
        <w:t xml:space="preserve">3 </w:t>
      </w:r>
      <w:r>
        <w:rPr>
          <w:b/>
          <w:bCs/>
          <w:sz w:val="22"/>
        </w:rPr>
        <w:t>项目地点</w:t>
      </w:r>
      <w:bookmarkEnd w:id="4"/>
    </w:p>
    <w:p w:rsidR="000E4C58" w:rsidRDefault="000E4C58" w:rsidP="000E4C58">
      <w:pPr>
        <w:snapToGrid w:val="0"/>
        <w:ind w:firstLineChars="200" w:firstLine="442"/>
        <w:rPr>
          <w:b/>
          <w:bCs/>
          <w:sz w:val="22"/>
        </w:rPr>
      </w:pPr>
      <w:r>
        <w:rPr>
          <w:b/>
          <w:bCs/>
          <w:sz w:val="22"/>
        </w:rPr>
        <w:t>地点：</w:t>
      </w:r>
      <w:r>
        <w:rPr>
          <w:rFonts w:hint="eastAsia"/>
          <w:sz w:val="22"/>
        </w:rPr>
        <w:t>送货至浦东新区内用户指定地点</w:t>
      </w:r>
    </w:p>
    <w:p w:rsidR="000E4C58" w:rsidRDefault="000E4C58" w:rsidP="000E4C58">
      <w:pPr>
        <w:adjustRightInd w:val="0"/>
        <w:snapToGrid w:val="0"/>
        <w:ind w:firstLineChars="200" w:firstLine="442"/>
        <w:jc w:val="left"/>
        <w:outlineLvl w:val="2"/>
        <w:rPr>
          <w:b/>
          <w:color w:val="000000"/>
          <w:sz w:val="22"/>
        </w:rPr>
      </w:pPr>
      <w:bookmarkStart w:id="5" w:name="_Toc216871014"/>
      <w:r>
        <w:rPr>
          <w:b/>
          <w:color w:val="000000"/>
          <w:sz w:val="22"/>
        </w:rPr>
        <w:t xml:space="preserve">4 </w:t>
      </w:r>
      <w:r>
        <w:rPr>
          <w:b/>
          <w:color w:val="000000"/>
          <w:sz w:val="22"/>
        </w:rPr>
        <w:t>招标范围与内容</w:t>
      </w:r>
      <w:bookmarkEnd w:id="5"/>
    </w:p>
    <w:p w:rsidR="000E4C58" w:rsidRDefault="000E4C58" w:rsidP="000E4C58">
      <w:pPr>
        <w:snapToGrid w:val="0"/>
        <w:ind w:firstLineChars="200" w:firstLine="440"/>
        <w:rPr>
          <w:sz w:val="22"/>
        </w:rPr>
      </w:pPr>
      <w:r>
        <w:rPr>
          <w:sz w:val="22"/>
        </w:rPr>
        <w:t>4.1</w:t>
      </w:r>
      <w:r>
        <w:rPr>
          <w:sz w:val="22"/>
        </w:rPr>
        <w:t>项目招标范围及内容：</w:t>
      </w:r>
      <w:r>
        <w:rPr>
          <w:rFonts w:hint="eastAsia"/>
          <w:bCs/>
          <w:sz w:val="22"/>
        </w:rPr>
        <w:t>本次招标采购上海市实验学校附属光明学校的教学办公</w:t>
      </w:r>
      <w:r>
        <w:rPr>
          <w:rFonts w:hint="eastAsia"/>
          <w:bCs/>
          <w:sz w:val="22"/>
        </w:rPr>
        <w:lastRenderedPageBreak/>
        <w:t>及专用教室设备</w:t>
      </w:r>
      <w:r>
        <w:rPr>
          <w:rFonts w:hint="eastAsia"/>
          <w:sz w:val="22"/>
        </w:rPr>
        <w:t>的供货、安装及调试。</w:t>
      </w:r>
    </w:p>
    <w:p w:rsidR="000E4C58" w:rsidRDefault="000E4C58" w:rsidP="000E4C58">
      <w:pPr>
        <w:snapToGrid w:val="0"/>
        <w:ind w:firstLineChars="200" w:firstLine="440"/>
        <w:rPr>
          <w:sz w:val="22"/>
        </w:rPr>
      </w:pPr>
      <w:r>
        <w:rPr>
          <w:sz w:val="22"/>
        </w:rPr>
        <w:t xml:space="preserve">4.2 </w:t>
      </w:r>
      <w:r>
        <w:rPr>
          <w:sz w:val="22"/>
        </w:rPr>
        <w:t>交付日期：</w:t>
      </w:r>
      <w:r w:rsidRPr="00713FE4">
        <w:rPr>
          <w:rFonts w:hint="eastAsia"/>
          <w:sz w:val="22"/>
        </w:rPr>
        <w:t>合同签订后</w:t>
      </w:r>
      <w:r w:rsidRPr="00713FE4">
        <w:rPr>
          <w:rFonts w:hint="eastAsia"/>
          <w:sz w:val="22"/>
        </w:rPr>
        <w:t>30</w:t>
      </w:r>
      <w:r w:rsidRPr="00713FE4">
        <w:rPr>
          <w:rFonts w:hint="eastAsia"/>
          <w:sz w:val="22"/>
        </w:rPr>
        <w:t>天内供货至采购人指定地点，并完成安装调试</w:t>
      </w:r>
      <w:r>
        <w:rPr>
          <w:sz w:val="22"/>
        </w:rPr>
        <w:t>。</w:t>
      </w:r>
    </w:p>
    <w:p w:rsidR="000E4C58" w:rsidRDefault="000E4C58" w:rsidP="000E4C58">
      <w:pPr>
        <w:adjustRightInd w:val="0"/>
        <w:snapToGrid w:val="0"/>
        <w:ind w:firstLineChars="200" w:firstLine="442"/>
        <w:jc w:val="left"/>
        <w:outlineLvl w:val="2"/>
        <w:rPr>
          <w:b/>
          <w:color w:val="000000"/>
          <w:sz w:val="22"/>
        </w:rPr>
      </w:pPr>
      <w:bookmarkStart w:id="6" w:name="_Toc216871015"/>
      <w:r>
        <w:rPr>
          <w:b/>
          <w:color w:val="000000"/>
          <w:sz w:val="22"/>
        </w:rPr>
        <w:t xml:space="preserve">5 </w:t>
      </w:r>
      <w:r>
        <w:rPr>
          <w:b/>
          <w:color w:val="000000"/>
          <w:sz w:val="22"/>
        </w:rPr>
        <w:t>承包方式</w:t>
      </w:r>
      <w:bookmarkEnd w:id="6"/>
    </w:p>
    <w:p w:rsidR="000E4C58" w:rsidRDefault="000E4C58" w:rsidP="000E4C58">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0E4C58" w:rsidRDefault="000E4C58" w:rsidP="000E4C58">
      <w:pPr>
        <w:snapToGrid w:val="0"/>
        <w:ind w:firstLineChars="200" w:firstLine="440"/>
        <w:rPr>
          <w:sz w:val="22"/>
        </w:rPr>
      </w:pPr>
      <w:r>
        <w:rPr>
          <w:color w:val="000000"/>
          <w:sz w:val="22"/>
        </w:rPr>
        <w:t>5.2</w:t>
      </w:r>
      <w:r>
        <w:rPr>
          <w:color w:val="0000FF"/>
          <w:sz w:val="22"/>
        </w:rPr>
        <w:t>本项目不允许分包。</w:t>
      </w:r>
    </w:p>
    <w:p w:rsidR="000E4C58" w:rsidRDefault="000E4C58" w:rsidP="000E4C58">
      <w:pPr>
        <w:adjustRightInd w:val="0"/>
        <w:snapToGrid w:val="0"/>
        <w:ind w:firstLineChars="200" w:firstLine="442"/>
        <w:jc w:val="left"/>
        <w:outlineLvl w:val="2"/>
        <w:rPr>
          <w:b/>
          <w:color w:val="000000"/>
          <w:sz w:val="22"/>
        </w:rPr>
      </w:pPr>
      <w:bookmarkStart w:id="7" w:name="_Toc216871016"/>
      <w:r>
        <w:rPr>
          <w:b/>
          <w:color w:val="000000"/>
          <w:sz w:val="22"/>
        </w:rPr>
        <w:t xml:space="preserve">6 </w:t>
      </w:r>
      <w:r>
        <w:rPr>
          <w:b/>
          <w:color w:val="000000"/>
          <w:sz w:val="22"/>
        </w:rPr>
        <w:t>合同的签订</w:t>
      </w:r>
      <w:bookmarkEnd w:id="7"/>
    </w:p>
    <w:p w:rsidR="000E4C58" w:rsidRDefault="000E4C58" w:rsidP="000E4C58">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0E4C58" w:rsidRDefault="000E4C58" w:rsidP="000E4C58">
      <w:pPr>
        <w:adjustRightInd w:val="0"/>
        <w:snapToGrid w:val="0"/>
        <w:ind w:firstLineChars="200" w:firstLine="442"/>
        <w:jc w:val="left"/>
        <w:outlineLvl w:val="2"/>
        <w:rPr>
          <w:sz w:val="22"/>
        </w:rPr>
      </w:pPr>
      <w:bookmarkStart w:id="8" w:name="_Toc216871017"/>
      <w:r>
        <w:rPr>
          <w:b/>
          <w:color w:val="000000"/>
          <w:sz w:val="22"/>
        </w:rPr>
        <w:t xml:space="preserve">7 </w:t>
      </w:r>
      <w:r>
        <w:rPr>
          <w:b/>
          <w:color w:val="000000"/>
          <w:sz w:val="22"/>
        </w:rPr>
        <w:t>结算原则和支付方式</w:t>
      </w:r>
      <w:bookmarkEnd w:id="8"/>
    </w:p>
    <w:p w:rsidR="000E4C58" w:rsidRDefault="000E4C58" w:rsidP="000E4C58">
      <w:pPr>
        <w:snapToGrid w:val="0"/>
        <w:ind w:firstLineChars="200" w:firstLine="440"/>
        <w:rPr>
          <w:sz w:val="22"/>
        </w:rPr>
      </w:pPr>
      <w:bookmarkStart w:id="9" w:name="_Toc216871018"/>
      <w:r>
        <w:rPr>
          <w:sz w:val="22"/>
        </w:rPr>
        <w:t xml:space="preserve">7.1 </w:t>
      </w:r>
      <w:r>
        <w:rPr>
          <w:sz w:val="22"/>
        </w:rPr>
        <w:t>结算原则</w:t>
      </w:r>
    </w:p>
    <w:p w:rsidR="000E4C58" w:rsidRDefault="000E4C58" w:rsidP="000E4C58">
      <w:pPr>
        <w:snapToGrid w:val="0"/>
        <w:ind w:firstLineChars="200" w:firstLine="440"/>
        <w:rPr>
          <w:b/>
          <w:bCs/>
          <w:color w:val="FF0000"/>
          <w:sz w:val="22"/>
          <w:u w:val="wavyHeavy"/>
        </w:rPr>
      </w:pPr>
      <w:r>
        <w:rPr>
          <w:sz w:val="22"/>
        </w:rPr>
        <w:t xml:space="preserve">7.1.1 </w:t>
      </w:r>
      <w:r>
        <w:rPr>
          <w:sz w:val="22"/>
        </w:rPr>
        <w:t>本项目合同总价不变，采购人不会因人工费、物价、费率、汇率或其他因素（不可抗力除外）的变动而进行调整。</w:t>
      </w:r>
    </w:p>
    <w:p w:rsidR="000E4C58" w:rsidRDefault="000E4C58" w:rsidP="000E4C58">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0E4C58" w:rsidRDefault="000E4C58" w:rsidP="000E4C58">
      <w:pPr>
        <w:snapToGrid w:val="0"/>
        <w:ind w:firstLineChars="200" w:firstLine="440"/>
        <w:rPr>
          <w:sz w:val="22"/>
        </w:rPr>
      </w:pPr>
      <w:r>
        <w:rPr>
          <w:sz w:val="22"/>
        </w:rPr>
        <w:t xml:space="preserve">7.2 </w:t>
      </w:r>
      <w:r>
        <w:rPr>
          <w:sz w:val="22"/>
        </w:rPr>
        <w:t>支付方式</w:t>
      </w:r>
    </w:p>
    <w:p w:rsidR="000E4C58" w:rsidRDefault="000E4C58" w:rsidP="000E4C58">
      <w:pPr>
        <w:snapToGrid w:val="0"/>
        <w:ind w:firstLineChars="200" w:firstLine="440"/>
        <w:rPr>
          <w:sz w:val="22"/>
        </w:rPr>
      </w:pPr>
      <w:r>
        <w:rPr>
          <w:sz w:val="22"/>
        </w:rPr>
        <w:t xml:space="preserve">7.2.1 </w:t>
      </w:r>
      <w:r>
        <w:rPr>
          <w:sz w:val="22"/>
        </w:rPr>
        <w:t>本项目合同金额采用</w:t>
      </w:r>
      <w:r>
        <w:rPr>
          <w:b/>
          <w:color w:val="FF0000"/>
          <w:sz w:val="22"/>
        </w:rPr>
        <w:t>分期付款</w:t>
      </w:r>
      <w:r>
        <w:rPr>
          <w:sz w:val="22"/>
        </w:rPr>
        <w:t>方式，在采购人和中标人合同签订，按下款要求支付相应的合同款项。</w:t>
      </w:r>
    </w:p>
    <w:p w:rsidR="000E4C58" w:rsidRDefault="000E4C58" w:rsidP="000E4C58">
      <w:pPr>
        <w:snapToGrid w:val="0"/>
        <w:ind w:firstLineChars="200" w:firstLine="440"/>
        <w:jc w:val="left"/>
        <w:rPr>
          <w:sz w:val="22"/>
        </w:rPr>
      </w:pPr>
      <w:r>
        <w:rPr>
          <w:sz w:val="22"/>
        </w:rPr>
        <w:t xml:space="preserve">7.2.2 </w:t>
      </w:r>
      <w:r>
        <w:rPr>
          <w:sz w:val="22"/>
        </w:rPr>
        <w:t>分期付款的时间进度要求和支付比例具体如下：</w:t>
      </w:r>
    </w:p>
    <w:p w:rsidR="000E4C58" w:rsidRDefault="000E4C58" w:rsidP="000E4C58">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0E4C58" w:rsidRDefault="000E4C58" w:rsidP="000E4C58">
      <w:pPr>
        <w:snapToGrid w:val="0"/>
        <w:ind w:firstLineChars="200" w:firstLine="440"/>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0E4C58" w:rsidRDefault="000E4C58" w:rsidP="000E4C58">
      <w:pPr>
        <w:snapToGrid w:val="0"/>
        <w:ind w:firstLineChars="200" w:firstLine="440"/>
        <w:jc w:val="left"/>
        <w:rPr>
          <w:sz w:val="22"/>
        </w:rPr>
      </w:pPr>
      <w:r>
        <w:rPr>
          <w:sz w:val="22"/>
        </w:rPr>
        <w:t>7.3</w:t>
      </w:r>
      <w:r>
        <w:rPr>
          <w:sz w:val="22"/>
        </w:rPr>
        <w:t>中标人因自身原因造成返工的工作量，采购人将不予计量和支付。</w:t>
      </w:r>
    </w:p>
    <w:p w:rsidR="000E4C58" w:rsidRDefault="000E4C58" w:rsidP="000E4C58">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Pr>
          <w:rFonts w:hint="eastAsia"/>
          <w:color w:val="FF0000"/>
          <w:sz w:val="22"/>
        </w:rPr>
        <w:t>1</w:t>
      </w:r>
      <w:r>
        <w:rPr>
          <w:rFonts w:hint="eastAsia"/>
          <w:color w:val="FF0000"/>
          <w:sz w:val="22"/>
        </w:rPr>
        <w:t>年期贷款市场报价利率。</w:t>
      </w:r>
    </w:p>
    <w:p w:rsidR="000E4C58" w:rsidRDefault="000E4C58" w:rsidP="000E4C58">
      <w:pPr>
        <w:adjustRightInd w:val="0"/>
        <w:snapToGrid w:val="0"/>
        <w:outlineLvl w:val="1"/>
        <w:rPr>
          <w:rFonts w:eastAsia="黑体"/>
          <w:color w:val="000000"/>
          <w:sz w:val="30"/>
          <w:szCs w:val="30"/>
        </w:rPr>
      </w:pPr>
      <w:r>
        <w:rPr>
          <w:rFonts w:eastAsia="黑体"/>
          <w:color w:val="000000"/>
          <w:sz w:val="30"/>
          <w:szCs w:val="30"/>
        </w:rPr>
        <w:t>三、技术质量要求</w:t>
      </w:r>
      <w:bookmarkEnd w:id="9"/>
    </w:p>
    <w:p w:rsidR="000E4C58" w:rsidRDefault="000E4C58" w:rsidP="000E4C58">
      <w:pPr>
        <w:adjustRightInd w:val="0"/>
        <w:snapToGrid w:val="0"/>
        <w:ind w:firstLineChars="200" w:firstLine="442"/>
        <w:outlineLvl w:val="2"/>
        <w:rPr>
          <w:b/>
          <w:bCs/>
          <w:sz w:val="22"/>
        </w:rPr>
      </w:pPr>
      <w:bookmarkStart w:id="10" w:name="_Toc476308503"/>
      <w:bookmarkStart w:id="11" w:name="_Toc216871019"/>
      <w:r>
        <w:rPr>
          <w:b/>
          <w:bCs/>
          <w:sz w:val="22"/>
        </w:rPr>
        <w:t xml:space="preserve">8 </w:t>
      </w:r>
      <w:r>
        <w:rPr>
          <w:b/>
          <w:bCs/>
          <w:sz w:val="22"/>
        </w:rPr>
        <w:t>适用技术规范和规范性文件</w:t>
      </w:r>
      <w:bookmarkEnd w:id="10"/>
      <w:bookmarkEnd w:id="11"/>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GB/T3326 </w:t>
      </w:r>
      <w:r>
        <w:rPr>
          <w:rFonts w:hint="eastAsia"/>
          <w:sz w:val="22"/>
        </w:rPr>
        <w:t>家具</w:t>
      </w:r>
      <w:r>
        <w:rPr>
          <w:rFonts w:hint="eastAsia"/>
          <w:sz w:val="22"/>
        </w:rPr>
        <w:t xml:space="preserve"> </w:t>
      </w:r>
      <w:r>
        <w:rPr>
          <w:rFonts w:hint="eastAsia"/>
          <w:sz w:val="22"/>
        </w:rPr>
        <w:t>桌、椅、凳类主要尺寸</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GB/T3976-2014 </w:t>
      </w:r>
      <w:r>
        <w:rPr>
          <w:rFonts w:hint="eastAsia"/>
          <w:sz w:val="22"/>
        </w:rPr>
        <w:t>学校课桌椅功能尺寸及技术要求</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GB/T14531 </w:t>
      </w:r>
      <w:r>
        <w:rPr>
          <w:rFonts w:hint="eastAsia"/>
          <w:sz w:val="22"/>
        </w:rPr>
        <w:t>办公家具</w:t>
      </w:r>
      <w:r>
        <w:rPr>
          <w:rFonts w:hint="eastAsia"/>
          <w:sz w:val="22"/>
        </w:rPr>
        <w:t xml:space="preserve"> </w:t>
      </w:r>
      <w:r>
        <w:rPr>
          <w:rFonts w:hint="eastAsia"/>
          <w:sz w:val="22"/>
        </w:rPr>
        <w:t>阅览桌、椅、凳</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GB/T14532 </w:t>
      </w:r>
      <w:r>
        <w:rPr>
          <w:rFonts w:hint="eastAsia"/>
          <w:sz w:val="22"/>
        </w:rPr>
        <w:t>办公家具</w:t>
      </w:r>
      <w:r>
        <w:rPr>
          <w:rFonts w:hint="eastAsia"/>
          <w:sz w:val="22"/>
        </w:rPr>
        <w:t xml:space="preserve"> </w:t>
      </w:r>
      <w:r>
        <w:rPr>
          <w:rFonts w:hint="eastAsia"/>
          <w:sz w:val="22"/>
        </w:rPr>
        <w:t>木质柜、架</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GB/T24821 </w:t>
      </w:r>
      <w:r>
        <w:rPr>
          <w:rFonts w:hint="eastAsia"/>
          <w:sz w:val="22"/>
        </w:rPr>
        <w:t>餐桌餐椅</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GB/T1097 </w:t>
      </w:r>
      <w:r>
        <w:rPr>
          <w:rFonts w:hint="eastAsia"/>
          <w:sz w:val="22"/>
        </w:rPr>
        <w:t>钢制文件柜</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GB/T1952.1 </w:t>
      </w:r>
      <w:r>
        <w:rPr>
          <w:rFonts w:hint="eastAsia"/>
          <w:sz w:val="22"/>
        </w:rPr>
        <w:t>软体家具</w:t>
      </w:r>
      <w:r>
        <w:rPr>
          <w:rFonts w:hint="eastAsia"/>
          <w:sz w:val="22"/>
        </w:rPr>
        <w:t xml:space="preserve"> </w:t>
      </w:r>
      <w:r>
        <w:rPr>
          <w:rFonts w:hint="eastAsia"/>
          <w:sz w:val="22"/>
        </w:rPr>
        <w:t>沙发</w:t>
      </w:r>
    </w:p>
    <w:p w:rsidR="000E4C58" w:rsidRDefault="000E4C58" w:rsidP="000E4C58">
      <w:pPr>
        <w:snapToGrid w:val="0"/>
        <w:ind w:firstLineChars="200" w:firstLine="440"/>
        <w:jc w:val="left"/>
        <w:rPr>
          <w:sz w:val="22"/>
        </w:rPr>
      </w:pPr>
      <w:r>
        <w:rPr>
          <w:rFonts w:hint="eastAsia"/>
          <w:sz w:val="22"/>
        </w:rPr>
        <w:lastRenderedPageBreak/>
        <w:t>中华人民共和国国家标准</w:t>
      </w:r>
      <w:r>
        <w:rPr>
          <w:rFonts w:hint="eastAsia"/>
          <w:sz w:val="22"/>
        </w:rPr>
        <w:t xml:space="preserve"> GB/T2280 </w:t>
      </w:r>
      <w:r>
        <w:rPr>
          <w:rFonts w:hint="eastAsia"/>
          <w:sz w:val="22"/>
        </w:rPr>
        <w:t>办公家具</w:t>
      </w:r>
      <w:r>
        <w:rPr>
          <w:rFonts w:hint="eastAsia"/>
          <w:sz w:val="22"/>
        </w:rPr>
        <w:t xml:space="preserve"> </w:t>
      </w:r>
      <w:r>
        <w:rPr>
          <w:rFonts w:hint="eastAsia"/>
          <w:sz w:val="22"/>
        </w:rPr>
        <w:t>办公椅</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GB/T2384 </w:t>
      </w:r>
      <w:r>
        <w:rPr>
          <w:rFonts w:hint="eastAsia"/>
          <w:sz w:val="22"/>
        </w:rPr>
        <w:t>木质写字桌</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GB/T2602 </w:t>
      </w:r>
      <w:r>
        <w:rPr>
          <w:rFonts w:hint="eastAsia"/>
          <w:sz w:val="22"/>
        </w:rPr>
        <w:t>影剧院公共座椅</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 28007</w:t>
      </w:r>
      <w:r>
        <w:rPr>
          <w:rFonts w:hint="eastAsia"/>
          <w:sz w:val="22"/>
        </w:rPr>
        <w:t>《儿童家具通用技术条件》</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GB/T3324</w:t>
      </w:r>
      <w:r>
        <w:rPr>
          <w:rFonts w:hint="eastAsia"/>
          <w:sz w:val="22"/>
        </w:rPr>
        <w:t>《木家具通用技术条件》</w:t>
      </w:r>
    </w:p>
    <w:p w:rsidR="000E4C58" w:rsidRDefault="000E4C58" w:rsidP="000E4C58">
      <w:pPr>
        <w:snapToGrid w:val="0"/>
        <w:ind w:firstLineChars="200" w:firstLine="440"/>
        <w:jc w:val="left"/>
        <w:rPr>
          <w:sz w:val="22"/>
        </w:rPr>
      </w:pPr>
      <w:r>
        <w:rPr>
          <w:rFonts w:hint="eastAsia"/>
          <w:sz w:val="22"/>
        </w:rPr>
        <w:t>中华人民共和国国家标准</w:t>
      </w:r>
      <w:r>
        <w:rPr>
          <w:rFonts w:hint="eastAsia"/>
          <w:sz w:val="22"/>
        </w:rPr>
        <w:t xml:space="preserve"> GB 18584</w:t>
      </w:r>
      <w:r>
        <w:rPr>
          <w:rFonts w:hint="eastAsia"/>
          <w:sz w:val="22"/>
        </w:rPr>
        <w:t>《室内装饰装修材料木家具中有害物质限量》。</w:t>
      </w:r>
    </w:p>
    <w:p w:rsidR="000E4C58" w:rsidRDefault="000E4C58" w:rsidP="000E4C58">
      <w:pPr>
        <w:snapToGrid w:val="0"/>
        <w:ind w:firstLineChars="200" w:firstLine="440"/>
        <w:jc w:val="left"/>
        <w:rPr>
          <w:sz w:val="22"/>
        </w:rPr>
      </w:pPr>
      <w:r>
        <w:rPr>
          <w:rFonts w:hint="eastAsia"/>
          <w:sz w:val="22"/>
        </w:rPr>
        <w:t>中华人民共和国轻工行业标准</w:t>
      </w:r>
      <w:r>
        <w:rPr>
          <w:rFonts w:hint="eastAsia"/>
          <w:sz w:val="22"/>
        </w:rPr>
        <w:t xml:space="preserve"> QB/T2741-2013 </w:t>
      </w:r>
      <w:r>
        <w:rPr>
          <w:rFonts w:hint="eastAsia"/>
          <w:sz w:val="22"/>
        </w:rPr>
        <w:t>学生公寓多功能家具。</w:t>
      </w:r>
    </w:p>
    <w:p w:rsidR="000E4C58" w:rsidRDefault="000E4C58" w:rsidP="000E4C58">
      <w:pPr>
        <w:snapToGrid w:val="0"/>
        <w:ind w:firstLineChars="200" w:firstLine="440"/>
        <w:jc w:val="left"/>
        <w:rPr>
          <w:sz w:val="22"/>
        </w:rPr>
      </w:pPr>
      <w:r>
        <w:rPr>
          <w:rFonts w:hint="eastAsia"/>
          <w:sz w:val="22"/>
        </w:rPr>
        <w:t>专用教室设备需符合上海二期课改课程要求；</w:t>
      </w:r>
    </w:p>
    <w:p w:rsidR="000E4C58" w:rsidRDefault="000E4C58" w:rsidP="000E4C58">
      <w:pPr>
        <w:snapToGrid w:val="0"/>
        <w:ind w:firstLineChars="200" w:firstLine="440"/>
        <w:jc w:val="left"/>
        <w:rPr>
          <w:sz w:val="22"/>
        </w:rPr>
      </w:pPr>
      <w:r>
        <w:rPr>
          <w:rFonts w:hint="eastAsia"/>
          <w:sz w:val="22"/>
        </w:rPr>
        <w:t>心理室设备需符合《上海市中小学和中等职业学校心理辅导室装备指导意见</w:t>
      </w:r>
      <w:r>
        <w:rPr>
          <w:rFonts w:hint="eastAsia"/>
          <w:sz w:val="22"/>
        </w:rPr>
        <w:t>(</w:t>
      </w:r>
      <w:r>
        <w:rPr>
          <w:rFonts w:hint="eastAsia"/>
          <w:sz w:val="22"/>
        </w:rPr>
        <w:t>试行</w:t>
      </w:r>
      <w:r>
        <w:rPr>
          <w:rFonts w:hint="eastAsia"/>
          <w:sz w:val="22"/>
        </w:rPr>
        <w:t>)</w:t>
      </w:r>
      <w:r>
        <w:rPr>
          <w:rFonts w:hint="eastAsia"/>
          <w:sz w:val="22"/>
        </w:rPr>
        <w:t>》（沪教委德〔</w:t>
      </w:r>
      <w:r>
        <w:rPr>
          <w:rFonts w:hint="eastAsia"/>
          <w:sz w:val="22"/>
        </w:rPr>
        <w:t>2011</w:t>
      </w:r>
      <w:r>
        <w:rPr>
          <w:rFonts w:hint="eastAsia"/>
          <w:sz w:val="22"/>
        </w:rPr>
        <w:t>〕</w:t>
      </w:r>
      <w:r>
        <w:rPr>
          <w:rFonts w:hint="eastAsia"/>
          <w:sz w:val="22"/>
        </w:rPr>
        <w:t xml:space="preserve">57 </w:t>
      </w:r>
      <w:r>
        <w:rPr>
          <w:rFonts w:hint="eastAsia"/>
          <w:sz w:val="22"/>
        </w:rPr>
        <w:t>号）的要求。</w:t>
      </w:r>
    </w:p>
    <w:p w:rsidR="000E4C58" w:rsidRDefault="000E4C58" w:rsidP="000E4C58">
      <w:pPr>
        <w:snapToGrid w:val="0"/>
        <w:ind w:firstLineChars="200" w:firstLine="440"/>
        <w:jc w:val="left"/>
        <w:rPr>
          <w:sz w:val="22"/>
        </w:rPr>
      </w:pPr>
      <w:r>
        <w:rPr>
          <w:rFonts w:hint="eastAsia"/>
          <w:sz w:val="22"/>
        </w:rPr>
        <w:t>卫生保健室设备需符合《上海市中小学校卫生保健室设备器材配备标准》的要求。</w:t>
      </w:r>
    </w:p>
    <w:p w:rsidR="000E4C58" w:rsidRDefault="000E4C58" w:rsidP="000E4C58">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0E4C58" w:rsidRDefault="000E4C58" w:rsidP="000E4C58">
      <w:pPr>
        <w:adjustRightInd w:val="0"/>
        <w:snapToGrid w:val="0"/>
        <w:ind w:firstLineChars="200" w:firstLine="442"/>
        <w:outlineLvl w:val="2"/>
        <w:rPr>
          <w:b/>
          <w:bCs/>
          <w:sz w:val="22"/>
        </w:rPr>
      </w:pPr>
      <w:bookmarkStart w:id="12" w:name="_Toc216871020"/>
      <w:r>
        <w:rPr>
          <w:b/>
          <w:bCs/>
          <w:sz w:val="22"/>
        </w:rPr>
        <w:t xml:space="preserve">9 </w:t>
      </w:r>
      <w:r>
        <w:rPr>
          <w:b/>
          <w:bCs/>
          <w:sz w:val="22"/>
        </w:rPr>
        <w:t>招标内容与质量要求</w:t>
      </w:r>
      <w:bookmarkEnd w:id="12"/>
    </w:p>
    <w:p w:rsidR="000E4C58" w:rsidRDefault="000E4C58" w:rsidP="000E4C58">
      <w:pPr>
        <w:snapToGrid w:val="0"/>
        <w:ind w:firstLineChars="200" w:firstLine="440"/>
        <w:rPr>
          <w:sz w:val="22"/>
        </w:rPr>
      </w:pPr>
      <w:r>
        <w:rPr>
          <w:sz w:val="22"/>
        </w:rPr>
        <w:t xml:space="preserve">9.1 </w:t>
      </w:r>
      <w:r>
        <w:rPr>
          <w:sz w:val="22"/>
        </w:rPr>
        <w:t>供货清单</w:t>
      </w:r>
    </w:p>
    <w:tbl>
      <w:tblPr>
        <w:tblW w:w="0" w:type="auto"/>
        <w:tblInd w:w="96" w:type="dxa"/>
        <w:tblLook w:val="04A0" w:firstRow="1" w:lastRow="0" w:firstColumn="1" w:lastColumn="0" w:noHBand="0" w:noVBand="1"/>
      </w:tblPr>
      <w:tblGrid>
        <w:gridCol w:w="491"/>
        <w:gridCol w:w="1065"/>
        <w:gridCol w:w="2417"/>
        <w:gridCol w:w="1269"/>
        <w:gridCol w:w="593"/>
        <w:gridCol w:w="1320"/>
        <w:gridCol w:w="499"/>
        <w:gridCol w:w="546"/>
      </w:tblGrid>
      <w:tr w:rsidR="000E4C58" w:rsidTr="00217629">
        <w:trPr>
          <w:trHeight w:val="83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b/>
                <w:sz w:val="22"/>
              </w:rPr>
            </w:pPr>
            <w:r>
              <w:rPr>
                <w:rFonts w:ascii="宋体" w:hAnsi="宋体" w:cs="宋体" w:hint="eastAsia"/>
                <w:b/>
                <w:bCs/>
                <w:color w:val="000000"/>
                <w:kern w:val="0"/>
                <w:sz w:val="24"/>
                <w:szCs w:val="24"/>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cs="宋体"/>
                <w:b/>
                <w:bCs/>
                <w:color w:val="000000"/>
                <w:sz w:val="22"/>
              </w:rPr>
            </w:pPr>
            <w:r>
              <w:rPr>
                <w:b/>
                <w:sz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adjustRightInd w:val="0"/>
              <w:snapToGrid w:val="0"/>
              <w:jc w:val="center"/>
              <w:rPr>
                <w:b/>
                <w:sz w:val="22"/>
              </w:rPr>
            </w:pPr>
            <w:r>
              <w:rPr>
                <w:b/>
                <w:sz w:val="22"/>
              </w:rPr>
              <w:t>规格技术参数</w:t>
            </w:r>
          </w:p>
          <w:p w:rsidR="000E4C58" w:rsidRDefault="000E4C58" w:rsidP="00217629">
            <w:pPr>
              <w:widowControl/>
              <w:jc w:val="center"/>
              <w:textAlignment w:val="center"/>
              <w:rPr>
                <w:rFonts w:asciiTheme="minorEastAsia" w:eastAsiaTheme="minorEastAsia" w:hAnsiTheme="minorEastAsia" w:cs="宋体"/>
                <w:b/>
                <w:bCs/>
                <w:color w:val="000000"/>
                <w:kern w:val="0"/>
                <w:sz w:val="22"/>
                <w:lang w:bidi="ar"/>
              </w:rPr>
            </w:pPr>
            <w:r>
              <w:rPr>
                <w:b/>
                <w:sz w:val="22"/>
              </w:rPr>
              <w:t>（含材料、工艺要求）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cs="宋体"/>
                <w:b/>
                <w:bCs/>
                <w:color w:val="000000"/>
                <w:sz w:val="22"/>
              </w:rPr>
            </w:pPr>
            <w:r>
              <w:rPr>
                <w:rFonts w:ascii="宋体" w:hAnsi="宋体" w:cs="宋体" w:hint="eastAsia"/>
                <w:b/>
                <w:bCs/>
                <w:color w:val="000000"/>
                <w:kern w:val="0"/>
                <w:sz w:val="24"/>
                <w:szCs w:val="24"/>
                <w:lang w:bidi="ar"/>
              </w:rPr>
              <w:t>预算单价</w:t>
            </w:r>
            <w:r>
              <w:rPr>
                <w:rFonts w:asciiTheme="minorEastAsia" w:eastAsiaTheme="minorEastAsia" w:hAnsiTheme="minorEastAsia" w:cs="宋体" w:hint="eastAsia"/>
                <w:b/>
                <w:bCs/>
                <w:color w:val="000000"/>
                <w:kern w:val="0"/>
                <w:sz w:val="22"/>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cs="宋体"/>
                <w:b/>
                <w:bCs/>
                <w:color w:val="000000"/>
                <w:sz w:val="22"/>
              </w:rPr>
            </w:pPr>
            <w:r>
              <w:rPr>
                <w:rFonts w:ascii="宋体" w:hAnsi="宋体" w:cs="宋体" w:hint="eastAsia"/>
                <w:b/>
                <w:bCs/>
                <w:color w:val="000000"/>
                <w:kern w:val="0"/>
                <w:sz w:val="24"/>
                <w:szCs w:val="24"/>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cs="宋体"/>
                <w:b/>
                <w:bCs/>
                <w:color w:val="000000"/>
                <w:sz w:val="22"/>
              </w:rPr>
            </w:pPr>
            <w:r>
              <w:rPr>
                <w:b/>
                <w:sz w:val="22"/>
              </w:rPr>
              <w:t>分项预算金额</w:t>
            </w:r>
            <w:r>
              <w:rPr>
                <w:rFonts w:asciiTheme="minorEastAsia" w:eastAsiaTheme="minorEastAsia" w:hAnsiTheme="minorEastAsia" w:cs="宋体" w:hint="eastAsia"/>
                <w:b/>
                <w:bCs/>
                <w:color w:val="000000"/>
                <w:kern w:val="0"/>
                <w:sz w:val="22"/>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cs="宋体"/>
                <w:b/>
                <w:bCs/>
                <w:color w:val="000000"/>
                <w:kern w:val="0"/>
                <w:sz w:val="22"/>
                <w:lang w:bidi="ar"/>
              </w:rPr>
            </w:pPr>
            <w:r>
              <w:rPr>
                <w:rFonts w:hint="eastAsia"/>
                <w:b/>
                <w:sz w:val="22"/>
              </w:rPr>
              <w:t>质保期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center"/>
              <w:textAlignment w:val="center"/>
              <w:rPr>
                <w:rFonts w:asciiTheme="minorEastAsia" w:eastAsiaTheme="minorEastAsia" w:hAnsiTheme="minorEastAsia" w:cs="宋体"/>
                <w:b/>
                <w:bCs/>
                <w:color w:val="000000"/>
                <w:sz w:val="22"/>
              </w:rPr>
            </w:pPr>
            <w:r>
              <w:rPr>
                <w:rFonts w:ascii="宋体" w:hAnsi="宋体" w:cs="宋体" w:hint="eastAsia"/>
                <w:b/>
                <w:bCs/>
                <w:color w:val="000000"/>
                <w:kern w:val="0"/>
                <w:sz w:val="24"/>
                <w:szCs w:val="24"/>
                <w:lang w:bidi="ar"/>
              </w:rPr>
              <w:t>备注</w:t>
            </w: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课桌椅（单人）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450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380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171,000 </w:t>
            </w:r>
          </w:p>
        </w:tc>
        <w:tc>
          <w:tcPr>
            <w:tcW w:w="0" w:type="auto"/>
            <w:vMerge w:val="restart"/>
            <w:tcBorders>
              <w:top w:val="single" w:sz="4" w:space="0" w:color="000000"/>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r>
              <w:rPr>
                <w:rFonts w:hint="eastAsia"/>
                <w:b/>
                <w:sz w:val="22"/>
              </w:rPr>
              <w:t>八年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r>
              <w:rPr>
                <w:rFonts w:asciiTheme="minorEastAsia" w:eastAsiaTheme="minorEastAsia" w:hAnsiTheme="minorEastAsia" w:cs="宋体"/>
                <w:color w:val="000000"/>
                <w:sz w:val="22"/>
              </w:rPr>
              <w:t>核心产品</w:t>
            </w: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学生存物柜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54,000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办公桌椅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78,200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办公橱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34,000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计算机桌椅 （单人）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27,000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会议室家俱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29,600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lastRenderedPageBreak/>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中会议室家俱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15,000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校长办公桌椅、文件橱、沙发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7,600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FF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FF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学生餐桌椅（四人）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75,000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教师餐桌椅（四人）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22,000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FF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FF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学生剧场软排椅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243,750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学生剧场主席台桌椅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4,500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学生剧场演讲台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2,000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劳技教室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178,000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美术教室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54,500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109,000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书法教室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109,400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史地教室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67,600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物理实验室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108,300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108,300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lastRenderedPageBreak/>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化学实验室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138,600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138,600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4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生命科学实验室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123,500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123,500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4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科学实验室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76,000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4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自然实验室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sz w:val="22"/>
              </w:rPr>
              <w:t>详见</w:t>
            </w:r>
            <w:r>
              <w:rPr>
                <w:sz w:val="22"/>
              </w:rPr>
              <w:t xml:space="preserve">9.2 </w:t>
            </w:r>
            <w:r>
              <w:rPr>
                <w:sz w:val="22"/>
              </w:rPr>
              <w:t>设备技术参数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 xml:space="preserve"> 65,800 </w:t>
            </w:r>
          </w:p>
        </w:tc>
        <w:tc>
          <w:tcPr>
            <w:tcW w:w="0" w:type="auto"/>
            <w:vMerge/>
            <w:tcBorders>
              <w:left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r w:rsidR="000E4C58" w:rsidTr="00217629">
        <w:trPr>
          <w:trHeight w:val="45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hint="eastAsia"/>
                <w:color w:val="000000"/>
                <w:sz w:val="22"/>
              </w:rPr>
              <w:t>合计（项目预算金额）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E4C58" w:rsidRDefault="000E4C58" w:rsidP="00217629">
            <w:pPr>
              <w:widowControl/>
              <w:jc w:val="left"/>
              <w:textAlignment w:val="center"/>
              <w:rPr>
                <w:rFonts w:asciiTheme="minorEastAsia" w:eastAsiaTheme="minorEastAsia" w:hAnsiTheme="minorEastAsia" w:cs="宋体"/>
                <w:color w:val="000000"/>
                <w:kern w:val="0"/>
                <w:sz w:val="22"/>
                <w:lang w:bidi="ar"/>
              </w:rPr>
            </w:pPr>
            <w:r>
              <w:rPr>
                <w:rFonts w:ascii="宋体" w:hAnsi="宋体" w:cs="宋体" w:hint="eastAsia"/>
                <w:color w:val="000000"/>
                <w:kern w:val="0"/>
                <w:sz w:val="24"/>
                <w:szCs w:val="24"/>
                <w:lang w:bidi="ar"/>
              </w:rPr>
              <w:t>1739850</w:t>
            </w:r>
          </w:p>
        </w:tc>
        <w:tc>
          <w:tcPr>
            <w:tcW w:w="0" w:type="auto"/>
            <w:vMerge/>
            <w:tcBorders>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jc w:val="center"/>
              <w:rPr>
                <w:rFonts w:asciiTheme="minorEastAsia" w:eastAsiaTheme="minorEastAsia" w:hAnsiTheme="minorEastAsia" w:cs="宋体"/>
                <w:color w:val="000000"/>
                <w:sz w:val="22"/>
              </w:rPr>
            </w:pPr>
          </w:p>
        </w:tc>
      </w:tr>
    </w:tbl>
    <w:p w:rsidR="000E4C58" w:rsidRDefault="000E4C58" w:rsidP="000E4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0E4C58" w:rsidRDefault="000E4C58" w:rsidP="000E4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0E4C58" w:rsidRDefault="000E4C58" w:rsidP="000E4C58">
      <w:pPr>
        <w:snapToGrid w:val="0"/>
        <w:ind w:firstLineChars="200" w:firstLine="440"/>
        <w:rPr>
          <w:sz w:val="22"/>
        </w:rPr>
      </w:pPr>
      <w:r>
        <w:rPr>
          <w:sz w:val="22"/>
        </w:rPr>
        <w:t xml:space="preserve">9.2 </w:t>
      </w:r>
      <w:r>
        <w:rPr>
          <w:sz w:val="22"/>
        </w:rPr>
        <w:t>设备技术参数</w:t>
      </w:r>
    </w:p>
    <w:p w:rsidR="000E4C58" w:rsidRDefault="000E4C58" w:rsidP="000E4C58">
      <w:pPr>
        <w:adjustRightInd w:val="0"/>
        <w:snapToGrid w:val="0"/>
        <w:ind w:firstLineChars="200" w:firstLine="440"/>
        <w:rPr>
          <w:sz w:val="22"/>
        </w:rPr>
      </w:pPr>
      <w:r>
        <w:rPr>
          <w:sz w:val="22"/>
        </w:rPr>
        <w:t xml:space="preserve">9.2.1 </w:t>
      </w:r>
      <w:r>
        <w:rPr>
          <w:sz w:val="22"/>
        </w:rPr>
        <w:t>用途描述：</w:t>
      </w:r>
      <w:r>
        <w:rPr>
          <w:rFonts w:hint="eastAsia"/>
          <w:sz w:val="22"/>
        </w:rPr>
        <w:t>用于教室、专用教室内使用。</w:t>
      </w:r>
    </w:p>
    <w:p w:rsidR="000E4C58" w:rsidRDefault="000E4C58" w:rsidP="000E4C58">
      <w:pPr>
        <w:adjustRightInd w:val="0"/>
        <w:snapToGrid w:val="0"/>
        <w:ind w:firstLineChars="200" w:firstLine="440"/>
        <w:rPr>
          <w:sz w:val="22"/>
        </w:rPr>
      </w:pPr>
      <w:r>
        <w:rPr>
          <w:sz w:val="22"/>
        </w:rPr>
        <w:t xml:space="preserve">9.2.2 </w:t>
      </w:r>
      <w:r>
        <w:rPr>
          <w:sz w:val="22"/>
        </w:rPr>
        <w:t>具体技术参数指标要求（图片仅供参考，不指向特定品牌型号）</w:t>
      </w: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w:t>
      </w:r>
      <w:r>
        <w:rPr>
          <w:rStyle w:val="1c"/>
          <w:rFonts w:asciiTheme="minorEastAsia" w:eastAsiaTheme="minorEastAsia" w:hAnsiTheme="minorEastAsia"/>
          <w:b/>
          <w:sz w:val="22"/>
        </w:rPr>
        <w:t>课桌椅（单人）</w:t>
      </w:r>
      <w:r>
        <w:rPr>
          <w:rStyle w:val="1c"/>
          <w:rFonts w:asciiTheme="minorEastAsia" w:eastAsiaTheme="minorEastAsia" w:hAnsiTheme="minorEastAsia" w:hint="eastAsia"/>
          <w:b/>
          <w:sz w:val="22"/>
        </w:rPr>
        <w:t>（样品1）</w:t>
      </w:r>
    </w:p>
    <w:p w:rsidR="000E4C58" w:rsidRDefault="000E4C58" w:rsidP="000E4C58">
      <w:pPr>
        <w:pStyle w:val="a0"/>
        <w:ind w:left="63" w:right="63"/>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1449EC85" wp14:editId="73036F66">
            <wp:extent cx="1631950" cy="1338580"/>
            <wp:effectExtent l="0" t="0" r="13970" b="2540"/>
            <wp:docPr id="46"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102b9a59279b984e8eb0fa3b4b97dc8"/>
                    <pic:cNvPicPr>
                      <a:picLocks noChangeAspect="1"/>
                    </pic:cNvPicPr>
                  </pic:nvPicPr>
                  <pic:blipFill>
                    <a:blip r:embed="rId5"/>
                    <a:stretch>
                      <a:fillRect/>
                    </a:stretch>
                  </pic:blipFill>
                  <pic:spPr>
                    <a:xfrm>
                      <a:off x="0" y="0"/>
                      <a:ext cx="1631950" cy="1338580"/>
                    </a:xfrm>
                    <a:prstGeom prst="rect">
                      <a:avLst/>
                    </a:prstGeom>
                    <a:noFill/>
                    <a:ln>
                      <a:noFill/>
                    </a:ln>
                  </pic:spPr>
                </pic:pic>
              </a:graphicData>
            </a:graphic>
          </wp:inline>
        </w:drawing>
      </w:r>
      <w:r>
        <w:rPr>
          <w:rFonts w:asciiTheme="minorEastAsia" w:eastAsiaTheme="minorEastAsia" w:hAnsiTheme="minorEastAsia" w:cs="宋体" w:hint="eastAsia"/>
          <w:noProof/>
          <w:sz w:val="22"/>
        </w:rPr>
        <w:drawing>
          <wp:inline distT="0" distB="0" distL="114300" distR="114300" wp14:anchorId="65D59F07" wp14:editId="4F42BCDD">
            <wp:extent cx="1452880" cy="1267460"/>
            <wp:effectExtent l="0" t="0" r="10160" b="12700"/>
            <wp:docPr id="47"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e31abfb1ecc2f0dcbdab965490e929e"/>
                    <pic:cNvPicPr>
                      <a:picLocks noChangeAspect="1"/>
                    </pic:cNvPicPr>
                  </pic:nvPicPr>
                  <pic:blipFill>
                    <a:blip r:embed="rId6"/>
                    <a:stretch>
                      <a:fillRect/>
                    </a:stretch>
                  </pic:blipFill>
                  <pic:spPr>
                    <a:xfrm>
                      <a:off x="0" y="0"/>
                      <a:ext cx="1452880" cy="1267460"/>
                    </a:xfrm>
                    <a:prstGeom prst="rect">
                      <a:avLst/>
                    </a:prstGeom>
                    <a:noFill/>
                    <a:ln>
                      <a:noFill/>
                    </a:ln>
                  </pic:spPr>
                </pic:pic>
              </a:graphicData>
            </a:graphic>
          </wp:inline>
        </w:drawing>
      </w:r>
      <w:r>
        <w:rPr>
          <w:rFonts w:asciiTheme="minorEastAsia" w:eastAsiaTheme="minorEastAsia" w:hAnsiTheme="minorEastAsia" w:cs="宋体" w:hint="eastAsia"/>
          <w:noProof/>
          <w:sz w:val="22"/>
        </w:rPr>
        <w:drawing>
          <wp:inline distT="0" distB="0" distL="114300" distR="114300" wp14:anchorId="4E5444A6" wp14:editId="11DA7065">
            <wp:extent cx="1664970" cy="1383665"/>
            <wp:effectExtent l="0" t="0" r="11430" b="3175"/>
            <wp:docPr id="30"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a86f70fcbf16d0abea042d79eba807d"/>
                    <pic:cNvPicPr>
                      <a:picLocks noChangeAspect="1"/>
                    </pic:cNvPicPr>
                  </pic:nvPicPr>
                  <pic:blipFill>
                    <a:blip r:embed="rId7"/>
                    <a:stretch>
                      <a:fillRect/>
                    </a:stretch>
                  </pic:blipFill>
                  <pic:spPr>
                    <a:xfrm>
                      <a:off x="0" y="0"/>
                      <a:ext cx="1664970" cy="1383665"/>
                    </a:xfrm>
                    <a:prstGeom prst="rect">
                      <a:avLst/>
                    </a:prstGeom>
                    <a:noFill/>
                    <a:ln>
                      <a:noFill/>
                    </a:ln>
                  </pic:spPr>
                </pic:pic>
              </a:graphicData>
            </a:graphic>
          </wp:inline>
        </w:drawing>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sz w:val="22"/>
        </w:rPr>
        <w:t>1.升降课桌椅：</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按中华人民共和国国家标准</w:t>
      </w:r>
      <w:r>
        <w:rPr>
          <w:rFonts w:asciiTheme="minorEastAsia" w:eastAsiaTheme="minorEastAsia" w:hAnsiTheme="minorEastAsia"/>
          <w:sz w:val="22"/>
        </w:rPr>
        <w:t>GB/T3976</w:t>
      </w:r>
      <w:r>
        <w:rPr>
          <w:rFonts w:asciiTheme="minorEastAsia" w:eastAsiaTheme="minorEastAsia" w:hAnsiTheme="minorEastAsia" w:hint="eastAsia"/>
          <w:sz w:val="22"/>
        </w:rPr>
        <w:t>-</w:t>
      </w:r>
      <w:r>
        <w:rPr>
          <w:rFonts w:asciiTheme="minorEastAsia" w:eastAsiaTheme="minorEastAsia" w:hAnsiTheme="minorEastAsia"/>
          <w:sz w:val="22"/>
        </w:rPr>
        <w:t>2014的1-6</w:t>
      </w:r>
      <w:r>
        <w:rPr>
          <w:rFonts w:asciiTheme="minorEastAsia" w:eastAsiaTheme="minorEastAsia" w:hAnsiTheme="minorEastAsia" w:hint="eastAsia"/>
          <w:sz w:val="22"/>
        </w:rPr>
        <w:t>号</w:t>
      </w:r>
      <w:r>
        <w:rPr>
          <w:rFonts w:asciiTheme="minorEastAsia" w:eastAsiaTheme="minorEastAsia" w:hAnsiTheme="minorEastAsia"/>
          <w:sz w:val="22"/>
        </w:rPr>
        <w:t>规格、尺寸，中标后根据学校实际情况选定课桌椅颜色及规格。</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1）课桌椅升降结构：</w:t>
      </w:r>
      <w:r>
        <w:rPr>
          <w:rFonts w:asciiTheme="minorEastAsia" w:eastAsiaTheme="minorEastAsia" w:hAnsiTheme="minorEastAsia" w:hint="eastAsia"/>
          <w:sz w:val="22"/>
        </w:rPr>
        <w:t>内置</w:t>
      </w:r>
      <w:r>
        <w:rPr>
          <w:rFonts w:asciiTheme="minorEastAsia" w:eastAsiaTheme="minorEastAsia" w:hAnsiTheme="minorEastAsia"/>
          <w:sz w:val="22"/>
        </w:rPr>
        <w:t>升降</w:t>
      </w:r>
      <w:r>
        <w:rPr>
          <w:rFonts w:asciiTheme="minorEastAsia" w:eastAsiaTheme="minorEastAsia" w:hAnsiTheme="minorEastAsia" w:hint="eastAsia"/>
          <w:sz w:val="22"/>
        </w:rPr>
        <w:t>机构</w:t>
      </w:r>
      <w:r>
        <w:rPr>
          <w:rFonts w:asciiTheme="minorEastAsia" w:eastAsiaTheme="minorEastAsia" w:hAnsiTheme="minorEastAsia"/>
          <w:sz w:val="22"/>
        </w:rPr>
        <w:t>，操作方便且符合安全要求，升降位置有高度显示。</w:t>
      </w:r>
      <w:r>
        <w:rPr>
          <w:rFonts w:asciiTheme="minorEastAsia" w:eastAsiaTheme="minorEastAsia" w:hAnsiTheme="minorEastAsia" w:hint="eastAsia"/>
          <w:sz w:val="22"/>
        </w:rPr>
        <w:t>桌子升降范围6</w:t>
      </w:r>
      <w:r>
        <w:rPr>
          <w:rFonts w:asciiTheme="minorEastAsia" w:eastAsiaTheme="minorEastAsia" w:hAnsiTheme="minorEastAsia"/>
          <w:sz w:val="22"/>
        </w:rPr>
        <w:t>1-76</w:t>
      </w:r>
      <w:r>
        <w:rPr>
          <w:rFonts w:asciiTheme="minorEastAsia" w:eastAsiaTheme="minorEastAsia" w:hAnsiTheme="minorEastAsia" w:hint="eastAsia"/>
          <w:sz w:val="22"/>
        </w:rPr>
        <w:t>c</w:t>
      </w:r>
      <w:r>
        <w:rPr>
          <w:rFonts w:asciiTheme="minorEastAsia" w:eastAsiaTheme="minorEastAsia" w:hAnsiTheme="minorEastAsia"/>
          <w:sz w:val="22"/>
        </w:rPr>
        <w:t>m</w:t>
      </w:r>
      <w:r>
        <w:rPr>
          <w:rFonts w:asciiTheme="minorEastAsia" w:eastAsiaTheme="minorEastAsia" w:hAnsiTheme="minorEastAsia" w:hint="eastAsia"/>
          <w:sz w:val="22"/>
        </w:rPr>
        <w:t>，每档3c</w:t>
      </w:r>
      <w:r>
        <w:rPr>
          <w:rFonts w:asciiTheme="minorEastAsia" w:eastAsiaTheme="minorEastAsia" w:hAnsiTheme="minorEastAsia"/>
          <w:sz w:val="22"/>
        </w:rPr>
        <w:t>m</w:t>
      </w:r>
      <w:r>
        <w:rPr>
          <w:rFonts w:asciiTheme="minorEastAsia" w:eastAsiaTheme="minorEastAsia" w:hAnsiTheme="minorEastAsia" w:hint="eastAsia"/>
          <w:sz w:val="22"/>
        </w:rPr>
        <w:t>；椅子升降范围：3</w:t>
      </w:r>
      <w:r>
        <w:rPr>
          <w:rFonts w:asciiTheme="minorEastAsia" w:eastAsiaTheme="minorEastAsia" w:hAnsiTheme="minorEastAsia"/>
          <w:sz w:val="22"/>
        </w:rPr>
        <w:t>4-44</w:t>
      </w:r>
      <w:r>
        <w:rPr>
          <w:rFonts w:asciiTheme="minorEastAsia" w:eastAsiaTheme="minorEastAsia" w:hAnsiTheme="minorEastAsia" w:hint="eastAsia"/>
          <w:sz w:val="22"/>
        </w:rPr>
        <w:t>c</w:t>
      </w:r>
      <w:r>
        <w:rPr>
          <w:rFonts w:asciiTheme="minorEastAsia" w:eastAsiaTheme="minorEastAsia" w:hAnsiTheme="minorEastAsia"/>
          <w:sz w:val="22"/>
        </w:rPr>
        <w:t>m</w:t>
      </w:r>
      <w:r>
        <w:rPr>
          <w:rFonts w:asciiTheme="minorEastAsia" w:eastAsiaTheme="minorEastAsia" w:hAnsiTheme="minorEastAsia" w:hint="eastAsia"/>
          <w:sz w:val="22"/>
        </w:rPr>
        <w:t>，每档2c</w:t>
      </w:r>
      <w:r>
        <w:rPr>
          <w:rFonts w:asciiTheme="minorEastAsia" w:eastAsiaTheme="minorEastAsia" w:hAnsiTheme="minorEastAsia"/>
          <w:sz w:val="22"/>
        </w:rPr>
        <w:t>m</w:t>
      </w:r>
      <w:r>
        <w:rPr>
          <w:rFonts w:asciiTheme="minorEastAsia" w:eastAsiaTheme="minorEastAsia" w:hAnsiTheme="minorEastAsia" w:hint="eastAsia"/>
          <w:sz w:val="22"/>
        </w:rPr>
        <w:t>；</w:t>
      </w:r>
      <w:r>
        <w:rPr>
          <w:rFonts w:asciiTheme="minorEastAsia" w:eastAsiaTheme="minorEastAsia" w:hAnsiTheme="minorEastAsia"/>
          <w:sz w:val="22"/>
        </w:rPr>
        <w:t>调节完成后的课桌椅尺寸需符合GB/T3976</w:t>
      </w:r>
      <w:r>
        <w:rPr>
          <w:rFonts w:asciiTheme="minorEastAsia" w:eastAsiaTheme="minorEastAsia" w:hAnsiTheme="minorEastAsia" w:hint="eastAsia"/>
          <w:sz w:val="22"/>
        </w:rPr>
        <w:t>-</w:t>
      </w:r>
      <w:r>
        <w:rPr>
          <w:rFonts w:asciiTheme="minorEastAsia" w:eastAsiaTheme="minorEastAsia" w:hAnsiTheme="minorEastAsia"/>
          <w:sz w:val="22"/>
        </w:rPr>
        <w:t>2014</w:t>
      </w:r>
      <w:r>
        <w:rPr>
          <w:rFonts w:asciiTheme="minorEastAsia" w:eastAsiaTheme="minorEastAsia" w:hAnsiTheme="minorEastAsia" w:hint="eastAsia"/>
          <w:sz w:val="22"/>
        </w:rPr>
        <w:t>中</w:t>
      </w:r>
      <w:r>
        <w:rPr>
          <w:rFonts w:asciiTheme="minorEastAsia" w:eastAsiaTheme="minorEastAsia" w:hAnsiTheme="minorEastAsia"/>
          <w:sz w:val="22"/>
        </w:rPr>
        <w:t>1-6</w:t>
      </w:r>
      <w:r>
        <w:rPr>
          <w:rFonts w:asciiTheme="minorEastAsia" w:eastAsiaTheme="minorEastAsia" w:hAnsiTheme="minorEastAsia" w:hint="eastAsia"/>
          <w:sz w:val="22"/>
        </w:rPr>
        <w:t>号课桌椅尺寸要求</w:t>
      </w:r>
      <w:r>
        <w:rPr>
          <w:rFonts w:asciiTheme="minorEastAsia" w:eastAsiaTheme="minorEastAsia" w:hAnsiTheme="minorEastAsia"/>
          <w:sz w:val="22"/>
        </w:rPr>
        <w:t>。</w:t>
      </w:r>
      <w:r>
        <w:rPr>
          <w:rFonts w:asciiTheme="minorEastAsia" w:eastAsiaTheme="minorEastAsia" w:hAnsiTheme="minorEastAsia" w:hint="eastAsia"/>
          <w:sz w:val="22"/>
        </w:rPr>
        <w:t>桌椅升降机构各内置2个高度锁定装置，可以将高度锁定，并且可以减少摇晃幅度。</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2）桌面板： 600x450x20mm（桌面宽x桌面深x桌面厚），采用ABS工程塑料一次注塑成型，</w:t>
      </w:r>
      <w:r>
        <w:rPr>
          <w:rFonts w:asciiTheme="minorEastAsia" w:eastAsiaTheme="minorEastAsia" w:hAnsiTheme="minorEastAsia" w:hint="eastAsia"/>
          <w:sz w:val="22"/>
        </w:rPr>
        <w:t>靠胸前处有一內弧造型设计，面板前端设置一笔槽和一冂字型防滑落凸条，</w:t>
      </w:r>
      <w:r>
        <w:rPr>
          <w:rFonts w:asciiTheme="minorEastAsia" w:eastAsiaTheme="minorEastAsia" w:hAnsiTheme="minorEastAsia"/>
          <w:sz w:val="22"/>
        </w:rPr>
        <w:t>桌面易清洁</w:t>
      </w:r>
      <w:r>
        <w:rPr>
          <w:rFonts w:asciiTheme="minorEastAsia" w:eastAsiaTheme="minorEastAsia" w:hAnsiTheme="minorEastAsia" w:hint="eastAsia"/>
          <w:sz w:val="22"/>
        </w:rPr>
        <w:t>；桌面底部锁入两根方型钢管，加强承重。</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lastRenderedPageBreak/>
        <w:t>（</w:t>
      </w:r>
      <w:r>
        <w:rPr>
          <w:rFonts w:asciiTheme="minorEastAsia" w:eastAsiaTheme="minorEastAsia" w:hAnsiTheme="minorEastAsia"/>
          <w:sz w:val="22"/>
        </w:rPr>
        <w:t>3）</w:t>
      </w:r>
      <w:r>
        <w:rPr>
          <w:rFonts w:asciiTheme="minorEastAsia" w:eastAsiaTheme="minorEastAsia" w:hAnsiTheme="minorEastAsia" w:hint="eastAsia"/>
          <w:sz w:val="22"/>
        </w:rPr>
        <w:t>桌</w:t>
      </w:r>
      <w:r>
        <w:rPr>
          <w:rFonts w:asciiTheme="minorEastAsia" w:eastAsiaTheme="minorEastAsia" w:hAnsiTheme="minorEastAsia"/>
          <w:sz w:val="22"/>
        </w:rPr>
        <w:t>斗：采用PP塑料一次注塑成型。</w:t>
      </w:r>
      <w:r>
        <w:rPr>
          <w:rFonts w:asciiTheme="minorEastAsia" w:eastAsiaTheme="minorEastAsia" w:hAnsiTheme="minorEastAsia" w:hint="eastAsia"/>
          <w:sz w:val="22"/>
        </w:rPr>
        <w:t>尺寸：480</w:t>
      </w:r>
      <w:r>
        <w:rPr>
          <w:rFonts w:asciiTheme="minorEastAsia" w:eastAsiaTheme="minorEastAsia" w:hAnsiTheme="minorEastAsia"/>
          <w:sz w:val="22"/>
        </w:rPr>
        <w:t>*</w:t>
      </w:r>
      <w:r>
        <w:rPr>
          <w:rFonts w:asciiTheme="minorEastAsia" w:eastAsiaTheme="minorEastAsia" w:hAnsiTheme="minorEastAsia" w:hint="eastAsia"/>
          <w:sz w:val="22"/>
        </w:rPr>
        <w:t>370</w:t>
      </w:r>
      <w:r>
        <w:rPr>
          <w:rFonts w:asciiTheme="minorEastAsia" w:eastAsiaTheme="minorEastAsia" w:hAnsiTheme="minorEastAsia"/>
          <w:sz w:val="22"/>
        </w:rPr>
        <w:t>*</w:t>
      </w:r>
      <w:r>
        <w:rPr>
          <w:rFonts w:asciiTheme="minorEastAsia" w:eastAsiaTheme="minorEastAsia" w:hAnsiTheme="minorEastAsia" w:hint="eastAsia"/>
          <w:sz w:val="22"/>
        </w:rPr>
        <w:t>130m</w:t>
      </w:r>
      <w:r>
        <w:rPr>
          <w:rFonts w:asciiTheme="minorEastAsia" w:eastAsiaTheme="minorEastAsia" w:hAnsiTheme="minorEastAsia"/>
          <w:sz w:val="22"/>
        </w:rPr>
        <w:t>m</w:t>
      </w:r>
      <w:r>
        <w:rPr>
          <w:rFonts w:asciiTheme="minorEastAsia" w:eastAsiaTheme="minorEastAsia" w:hAnsiTheme="minorEastAsia" w:hint="eastAsia"/>
          <w:sz w:val="22"/>
        </w:rPr>
        <w:t>，内高12</w:t>
      </w:r>
      <w:r>
        <w:rPr>
          <w:rFonts w:asciiTheme="minorEastAsia" w:eastAsiaTheme="minorEastAsia" w:hAnsiTheme="minorEastAsia"/>
          <w:sz w:val="22"/>
        </w:rPr>
        <w:t>0</w:t>
      </w:r>
      <w:r>
        <w:rPr>
          <w:rFonts w:asciiTheme="minorEastAsia" w:eastAsiaTheme="minorEastAsia" w:hAnsiTheme="minorEastAsia" w:hint="eastAsia"/>
          <w:sz w:val="22"/>
        </w:rPr>
        <w:t>m</w:t>
      </w:r>
      <w:r>
        <w:rPr>
          <w:rFonts w:asciiTheme="minorEastAsia" w:eastAsiaTheme="minorEastAsia" w:hAnsiTheme="minorEastAsia"/>
          <w:sz w:val="22"/>
        </w:rPr>
        <w:t xml:space="preserve">m </w:t>
      </w:r>
      <w:r>
        <w:rPr>
          <w:rFonts w:asciiTheme="minorEastAsia" w:eastAsiaTheme="minorEastAsia" w:hAnsiTheme="minorEastAsia" w:hint="eastAsia"/>
          <w:sz w:val="22"/>
        </w:rPr>
        <w:t>，桌斗底部向后倾斜</w:t>
      </w:r>
      <w:r>
        <w:rPr>
          <w:rFonts w:asciiTheme="minorEastAsia" w:eastAsiaTheme="minorEastAsia" w:hAnsiTheme="minorEastAsia"/>
          <w:sz w:val="22"/>
        </w:rPr>
        <w:t>2度，保证所放置物品的稳定性</w:t>
      </w:r>
      <w:r>
        <w:rPr>
          <w:rFonts w:asciiTheme="minorEastAsia" w:eastAsiaTheme="minorEastAsia" w:hAnsiTheme="minorEastAsia" w:hint="eastAsia"/>
          <w:sz w:val="22"/>
        </w:rPr>
        <w:t>。</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4）桌架</w:t>
      </w:r>
      <w:r>
        <w:rPr>
          <w:rFonts w:asciiTheme="minorEastAsia" w:eastAsiaTheme="minorEastAsia" w:hAnsiTheme="minorEastAsia" w:hint="eastAsia"/>
          <w:sz w:val="22"/>
        </w:rPr>
        <w:t>、椅架</w:t>
      </w:r>
      <w:r>
        <w:rPr>
          <w:rFonts w:asciiTheme="minorEastAsia" w:eastAsiaTheme="minorEastAsia" w:hAnsiTheme="minorEastAsia"/>
          <w:sz w:val="22"/>
        </w:rPr>
        <w:t>及连接</w:t>
      </w:r>
      <w:r>
        <w:rPr>
          <w:rFonts w:asciiTheme="minorEastAsia" w:eastAsiaTheme="minorEastAsia" w:hAnsiTheme="minorEastAsia" w:hint="eastAsia"/>
          <w:sz w:val="22"/>
        </w:rPr>
        <w:t>件</w:t>
      </w:r>
      <w:r>
        <w:rPr>
          <w:rFonts w:asciiTheme="minorEastAsia" w:eastAsiaTheme="minorEastAsia" w:hAnsiTheme="minorEastAsia"/>
          <w:sz w:val="22"/>
        </w:rPr>
        <w:t>：采用</w:t>
      </w:r>
      <w:r>
        <w:rPr>
          <w:rFonts w:asciiTheme="minorEastAsia" w:eastAsiaTheme="minorEastAsia" w:hAnsiTheme="minorEastAsia" w:hint="eastAsia"/>
          <w:sz w:val="22"/>
        </w:rPr>
        <w:t>鸭蛋形</w:t>
      </w:r>
      <w:r>
        <w:rPr>
          <w:rFonts w:asciiTheme="minorEastAsia" w:eastAsiaTheme="minorEastAsia" w:hAnsiTheme="minorEastAsia"/>
          <w:sz w:val="22"/>
        </w:rPr>
        <w:t>钢管焊接成型</w:t>
      </w:r>
      <w:r>
        <w:rPr>
          <w:rFonts w:asciiTheme="minorEastAsia" w:eastAsiaTheme="minorEastAsia" w:hAnsiTheme="minorEastAsia" w:hint="eastAsia"/>
          <w:sz w:val="22"/>
        </w:rPr>
        <w:t>，外表</w:t>
      </w:r>
      <w:r>
        <w:rPr>
          <w:rFonts w:asciiTheme="minorEastAsia" w:eastAsiaTheme="minorEastAsia" w:hAnsiTheme="minorEastAsia" w:cs="Arial"/>
          <w:color w:val="333333"/>
          <w:sz w:val="22"/>
          <w:shd w:val="clear" w:color="auto" w:fill="FFFFFF"/>
        </w:rPr>
        <w:t>环氧聚酯粉末涂料</w:t>
      </w:r>
      <w:r>
        <w:rPr>
          <w:rFonts w:asciiTheme="minorEastAsia" w:eastAsiaTheme="minorEastAsia" w:hAnsiTheme="minorEastAsia" w:cs="Arial" w:hint="eastAsia"/>
          <w:color w:val="333333"/>
          <w:sz w:val="22"/>
          <w:shd w:val="clear" w:color="auto" w:fill="FFFFFF"/>
        </w:rPr>
        <w:t>喷涂并高温固化</w:t>
      </w:r>
      <w:r>
        <w:rPr>
          <w:rFonts w:asciiTheme="minorEastAsia" w:eastAsiaTheme="minorEastAsia" w:hAnsiTheme="minorEastAsia" w:hint="eastAsia"/>
          <w:sz w:val="22"/>
        </w:rPr>
        <w:t>。</w:t>
      </w:r>
      <w:r>
        <w:rPr>
          <w:rFonts w:asciiTheme="minorEastAsia" w:eastAsiaTheme="minorEastAsia" w:hAnsiTheme="minorEastAsia"/>
          <w:sz w:val="22"/>
        </w:rPr>
        <w:t>管壁厚度≥1.5mm</w:t>
      </w:r>
      <w:r>
        <w:rPr>
          <w:rFonts w:asciiTheme="minorEastAsia" w:eastAsiaTheme="minorEastAsia" w:hAnsiTheme="minorEastAsia" w:hint="eastAsia"/>
          <w:sz w:val="22"/>
        </w:rPr>
        <w:t>；钢管尺寸：R</w:t>
      </w:r>
      <w:r>
        <w:rPr>
          <w:rFonts w:asciiTheme="minorEastAsia" w:eastAsiaTheme="minorEastAsia" w:hAnsiTheme="minorEastAsia"/>
          <w:sz w:val="22"/>
        </w:rPr>
        <w:t>50</w:t>
      </w:r>
      <w:r>
        <w:rPr>
          <w:rFonts w:asciiTheme="minorEastAsia" w:eastAsiaTheme="minorEastAsia" w:hAnsiTheme="minorEastAsia" w:hint="eastAsia"/>
          <w:sz w:val="22"/>
        </w:rPr>
        <w:t>x</w:t>
      </w:r>
      <w:r>
        <w:rPr>
          <w:rFonts w:asciiTheme="minorEastAsia" w:eastAsiaTheme="minorEastAsia" w:hAnsiTheme="minorEastAsia"/>
          <w:sz w:val="22"/>
        </w:rPr>
        <w:t>28.5</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 R</w:t>
      </w:r>
      <w:r>
        <w:rPr>
          <w:rFonts w:asciiTheme="minorEastAsia" w:eastAsiaTheme="minorEastAsia" w:hAnsiTheme="minorEastAsia"/>
          <w:sz w:val="22"/>
        </w:rPr>
        <w:t>40</w:t>
      </w:r>
      <w:r>
        <w:rPr>
          <w:rFonts w:asciiTheme="minorEastAsia" w:eastAsiaTheme="minorEastAsia" w:hAnsiTheme="minorEastAsia" w:hint="eastAsia"/>
          <w:sz w:val="22"/>
        </w:rPr>
        <w:t>x</w:t>
      </w:r>
      <w:r>
        <w:rPr>
          <w:rFonts w:asciiTheme="minorEastAsia" w:eastAsiaTheme="minorEastAsia" w:hAnsiTheme="minorEastAsia"/>
          <w:sz w:val="22"/>
        </w:rPr>
        <w:t>20</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mm；连接件壁厚2</w:t>
      </w:r>
      <w:r>
        <w:rPr>
          <w:rFonts w:asciiTheme="minorEastAsia" w:eastAsiaTheme="minorEastAsia" w:hAnsiTheme="minorEastAsia"/>
          <w:sz w:val="22"/>
        </w:rPr>
        <w:t>.0</w:t>
      </w:r>
      <w:r>
        <w:rPr>
          <w:rFonts w:asciiTheme="minorEastAsia" w:eastAsiaTheme="minorEastAsia" w:hAnsiTheme="minorEastAsia" w:hint="eastAsia"/>
          <w:sz w:val="22"/>
        </w:rPr>
        <w:t>的</w:t>
      </w:r>
      <w:r>
        <w:rPr>
          <w:rFonts w:asciiTheme="minorEastAsia" w:eastAsiaTheme="minorEastAsia" w:hAnsiTheme="minorEastAsia"/>
          <w:sz w:val="22"/>
        </w:rPr>
        <w:t>冷轧钢板一次冲压成型</w:t>
      </w:r>
      <w:r>
        <w:rPr>
          <w:rFonts w:asciiTheme="minorEastAsia" w:eastAsiaTheme="minorEastAsia" w:hAnsiTheme="minorEastAsia" w:hint="eastAsia"/>
          <w:sz w:val="22"/>
        </w:rPr>
        <w:t>。</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5）课桌净空：符合GB/T3976的要求，并确保舒适度。</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6）</w:t>
      </w:r>
      <w:r>
        <w:rPr>
          <w:rFonts w:asciiTheme="minorEastAsia" w:eastAsiaTheme="minorEastAsia" w:hAnsiTheme="minorEastAsia" w:hint="eastAsia"/>
          <w:sz w:val="22"/>
        </w:rPr>
        <w:t>椅坐垫：</w:t>
      </w:r>
      <w:r>
        <w:rPr>
          <w:rFonts w:asciiTheme="minorEastAsia" w:eastAsiaTheme="minorEastAsia" w:hAnsiTheme="minorEastAsia"/>
          <w:sz w:val="22"/>
        </w:rPr>
        <w:t>采用环保PP塑料</w:t>
      </w:r>
      <w:r>
        <w:rPr>
          <w:rFonts w:asciiTheme="minorEastAsia" w:eastAsiaTheme="minorEastAsia" w:hAnsiTheme="minorEastAsia" w:hint="eastAsia"/>
          <w:sz w:val="22"/>
        </w:rPr>
        <w:t>一次注塑成型</w:t>
      </w:r>
      <w:r>
        <w:rPr>
          <w:rFonts w:asciiTheme="minorEastAsia" w:eastAsiaTheme="minorEastAsia" w:hAnsiTheme="minorEastAsia"/>
          <w:sz w:val="22"/>
        </w:rPr>
        <w:t>。</w:t>
      </w:r>
      <w:r>
        <w:rPr>
          <w:rFonts w:asciiTheme="minorEastAsia" w:eastAsiaTheme="minorEastAsia" w:hAnsiTheme="minorEastAsia" w:hint="eastAsia"/>
          <w:sz w:val="22"/>
        </w:rPr>
        <w:t>尺寸：4</w:t>
      </w:r>
      <w:r>
        <w:rPr>
          <w:rFonts w:asciiTheme="minorEastAsia" w:eastAsiaTheme="minorEastAsia" w:hAnsiTheme="minorEastAsia"/>
          <w:sz w:val="22"/>
        </w:rPr>
        <w:t>10*390</w:t>
      </w:r>
      <w:r>
        <w:rPr>
          <w:rFonts w:asciiTheme="minorEastAsia" w:eastAsiaTheme="minorEastAsia" w:hAnsiTheme="minorEastAsia" w:hint="eastAsia"/>
          <w:sz w:val="22"/>
        </w:rPr>
        <w:t>；座垫前端有两下凹设计，座垫需有8条通气散热细缝，每条细缝宽度需小于6mm。</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（7）椅靠背：</w:t>
      </w:r>
      <w:r>
        <w:rPr>
          <w:rFonts w:asciiTheme="minorEastAsia" w:eastAsiaTheme="minorEastAsia" w:hAnsiTheme="minorEastAsia"/>
          <w:sz w:val="22"/>
        </w:rPr>
        <w:t>采用环保PP塑料</w:t>
      </w:r>
      <w:r>
        <w:rPr>
          <w:rFonts w:asciiTheme="minorEastAsia" w:eastAsiaTheme="minorEastAsia" w:hAnsiTheme="minorEastAsia" w:hint="eastAsia"/>
          <w:sz w:val="22"/>
        </w:rPr>
        <w:t>一次注塑成型。尺寸：4</w:t>
      </w:r>
      <w:r>
        <w:rPr>
          <w:rFonts w:asciiTheme="minorEastAsia" w:eastAsiaTheme="minorEastAsia" w:hAnsiTheme="minorEastAsia"/>
          <w:sz w:val="22"/>
        </w:rPr>
        <w:t>10*340</w:t>
      </w:r>
      <w:r>
        <w:rPr>
          <w:rFonts w:asciiTheme="minorEastAsia" w:eastAsiaTheme="minorEastAsia" w:hAnsiTheme="minorEastAsia" w:hint="eastAsia"/>
          <w:sz w:val="22"/>
        </w:rPr>
        <w:t>；靠背弧度符合人体工程学，中间有</w:t>
      </w:r>
      <w:r>
        <w:rPr>
          <w:rFonts w:asciiTheme="minorEastAsia" w:eastAsiaTheme="minorEastAsia" w:hAnsiTheme="minorEastAsia"/>
          <w:sz w:val="22"/>
        </w:rPr>
        <w:t>8</w:t>
      </w:r>
      <w:r>
        <w:rPr>
          <w:rFonts w:asciiTheme="minorEastAsia" w:eastAsiaTheme="minorEastAsia" w:hAnsiTheme="minorEastAsia" w:hint="eastAsia"/>
          <w:sz w:val="22"/>
        </w:rPr>
        <w:t>条</w:t>
      </w:r>
      <w:r>
        <w:rPr>
          <w:rFonts w:asciiTheme="minorEastAsia" w:eastAsiaTheme="minorEastAsia" w:hAnsiTheme="minorEastAsia" w:cs="宋体" w:hint="eastAsia"/>
          <w:kern w:val="0"/>
          <w:sz w:val="22"/>
        </w:rPr>
        <w:t>横</w:t>
      </w:r>
      <w:r>
        <w:rPr>
          <w:rFonts w:asciiTheme="minorEastAsia" w:eastAsiaTheme="minorEastAsia" w:hAnsiTheme="minorEastAsia" w:hint="eastAsia"/>
          <w:sz w:val="22"/>
        </w:rPr>
        <w:t>条勾缝，宽度需小于6mm。靠背上端有一提手，方便搬运。</w:t>
      </w:r>
    </w:p>
    <w:p w:rsidR="000E4C58" w:rsidRDefault="000E4C58" w:rsidP="000E4C58">
      <w:pPr>
        <w:spacing w:line="360" w:lineRule="auto"/>
        <w:rPr>
          <w:rFonts w:asciiTheme="minorEastAsia" w:eastAsiaTheme="minorEastAsia" w:hAnsiTheme="minorEastAsia"/>
          <w:sz w:val="22"/>
        </w:rPr>
      </w:pPr>
      <w:r>
        <w:rPr>
          <w:rFonts w:asciiTheme="minorEastAsia" w:eastAsiaTheme="minorEastAsia" w:hAnsiTheme="minorEastAsia" w:hint="eastAsia"/>
          <w:sz w:val="22"/>
        </w:rPr>
        <w:t>（8）桌椅脚垫：</w:t>
      </w:r>
      <w:r>
        <w:rPr>
          <w:rFonts w:asciiTheme="minorEastAsia" w:eastAsiaTheme="minorEastAsia" w:hAnsiTheme="minorEastAsia"/>
          <w:sz w:val="22"/>
        </w:rPr>
        <w:t>采用环保PP工程塑料</w:t>
      </w:r>
      <w:r>
        <w:rPr>
          <w:rFonts w:asciiTheme="minorEastAsia" w:eastAsiaTheme="minorEastAsia" w:hAnsiTheme="minorEastAsia" w:hint="eastAsia"/>
          <w:sz w:val="22"/>
        </w:rPr>
        <w:t>一次注塑成型。底部设有条状防滑凸条，坚固耐磨不易脱落。课桌脚垫需配</w:t>
      </w:r>
      <w:r>
        <w:rPr>
          <w:rFonts w:asciiTheme="minorEastAsia" w:eastAsiaTheme="minorEastAsia" w:hAnsiTheme="minorEastAsia"/>
          <w:sz w:val="22"/>
        </w:rPr>
        <w:t>2</w:t>
      </w:r>
      <w:r>
        <w:rPr>
          <w:rFonts w:asciiTheme="minorEastAsia" w:eastAsiaTheme="minorEastAsia" w:hAnsiTheme="minorEastAsia" w:hint="eastAsia"/>
          <w:sz w:val="22"/>
        </w:rPr>
        <w:t>个水平调节螺丝，使桌子保持平衡不倾斜。（</w:t>
      </w:r>
      <w:r>
        <w:rPr>
          <w:rFonts w:asciiTheme="minorEastAsia" w:eastAsiaTheme="minorEastAsia" w:hAnsiTheme="minorEastAsia"/>
          <w:sz w:val="22"/>
        </w:rPr>
        <w:t>9）</w:t>
      </w:r>
      <w:r>
        <w:rPr>
          <w:rFonts w:asciiTheme="minorEastAsia" w:eastAsiaTheme="minorEastAsia" w:hAnsiTheme="minorEastAsia" w:hint="eastAsia"/>
          <w:sz w:val="22"/>
        </w:rPr>
        <w:t>书包篮</w:t>
      </w:r>
      <w:r>
        <w:rPr>
          <w:rFonts w:asciiTheme="minorEastAsia" w:eastAsiaTheme="minorEastAsia" w:hAnsiTheme="minorEastAsia"/>
          <w:sz w:val="22"/>
        </w:rPr>
        <w:t>：采用φ6mm与φ4mm</w:t>
      </w:r>
      <w:r>
        <w:rPr>
          <w:rFonts w:asciiTheme="minorEastAsia" w:eastAsiaTheme="minorEastAsia" w:hAnsiTheme="minorEastAsia" w:hint="eastAsia"/>
          <w:sz w:val="22"/>
        </w:rPr>
        <w:t>钢筋</w:t>
      </w:r>
      <w:r>
        <w:rPr>
          <w:rFonts w:asciiTheme="minorEastAsia" w:eastAsiaTheme="minorEastAsia" w:hAnsiTheme="minorEastAsia"/>
          <w:sz w:val="22"/>
        </w:rPr>
        <w:t>焊接成型</w:t>
      </w:r>
      <w:r>
        <w:rPr>
          <w:rFonts w:asciiTheme="minorEastAsia" w:eastAsiaTheme="minorEastAsia" w:hAnsiTheme="minorEastAsia" w:hint="eastAsia"/>
          <w:sz w:val="22"/>
        </w:rPr>
        <w:t>，尺寸：</w:t>
      </w:r>
      <w:r>
        <w:rPr>
          <w:rFonts w:asciiTheme="minorEastAsia" w:eastAsiaTheme="minorEastAsia" w:hAnsiTheme="minorEastAsia"/>
          <w:sz w:val="22"/>
        </w:rPr>
        <w:t xml:space="preserve"> 385*300*7</w:t>
      </w:r>
      <w:r>
        <w:rPr>
          <w:rFonts w:asciiTheme="minorEastAsia" w:eastAsiaTheme="minorEastAsia" w:hAnsiTheme="minorEastAsia" w:hint="eastAsia"/>
          <w:sz w:val="22"/>
        </w:rPr>
        <w:t>0</w:t>
      </w:r>
      <w:r>
        <w:rPr>
          <w:rFonts w:asciiTheme="minorEastAsia" w:eastAsiaTheme="minorEastAsia" w:hAnsiTheme="minorEastAsia"/>
          <w:sz w:val="22"/>
        </w:rPr>
        <w:t>mm。</w:t>
      </w:r>
      <w:r>
        <w:rPr>
          <w:rFonts w:asciiTheme="minorEastAsia" w:eastAsiaTheme="minorEastAsia" w:hAnsiTheme="minorEastAsia" w:hint="eastAsia"/>
          <w:sz w:val="22"/>
        </w:rPr>
        <w:t>外表</w:t>
      </w:r>
      <w:r>
        <w:rPr>
          <w:rFonts w:asciiTheme="minorEastAsia" w:eastAsiaTheme="minorEastAsia" w:hAnsiTheme="minorEastAsia" w:cs="Arial"/>
          <w:color w:val="333333"/>
          <w:sz w:val="22"/>
          <w:shd w:val="clear" w:color="auto" w:fill="FFFFFF"/>
        </w:rPr>
        <w:t>环氧聚酯粉末涂料</w:t>
      </w:r>
      <w:r>
        <w:rPr>
          <w:rFonts w:asciiTheme="minorEastAsia" w:eastAsiaTheme="minorEastAsia" w:hAnsiTheme="minorEastAsia" w:cs="Arial" w:hint="eastAsia"/>
          <w:color w:val="333333"/>
          <w:sz w:val="22"/>
          <w:shd w:val="clear" w:color="auto" w:fill="FFFFFF"/>
        </w:rPr>
        <w:t>喷涂并高温固化。</w:t>
      </w: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2.</w:t>
      </w:r>
      <w:r>
        <w:rPr>
          <w:rStyle w:val="1c"/>
          <w:rFonts w:asciiTheme="minorEastAsia" w:eastAsiaTheme="minorEastAsia" w:hAnsiTheme="minorEastAsia"/>
          <w:b/>
          <w:sz w:val="22"/>
        </w:rPr>
        <w:t>学生存物柜</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学生存物柜：规格6300mm*420mm*1200mm</w:t>
      </w:r>
    </w:p>
    <w:p w:rsidR="000E4C58" w:rsidRDefault="000E4C58" w:rsidP="000E4C58">
      <w:pPr>
        <w:jc w:val="cente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04168F3D" wp14:editId="7081C1A4">
            <wp:extent cx="1598295" cy="3998595"/>
            <wp:effectExtent l="0" t="0" r="9525" b="1905"/>
            <wp:docPr id="1657622277" name="图片 16576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77" name="图片 1657622277"/>
                    <pic:cNvPicPr>
                      <a:picLocks noChangeAspect="1"/>
                    </pic:cNvPicPr>
                  </pic:nvPicPr>
                  <pic:blipFill>
                    <a:blip r:embed="rId8"/>
                    <a:srcRect l="13905" r="10014"/>
                    <a:stretch>
                      <a:fillRect/>
                    </a:stretch>
                  </pic:blipFill>
                  <pic:spPr>
                    <a:xfrm rot="-5400000">
                      <a:off x="0" y="0"/>
                      <a:ext cx="1598295" cy="3998595"/>
                    </a:xfrm>
                    <a:prstGeom prst="rect">
                      <a:avLst/>
                    </a:prstGeom>
                    <a:noFill/>
                    <a:ln>
                      <a:noFill/>
                    </a:ln>
                  </pic:spPr>
                </pic:pic>
              </a:graphicData>
            </a:graphic>
          </wp:inline>
        </w:drawing>
      </w:r>
    </w:p>
    <w:p w:rsidR="000E4C58" w:rsidRDefault="000E4C58" w:rsidP="000E4C58">
      <w:pPr>
        <w:ind w:firstLineChars="200" w:firstLine="440"/>
        <w:rPr>
          <w:rFonts w:asciiTheme="minorEastAsia" w:eastAsiaTheme="minorEastAsia" w:hAnsiTheme="minorEastAsia" w:cs="宋体"/>
          <w:sz w:val="22"/>
        </w:rPr>
      </w:pPr>
      <w:r>
        <w:rPr>
          <w:rFonts w:asciiTheme="minorEastAsia" w:eastAsiaTheme="minorEastAsia" w:hAnsiTheme="minorEastAsia" w:cs="宋体" w:hint="eastAsia"/>
          <w:sz w:val="22"/>
        </w:rPr>
        <w:t>柜体采用优质的冷轧钢板0.8mm壁厚喷塑后达到0.93mm。柜体有48扇小门及一扇大门，其中1扇大门（内放置清扫工具）。所有门采用内嵌式可用挂锁组合拉手，并带标签框。柜体上加整体台面，采用樟子松厚度为20mm，环保水性清水油漆。</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3.</w:t>
      </w:r>
      <w:r>
        <w:rPr>
          <w:rStyle w:val="1c"/>
          <w:rFonts w:asciiTheme="minorEastAsia" w:eastAsiaTheme="minorEastAsia" w:hAnsiTheme="minorEastAsia"/>
          <w:b/>
          <w:sz w:val="22"/>
        </w:rPr>
        <w:t>办公桌椅</w:t>
      </w:r>
    </w:p>
    <w:p w:rsidR="000E4C58" w:rsidRDefault="000E4C58" w:rsidP="000E4C58">
      <w:pPr>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办公桌规格：1400mm*700mm-1500mm*750mmH（台面高）</w:t>
      </w:r>
    </w:p>
    <w:p w:rsidR="000E4C58" w:rsidRDefault="000E4C58" w:rsidP="000E4C58">
      <w:pPr>
        <w:pStyle w:val="a0"/>
        <w:ind w:left="63" w:right="63"/>
        <w:rPr>
          <w:rFonts w:asciiTheme="minorEastAsia" w:eastAsiaTheme="minorEastAsia" w:hAnsiTheme="minorEastAsia" w:cstheme="minorEastAsia"/>
          <w:b/>
          <w:bCs/>
          <w:sz w:val="22"/>
        </w:rPr>
      </w:pPr>
    </w:p>
    <w:p w:rsidR="000E4C58" w:rsidRDefault="000E4C58" w:rsidP="000E4C58">
      <w:pPr>
        <w:pStyle w:val="a0"/>
        <w:ind w:left="63" w:right="63"/>
        <w:rPr>
          <w:rFonts w:asciiTheme="minorEastAsia" w:eastAsiaTheme="minorEastAsia" w:hAnsiTheme="minorEastAsia" w:cstheme="minorEastAsia"/>
          <w:b/>
          <w:bCs/>
          <w:sz w:val="22"/>
        </w:rPr>
      </w:pPr>
      <w:r>
        <w:rPr>
          <w:rFonts w:asciiTheme="minorEastAsia" w:eastAsiaTheme="minorEastAsia" w:hAnsiTheme="minorEastAsia"/>
          <w:noProof/>
          <w:sz w:val="22"/>
        </w:rPr>
        <w:lastRenderedPageBreak/>
        <w:drawing>
          <wp:inline distT="0" distB="0" distL="114300" distR="114300" wp14:anchorId="3CEEB068" wp14:editId="2BF25B20">
            <wp:extent cx="3596640" cy="2597150"/>
            <wp:effectExtent l="0" t="0" r="3810" b="1270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9"/>
                    <a:stretch>
                      <a:fillRect/>
                    </a:stretch>
                  </pic:blipFill>
                  <pic:spPr>
                    <a:xfrm>
                      <a:off x="0" y="0"/>
                      <a:ext cx="3596640" cy="2597150"/>
                    </a:xfrm>
                    <a:prstGeom prst="rect">
                      <a:avLst/>
                    </a:prstGeom>
                    <a:noFill/>
                    <a:ln>
                      <a:noFill/>
                    </a:ln>
                  </pic:spPr>
                </pic:pic>
              </a:graphicData>
            </a:graphic>
          </wp:inline>
        </w:drawing>
      </w:r>
      <w:r>
        <w:rPr>
          <w:rFonts w:asciiTheme="minorEastAsia" w:eastAsiaTheme="minorEastAsia" w:hAnsiTheme="minorEastAsia"/>
          <w:noProof/>
          <w:sz w:val="22"/>
        </w:rPr>
        <w:drawing>
          <wp:inline distT="0" distB="0" distL="114300" distR="114300" wp14:anchorId="0B9EB032" wp14:editId="61DA3246">
            <wp:extent cx="2009140" cy="2171700"/>
            <wp:effectExtent l="0" t="0" r="10160" b="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10"/>
                    <a:stretch>
                      <a:fillRect/>
                    </a:stretch>
                  </pic:blipFill>
                  <pic:spPr>
                    <a:xfrm>
                      <a:off x="0" y="0"/>
                      <a:ext cx="2009140" cy="2171700"/>
                    </a:xfrm>
                    <a:prstGeom prst="rect">
                      <a:avLst/>
                    </a:prstGeom>
                    <a:noFill/>
                    <a:ln>
                      <a:noFill/>
                    </a:ln>
                  </pic:spPr>
                </pic:pic>
              </a:graphicData>
            </a:graphic>
          </wp:inline>
        </w:drawing>
      </w:r>
    </w:p>
    <w:p w:rsidR="000E4C58" w:rsidRDefault="000E4C58" w:rsidP="000E4C58">
      <w:pPr>
        <w:pStyle w:val="a0"/>
        <w:ind w:right="63"/>
        <w:rPr>
          <w:rFonts w:asciiTheme="minorEastAsia" w:eastAsiaTheme="minorEastAsia" w:hAnsiTheme="minorEastAsia" w:cstheme="minorEastAsia"/>
          <w:b/>
          <w:bCs/>
          <w:sz w:val="22"/>
        </w:rPr>
      </w:pPr>
    </w:p>
    <w:p w:rsidR="000E4C58" w:rsidRDefault="000E4C58" w:rsidP="000E4C58">
      <w:pPr>
        <w:pStyle w:val="afff0"/>
        <w:numPr>
          <w:ilvl w:val="0"/>
          <w:numId w:val="2"/>
        </w:numPr>
        <w:rPr>
          <w:rFonts w:asciiTheme="minorEastAsia" w:eastAsiaTheme="minorEastAsia" w:hAnsiTheme="minorEastAsia"/>
          <w:b/>
          <w:sz w:val="22"/>
          <w:szCs w:val="22"/>
        </w:rPr>
      </w:pPr>
      <w:r>
        <w:rPr>
          <w:rFonts w:asciiTheme="minorEastAsia" w:eastAsiaTheme="minorEastAsia" w:hAnsiTheme="minorEastAsia" w:hint="eastAsia"/>
          <w:sz w:val="22"/>
          <w:szCs w:val="22"/>
        </w:rPr>
        <w:t>主桌外部为铝合金边框，铝合金屏风采用30款加厚型铝合金型材，壁厚≥1.1mm。屏风上部为条形5mm厚钢化玻璃(高度约160mm)，以下为三聚氢氨饰面板制作，750处挂台面配中杆。屏风高度：1100H。</w:t>
      </w:r>
    </w:p>
    <w:p w:rsidR="000E4C58" w:rsidRDefault="000E4C58" w:rsidP="000E4C58">
      <w:pPr>
        <w:pStyle w:val="afff0"/>
        <w:numPr>
          <w:ilvl w:val="0"/>
          <w:numId w:val="2"/>
        </w:numPr>
        <w:rPr>
          <w:rFonts w:asciiTheme="minorEastAsia" w:eastAsiaTheme="minorEastAsia" w:hAnsiTheme="minorEastAsia"/>
          <w:b/>
          <w:sz w:val="22"/>
          <w:szCs w:val="22"/>
        </w:rPr>
      </w:pPr>
      <w:r>
        <w:rPr>
          <w:rFonts w:asciiTheme="minorEastAsia" w:eastAsiaTheme="minorEastAsia" w:hAnsiTheme="minorEastAsia" w:hint="eastAsia"/>
          <w:sz w:val="22"/>
          <w:szCs w:val="22"/>
        </w:rPr>
        <w:t>内部为办公桌，办公桌台面25mm厚</w:t>
      </w:r>
      <w:r>
        <w:rPr>
          <w:rFonts w:asciiTheme="minorEastAsia" w:eastAsiaTheme="minorEastAsia" w:hAnsiTheme="minorEastAsia" w:hint="eastAsia"/>
          <w:kern w:val="0"/>
          <w:sz w:val="22"/>
          <w:szCs w:val="22"/>
        </w:rPr>
        <w:t>E1级优质刨花板基材三聚氰胺饰面板，</w:t>
      </w:r>
      <w:r>
        <w:rPr>
          <w:rFonts w:asciiTheme="minorEastAsia" w:eastAsiaTheme="minorEastAsia" w:hAnsiTheme="minorEastAsia" w:hint="eastAsia"/>
          <w:sz w:val="22"/>
          <w:szCs w:val="22"/>
        </w:rPr>
        <w:t>2mmPVC胶封边，环保胶水。台面配线孔盒，台面下配三抽固定柜1个（400mm*440mm*630mm）和桌上柜1个（1</w:t>
      </w:r>
      <w:r>
        <w:rPr>
          <w:rFonts w:asciiTheme="minorEastAsia" w:eastAsiaTheme="minorEastAsia" w:hAnsiTheme="minorEastAsia"/>
          <w:sz w:val="22"/>
          <w:szCs w:val="22"/>
        </w:rPr>
        <w:t>5</w:t>
      </w:r>
      <w:r>
        <w:rPr>
          <w:rFonts w:asciiTheme="minorEastAsia" w:eastAsiaTheme="minorEastAsia" w:hAnsiTheme="minorEastAsia" w:hint="eastAsia"/>
          <w:sz w:val="22"/>
          <w:szCs w:val="22"/>
        </w:rPr>
        <w:t>00mm*2</w:t>
      </w:r>
      <w:r>
        <w:rPr>
          <w:rFonts w:asciiTheme="minorEastAsia" w:eastAsiaTheme="minorEastAsia" w:hAnsiTheme="minorEastAsia"/>
          <w:sz w:val="22"/>
          <w:szCs w:val="22"/>
        </w:rPr>
        <w:t>5</w:t>
      </w:r>
      <w:r>
        <w:rPr>
          <w:rFonts w:asciiTheme="minorEastAsia" w:eastAsiaTheme="minorEastAsia" w:hAnsiTheme="minorEastAsia" w:hint="eastAsia"/>
          <w:sz w:val="22"/>
          <w:szCs w:val="22"/>
        </w:rPr>
        <w:t>0mm*350mm），固定柜顶板25mm厚</w:t>
      </w:r>
      <w:r>
        <w:rPr>
          <w:rFonts w:asciiTheme="minorEastAsia" w:eastAsiaTheme="minorEastAsia" w:hAnsiTheme="minorEastAsia" w:hint="eastAsia"/>
          <w:kern w:val="0"/>
          <w:sz w:val="22"/>
          <w:szCs w:val="22"/>
        </w:rPr>
        <w:t>E1级优质刨花板基材三聚氰胺饰面板，</w:t>
      </w:r>
      <w:r>
        <w:rPr>
          <w:rFonts w:asciiTheme="minorEastAsia" w:eastAsiaTheme="minorEastAsia" w:hAnsiTheme="minorEastAsia" w:hint="eastAsia"/>
          <w:sz w:val="22"/>
          <w:szCs w:val="22"/>
        </w:rPr>
        <w:t>2mmPVC胶封边，环保胶水，固定柜及桌上柜体18mm厚</w:t>
      </w:r>
      <w:r>
        <w:rPr>
          <w:rFonts w:asciiTheme="minorEastAsia" w:eastAsiaTheme="minorEastAsia" w:hAnsiTheme="minorEastAsia" w:hint="eastAsia"/>
          <w:kern w:val="0"/>
          <w:sz w:val="22"/>
          <w:szCs w:val="22"/>
        </w:rPr>
        <w:t>E1级优质刨花板基材三聚氰胺饰面板，抽面为</w:t>
      </w:r>
      <w:r>
        <w:rPr>
          <w:rFonts w:asciiTheme="minorEastAsia" w:eastAsiaTheme="minorEastAsia" w:hAnsiTheme="minorEastAsia" w:hint="eastAsia"/>
          <w:kern w:val="0"/>
          <w:sz w:val="22"/>
          <w:szCs w:val="22"/>
          <w:lang w:bidi="ar"/>
        </w:rPr>
        <w:t>斜边拉手，斜边角度为45度，抽面配密码锁，</w:t>
      </w:r>
      <w:r>
        <w:rPr>
          <w:rFonts w:asciiTheme="minorEastAsia" w:eastAsiaTheme="minorEastAsia" w:hAnsiTheme="minorEastAsia" w:hint="eastAsia"/>
          <w:sz w:val="22"/>
          <w:szCs w:val="22"/>
        </w:rPr>
        <w:t>优质抽屉导轨采用三节导轨。屏风和办公桌颜色协调。</w:t>
      </w:r>
    </w:p>
    <w:p w:rsidR="000E4C58" w:rsidRDefault="000E4C58" w:rsidP="000E4C58">
      <w:pPr>
        <w:pStyle w:val="a0"/>
        <w:ind w:left="63" w:right="63"/>
        <w:rPr>
          <w:rFonts w:asciiTheme="minorEastAsia" w:eastAsiaTheme="minorEastAsia" w:hAnsiTheme="minorEastAsia"/>
          <w:sz w:val="22"/>
        </w:rPr>
      </w:pP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办公椅：规格:630mm*580mm*870mm-960mm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noProof/>
          <w:sz w:val="22"/>
        </w:rPr>
        <w:lastRenderedPageBreak/>
        <w:drawing>
          <wp:inline distT="0" distB="0" distL="114300" distR="114300" wp14:anchorId="0AC7858B" wp14:editId="235ADE5E">
            <wp:extent cx="937895" cy="1316990"/>
            <wp:effectExtent l="0" t="0" r="6985" b="889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937895" cy="131699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坐垫、靠背：塑料外壳接触面采用优质面料，要求延伸力小，透气性好，抗撕裂强度大，旋转式可调扶手，同步底盘（3：1），气压升降，行程100mm气压棒，斜背脚座、尼龙轮。</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4.</w:t>
      </w:r>
      <w:r>
        <w:rPr>
          <w:rStyle w:val="1c"/>
          <w:rFonts w:asciiTheme="minorEastAsia" w:eastAsiaTheme="minorEastAsia" w:hAnsiTheme="minorEastAsia"/>
          <w:b/>
          <w:sz w:val="22"/>
        </w:rPr>
        <w:t>办公橱</w:t>
      </w:r>
    </w:p>
    <w:p w:rsidR="000E4C58" w:rsidRDefault="000E4C58" w:rsidP="000E4C58">
      <w:pPr>
        <w:rPr>
          <w:rFonts w:asciiTheme="minorEastAsia" w:eastAsiaTheme="minorEastAsia" w:hAnsiTheme="minorEastAsia"/>
          <w:b/>
          <w:bCs/>
          <w:sz w:val="22"/>
        </w:rPr>
      </w:pPr>
      <w:r>
        <w:rPr>
          <w:rFonts w:asciiTheme="minorEastAsia" w:eastAsiaTheme="minorEastAsia" w:hAnsiTheme="minorEastAsia"/>
          <w:b/>
          <w:bCs/>
          <w:sz w:val="22"/>
        </w:rPr>
        <w:t>办公橱：规格：900mm*400mm*1800mm</w:t>
      </w:r>
    </w:p>
    <w:p w:rsidR="000E4C58" w:rsidRDefault="000E4C58" w:rsidP="000E4C58">
      <w:pPr>
        <w:pStyle w:val="a0"/>
        <w:spacing w:before="70" w:line="357" w:lineRule="auto"/>
        <w:ind w:left="63" w:right="63"/>
        <w:rPr>
          <w:rFonts w:asciiTheme="minorEastAsia" w:eastAsiaTheme="minorEastAsia" w:hAnsiTheme="minorEastAsia"/>
          <w:spacing w:val="-1"/>
          <w:w w:val="99"/>
          <w:sz w:val="22"/>
        </w:rPr>
      </w:pPr>
      <w:r>
        <w:rPr>
          <w:rFonts w:asciiTheme="minorEastAsia" w:eastAsiaTheme="minorEastAsia" w:hAnsiTheme="minorEastAsia"/>
          <w:noProof/>
          <w:spacing w:val="-1"/>
          <w:w w:val="99"/>
          <w:sz w:val="22"/>
        </w:rPr>
        <w:drawing>
          <wp:inline distT="0" distB="0" distL="114300" distR="114300" wp14:anchorId="701190D1" wp14:editId="6CED8581">
            <wp:extent cx="1541145" cy="1089660"/>
            <wp:effectExtent l="0" t="0" r="13335" b="762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
                    <a:stretch>
                      <a:fillRect/>
                    </a:stretch>
                  </pic:blipFill>
                  <pic:spPr>
                    <a:xfrm>
                      <a:off x="0" y="0"/>
                      <a:ext cx="1541145" cy="108966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一级冷轧钢板，钢板厚度≥0.8mm，表面经酸洗磷化处理，表面为灰白色静电喷涂，上部为玻璃移门，内置两层层板，中间两个抽屉，下部为钢制移门，内置一层层板。</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5.</w:t>
      </w:r>
      <w:r>
        <w:rPr>
          <w:rStyle w:val="1c"/>
          <w:rFonts w:asciiTheme="minorEastAsia" w:eastAsiaTheme="minorEastAsia" w:hAnsiTheme="minorEastAsia"/>
          <w:b/>
          <w:sz w:val="22"/>
        </w:rPr>
        <w:t>计算机桌椅 （单人）</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计算机桌子：规格：800mm*600mm*760mm</w:t>
      </w:r>
    </w:p>
    <w:p w:rsidR="000E4C58" w:rsidRDefault="000E4C58" w:rsidP="000E4C58">
      <w:pPr>
        <w:jc w:val="left"/>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6F278F23" wp14:editId="5BAB137F">
            <wp:extent cx="1224915" cy="107251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1224915" cy="107251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r>
        <w:rPr>
          <w:rFonts w:asciiTheme="minorEastAsia" w:eastAsiaTheme="minorEastAsia" w:hAnsiTheme="minorEastAsia" w:hint="eastAsia"/>
          <w:sz w:val="22"/>
        </w:rPr>
        <w:t>。</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计算机椅子：规格：420mm*450mm*800mm</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hint="eastAsia"/>
          <w:noProof/>
          <w:sz w:val="22"/>
        </w:rPr>
        <w:lastRenderedPageBreak/>
        <w:drawing>
          <wp:inline distT="0" distB="0" distL="0" distR="0" wp14:anchorId="4D17CAA0" wp14:editId="24C52DA6">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4">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（1）椅座连体全新工程聚丙PP材质，椅座多层板优质高密度海绵、高档网布；</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（2）椅架喷涂，采用16mm圆管，壁厚≥1.2mm；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（3）座垫软包颜色为宝蓝色；余为白色。</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6.</w:t>
      </w:r>
      <w:r>
        <w:rPr>
          <w:rStyle w:val="1c"/>
          <w:rFonts w:asciiTheme="minorEastAsia" w:eastAsiaTheme="minorEastAsia" w:hAnsiTheme="minorEastAsia"/>
          <w:b/>
          <w:sz w:val="22"/>
        </w:rPr>
        <w:t>会议室家俱</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会议桌1张：规格:5000mm*2000mm*760mm</w:t>
      </w:r>
    </w:p>
    <w:p w:rsidR="000E4C58" w:rsidRDefault="000E4C58" w:rsidP="000E4C58">
      <w:pPr>
        <w:rPr>
          <w:rFonts w:asciiTheme="minorEastAsia" w:eastAsiaTheme="minorEastAsia" w:hAnsiTheme="minorEastAsia"/>
          <w:sz w:val="22"/>
        </w:rPr>
      </w:pPr>
      <w:r>
        <w:rPr>
          <w:rFonts w:asciiTheme="minorEastAsia" w:eastAsiaTheme="minorEastAsia" w:hAnsiTheme="minorEastAsia"/>
          <w:noProof/>
          <w:sz w:val="22"/>
        </w:rPr>
        <w:drawing>
          <wp:inline distT="0" distB="0" distL="0" distR="0" wp14:anchorId="3B7504C2" wp14:editId="13445CF2">
            <wp:extent cx="2038985" cy="1318895"/>
            <wp:effectExtent l="0" t="0" r="3175" b="698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基材：采用优质环保型中密度纤维板面贴，台面厚度≥60mm,脚板厚度≥60mm，其余板材均为≥18mm厚。 </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饰面：0.6mm厚胡桃木皮正反贴面，正面木皮拼接需对花纹，纹理清晰自然。</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油漆：优质环保型油漆。三底两面工艺，全封闭。成品表面达到木纹清晰，色泽悦目，漆膜丰满，光滑耐磨，无明显色差。胶水：优质环保型胶水。</w:t>
      </w:r>
      <w:r>
        <w:rPr>
          <w:rFonts w:asciiTheme="minorEastAsia" w:eastAsiaTheme="minorEastAsia" w:hAnsiTheme="minorEastAsia" w:cs="宋体" w:hint="eastAsia"/>
          <w:sz w:val="22"/>
        </w:rPr>
        <w:br/>
        <w:t>五金件：优质五金配件。</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其他要求：配合多媒体布置预留走线功能。</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会议椅30张：规格:700mm*590mm*940mm</w:t>
      </w:r>
    </w:p>
    <w:p w:rsidR="000E4C58" w:rsidRDefault="000E4C58" w:rsidP="000E4C58">
      <w:pPr>
        <w:rPr>
          <w:rFonts w:asciiTheme="minorEastAsia" w:eastAsiaTheme="minorEastAsia" w:hAnsiTheme="minorEastAsia"/>
          <w:color w:val="FF0000"/>
          <w:sz w:val="22"/>
        </w:rPr>
      </w:pPr>
      <w:r>
        <w:rPr>
          <w:rFonts w:asciiTheme="minorEastAsia" w:eastAsiaTheme="minorEastAsia" w:hAnsiTheme="minorEastAsia"/>
          <w:noProof/>
          <w:sz w:val="22"/>
        </w:rPr>
        <w:drawing>
          <wp:inline distT="0" distB="0" distL="0" distR="0" wp14:anchorId="40AE7AEB" wp14:editId="00AE5C65">
            <wp:extent cx="1019810" cy="1521460"/>
            <wp:effectExtent l="0" t="0" r="127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坐垫、靠背：面料采用优质牛皮，要求光泽度好，透气性强。 </w:t>
      </w:r>
      <w:r>
        <w:rPr>
          <w:rFonts w:asciiTheme="minorEastAsia" w:eastAsiaTheme="minorEastAsia" w:hAnsiTheme="minorEastAsia" w:cs="宋体" w:hint="eastAsia"/>
          <w:sz w:val="22"/>
        </w:rPr>
        <w:br/>
        <w:t xml:space="preserve">椅架及扶手：1.8厚电镀扁管扶手连体架，配扪皮扶手面。                                                         </w:t>
      </w:r>
      <w:r>
        <w:rPr>
          <w:rFonts w:asciiTheme="minorEastAsia" w:eastAsiaTheme="minorEastAsia" w:hAnsiTheme="minorEastAsia" w:cs="宋体" w:hint="eastAsia"/>
          <w:sz w:val="22"/>
        </w:rPr>
        <w:br/>
        <w:t xml:space="preserve">座底板：采用环保型单层连体弯板，厚度≥18mm。                                                                                                          </w:t>
      </w:r>
      <w:r>
        <w:rPr>
          <w:rFonts w:asciiTheme="minorEastAsia" w:eastAsiaTheme="minorEastAsia" w:hAnsiTheme="minorEastAsia" w:cs="宋体" w:hint="eastAsia"/>
          <w:sz w:val="22"/>
        </w:rPr>
        <w:br/>
      </w:r>
      <w:r>
        <w:rPr>
          <w:rFonts w:asciiTheme="minorEastAsia" w:eastAsiaTheme="minorEastAsia" w:hAnsiTheme="minorEastAsia" w:cs="宋体" w:hint="eastAsia"/>
          <w:sz w:val="22"/>
        </w:rPr>
        <w:lastRenderedPageBreak/>
        <w:t xml:space="preserve">海绵：高密度海绵（45kg/m³以上），回弹力35%以上。                                             </w:t>
      </w:r>
      <w:r>
        <w:rPr>
          <w:rFonts w:asciiTheme="minorEastAsia" w:eastAsiaTheme="minorEastAsia" w:hAnsiTheme="minorEastAsia" w:cs="宋体" w:hint="eastAsia"/>
          <w:sz w:val="22"/>
        </w:rPr>
        <w:br/>
        <w:t>胶水：优质环保型胶水。</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茶几1只：600mm*600mm*450mm</w:t>
      </w:r>
    </w:p>
    <w:p w:rsidR="000E4C58" w:rsidRDefault="000E4C58" w:rsidP="000E4C58">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3C1B4C0F" wp14:editId="7E41AC38">
            <wp:extent cx="1310640" cy="1149350"/>
            <wp:effectExtent l="0" t="0" r="0" b="889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17"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茶水柜1只：1200mm*400mm*880mm</w:t>
      </w:r>
    </w:p>
    <w:p w:rsidR="000E4C58" w:rsidRDefault="000E4C58" w:rsidP="000E4C58">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3878E4AB" wp14:editId="10E94592">
            <wp:extent cx="1396365" cy="1257935"/>
            <wp:effectExtent l="0" t="0" r="5715" b="6985"/>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18" cstate="print">
                      <a:extLst>
                        <a:ext uri="{28A0092B-C50C-407E-A947-70E740481C1C}">
                          <a14:useLocalDpi xmlns:a14="http://schemas.microsoft.com/office/drawing/2010/main" val="0"/>
                        </a:ext>
                      </a:extLst>
                    </a:blip>
                    <a:srcRect l="22803" t="10912" r="15431" b="10426"/>
                    <a:stretch>
                      <a:fillRect/>
                    </a:stretch>
                  </pic:blipFill>
                  <pic:spPr>
                    <a:xfrm>
                      <a:off x="0" y="0"/>
                      <a:ext cx="1396365" cy="1257935"/>
                    </a:xfrm>
                    <a:prstGeom prst="rect">
                      <a:avLst/>
                    </a:prstGeom>
                    <a:noFill/>
                    <a:ln>
                      <a:noFill/>
                    </a:ln>
                    <a:effectLst/>
                  </pic:spPr>
                </pic:pic>
              </a:graphicData>
            </a:graphic>
          </wp:inline>
        </w:drawing>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中间三抽，三节静音导轨，两边双开门内配活动层板。</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theme="minorEastAsia" w:hint="eastAsia"/>
          <w:b/>
          <w:bCs/>
          <w:sz w:val="22"/>
        </w:rPr>
        <w:t>沙发1套</w:t>
      </w:r>
      <w:r>
        <w:rPr>
          <w:rFonts w:asciiTheme="minorEastAsia" w:eastAsiaTheme="minorEastAsia" w:hAnsiTheme="minorEastAsia" w:cs="宋体" w:hint="eastAsia"/>
          <w:sz w:val="22"/>
        </w:rPr>
        <w:t>：3+1+1单人位规格：1000mm*860mm*860mm/三人位规格：2000mm*860mm*860mm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01EB686" wp14:editId="154D0D45">
            <wp:extent cx="1684020" cy="1141730"/>
            <wp:effectExtent l="0" t="0" r="7620" b="127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9"/>
                    <a:stretch>
                      <a:fillRect/>
                    </a:stretch>
                  </pic:blipFill>
                  <pic:spPr>
                    <a:xfrm>
                      <a:off x="0" y="0"/>
                      <a:ext cx="1684020" cy="114173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面料采用优质牛皮饰面，纹路细致、色泽均匀、厚度均匀。优质高密度海绵，高回弹一次成型 PU 泡绵（≥38kg/m³)，达到国家阻燃标准。内架采用实木制作，经化学熏蒸杀虫和烘干处理。高密度弹簧纵向十三道，橡皮配带横向三道，外覆PE编织布。环保油漆，五底三面工艺。</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theme="minorEastAsia" w:hint="eastAsia"/>
          <w:b/>
          <w:bCs/>
          <w:sz w:val="22"/>
        </w:rPr>
        <w:t>茶几 1 只</w:t>
      </w:r>
      <w:r>
        <w:rPr>
          <w:rFonts w:asciiTheme="minorEastAsia" w:eastAsiaTheme="minorEastAsia" w:hAnsiTheme="minorEastAsia" w:cs="宋体" w:hint="eastAsia"/>
          <w:sz w:val="22"/>
        </w:rPr>
        <w:t>：1200mm*600mm*450mm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0" distR="0" wp14:anchorId="4802DAB2" wp14:editId="308CB535">
            <wp:extent cx="1235075" cy="1028065"/>
            <wp:effectExtent l="0" t="0" r="14605" b="825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5075" cy="1028065"/>
                    </a:xfrm>
                    <a:prstGeom prst="rect">
                      <a:avLst/>
                    </a:prstGeom>
                  </pic:spPr>
                </pic:pic>
              </a:graphicData>
            </a:graphic>
          </wp:inline>
        </w:drawing>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7.</w:t>
      </w:r>
      <w:r>
        <w:rPr>
          <w:rStyle w:val="1c"/>
          <w:rFonts w:asciiTheme="minorEastAsia" w:eastAsiaTheme="minorEastAsia" w:hAnsiTheme="minorEastAsia"/>
          <w:b/>
          <w:sz w:val="22"/>
        </w:rPr>
        <w:t>中会议室家俱</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会议桌 1 张：规格:5000mm*2000mm*760mm</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noProof/>
          <w:sz w:val="22"/>
        </w:rPr>
        <w:drawing>
          <wp:inline distT="0" distB="0" distL="0" distR="0" wp14:anchorId="2110843A" wp14:editId="11AD73F9">
            <wp:extent cx="1976120" cy="1276350"/>
            <wp:effectExtent l="0" t="0" r="5080" b="3810"/>
            <wp:docPr id="165762227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78" name="image16.jpe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6120" cy="1276350"/>
                    </a:xfrm>
                    <a:prstGeom prst="rect">
                      <a:avLst/>
                    </a:prstGeom>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基材：采用优质环保型中密度纤维板面贴，台面厚度≥60mm，脚板厚度≥60mm，其余板材均为≥18mm厚。</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饰面：0.6mm 厚胡桃木皮正反贴面，正面木皮拼接需对花纹，纹理清晰自然。</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油漆：优质环保型油漆。三底两面工艺，全封闭。成品表面达到木纹清晰，色泽悦目， 漆膜丰满，光滑耐磨，无明显色差。胶水：优质环保型胶水。</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五金件：优质五金配件。</w:t>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其他要求：配合多媒体布置预留走线功能。</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会议椅12张：规格:700mm*590mm*940mm</w:t>
      </w:r>
    </w:p>
    <w:p w:rsidR="000E4C58" w:rsidRDefault="000E4C58" w:rsidP="000E4C58">
      <w:pPr>
        <w:rPr>
          <w:rFonts w:asciiTheme="minorEastAsia" w:eastAsiaTheme="minorEastAsia" w:hAnsiTheme="minorEastAsia"/>
          <w:color w:val="FF0000"/>
          <w:sz w:val="22"/>
        </w:rPr>
      </w:pPr>
      <w:r>
        <w:rPr>
          <w:rFonts w:asciiTheme="minorEastAsia" w:eastAsiaTheme="minorEastAsia" w:hAnsiTheme="minorEastAsia"/>
          <w:noProof/>
          <w:sz w:val="22"/>
        </w:rPr>
        <w:drawing>
          <wp:inline distT="0" distB="0" distL="0" distR="0" wp14:anchorId="4646D533" wp14:editId="266DD2C8">
            <wp:extent cx="1019810" cy="1521460"/>
            <wp:effectExtent l="0" t="0" r="1270" b="2540"/>
            <wp:docPr id="5109650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5001"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坐垫、靠背：面料采用优质牛皮，要求光泽度好，透气性强。</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椅架及扶手：1.8厚电镀扁管扶手连体架，配扪皮扶手面。 </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lastRenderedPageBreak/>
        <w:t>座底板：采用环保型单层连体弯板，厚度≥18mm。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海绵：高密度海绵（45kg/m³以上），回弹力35%以上。</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胶水：优质环保型胶水。</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茶水柜 1 只：1200mm*400mm*880mm</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noProof/>
          <w:sz w:val="22"/>
        </w:rPr>
        <w:drawing>
          <wp:inline distT="0" distB="0" distL="0" distR="0" wp14:anchorId="5E3C008C" wp14:editId="3EEDD60C">
            <wp:extent cx="1972310" cy="1776730"/>
            <wp:effectExtent l="0" t="0" r="8890" b="6350"/>
            <wp:docPr id="165762227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79" name="image14.jpeg"/>
                    <pic:cNvPicPr>
                      <a:picLocks noChangeAspect="1"/>
                    </pic:cNvPicPr>
                  </pic:nvPicPr>
                  <pic:blipFill>
                    <a:blip r:embed="rId22" cstate="print"/>
                    <a:stretch>
                      <a:fillRect/>
                    </a:stretch>
                  </pic:blipFill>
                  <pic:spPr>
                    <a:xfrm>
                      <a:off x="0" y="0"/>
                      <a:ext cx="1972720" cy="1776983"/>
                    </a:xfrm>
                    <a:prstGeom prst="rect">
                      <a:avLst/>
                    </a:prstGeom>
                  </pic:spPr>
                </pic:pic>
              </a:graphicData>
            </a:graphic>
          </wp:inline>
        </w:drawing>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中间三抽，三节静音导轨，两边双开门内配活动层板。</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8.</w:t>
      </w:r>
      <w:r>
        <w:rPr>
          <w:rStyle w:val="1c"/>
          <w:rFonts w:asciiTheme="minorEastAsia" w:eastAsiaTheme="minorEastAsia" w:hAnsiTheme="minorEastAsia"/>
          <w:b/>
          <w:sz w:val="22"/>
        </w:rPr>
        <w:t>校长办公桌椅、文件橱、沙发</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办公桌1张：1600mm*800mm*760mm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4539665F" wp14:editId="46192673">
            <wp:extent cx="2133600" cy="1398270"/>
            <wp:effectExtent l="0" t="0" r="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2133600" cy="139827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台面总厚度≥80mm。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相似，产品表面漆膜不得有皱皮、发粘和漏漆现象，产品不涂饰部件保持清洁，涂层部位手感光滑，无明显粘手。整体采用锌合金连接件。</w:t>
      </w:r>
    </w:p>
    <w:p w:rsidR="000E4C58" w:rsidRDefault="000E4C58" w:rsidP="000E4C58">
      <w:pPr>
        <w:spacing w:line="360" w:lineRule="auto"/>
        <w:rPr>
          <w:rFonts w:asciiTheme="minorEastAsia" w:eastAsiaTheme="minorEastAsia" w:hAnsiTheme="minorEastAsia" w:cstheme="minorEastAsia"/>
          <w:b/>
          <w:bCs/>
          <w:sz w:val="22"/>
        </w:rPr>
      </w:pP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lastRenderedPageBreak/>
        <w:t>办公椅1张：660mm*630mm*1180mm-1220mm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4DE4DEBF" wp14:editId="60421E7A">
            <wp:extent cx="1298575" cy="1846580"/>
            <wp:effectExtent l="0" t="0" r="12065"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4"/>
                    <a:stretch>
                      <a:fillRect/>
                    </a:stretch>
                  </pic:blipFill>
                  <pic:spPr>
                    <a:xfrm>
                      <a:off x="0" y="0"/>
                      <a:ext cx="1298575" cy="184658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材质：面料采用优质黑色牛皮，柔软贴手透气性好；内衬50高泡回弹阻燃海绵，定型多层弯曲木板材组合而成，椅板：经模具捌层高频热压成型，板材厚度13±1.0mm，椅架为实木框架、五脚星轮。优质环保油漆。气动升降，带后仰功能。</w:t>
      </w: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文件柜1只：1800mm*450mm*1900mm</w:t>
      </w:r>
    </w:p>
    <w:p w:rsidR="000E4C58" w:rsidRDefault="000E4C58" w:rsidP="000E4C58">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63980709" wp14:editId="5A52C081">
            <wp:extent cx="1095375" cy="1191895"/>
            <wp:effectExtent l="0" t="0" r="1905" b="12065"/>
            <wp:docPr id="6"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4722342460ebecd0645f4f1fc595ef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5375" cy="119189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一扇开门内配一根挂衣杆及一块活动层板，上木框钢化玻璃开门内配两块层板，下木制开门内配一块活动层板，抽屉采用钢制三节导轨，抽拉灵活。</w:t>
      </w:r>
    </w:p>
    <w:p w:rsidR="000E4C58" w:rsidRDefault="000E4C58" w:rsidP="000E4C58">
      <w:pPr>
        <w:spacing w:line="360" w:lineRule="auto"/>
        <w:rPr>
          <w:rFonts w:asciiTheme="minorEastAsia" w:eastAsiaTheme="minorEastAsia" w:hAnsiTheme="minorEastAsia" w:cs="宋体"/>
          <w:sz w:val="22"/>
        </w:rPr>
      </w:pPr>
      <w:r>
        <w:rPr>
          <w:rFonts w:asciiTheme="minorEastAsia" w:eastAsiaTheme="minorEastAsia" w:hAnsiTheme="minorEastAsia" w:cstheme="minorEastAsia" w:hint="eastAsia"/>
          <w:b/>
          <w:bCs/>
          <w:sz w:val="22"/>
        </w:rPr>
        <w:t>单人位沙发2只：规格：1000mm*860mm*860mm</w:t>
      </w:r>
    </w:p>
    <w:p w:rsidR="000E4C58" w:rsidRDefault="000E4C58" w:rsidP="000E4C58">
      <w:pPr>
        <w:rPr>
          <w:rFonts w:asciiTheme="minorEastAsia" w:eastAsiaTheme="minorEastAsia" w:hAnsiTheme="minorEastAsia"/>
          <w:sz w:val="22"/>
        </w:rPr>
      </w:pPr>
      <w:r>
        <w:rPr>
          <w:rFonts w:asciiTheme="minorEastAsia" w:eastAsiaTheme="minorEastAsia" w:hAnsiTheme="minorEastAsia"/>
          <w:noProof/>
          <w:sz w:val="22"/>
        </w:rPr>
        <w:drawing>
          <wp:inline distT="0" distB="0" distL="114300" distR="114300" wp14:anchorId="33B005B5" wp14:editId="02D7B95D">
            <wp:extent cx="1308735" cy="1050925"/>
            <wp:effectExtent l="0" t="0" r="1905" b="635"/>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6"/>
                    <a:stretch>
                      <a:fillRect/>
                    </a:stretch>
                  </pic:blipFill>
                  <pic:spPr>
                    <a:xfrm>
                      <a:off x="0" y="0"/>
                      <a:ext cx="1308735" cy="105092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lastRenderedPageBreak/>
        <w:t>面料采用优质牛皮饰面，纹路细致、色泽均匀、厚度均匀。优质高密度海绵，高回弹一次成型PU泡绵（≥38kg/m³)，达到国家阻燃标准。内架采用实木制作，经化学熏蒸杀虫和烘干处理。高密度弹簧纵向十三道，橡皮配带横向三道，外覆PE编织布。环保油漆，五底三面工艺。</w:t>
      </w:r>
    </w:p>
    <w:p w:rsidR="000E4C58" w:rsidRDefault="000E4C58" w:rsidP="000E4C58">
      <w:pPr>
        <w:rPr>
          <w:rFonts w:asciiTheme="minorEastAsia" w:eastAsiaTheme="minorEastAsia" w:hAnsiTheme="minorEastAsia" w:cs="宋体"/>
          <w:sz w:val="22"/>
        </w:rPr>
      </w:pP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茶几1只：600mm*600mm*450mm</w:t>
      </w:r>
    </w:p>
    <w:p w:rsidR="000E4C58" w:rsidRDefault="000E4C58" w:rsidP="000E4C58">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28EED8A3" wp14:editId="6DF9B35D">
            <wp:extent cx="1221740" cy="1069975"/>
            <wp:effectExtent l="0" t="0" r="12700" b="12065"/>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7"/>
                    <a:srcRect l="17116" t="14473" r="13855"/>
                    <a:stretch>
                      <a:fillRect/>
                    </a:stretch>
                  </pic:blipFill>
                  <pic:spPr>
                    <a:xfrm>
                      <a:off x="0" y="0"/>
                      <a:ext cx="1221740" cy="106997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9.</w:t>
      </w:r>
      <w:r>
        <w:rPr>
          <w:rStyle w:val="1c"/>
          <w:rFonts w:asciiTheme="minorEastAsia" w:eastAsiaTheme="minorEastAsia" w:hAnsiTheme="minorEastAsia"/>
          <w:b/>
          <w:sz w:val="22"/>
        </w:rPr>
        <w:t>学生餐桌椅（四人）</w:t>
      </w:r>
    </w:p>
    <w:p w:rsidR="000E4C58" w:rsidRDefault="000E4C58" w:rsidP="000E4C58">
      <w:pPr>
        <w:spacing w:line="360" w:lineRule="auto"/>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学生餐桌椅（四人）:规格:台面1200mm*720mm*750mm，相对座椅椅背之间距离不小于1780mm（如下图所示）</w:t>
      </w:r>
    </w:p>
    <w:p w:rsidR="000E4C58" w:rsidRDefault="000E4C58" w:rsidP="000E4C58">
      <w:pPr>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114300" distR="114300" wp14:anchorId="1F62F8F0" wp14:editId="32F4D64C">
            <wp:extent cx="2367915" cy="1398270"/>
            <wp:effectExtent l="0" t="0" r="9525" b="381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8"/>
                    <a:stretch>
                      <a:fillRect/>
                    </a:stretch>
                  </pic:blipFill>
                  <pic:spPr>
                    <a:xfrm>
                      <a:off x="0" y="0"/>
                      <a:ext cx="2367915" cy="139827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（1）桌面板：用36mm细木工板为基材，贴优质防火贴面。</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（2）桌架：50mm*50mm*2mm方管，固定桌面框架25mm*25mm*1.2mm方管。钢结构表面处理：酸洗、磷化、静电喷塑。</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（3）椅面：中空高密度聚乙烯塑料制成。</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（4）焊接：光滑、平整、牢固、满焊无虚焊、无气泡。</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（5）地面接触部分：50mm*50mm橡塑脚套。</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10.</w:t>
      </w:r>
      <w:r>
        <w:rPr>
          <w:rStyle w:val="1c"/>
          <w:rFonts w:asciiTheme="minorEastAsia" w:eastAsiaTheme="minorEastAsia" w:hAnsiTheme="minorEastAsia"/>
          <w:b/>
          <w:sz w:val="22"/>
        </w:rPr>
        <w:t>教师餐桌椅（四人）</w:t>
      </w:r>
    </w:p>
    <w:p w:rsidR="000E4C58" w:rsidRDefault="000E4C58" w:rsidP="000E4C58">
      <w:pPr>
        <w:rPr>
          <w:rFonts w:asciiTheme="minorEastAsia" w:eastAsiaTheme="minorEastAsia" w:hAnsiTheme="minorEastAsia"/>
          <w:b/>
          <w:bCs/>
          <w:sz w:val="22"/>
        </w:rPr>
      </w:pPr>
      <w:r>
        <w:rPr>
          <w:rFonts w:asciiTheme="minorEastAsia" w:eastAsiaTheme="minorEastAsia" w:hAnsiTheme="minorEastAsia"/>
          <w:b/>
          <w:bCs/>
          <w:sz w:val="22"/>
        </w:rPr>
        <w:lastRenderedPageBreak/>
        <w:t>教师餐桌椅（四人）</w:t>
      </w:r>
    </w:p>
    <w:p w:rsidR="000E4C58" w:rsidRDefault="000E4C58" w:rsidP="000E4C58">
      <w:pPr>
        <w:pStyle w:val="a0"/>
        <w:ind w:left="63" w:right="63"/>
        <w:rPr>
          <w:rFonts w:asciiTheme="minorEastAsia" w:eastAsiaTheme="minorEastAsia" w:hAnsiTheme="minorEastAsia"/>
          <w:sz w:val="22"/>
        </w:rPr>
      </w:pPr>
      <w:r>
        <w:rPr>
          <w:rFonts w:asciiTheme="minorEastAsia" w:eastAsiaTheme="minorEastAsia" w:hAnsiTheme="minorEastAsia"/>
          <w:noProof/>
          <w:sz w:val="22"/>
        </w:rPr>
        <w:drawing>
          <wp:inline distT="0" distB="0" distL="114300" distR="114300" wp14:anchorId="75CDE38B" wp14:editId="769F45B3">
            <wp:extent cx="1825625" cy="1486535"/>
            <wp:effectExtent l="0" t="0" r="3175" b="698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9"/>
                    <a:stretch>
                      <a:fillRect/>
                    </a:stretch>
                  </pic:blipFill>
                  <pic:spPr>
                    <a:xfrm>
                      <a:off x="0" y="0"/>
                      <a:ext cx="1825625" cy="148653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餐桌1张：规格: 1200mm*600mm*750mm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台面采用25mm厚实木基材面贴优质防火板。餐桌脚采用304不锈钢长方盘脚，立柱60*60mm，壁厚1.5mm。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餐椅4张：规格：400mm*460mm*880mm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12mm厚油漆面连体座背一体成型曲木板，电镀圆管脚，φ19mm壁厚1.5mm，塑胶脚垫。</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11.</w:t>
      </w:r>
      <w:r>
        <w:rPr>
          <w:rStyle w:val="1c"/>
          <w:rFonts w:asciiTheme="minorEastAsia" w:eastAsiaTheme="minorEastAsia" w:hAnsiTheme="minorEastAsia"/>
          <w:b/>
          <w:sz w:val="22"/>
        </w:rPr>
        <w:t>学生剧场软排椅</w:t>
      </w:r>
      <w:r>
        <w:rPr>
          <w:rStyle w:val="1c"/>
          <w:rFonts w:asciiTheme="minorEastAsia" w:eastAsiaTheme="minorEastAsia" w:hAnsiTheme="minorEastAsia" w:hint="eastAsia"/>
          <w:b/>
          <w:sz w:val="22"/>
        </w:rPr>
        <w:t>560mm*720mm*1000mm（包括单只扶手）（样品2）</w:t>
      </w:r>
    </w:p>
    <w:p w:rsidR="000E4C58" w:rsidRDefault="000E4C58" w:rsidP="000E4C58">
      <w:pPr>
        <w:pStyle w:val="a0"/>
        <w:ind w:left="63" w:right="63"/>
        <w:rPr>
          <w:rFonts w:asciiTheme="minorEastAsia" w:eastAsiaTheme="minorEastAsia" w:hAnsiTheme="minorEastAsia"/>
          <w:sz w:val="22"/>
        </w:rPr>
      </w:pPr>
      <w:r>
        <w:rPr>
          <w:rFonts w:asciiTheme="minorEastAsia" w:eastAsiaTheme="minorEastAsia" w:hAnsiTheme="minorEastAsia"/>
          <w:noProof/>
          <w:sz w:val="22"/>
        </w:rPr>
        <w:drawing>
          <wp:inline distT="0" distB="0" distL="0" distR="0" wp14:anchorId="5741EE1E" wp14:editId="1758EC1D">
            <wp:extent cx="5375910" cy="1706880"/>
            <wp:effectExtent l="0" t="0" r="381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30" cstate="print"/>
                    <a:stretch>
                      <a:fillRect/>
                    </a:stretch>
                  </pic:blipFill>
                  <pic:spPr>
                    <a:xfrm>
                      <a:off x="0" y="0"/>
                      <a:ext cx="5401357" cy="1715123"/>
                    </a:xfrm>
                    <a:prstGeom prst="rect">
                      <a:avLst/>
                    </a:prstGeom>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书写板：优质板材（厚度≥15mm），表面喷聚酯环保亚光漆。</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钢架脚连扶手架用A及钢板模压成型焊制而成，优质五金配件，表面无缝焊接、经抛光、酸洗磷化处理后经喷塑而成，耐腐蚀，不易生锈，管壁厚≥1.5mm。</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12.</w:t>
      </w:r>
      <w:r>
        <w:rPr>
          <w:rStyle w:val="1c"/>
          <w:rFonts w:asciiTheme="minorEastAsia" w:eastAsiaTheme="minorEastAsia" w:hAnsiTheme="minorEastAsia"/>
          <w:b/>
          <w:sz w:val="22"/>
        </w:rPr>
        <w:t>学生剧场主席台桌椅</w:t>
      </w:r>
    </w:p>
    <w:p w:rsidR="000E4C58" w:rsidRDefault="000E4C58" w:rsidP="000E4C58">
      <w:pPr>
        <w:snapToGrid w:val="0"/>
        <w:ind w:firstLineChars="200" w:firstLine="440"/>
        <w:jc w:val="left"/>
        <w:rPr>
          <w:rFonts w:asciiTheme="minorEastAsia" w:eastAsiaTheme="minorEastAsia" w:hAnsiTheme="minorEastAsia"/>
          <w:bCs/>
          <w:color w:val="000000" w:themeColor="text1"/>
          <w:sz w:val="22"/>
        </w:rPr>
      </w:pPr>
      <w:r>
        <w:rPr>
          <w:rFonts w:asciiTheme="minorEastAsia" w:eastAsiaTheme="minorEastAsia" w:hAnsiTheme="minorEastAsia" w:hint="eastAsia"/>
          <w:bCs/>
          <w:color w:val="000000" w:themeColor="text1"/>
          <w:sz w:val="22"/>
        </w:rPr>
        <w:lastRenderedPageBreak/>
        <w:t>①主席台桌：规格：800mm*600mm*750mm</w:t>
      </w:r>
    </w:p>
    <w:p w:rsidR="000E4C58" w:rsidRDefault="000E4C58" w:rsidP="000E4C58">
      <w:pPr>
        <w:pStyle w:val="a0"/>
        <w:ind w:left="63" w:right="63"/>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4966C7A3" wp14:editId="07058D6A">
            <wp:extent cx="1337310" cy="1489075"/>
            <wp:effectExtent l="0" t="0" r="3810" b="444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1"/>
                    <a:stretch>
                      <a:fillRect/>
                    </a:stretch>
                  </pic:blipFill>
                  <pic:spPr>
                    <a:xfrm>
                      <a:off x="0" y="0"/>
                      <a:ext cx="1337310" cy="148907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0E4C58" w:rsidRDefault="000E4C58" w:rsidP="000E4C58">
      <w:pPr>
        <w:rPr>
          <w:rFonts w:asciiTheme="minorEastAsia" w:eastAsiaTheme="minorEastAsia" w:hAnsiTheme="minorEastAsia" w:cs="宋体"/>
          <w:sz w:val="22"/>
        </w:rPr>
      </w:pP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②学生剧场主席椅：规格：700mm*590mm*940mm</w:t>
      </w:r>
    </w:p>
    <w:p w:rsidR="000E4C58" w:rsidRDefault="000E4C58" w:rsidP="000E4C58">
      <w:pPr>
        <w:pStyle w:val="a0"/>
        <w:ind w:left="63" w:right="63"/>
        <w:rPr>
          <w:rFonts w:asciiTheme="minorEastAsia" w:eastAsiaTheme="minorEastAsia" w:hAnsiTheme="minorEastAsia" w:cs="宋体"/>
          <w:sz w:val="22"/>
        </w:rPr>
      </w:pPr>
      <w:r>
        <w:rPr>
          <w:rFonts w:asciiTheme="minorEastAsia" w:eastAsiaTheme="minorEastAsia" w:hAnsiTheme="minorEastAsia"/>
          <w:noProof/>
          <w:sz w:val="22"/>
        </w:rPr>
        <w:drawing>
          <wp:inline distT="0" distB="0" distL="114300" distR="114300" wp14:anchorId="7B0EBCC6" wp14:editId="7F6CEAA4">
            <wp:extent cx="821690" cy="1263650"/>
            <wp:effectExtent l="0" t="0" r="127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2"/>
                    <a:stretch>
                      <a:fillRect/>
                    </a:stretch>
                  </pic:blipFill>
                  <pic:spPr>
                    <a:xfrm>
                      <a:off x="0" y="0"/>
                      <a:ext cx="821690" cy="1263650"/>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 xml:space="preserve">坐垫、靠背：面料采用优质牛皮，要求光泽度好，透气性强。 </w:t>
      </w:r>
      <w:r>
        <w:rPr>
          <w:rFonts w:asciiTheme="minorEastAsia" w:eastAsiaTheme="minorEastAsia" w:hAnsiTheme="minorEastAsia" w:cs="宋体" w:hint="eastAsia"/>
          <w:sz w:val="22"/>
        </w:rPr>
        <w:br/>
        <w:t xml:space="preserve">椅架及扶手：1.8厚电镀扁管扶手连体架，配扪皮扶手面。                                                         </w:t>
      </w:r>
      <w:r>
        <w:rPr>
          <w:rFonts w:asciiTheme="minorEastAsia" w:eastAsiaTheme="minorEastAsia" w:hAnsiTheme="minorEastAsia" w:cs="宋体" w:hint="eastAsia"/>
          <w:sz w:val="22"/>
        </w:rPr>
        <w:br/>
        <w:t xml:space="preserve">座底板：采用环保型单层连体弯板，厚度≥18mm。                                                                                                          </w:t>
      </w:r>
      <w:r>
        <w:rPr>
          <w:rFonts w:asciiTheme="minorEastAsia" w:eastAsiaTheme="minorEastAsia" w:hAnsiTheme="minorEastAsia" w:cs="宋体" w:hint="eastAsia"/>
          <w:sz w:val="22"/>
        </w:rPr>
        <w:br/>
        <w:t xml:space="preserve">海绵：高密度海绵（45kg/m³以上），回弹力35%以上。                                             </w:t>
      </w:r>
      <w:r>
        <w:rPr>
          <w:rFonts w:asciiTheme="minorEastAsia" w:eastAsiaTheme="minorEastAsia" w:hAnsiTheme="minorEastAsia" w:cs="宋体" w:hint="eastAsia"/>
          <w:sz w:val="22"/>
        </w:rPr>
        <w:br/>
        <w:t>胶水：优质环保型胶水。</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13.</w:t>
      </w:r>
      <w:r>
        <w:rPr>
          <w:rStyle w:val="1c"/>
          <w:rFonts w:asciiTheme="minorEastAsia" w:eastAsiaTheme="minorEastAsia" w:hAnsiTheme="minorEastAsia"/>
          <w:b/>
          <w:sz w:val="22"/>
        </w:rPr>
        <w:t>学生剧场演讲台</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演讲台：规格：760mm*580mm*1150mm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10729961" wp14:editId="1772E533">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3"/>
                    <a:stretch>
                      <a:fillRect/>
                    </a:stretch>
                  </pic:blipFill>
                  <pic:spPr>
                    <a:xfrm>
                      <a:off x="0" y="0"/>
                      <a:ext cx="1209675" cy="1707515"/>
                    </a:xfrm>
                    <a:prstGeom prst="rect">
                      <a:avLst/>
                    </a:prstGeom>
                    <a:noFill/>
                    <a:ln>
                      <a:noFill/>
                    </a:ln>
                  </pic:spPr>
                </pic:pic>
              </a:graphicData>
            </a:graphic>
          </wp:inline>
        </w:drawing>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基材：采用环保18mm优质中密度板，厚度18mm。</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饰面：采用0.6mm厚胡桃木木皮正反贴面，正面木皮拼接花纹一致，纹理清晰自然。</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油漆：选用优质环保型油漆，五底三面工艺，全封闭，半亚光。成品木纹清晰，色泽悦目，漆膜丰满，光滑耐磨。</w:t>
      </w:r>
    </w:p>
    <w:p w:rsidR="000E4C58" w:rsidRDefault="000E4C58" w:rsidP="000E4C58">
      <w:pPr>
        <w:rPr>
          <w:rFonts w:asciiTheme="minorEastAsia" w:eastAsiaTheme="minorEastAsia" w:hAnsiTheme="minorEastAsia" w:cs="宋体"/>
          <w:sz w:val="22"/>
        </w:rPr>
      </w:pPr>
      <w:r>
        <w:rPr>
          <w:rFonts w:asciiTheme="minorEastAsia" w:eastAsiaTheme="minorEastAsia" w:hAnsiTheme="minorEastAsia" w:cs="宋体" w:hint="eastAsia"/>
          <w:sz w:val="22"/>
        </w:rPr>
        <w:t>五金件：选用优质钢制三合一连接。</w:t>
      </w: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14.</w:t>
      </w:r>
      <w:r>
        <w:rPr>
          <w:rStyle w:val="1c"/>
          <w:rFonts w:asciiTheme="minorEastAsia" w:eastAsiaTheme="minorEastAsia" w:hAnsiTheme="minorEastAsia"/>
          <w:b/>
          <w:sz w:val="22"/>
        </w:rPr>
        <w:t>劳技教室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708"/>
        <w:gridCol w:w="436"/>
        <w:gridCol w:w="436"/>
        <w:gridCol w:w="3649"/>
      </w:tblGrid>
      <w:tr w:rsidR="000E4C58" w:rsidTr="00217629">
        <w:trPr>
          <w:trHeight w:val="498"/>
          <w:jc w:val="center"/>
        </w:trPr>
        <w:tc>
          <w:tcPr>
            <w:tcW w:w="1197"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2DCF8987" wp14:editId="0DDBDC22">
                  <wp:extent cx="1118870" cy="706120"/>
                  <wp:effectExtent l="0" t="0" r="8890" b="1016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4"/>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劳技讲台</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规格：3500*800*900mm</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台面25mm实木指接板基材防火弯曲板，其余18、16mm细木工板基材三聚氰胺饰面板，讲台右侧上部为抽屉（高度：200mm），下部为单开门。台面平移置隐蔽环氧树脂、铜质陶芯水龙头和380*490陶瓷防堵台下盆水斗。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lastRenderedPageBreak/>
              <w:t>（3）缺相显示和保护；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4698C0E5" wp14:editId="6D2CE209">
                  <wp:extent cx="1014730" cy="777875"/>
                  <wp:effectExtent l="0" t="0" r="635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5"/>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劳技实验桌</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6</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规格：1200*2400*780mm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6DE87318" wp14:editId="09945B6E">
                  <wp:extent cx="758190" cy="1069340"/>
                  <wp:effectExtent l="0" t="0" r="3810" b="1270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114300" distR="114300" simplePos="0" relativeHeight="251659264" behindDoc="1" locked="0" layoutInCell="1" allowOverlap="1" wp14:anchorId="1B843A3E" wp14:editId="3ABB279A">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37"/>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教学电源</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PC-II</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套</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8EB18EF" wp14:editId="2E28686F">
                  <wp:extent cx="1024255" cy="810260"/>
                  <wp:effectExtent l="0" t="0" r="12065" b="1270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38"/>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w:t>
            </w:r>
            <w:r>
              <w:rPr>
                <w:rFonts w:asciiTheme="minorEastAsia" w:eastAsiaTheme="minorEastAsia" w:hAnsiTheme="minorEastAsia" w:cs="宋体" w:hint="eastAsia"/>
                <w:sz w:val="22"/>
                <w:lang w:bidi="ar"/>
              </w:rPr>
              <w:lastRenderedPageBreak/>
              <w:t>中间空挡部分采用φ25不锈钢圆管支撑。下部每扇开门三个铰链，柜体采用18、16mm细木工板基材三聚氰胺饰面板。陈列橱整体与后墙有牢固连接（采用膨胀螺丝与角铁）。</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5F3B3B78" wp14:editId="7E655FEE">
                  <wp:extent cx="735965" cy="1298575"/>
                  <wp:effectExtent l="0" t="0" r="1079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9"/>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仪器橱</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11</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规格：1200*450*2200mm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121E1889" wp14:editId="27A008FA">
                  <wp:extent cx="1166495" cy="911860"/>
                  <wp:effectExtent l="0" t="0" r="698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40"/>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劳技双面准备台</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规格：3000*1500*850mm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钢管支架结构，主管为40*80*2mm矩形管,台面12.5mm实芯板,边厚25mm，其余18、16mm细木工板基材三聚氰胺饰面板，旁板带四组插座,12门12抽屉。钢结构酸洗磷化静电喷塑。</w:t>
            </w:r>
          </w:p>
        </w:tc>
      </w:tr>
    </w:tbl>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15.</w:t>
      </w:r>
      <w:r>
        <w:rPr>
          <w:rStyle w:val="1c"/>
          <w:rFonts w:asciiTheme="minorEastAsia" w:eastAsiaTheme="minorEastAsia" w:hAnsiTheme="minorEastAsia"/>
          <w:b/>
          <w:sz w:val="22"/>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96"/>
        <w:gridCol w:w="436"/>
        <w:gridCol w:w="436"/>
        <w:gridCol w:w="3613"/>
      </w:tblGrid>
      <w:tr w:rsidR="000E4C58" w:rsidTr="00217629">
        <w:trPr>
          <w:trHeight w:val="498"/>
          <w:jc w:val="center"/>
        </w:trPr>
        <w:tc>
          <w:tcPr>
            <w:tcW w:w="1197"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6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25"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4185240E" wp14:editId="2BC500A2">
                  <wp:extent cx="1198245" cy="1089025"/>
                  <wp:effectExtent l="0" t="0" r="571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美术桌</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规格：700×560×可升降</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w:t>
            </w:r>
            <w:r>
              <w:rPr>
                <w:rFonts w:asciiTheme="minorEastAsia" w:eastAsiaTheme="minorEastAsia" w:hAnsiTheme="minorEastAsia" w:cs="宋体" w:hint="eastAsia"/>
                <w:sz w:val="22"/>
                <w:lang w:bidi="ar"/>
              </w:rPr>
              <w:lastRenderedPageBreak/>
              <w:t>槽，槽的凹入深度为10mm，尺寸为200mm(长)Ｘ40mm(宽)，两侧分别设有杯槽；桌面内下表面上设置螺丝孔，其与屉箱通过自攻螺丝连接，其连接牢固。</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屉箱采用经过喷砂工艺处理的铁网组装。涂层和金属焊件附着性强，表面更平滑，抗氧化、抗腐蚀性能更优，不易腐蚀，不会脱落。屉箱高度为150mm。</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右侧装有ABS塑料一次成型的手轮（可以挂书包及学习用品），通过手轮的松紧与内钢管可调高度（调节桌面的倾斜度），桌腿下方内螺角螺丝可调节桌面到地面整体高度从67-79CM，方便不同身高学生对桌子高低的要求。</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桌腿外表面先进行酸洗磷化后进行静电喷塑处理。金属部件的外表面经进行喷砂工艺处理。涂层和金属焊件附着性强，表面更平滑，抗氧</w:t>
            </w:r>
            <w:r>
              <w:rPr>
                <w:rFonts w:asciiTheme="minorEastAsia" w:eastAsiaTheme="minorEastAsia" w:hAnsiTheme="minorEastAsia" w:cs="宋体" w:hint="eastAsia"/>
                <w:sz w:val="22"/>
                <w:lang w:bidi="ar"/>
              </w:rPr>
              <w:lastRenderedPageBreak/>
              <w:t>化、抗腐蚀性能更优，不易腐蚀，不会脱落。</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FB60EA2" wp14:editId="465C3724">
                  <wp:extent cx="758190" cy="1069340"/>
                  <wp:effectExtent l="0" t="0" r="3810" b="1270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5ABC3532" wp14:editId="0151A632">
                  <wp:extent cx="952500" cy="753110"/>
                  <wp:effectExtent l="0" t="0" r="762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38"/>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34617646" wp14:editId="1A03386B">
                  <wp:extent cx="789305" cy="964565"/>
                  <wp:effectExtent l="0" t="0" r="3175" b="1079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42"/>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静物台</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规格：800*600*可升可降</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采用18mm细木工板基材三聚氰胺板底板安装万向轮，后背板可翻竖起，可升可降。</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08982FD0" wp14:editId="516EEC9B">
                  <wp:extent cx="407035" cy="1005840"/>
                  <wp:effectExtent l="0" t="0" r="4445" b="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43"/>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写生灯</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规格：750*1550mm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三脚落地式可移动支架，壁厚1.0mm优质钢管，可调节高度，灯泡采用节能护眼灯炮，灯泡30W,保护学生视力，需产品可以聚光，使色彩更丰富。</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2777D4AF" wp14:editId="3B26FB9E">
                  <wp:extent cx="1075690" cy="701675"/>
                  <wp:effectExtent l="0" t="0" r="635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美术工作台</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规格：2400*1200*760mm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台面25mm实木指接板基材后成型防火板贴面，其余部分为16-18mm细</w:t>
            </w:r>
            <w:r>
              <w:rPr>
                <w:rFonts w:asciiTheme="minorEastAsia" w:eastAsiaTheme="minorEastAsia" w:hAnsiTheme="minorEastAsia" w:cs="宋体" w:hint="eastAsia"/>
                <w:sz w:val="22"/>
                <w:lang w:bidi="ar"/>
              </w:rPr>
              <w:lastRenderedPageBreak/>
              <w:t>木工板基材三聚氰胺板钢木结构，二只灯架抽斗,每只抽斗内装二只日光灯，十二斗十门,台中间安装8mm磨砂，一插一开关。</w:t>
            </w:r>
          </w:p>
        </w:tc>
      </w:tr>
      <w:tr w:rsidR="000E4C58" w:rsidTr="00217629">
        <w:trPr>
          <w:trHeight w:val="90"/>
          <w:jc w:val="center"/>
        </w:trPr>
        <w:tc>
          <w:tcPr>
            <w:tcW w:w="2040"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618F9F28" wp14:editId="5DD9BBAA">
                  <wp:extent cx="779780" cy="1481455"/>
                  <wp:effectExtent l="0" t="0" r="1270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美术器材橱</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456" w:type="dxa"/>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9</w:t>
            </w:r>
          </w:p>
        </w:tc>
        <w:tc>
          <w:tcPr>
            <w:tcW w:w="3791" w:type="dxa"/>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规格：1200*450*2400mm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bl>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16.</w:t>
      </w:r>
      <w:r>
        <w:rPr>
          <w:rStyle w:val="1c"/>
          <w:rFonts w:asciiTheme="minorEastAsia" w:eastAsiaTheme="minorEastAsia" w:hAnsiTheme="minorEastAsia"/>
          <w:b/>
          <w:sz w:val="22"/>
        </w:rPr>
        <w:t>书法教室</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646"/>
        <w:gridCol w:w="437"/>
        <w:gridCol w:w="437"/>
        <w:gridCol w:w="3345"/>
      </w:tblGrid>
      <w:tr w:rsidR="000E4C58" w:rsidTr="00217629">
        <w:trPr>
          <w:trHeight w:val="700"/>
          <w:jc w:val="center"/>
        </w:trPr>
        <w:tc>
          <w:tcPr>
            <w:tcW w:w="1250"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25"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设备名称/型号规格(mm)</w:t>
            </w:r>
          </w:p>
        </w:tc>
        <w:tc>
          <w:tcPr>
            <w:tcW w:w="256"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单位</w:t>
            </w:r>
          </w:p>
        </w:tc>
        <w:tc>
          <w:tcPr>
            <w:tcW w:w="257"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数量</w:t>
            </w:r>
          </w:p>
        </w:tc>
        <w:tc>
          <w:tcPr>
            <w:tcW w:w="2209"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2724"/>
          <w:jc w:val="center"/>
        </w:trPr>
        <w:tc>
          <w:tcPr>
            <w:tcW w:w="125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5014573" wp14:editId="1CD1F458">
                  <wp:extent cx="1477010" cy="1243330"/>
                  <wp:effectExtent l="0" t="0" r="1270" b="6350"/>
                  <wp:docPr id="78" name="图片 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1684924808033"/>
                          <pic:cNvPicPr>
                            <a:picLocks noChangeAspect="1"/>
                          </pic:cNvPicPr>
                        </pic:nvPicPr>
                        <pic:blipFill>
                          <a:blip r:embed="rId46"/>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书法讲台</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1600*800*900</w:t>
            </w:r>
          </w:p>
        </w:tc>
        <w:tc>
          <w:tcPr>
            <w:tcW w:w="256"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5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09"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实木结构，材质：桌面为优质实木板，周边加厚至45mm，仿明清造型，桌面铣线离桌边的距离70mm。桌腿为优质实木规格不小于65*45cm，上有精美雕花装饰，桌腿横撑不小于25*25mm，榫卯结构，不开不拔，精细打磨，三底两面。采用环保油漆，无异味。</w:t>
            </w:r>
          </w:p>
        </w:tc>
      </w:tr>
      <w:tr w:rsidR="000E4C58" w:rsidTr="00217629">
        <w:trPr>
          <w:trHeight w:val="2927"/>
          <w:jc w:val="center"/>
        </w:trPr>
        <w:tc>
          <w:tcPr>
            <w:tcW w:w="125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3D9783D9" wp14:editId="78A9F84A">
                  <wp:extent cx="1477010" cy="1243330"/>
                  <wp:effectExtent l="0" t="0" r="1270" b="6350"/>
                  <wp:docPr id="79" name="图片 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1684924808033"/>
                          <pic:cNvPicPr>
                            <a:picLocks noChangeAspect="1"/>
                          </pic:cNvPicPr>
                        </pic:nvPicPr>
                        <pic:blipFill>
                          <a:blip r:embed="rId46"/>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书法桌</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1200*600*760</w:t>
            </w:r>
          </w:p>
        </w:tc>
        <w:tc>
          <w:tcPr>
            <w:tcW w:w="256"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5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24</w:t>
            </w:r>
          </w:p>
        </w:tc>
        <w:tc>
          <w:tcPr>
            <w:tcW w:w="2209"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实木结构，材质：桌面为优质实木板，周边加厚至45mm，仿明清造型，桌面铣线离桌边的距离70mm。桌腿为优质实木规格不小于65*45cm，上有精美雕花装饰，桌腿横撑不小于25*25mm，榫卯结构，不开不拔，精细打磨，三底两面。采用环保油漆，无异味。</w:t>
            </w:r>
          </w:p>
        </w:tc>
      </w:tr>
      <w:tr w:rsidR="000E4C58" w:rsidTr="00217629">
        <w:trPr>
          <w:trHeight w:val="2597"/>
          <w:jc w:val="center"/>
        </w:trPr>
        <w:tc>
          <w:tcPr>
            <w:tcW w:w="125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2BA734A2" wp14:editId="489AE72B">
                  <wp:extent cx="1029970" cy="760730"/>
                  <wp:effectExtent l="0" t="0" r="6350" b="1270"/>
                  <wp:docPr id="89" name="图片 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1684925645157"/>
                          <pic:cNvPicPr>
                            <a:picLocks noChangeAspect="1"/>
                          </pic:cNvPicPr>
                        </pic:nvPicPr>
                        <pic:blipFill>
                          <a:blip r:embed="rId47"/>
                          <a:stretch>
                            <a:fillRect/>
                          </a:stretch>
                        </pic:blipFill>
                        <pic:spPr>
                          <a:xfrm>
                            <a:off x="0" y="0"/>
                            <a:ext cx="1029970" cy="760730"/>
                          </a:xfrm>
                          <a:prstGeom prst="rect">
                            <a:avLst/>
                          </a:prstGeom>
                          <a:noFill/>
                          <a:ln>
                            <a:noFill/>
                          </a:ln>
                        </pic:spPr>
                      </pic:pic>
                    </a:graphicData>
                  </a:graphic>
                </wp:inline>
              </w:drawing>
            </w:r>
          </w:p>
        </w:tc>
        <w:tc>
          <w:tcPr>
            <w:tcW w:w="102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书法凳</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400*300*450mm</w:t>
            </w:r>
          </w:p>
        </w:tc>
        <w:tc>
          <w:tcPr>
            <w:tcW w:w="256"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5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09"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书法凳：全实木材质整体美观，榫卯结构，防形变，木纹纹理清晰，无瑕疵，精细打磨，三底两面。采用环保油漆，无异味。</w:t>
            </w:r>
          </w:p>
        </w:tc>
      </w:tr>
      <w:tr w:rsidR="000E4C58" w:rsidTr="00217629">
        <w:trPr>
          <w:trHeight w:val="2257"/>
          <w:jc w:val="center"/>
        </w:trPr>
        <w:tc>
          <w:tcPr>
            <w:tcW w:w="125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0288" behindDoc="0" locked="0" layoutInCell="1" allowOverlap="1" wp14:anchorId="79A33EEC" wp14:editId="06B1EFEE">
                  <wp:simplePos x="0" y="0"/>
                  <wp:positionH relativeFrom="column">
                    <wp:posOffset>288925</wp:posOffset>
                  </wp:positionH>
                  <wp:positionV relativeFrom="paragraph">
                    <wp:posOffset>52705</wp:posOffset>
                  </wp:positionV>
                  <wp:extent cx="918845" cy="502285"/>
                  <wp:effectExtent l="0" t="0" r="10795" b="635"/>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8"/>
                          <a:stretch>
                            <a:fillRect/>
                          </a:stretch>
                        </pic:blipFill>
                        <pic:spPr>
                          <a:xfrm>
                            <a:off x="0" y="0"/>
                            <a:ext cx="918845" cy="502285"/>
                          </a:xfrm>
                          <a:prstGeom prst="rect">
                            <a:avLst/>
                          </a:prstGeom>
                          <a:noFill/>
                          <a:ln>
                            <a:noFill/>
                          </a:ln>
                        </pic:spPr>
                      </pic:pic>
                    </a:graphicData>
                  </a:graphic>
                </wp:anchor>
              </w:drawing>
            </w:r>
          </w:p>
        </w:tc>
        <w:tc>
          <w:tcPr>
            <w:tcW w:w="102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作品展示栏4000*1200</w:t>
            </w:r>
          </w:p>
        </w:tc>
        <w:tc>
          <w:tcPr>
            <w:tcW w:w="256"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块</w:t>
            </w:r>
          </w:p>
        </w:tc>
        <w:tc>
          <w:tcPr>
            <w:tcW w:w="25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09"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古铜色边框,软木板十字布贴面。布料颜色可选。表面平整度高，不变形。软木片厚度：5mm，板厚度10mm。中间衬0.3mm薄形钢板确保软木板整体刚性足。</w:t>
            </w:r>
          </w:p>
        </w:tc>
      </w:tr>
      <w:tr w:rsidR="000E4C58" w:rsidTr="00217629">
        <w:trPr>
          <w:trHeight w:val="3338"/>
          <w:jc w:val="center"/>
        </w:trPr>
        <w:tc>
          <w:tcPr>
            <w:tcW w:w="125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734E2B3D" wp14:editId="18DDC2B1">
                  <wp:extent cx="827405" cy="1517015"/>
                  <wp:effectExtent l="0" t="0" r="10795" b="698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49"/>
                          <a:stretch>
                            <a:fillRect/>
                          </a:stretch>
                        </pic:blipFill>
                        <pic:spPr>
                          <a:xfrm>
                            <a:off x="0" y="0"/>
                            <a:ext cx="827405" cy="1517015"/>
                          </a:xfrm>
                          <a:prstGeom prst="rect">
                            <a:avLst/>
                          </a:prstGeom>
                          <a:noFill/>
                          <a:ln>
                            <a:noFill/>
                          </a:ln>
                        </pic:spPr>
                      </pic:pic>
                    </a:graphicData>
                  </a:graphic>
                </wp:inline>
              </w:drawing>
            </w:r>
          </w:p>
        </w:tc>
        <w:tc>
          <w:tcPr>
            <w:tcW w:w="102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书法器材橱800*400*1800</w:t>
            </w:r>
          </w:p>
        </w:tc>
        <w:tc>
          <w:tcPr>
            <w:tcW w:w="256"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5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09"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柜体18mm厚细木工板双面贴面三聚氰胺饰面板，同色封边，上木框钢化玻璃开门,下部木质开门，上二下一活动隔板块，隔板前后用加强筋加固，可调节高低，优质五金配件。</w:t>
            </w:r>
          </w:p>
        </w:tc>
      </w:tr>
      <w:tr w:rsidR="000E4C58" w:rsidTr="00217629">
        <w:trPr>
          <w:trHeight w:val="3443"/>
          <w:jc w:val="center"/>
        </w:trPr>
        <w:tc>
          <w:tcPr>
            <w:tcW w:w="125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1312" behindDoc="0" locked="0" layoutInCell="1" allowOverlap="1" wp14:anchorId="0E82B9C6" wp14:editId="481DA09E">
                  <wp:simplePos x="0" y="0"/>
                  <wp:positionH relativeFrom="column">
                    <wp:posOffset>243205</wp:posOffset>
                  </wp:positionH>
                  <wp:positionV relativeFrom="paragraph">
                    <wp:posOffset>255270</wp:posOffset>
                  </wp:positionV>
                  <wp:extent cx="841375" cy="459740"/>
                  <wp:effectExtent l="0" t="0" r="12065" b="12700"/>
                  <wp:wrapNone/>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48"/>
                          <a:stretch>
                            <a:fillRect/>
                          </a:stretch>
                        </pic:blipFill>
                        <pic:spPr>
                          <a:xfrm>
                            <a:off x="0" y="0"/>
                            <a:ext cx="841375" cy="459740"/>
                          </a:xfrm>
                          <a:prstGeom prst="rect">
                            <a:avLst/>
                          </a:prstGeom>
                          <a:noFill/>
                          <a:ln>
                            <a:noFill/>
                          </a:ln>
                        </pic:spPr>
                      </pic:pic>
                    </a:graphicData>
                  </a:graphic>
                </wp:anchor>
              </w:drawing>
            </w:r>
          </w:p>
        </w:tc>
        <w:tc>
          <w:tcPr>
            <w:tcW w:w="102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搪瓷绿板4000*1200</w:t>
            </w:r>
          </w:p>
        </w:tc>
        <w:tc>
          <w:tcPr>
            <w:tcW w:w="256"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块</w:t>
            </w:r>
          </w:p>
        </w:tc>
        <w:tc>
          <w:tcPr>
            <w:tcW w:w="25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09"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绿板0.4mm，中间10mm瓦楞板，并加保护膜层，板面平整、书写舒适。后板是0.35mm镀锌钢板，古铜色亚光铝合金框架25*23*2mm，铝合金边框连接处采用注塑成型的ABS工程塑料包角，与边框镶嵌后整体造型美观舒适。笔槽壁厚2mm。</w:t>
            </w:r>
          </w:p>
        </w:tc>
      </w:tr>
    </w:tbl>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17.</w:t>
      </w:r>
      <w:r>
        <w:rPr>
          <w:rStyle w:val="1c"/>
          <w:rFonts w:asciiTheme="minorEastAsia" w:eastAsiaTheme="minorEastAsia" w:hAnsiTheme="minorEastAsia"/>
          <w:b/>
          <w:sz w:val="22"/>
        </w:rPr>
        <w:t>史地教室</w:t>
      </w:r>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748"/>
        <w:gridCol w:w="436"/>
        <w:gridCol w:w="439"/>
        <w:gridCol w:w="3691"/>
      </w:tblGrid>
      <w:tr w:rsidR="000E4C58" w:rsidTr="00217629">
        <w:trPr>
          <w:trHeight w:val="498"/>
          <w:jc w:val="center"/>
        </w:trPr>
        <w:tc>
          <w:tcPr>
            <w:tcW w:w="1222"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5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48"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6"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12"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90"/>
          <w:jc w:val="center"/>
        </w:trPr>
        <w:tc>
          <w:tcPr>
            <w:tcW w:w="1222"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anchor distT="0" distB="0" distL="0" distR="0" simplePos="0" relativeHeight="251688960" behindDoc="0" locked="0" layoutInCell="1" allowOverlap="1" wp14:anchorId="33A7B660" wp14:editId="440C46B5">
                  <wp:simplePos x="0" y="0"/>
                  <wp:positionH relativeFrom="column">
                    <wp:posOffset>111125</wp:posOffset>
                  </wp:positionH>
                  <wp:positionV relativeFrom="paragraph">
                    <wp:posOffset>2472055</wp:posOffset>
                  </wp:positionV>
                  <wp:extent cx="953135" cy="813435"/>
                  <wp:effectExtent l="0" t="0" r="18415" b="5715"/>
                  <wp:wrapSquare wrapText="bothSides"/>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jpeg"/>
                          <pic:cNvPicPr>
                            <a:picLocks noChangeAspect="1"/>
                          </pic:cNvPicPr>
                        </pic:nvPicPr>
                        <pic:blipFill>
                          <a:blip r:embed="rId50" cstate="print"/>
                          <a:stretch>
                            <a:fillRect/>
                          </a:stretch>
                        </pic:blipFill>
                        <pic:spPr>
                          <a:xfrm>
                            <a:off x="0" y="0"/>
                            <a:ext cx="953135" cy="813435"/>
                          </a:xfrm>
                          <a:prstGeom prst="rect">
                            <a:avLst/>
                          </a:prstGeom>
                        </pic:spPr>
                      </pic:pic>
                    </a:graphicData>
                  </a:graphic>
                </wp:anchor>
              </w:drawing>
            </w:r>
          </w:p>
        </w:tc>
        <w:tc>
          <w:tcPr>
            <w:tcW w:w="1050"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史地实验桌</w:t>
            </w:r>
          </w:p>
        </w:tc>
        <w:tc>
          <w:tcPr>
            <w:tcW w:w="248"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66"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24</w:t>
            </w:r>
          </w:p>
        </w:tc>
        <w:tc>
          <w:tcPr>
            <w:tcW w:w="221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规格：1200*600*760mm</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1、台面12.5mm实芯板，边25mm。</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2、单侧带书包斗，共2个书包斗。</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3、书包斗：整体尺寸400*250*100mm,采用环保型ABS塑料工程一次性注塑成型，底、面部加设经纬加强筋，防止变形弯曲。表面圆角处理，简洁大方。</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w:t>
            </w:r>
            <w:r>
              <w:rPr>
                <w:rFonts w:asciiTheme="minorEastAsia" w:eastAsiaTheme="minorEastAsia" w:hAnsiTheme="minorEastAsia" w:cs="宋体" w:hint="eastAsia"/>
                <w:sz w:val="22"/>
                <w:lang w:bidi="ar"/>
              </w:rPr>
              <w:lastRenderedPageBreak/>
              <w:t>侧面无可视螺丝孔，并保护使用者不受铝材边沿伤害。对封边条采用不同颜色喷涂丰富桌子的整体颜色搭配。</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0E4C58" w:rsidTr="00217629">
        <w:trPr>
          <w:trHeight w:val="90"/>
          <w:jc w:val="center"/>
        </w:trPr>
        <w:tc>
          <w:tcPr>
            <w:tcW w:w="1222"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260172AF" wp14:editId="209970C1">
                  <wp:extent cx="758190" cy="1069340"/>
                  <wp:effectExtent l="0" t="0" r="3810" b="1270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050"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升降实验凳</w:t>
            </w:r>
          </w:p>
        </w:tc>
        <w:tc>
          <w:tcPr>
            <w:tcW w:w="248"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266"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21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规格：直径320高400-520mm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90"/>
          <w:jc w:val="center"/>
        </w:trPr>
        <w:tc>
          <w:tcPr>
            <w:tcW w:w="1222"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114300" distR="114300" wp14:anchorId="39875309" wp14:editId="17895F95">
                  <wp:extent cx="1100455" cy="869950"/>
                  <wp:effectExtent l="0" t="0" r="12065" b="1397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38"/>
                          <a:stretch>
                            <a:fillRect/>
                          </a:stretch>
                        </pic:blipFill>
                        <pic:spPr>
                          <a:xfrm>
                            <a:off x="0" y="0"/>
                            <a:ext cx="1100455" cy="869950"/>
                          </a:xfrm>
                          <a:prstGeom prst="rect">
                            <a:avLst/>
                          </a:prstGeom>
                          <a:noFill/>
                          <a:ln>
                            <a:noFill/>
                          </a:ln>
                        </pic:spPr>
                      </pic:pic>
                    </a:graphicData>
                  </a:graphic>
                </wp:inline>
              </w:drawing>
            </w:r>
          </w:p>
        </w:tc>
        <w:tc>
          <w:tcPr>
            <w:tcW w:w="1050"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w:t>
            </w:r>
          </w:p>
        </w:tc>
        <w:tc>
          <w:tcPr>
            <w:tcW w:w="248"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66"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21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规格：6500*450*2700mm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0E4C58" w:rsidTr="00217629">
        <w:trPr>
          <w:trHeight w:val="90"/>
          <w:jc w:val="center"/>
        </w:trPr>
        <w:tc>
          <w:tcPr>
            <w:tcW w:w="1222"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114300" distR="114300" wp14:anchorId="0C248C68" wp14:editId="712B2AE0">
                  <wp:extent cx="865505" cy="1525905"/>
                  <wp:effectExtent l="0" t="0" r="3175" b="1333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9"/>
                          <a:stretch>
                            <a:fillRect/>
                          </a:stretch>
                        </pic:blipFill>
                        <pic:spPr>
                          <a:xfrm>
                            <a:off x="0" y="0"/>
                            <a:ext cx="865505" cy="1525905"/>
                          </a:xfrm>
                          <a:prstGeom prst="rect">
                            <a:avLst/>
                          </a:prstGeom>
                          <a:noFill/>
                          <a:ln>
                            <a:noFill/>
                          </a:ln>
                        </pic:spPr>
                      </pic:pic>
                    </a:graphicData>
                  </a:graphic>
                </wp:inline>
              </w:drawing>
            </w:r>
          </w:p>
        </w:tc>
        <w:tc>
          <w:tcPr>
            <w:tcW w:w="1050"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器材橱</w:t>
            </w:r>
          </w:p>
        </w:tc>
        <w:tc>
          <w:tcPr>
            <w:tcW w:w="248"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66"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3</w:t>
            </w:r>
          </w:p>
        </w:tc>
        <w:tc>
          <w:tcPr>
            <w:tcW w:w="221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规格：1200*450*2200mm</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bl>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18.</w:t>
      </w:r>
      <w:r>
        <w:rPr>
          <w:rStyle w:val="1c"/>
          <w:rFonts w:asciiTheme="minorEastAsia" w:eastAsiaTheme="minorEastAsia" w:hAnsiTheme="minorEastAsia"/>
          <w:b/>
          <w:sz w:val="22"/>
        </w:rPr>
        <w:t>物理实验室</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1683"/>
        <w:gridCol w:w="441"/>
        <w:gridCol w:w="479"/>
        <w:gridCol w:w="3541"/>
      </w:tblGrid>
      <w:tr w:rsidR="000E4C58" w:rsidTr="00217629">
        <w:trPr>
          <w:trHeight w:val="685"/>
          <w:jc w:val="center"/>
        </w:trPr>
        <w:tc>
          <w:tcPr>
            <w:tcW w:w="1192"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产品图片</w:t>
            </w:r>
          </w:p>
        </w:tc>
        <w:tc>
          <w:tcPr>
            <w:tcW w:w="1042"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73"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9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193"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4059"/>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62336" behindDoc="0" locked="0" layoutInCell="1" allowOverlap="1" wp14:anchorId="2018BCF4" wp14:editId="70158D91">
                  <wp:simplePos x="0" y="0"/>
                  <wp:positionH relativeFrom="column">
                    <wp:posOffset>-50800</wp:posOffset>
                  </wp:positionH>
                  <wp:positionV relativeFrom="paragraph">
                    <wp:posOffset>85090</wp:posOffset>
                  </wp:positionV>
                  <wp:extent cx="1278255" cy="840105"/>
                  <wp:effectExtent l="0" t="0" r="1905" b="1333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a:stretch>
                            <a:fillRect/>
                          </a:stretch>
                        </pic:blipFill>
                        <pic:spPr>
                          <a:xfrm>
                            <a:off x="0" y="0"/>
                            <a:ext cx="1278255" cy="840105"/>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color w:val="70AD47" w:themeColor="accent6"/>
                <w:sz w:val="22"/>
                <w:lang w:bidi="ar"/>
              </w:rPr>
            </w:pPr>
            <w:r>
              <w:rPr>
                <w:rFonts w:asciiTheme="minorEastAsia" w:eastAsiaTheme="minorEastAsia" w:hAnsiTheme="minorEastAsia" w:cs="宋体" w:hint="eastAsia"/>
                <w:color w:val="70AD47" w:themeColor="accent6"/>
                <w:sz w:val="22"/>
                <w:lang w:bidi="ar"/>
              </w:rPr>
              <w:t>物理讲台</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color w:val="70AD47" w:themeColor="accent6"/>
                <w:sz w:val="22"/>
                <w:lang w:bidi="ar"/>
              </w:rPr>
              <w:t>3500*800*900（样品3）</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193" w:type="pct"/>
            <w:vAlign w:val="center"/>
          </w:tcPr>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板，边厚25mm，其余18、16mm细木工板基材三聚氰胺饰面板，左侧平移置隐蔽环氧树脂、铜质陶芯底管水龙头和380*490陶瓷防堵台下盆水斗。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0E4C58" w:rsidTr="00217629">
        <w:trPr>
          <w:trHeight w:val="1141"/>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5E4E4F9" wp14:editId="3930CA26">
                  <wp:extent cx="1245870" cy="723900"/>
                  <wp:effectExtent l="0" t="0" r="381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2"/>
                          <a:stretch>
                            <a:fillRect/>
                          </a:stretch>
                        </pic:blipFill>
                        <pic:spPr>
                          <a:xfrm>
                            <a:off x="0" y="0"/>
                            <a:ext cx="1245870" cy="723900"/>
                          </a:xfrm>
                          <a:prstGeom prst="rect">
                            <a:avLst/>
                          </a:prstGeom>
                          <a:noFill/>
                          <a:ln>
                            <a:noFill/>
                          </a:ln>
                        </pic:spPr>
                      </pic:pic>
                    </a:graphicData>
                  </a:graphic>
                </wp:inline>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color w:val="70AD47" w:themeColor="accent6"/>
                <w:sz w:val="22"/>
                <w:lang w:bidi="ar"/>
              </w:rPr>
              <w:t>物理实验桌2400*600*780（样品4）</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台面：采用≥８mm实芯理化板；热弯加工成型，使台面前端呈半圆弧形，圆润下滑。</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前横梁：采用61x38mm壁厚≥1.2mm的优质铝型材拉伸成型，一边85mm圆弧造型，和面板弧形无缝贴合，材料表面需经过防腐氧化处理和纯环氧树脂塑粉高温固化处理。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横梁支撑件：采用12x100mm壁厚≥1.2mm的优质铝型材拉伸成型，需</w:t>
            </w:r>
            <w:r>
              <w:rPr>
                <w:rFonts w:asciiTheme="minorEastAsia" w:eastAsiaTheme="minorEastAsia" w:hAnsiTheme="minorEastAsia" w:cs="宋体" w:hint="eastAsia"/>
                <w:sz w:val="22"/>
                <w:lang w:bidi="ar"/>
              </w:rPr>
              <w:lastRenderedPageBreak/>
              <w:t>带有两条加强抗变形的凹槽，材料表面经过防腐氧化处理和纯环氧树脂塑粉高温固化处理。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桌腿由立柱、顶底支撑脚和可调地脚组成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支撑脚：采用≥4mm厚的铝材压铸一次性成型，两侧弧形圆角，弧度和立柱的弧度吻合，材料表面经过防腐氧化处理和纯环氧树脂塑粉高温固化处理。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多功能可调地脚：高度螺旋调节，采用高强度的尼龙材料，塑料注塑成型，内置脚轮固定孔，可加装脚轮</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书包斗：规格440*315*154mm,厚度≥6mm，采用ABS改性材料，塑料注塑成型，正面设有可悬挂凳子的圆形孔，周边加厚加强，斗内需有8根宽度为30mm的沙面处理的加强体</w:t>
            </w:r>
            <w:r>
              <w:rPr>
                <w:rFonts w:asciiTheme="minorEastAsia" w:eastAsiaTheme="minorEastAsia" w:hAnsiTheme="minorEastAsia" w:cs="宋体" w:hint="eastAsia"/>
                <w:sz w:val="22"/>
                <w:lang w:bidi="ar"/>
              </w:rPr>
              <w:lastRenderedPageBreak/>
              <w:t>块。</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桶体分为两块，壁厚3mm,采用ABS材料，塑料注塑成型,表面需沙面和光面相结合处理，以齿合槽配以螺丝连接，拆分组合方便，方便检修桶体内的风管或电线。</w:t>
            </w:r>
          </w:p>
        </w:tc>
      </w:tr>
      <w:tr w:rsidR="000E4C58" w:rsidTr="00217629">
        <w:trPr>
          <w:trHeight w:val="4507"/>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68480" behindDoc="0" locked="0" layoutInCell="1" allowOverlap="1" wp14:anchorId="1FC7D54B" wp14:editId="504E6EA5">
                  <wp:simplePos x="0" y="0"/>
                  <wp:positionH relativeFrom="column">
                    <wp:posOffset>376555</wp:posOffset>
                  </wp:positionH>
                  <wp:positionV relativeFrom="paragraph">
                    <wp:posOffset>196850</wp:posOffset>
                  </wp:positionV>
                  <wp:extent cx="758190" cy="1069340"/>
                  <wp:effectExtent l="0" t="0" r="3810" b="1270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6551"/>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3360" behindDoc="0" locked="0" layoutInCell="1" allowOverlap="1" wp14:anchorId="6BF785F5" wp14:editId="11DAF5ED">
                  <wp:simplePos x="0" y="0"/>
                  <wp:positionH relativeFrom="column">
                    <wp:posOffset>130810</wp:posOffset>
                  </wp:positionH>
                  <wp:positionV relativeFrom="paragraph">
                    <wp:posOffset>209550</wp:posOffset>
                  </wp:positionV>
                  <wp:extent cx="1115695" cy="965200"/>
                  <wp:effectExtent l="0" t="0" r="12065" b="1016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3"/>
                          <a:stretch>
                            <a:fillRect/>
                          </a:stretch>
                        </pic:blipFill>
                        <pic:spPr>
                          <a:xfrm>
                            <a:off x="0" y="0"/>
                            <a:ext cx="1115695" cy="965200"/>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学生电源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120*120*400　</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24</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单独安装在桌面下方两抽斗中间，箱体由三组工程PC塑料模具一次成型,工作操作台为翻转式，完全打开时工作面板与水平面呈140°夹角。</w:t>
            </w:r>
          </w:p>
          <w:p w:rsidR="000E4C58" w:rsidRPr="009C43F8" w:rsidRDefault="000E4C58" w:rsidP="00217629">
            <w:pPr>
              <w:pStyle w:val="afff0"/>
              <w:numPr>
                <w:ilvl w:val="0"/>
                <w:numId w:val="5"/>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面板采用耐磨、耐腐蚀的PVC薄膜面板。微电脑控制，数码实时显示电压电流值；电压表精度0.5%，电流表精度1%±5字；</w:t>
            </w:r>
          </w:p>
          <w:p w:rsidR="000E4C58" w:rsidRPr="009C43F8" w:rsidRDefault="000E4C58" w:rsidP="00217629">
            <w:pPr>
              <w:pStyle w:val="afff0"/>
              <w:numPr>
                <w:ilvl w:val="0"/>
                <w:numId w:val="5"/>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有电源开关，火线可关断</w:t>
            </w:r>
          </w:p>
          <w:p w:rsidR="000E4C58" w:rsidRPr="009C43F8" w:rsidRDefault="000E4C58" w:rsidP="00217629">
            <w:pPr>
              <w:pStyle w:val="afff0"/>
              <w:numPr>
                <w:ilvl w:val="0"/>
                <w:numId w:val="5"/>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输入电压：220v±10%；</w:t>
            </w:r>
          </w:p>
          <w:p w:rsidR="000E4C58" w:rsidRPr="009C43F8" w:rsidRDefault="000E4C58" w:rsidP="00217629">
            <w:pPr>
              <w:pStyle w:val="afff0"/>
              <w:numPr>
                <w:ilvl w:val="0"/>
                <w:numId w:val="5"/>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直流输出：1-16V，0.1V一档，额定电流2A，数字电压电流表实时显示，精度0.5%。具有智能过载保护功能，当电流高于1.05倍额定电流时，自动断开，按开关键复位。</w:t>
            </w:r>
          </w:p>
          <w:p w:rsidR="000E4C58" w:rsidRPr="009C43F8" w:rsidRDefault="000E4C58" w:rsidP="00217629">
            <w:pPr>
              <w:pStyle w:val="afff0"/>
              <w:numPr>
                <w:ilvl w:val="0"/>
                <w:numId w:val="5"/>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设置多功能220V交流插座1路。操作简单，安全可靠。</w:t>
            </w:r>
          </w:p>
          <w:p w:rsidR="000E4C58" w:rsidRPr="009C43F8" w:rsidRDefault="000E4C58" w:rsidP="00217629">
            <w:pPr>
              <w:pStyle w:val="afff0"/>
              <w:numPr>
                <w:ilvl w:val="0"/>
                <w:numId w:val="5"/>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使用环境：温度0-40℃，湿度&lt;90%。</w:t>
            </w:r>
          </w:p>
        </w:tc>
      </w:tr>
      <w:tr w:rsidR="000E4C58" w:rsidTr="00217629">
        <w:trPr>
          <w:trHeight w:val="2015"/>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64384" behindDoc="0" locked="0" layoutInCell="1" allowOverlap="1" wp14:anchorId="18194A8F" wp14:editId="1D4E120A">
                  <wp:simplePos x="0" y="0"/>
                  <wp:positionH relativeFrom="column">
                    <wp:posOffset>128270</wp:posOffset>
                  </wp:positionH>
                  <wp:positionV relativeFrom="paragraph">
                    <wp:posOffset>10160</wp:posOffset>
                  </wp:positionV>
                  <wp:extent cx="990600" cy="538480"/>
                  <wp:effectExtent l="0" t="0" r="0" b="10160"/>
                  <wp:wrapNone/>
                  <wp:docPr id="13"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83"/>
                          <pic:cNvPicPr>
                            <a:picLocks noChangeAspect="1"/>
                          </pic:cNvPicPr>
                        </pic:nvPicPr>
                        <pic:blipFill>
                          <a:blip r:embed="rId37"/>
                          <a:stretch>
                            <a:fillRect/>
                          </a:stretch>
                        </pic:blipFill>
                        <pic:spPr>
                          <a:xfrm>
                            <a:off x="0" y="0"/>
                            <a:ext cx="990600" cy="538480"/>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　教学电源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0E4C58" w:rsidTr="00217629">
        <w:trPr>
          <w:trHeight w:val="4169"/>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5408" behindDoc="0" locked="0" layoutInCell="1" allowOverlap="1" wp14:anchorId="5716C50D" wp14:editId="1F925F23">
                  <wp:simplePos x="0" y="0"/>
                  <wp:positionH relativeFrom="column">
                    <wp:posOffset>346710</wp:posOffset>
                  </wp:positionH>
                  <wp:positionV relativeFrom="paragraph">
                    <wp:posOffset>106680</wp:posOffset>
                  </wp:positionV>
                  <wp:extent cx="832485" cy="658495"/>
                  <wp:effectExtent l="0" t="0" r="5715" b="1206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8"/>
                          <a:stretch>
                            <a:fillRect/>
                          </a:stretch>
                        </pic:blipFill>
                        <pic:spPr>
                          <a:xfrm>
                            <a:off x="0" y="0"/>
                            <a:ext cx="832485" cy="658495"/>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0E4C58" w:rsidTr="00217629">
        <w:trPr>
          <w:trHeight w:val="2814"/>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6432" behindDoc="0" locked="0" layoutInCell="1" allowOverlap="1" wp14:anchorId="4D588C45" wp14:editId="590A02A4">
                  <wp:simplePos x="0" y="0"/>
                  <wp:positionH relativeFrom="column">
                    <wp:posOffset>237490</wp:posOffset>
                  </wp:positionH>
                  <wp:positionV relativeFrom="paragraph">
                    <wp:posOffset>59690</wp:posOffset>
                  </wp:positionV>
                  <wp:extent cx="941705" cy="1660525"/>
                  <wp:effectExtent l="0" t="0" r="3175" b="63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9"/>
                          <a:stretch>
                            <a:fillRect/>
                          </a:stretch>
                        </pic:blipFill>
                        <pic:spPr>
                          <a:xfrm>
                            <a:off x="0" y="0"/>
                            <a:ext cx="941705" cy="1660525"/>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仪器橱1200*450*2200</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10</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0E4C58" w:rsidTr="00217629">
        <w:trPr>
          <w:trHeight w:val="3011"/>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67456" behindDoc="0" locked="0" layoutInCell="1" allowOverlap="1" wp14:anchorId="701423AB" wp14:editId="4FA94C02">
                  <wp:simplePos x="0" y="0"/>
                  <wp:positionH relativeFrom="column">
                    <wp:posOffset>4445</wp:posOffset>
                  </wp:positionH>
                  <wp:positionV relativeFrom="paragraph">
                    <wp:posOffset>-635</wp:posOffset>
                  </wp:positionV>
                  <wp:extent cx="1296035" cy="1831340"/>
                  <wp:effectExtent l="0" t="0" r="14605" b="12700"/>
                  <wp:wrapNone/>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54"/>
                          <a:stretch>
                            <a:fillRect/>
                          </a:stretch>
                        </pic:blipFill>
                        <pic:spPr>
                          <a:xfrm>
                            <a:off x="0" y="0"/>
                            <a:ext cx="1296035" cy="1831340"/>
                          </a:xfrm>
                          <a:prstGeom prst="rect">
                            <a:avLst/>
                          </a:prstGeom>
                          <a:noFill/>
                          <a:ln>
                            <a:noFill/>
                          </a:ln>
                        </pic:spPr>
                      </pic:pic>
                    </a:graphicData>
                  </a:graphic>
                </wp:anchor>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加长仪器橱1800*450*2200</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三抽屉，下部每扇开门三铰琏。底带可调螺丝.</w:t>
            </w:r>
          </w:p>
        </w:tc>
      </w:tr>
      <w:tr w:rsidR="000E4C58" w:rsidTr="00217629">
        <w:trPr>
          <w:trHeight w:val="4507"/>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2CD5D05B" wp14:editId="21A6EE8E">
                  <wp:extent cx="920750" cy="1724660"/>
                  <wp:effectExtent l="0" t="0" r="8890" b="1270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5"/>
                          <a:stretch>
                            <a:fillRect/>
                          </a:stretch>
                        </pic:blipFill>
                        <pic:spPr>
                          <a:xfrm>
                            <a:off x="0" y="0"/>
                            <a:ext cx="920750" cy="1724660"/>
                          </a:xfrm>
                          <a:prstGeom prst="rect">
                            <a:avLst/>
                          </a:prstGeom>
                          <a:noFill/>
                          <a:ln>
                            <a:noFill/>
                          </a:ln>
                        </pic:spPr>
                      </pic:pic>
                    </a:graphicData>
                  </a:graphic>
                </wp:inline>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器材橱1200*450*2200</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r w:rsidR="000E4C58" w:rsidTr="00217629">
        <w:trPr>
          <w:trHeight w:val="3087"/>
          <w:jc w:val="center"/>
        </w:trPr>
        <w:tc>
          <w:tcPr>
            <w:tcW w:w="119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1C1A799B" wp14:editId="3EB7F5BE">
                  <wp:extent cx="1188720" cy="701040"/>
                  <wp:effectExtent l="0" t="0" r="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56"/>
                          <a:stretch>
                            <a:fillRect/>
                          </a:stretch>
                        </pic:blipFill>
                        <pic:spPr>
                          <a:xfrm>
                            <a:off x="0" y="0"/>
                            <a:ext cx="1188720" cy="701040"/>
                          </a:xfrm>
                          <a:prstGeom prst="rect">
                            <a:avLst/>
                          </a:prstGeom>
                          <a:noFill/>
                          <a:ln>
                            <a:noFill/>
                          </a:ln>
                        </pic:spPr>
                      </pic:pic>
                    </a:graphicData>
                  </a:graphic>
                </wp:inline>
              </w:drawing>
            </w:r>
          </w:p>
        </w:tc>
        <w:tc>
          <w:tcPr>
            <w:tcW w:w="1042"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物理双面准备台3600*1500*850</w:t>
            </w:r>
          </w:p>
        </w:tc>
        <w:tc>
          <w:tcPr>
            <w:tcW w:w="27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9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19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r>
    </w:tbl>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19.</w:t>
      </w:r>
      <w:r>
        <w:rPr>
          <w:rStyle w:val="1c"/>
          <w:rFonts w:asciiTheme="minorEastAsia" w:eastAsiaTheme="minorEastAsia" w:hAnsiTheme="minorEastAsia"/>
          <w:b/>
          <w:sz w:val="22"/>
        </w:rPr>
        <w:t>化学实验室</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1669"/>
        <w:gridCol w:w="467"/>
        <w:gridCol w:w="467"/>
        <w:gridCol w:w="3776"/>
      </w:tblGrid>
      <w:tr w:rsidR="000E4C58" w:rsidTr="00217629">
        <w:trPr>
          <w:trHeight w:val="798"/>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产品图片</w:t>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设备名称/型号规格(mm)</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单位</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数量</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技术参数</w:t>
            </w:r>
          </w:p>
        </w:tc>
      </w:tr>
      <w:tr w:rsidR="000E4C58" w:rsidTr="00217629">
        <w:trPr>
          <w:trHeight w:val="4887"/>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325B49F9" wp14:editId="7331A806">
                  <wp:extent cx="1469390" cy="911225"/>
                  <wp:effectExtent l="0" t="0" r="8890" b="317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7"/>
                          <a:stretch>
                            <a:fillRect/>
                          </a:stretch>
                        </pic:blipFill>
                        <pic:spPr>
                          <a:xfrm>
                            <a:off x="0" y="0"/>
                            <a:ext cx="1469390" cy="911225"/>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化学讲台</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3500*800*900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理化板，边厚25mm，其余18、16mm细木工板基材三聚氰胺饰面板。左侧环氧树脂、铜质陶芯鹅颈双联(长200)水龙头、380*490陶瓷防堵台下盆水斗、水斗外侧洗眼器冲淋喷头，洗眼器采用增强尼龙外加软性橡胶，内侧有害气体自净处理机，处理机对有毒、有害、有气味体有吸附、除味、降解毒性和过滤作用。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r>
              <w:rPr>
                <w:rFonts w:asciiTheme="minorEastAsia" w:eastAsiaTheme="minorEastAsia" w:hAnsiTheme="minorEastAsia" w:cs="宋体" w:hint="eastAsia"/>
                <w:sz w:val="22"/>
                <w:lang w:bidi="ar"/>
              </w:rPr>
              <w:t>。</w:t>
            </w:r>
          </w:p>
        </w:tc>
      </w:tr>
      <w:tr w:rsidR="000E4C58" w:rsidTr="00217629">
        <w:trPr>
          <w:trHeight w:val="4402"/>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5307F4D3" wp14:editId="73482C39">
                  <wp:extent cx="1343660" cy="776605"/>
                  <wp:effectExtent l="0" t="0" r="12700" b="63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8"/>
                          <a:stretch>
                            <a:fillRect/>
                          </a:stretch>
                        </pic:blipFill>
                        <pic:spPr>
                          <a:xfrm>
                            <a:off x="0" y="0"/>
                            <a:ext cx="1343660" cy="776605"/>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化学实验桌2900*600*780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台面：采用≥８mm实芯理化板，热弯加工成型，使台面前端呈半圆弧形，圆润下滑。</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前横梁：采用61x38mm壁厚≥1.2mm的优质铝型材拉伸成型，一边85mm圆弧造型，和面板弧形无缝贴合，材料表面需经过防腐氧化处理和纯环氧树脂塑粉高温固化处理。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横梁支撑件：采用12x100mm壁厚≥1.2mm的优质铝型材拉伸成型，需带有两条加强抗变形的凹槽，材料表面需经过防腐氧化处理和纯环氧树脂塑粉高温固化处理。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后挡板：采用131*30mm壁厚≥1.2mm的优质铝型材拉伸成型，材料表面需经过防腐氧化处理和纯环氧树脂塑粉高温固化处理。造型截面为后端连续相切弧形，顶端高出台面45mm，需带一凹槽，镶嵌弹性橡胶条，可防止台面物体向后滑落并保护易碎物体不易被碰碎。</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桌腿由立柱、顶底支撑脚和可调地脚组成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支撑脚：采用≥4mm厚的铝材压铸一次性成型，两侧弧形圆角，弧度和立柱的弧度吻合，材料表面需经过防腐氧化处理和纯环氧树脂塑粉高温固化处理。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lastRenderedPageBreak/>
              <w:t>多功能可调地脚：高度螺旋调节，采用高强度的尼龙材料，塑料注塑成型，内置脚轮固定孔，可加装脚轮</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书包斗：规格440*315*154mm,厚度≥6mm，采用ABS改性材料，塑料注塑成型，正面设有可悬挂凳子的圆形孔，周边加厚加强，斗内需有8根宽度为30mm的沙面处理的加强体块。</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水槽：采用PP改性材料，塑料注塑模一次性成型，其规格600*500*343mm，壁厚≥4mm，四周有10mm高挡水沿；水槽内尺寸：430*360*270mm，耐强酸强碱耐＜80℃有机溶剂并耐150℃以下高温；水槽内右上角带溢水口。</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下水系统：采用PP材质专用连接管，配有防虹吸，防阻塞装置。</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上下固定框：采用PP改性材料，600*500mm，塑料注塑模一次性成型，表面需光面处理。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箱体支撑件：箱体四周采用64*34mm和81*34mm的铝型材支撑，表面需经过时效处理和纯环氧树脂塑粉高温固化处理，具有较强的耐蚀性及承重性。</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水柜左右侧板：采用优质的≥9mm厚的PVC中空板，尺寸：545*655mm, 其插在支撑件铝型材槽内部。</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水柜前后门：采用pp改性材料，</w:t>
            </w:r>
            <w:r>
              <w:rPr>
                <w:rFonts w:asciiTheme="minorEastAsia" w:eastAsiaTheme="minorEastAsia" w:hAnsiTheme="minorEastAsia" w:cs="宋体" w:hint="eastAsia"/>
                <w:sz w:val="22"/>
                <w:lang w:bidi="ar"/>
              </w:rPr>
              <w:lastRenderedPageBreak/>
              <w:t>374*640*10mm，塑料注塑模一次性成型，表面需沙面与光面相结合处理。并且采用直接成型后无需安装铰链、把手一体化设计，其内部需置两根32.5*6.6mm的铝型材为加强筋。 </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电源尺寸：120*120*400mm,单独安装在桌面下方两抽斗中间，箱体由三组工程PC塑料模具一次成型,工作操作台为翻转式，完全打开时工作面板与水平面呈140°夹角。</w:t>
            </w:r>
          </w:p>
          <w:p w:rsidR="000E4C58" w:rsidRPr="009C43F8" w:rsidRDefault="000E4C58" w:rsidP="00217629">
            <w:pPr>
              <w:pStyle w:val="afff0"/>
              <w:numPr>
                <w:ilvl w:val="0"/>
                <w:numId w:val="6"/>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面板采用耐磨、耐腐蚀的PVC薄膜面板。微电脑，数码实时显示电压电流值；电压表精度1%，电流表精度1.5%±5字；</w:t>
            </w:r>
          </w:p>
          <w:p w:rsidR="000E4C58" w:rsidRPr="009C43F8" w:rsidRDefault="000E4C58" w:rsidP="00217629">
            <w:pPr>
              <w:pStyle w:val="afff0"/>
              <w:numPr>
                <w:ilvl w:val="0"/>
                <w:numId w:val="6"/>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有电源开关，零火线可同时关断</w:t>
            </w:r>
          </w:p>
          <w:p w:rsidR="000E4C58" w:rsidRPr="009C43F8" w:rsidRDefault="000E4C58" w:rsidP="00217629">
            <w:pPr>
              <w:pStyle w:val="afff0"/>
              <w:numPr>
                <w:ilvl w:val="0"/>
                <w:numId w:val="6"/>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设置2路多功能220V五孔交流插座，操作简单，安全可靠。</w:t>
            </w:r>
          </w:p>
        </w:tc>
      </w:tr>
      <w:tr w:rsidR="000E4C58" w:rsidTr="00217629">
        <w:trPr>
          <w:trHeight w:val="3599"/>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5648" behindDoc="0" locked="0" layoutInCell="1" allowOverlap="1" wp14:anchorId="32D5844A" wp14:editId="4440CED8">
                  <wp:simplePos x="0" y="0"/>
                  <wp:positionH relativeFrom="column">
                    <wp:posOffset>415290</wp:posOffset>
                  </wp:positionH>
                  <wp:positionV relativeFrom="paragraph">
                    <wp:posOffset>98425</wp:posOffset>
                  </wp:positionV>
                  <wp:extent cx="758190" cy="1069340"/>
                  <wp:effectExtent l="0" t="0" r="3810" b="12700"/>
                  <wp:wrapNone/>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2437"/>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69504" behindDoc="0" locked="0" layoutInCell="1" allowOverlap="1" wp14:anchorId="054C04A5" wp14:editId="505AEF0E">
                  <wp:simplePos x="0" y="0"/>
                  <wp:positionH relativeFrom="column">
                    <wp:posOffset>234315</wp:posOffset>
                  </wp:positionH>
                  <wp:positionV relativeFrom="paragraph">
                    <wp:posOffset>80645</wp:posOffset>
                  </wp:positionV>
                  <wp:extent cx="1113155" cy="605155"/>
                  <wp:effectExtent l="0" t="0" r="14605" b="4445"/>
                  <wp:wrapNone/>
                  <wp:docPr id="53" name="图片 1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83"/>
                          <pic:cNvPicPr>
                            <a:picLocks noChangeAspect="1"/>
                          </pic:cNvPicPr>
                        </pic:nvPicPr>
                        <pic:blipFill>
                          <a:blip r:embed="rId37"/>
                          <a:stretch>
                            <a:fillRect/>
                          </a:stretch>
                        </pic:blipFill>
                        <pic:spPr>
                          <a:xfrm>
                            <a:off x="0" y="0"/>
                            <a:ext cx="1113155" cy="605155"/>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　教学电源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0E4C58" w:rsidTr="00217629">
        <w:trPr>
          <w:trHeight w:val="5022"/>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0528" behindDoc="0" locked="0" layoutInCell="1" allowOverlap="1" wp14:anchorId="4B91C001" wp14:editId="317FD0FD">
                  <wp:simplePos x="0" y="0"/>
                  <wp:positionH relativeFrom="column">
                    <wp:posOffset>1905</wp:posOffset>
                  </wp:positionH>
                  <wp:positionV relativeFrom="paragraph">
                    <wp:posOffset>264795</wp:posOffset>
                  </wp:positionV>
                  <wp:extent cx="1548130" cy="1224280"/>
                  <wp:effectExtent l="0" t="0" r="6350" b="10160"/>
                  <wp:wrapNone/>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38"/>
                          <a:stretch>
                            <a:fillRect/>
                          </a:stretch>
                        </pic:blipFill>
                        <pic:spPr>
                          <a:xfrm>
                            <a:off x="0" y="0"/>
                            <a:ext cx="1548130" cy="1224280"/>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0E4C58" w:rsidTr="00217629">
        <w:trPr>
          <w:trHeight w:val="4283"/>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1552" behindDoc="0" locked="0" layoutInCell="1" allowOverlap="1" wp14:anchorId="0F813F99" wp14:editId="6C718135">
                  <wp:simplePos x="0" y="0"/>
                  <wp:positionH relativeFrom="column">
                    <wp:posOffset>527050</wp:posOffset>
                  </wp:positionH>
                  <wp:positionV relativeFrom="paragraph">
                    <wp:posOffset>50165</wp:posOffset>
                  </wp:positionV>
                  <wp:extent cx="941705" cy="1660525"/>
                  <wp:effectExtent l="0" t="0" r="3175" b="635"/>
                  <wp:wrapNone/>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39"/>
                          <a:stretch>
                            <a:fillRect/>
                          </a:stretch>
                        </pic:blipFill>
                        <pic:spPr>
                          <a:xfrm>
                            <a:off x="0" y="0"/>
                            <a:ext cx="941705" cy="1660525"/>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仪器橱1200*450*2200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0E4C58" w:rsidTr="00217629">
        <w:trPr>
          <w:trHeight w:val="3058"/>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5976CA09" wp14:editId="3D3197CE">
                  <wp:extent cx="920750" cy="1724660"/>
                  <wp:effectExtent l="0" t="0" r="8890" b="1270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55"/>
                          <a:stretch>
                            <a:fillRect/>
                          </a:stretch>
                        </pic:blipFill>
                        <pic:spPr>
                          <a:xfrm>
                            <a:off x="0" y="0"/>
                            <a:ext cx="920750" cy="1724660"/>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器材橱1200*450*2200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部侧板有预埋螺丝,高度可调,二块搁板两侧镶钢板槽。中下部二排各六抽屉，抽屉内井字格。底带可调螺丝.</w:t>
            </w:r>
          </w:p>
        </w:tc>
      </w:tr>
      <w:tr w:rsidR="000E4C58" w:rsidTr="00217629">
        <w:trPr>
          <w:trHeight w:val="3041"/>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2576" behindDoc="0" locked="0" layoutInCell="1" allowOverlap="1" wp14:anchorId="3299A030" wp14:editId="4AA32FEC">
                  <wp:simplePos x="0" y="0"/>
                  <wp:positionH relativeFrom="column">
                    <wp:posOffset>747395</wp:posOffset>
                  </wp:positionH>
                  <wp:positionV relativeFrom="paragraph">
                    <wp:posOffset>41910</wp:posOffset>
                  </wp:positionV>
                  <wp:extent cx="754380" cy="1343660"/>
                  <wp:effectExtent l="0" t="0" r="7620" b="12700"/>
                  <wp:wrapNone/>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59"/>
                          <a:stretch>
                            <a:fillRect/>
                          </a:stretch>
                        </pic:blipFill>
                        <pic:spPr>
                          <a:xfrm>
                            <a:off x="0" y="0"/>
                            <a:ext cx="754380" cy="1343660"/>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药品橱1200*450*2200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上部8mm钢化玻璃移门，上挂滑轮，铝合金导轨，滑轮与钢化玻璃固定连接，前后玻璃移门之间不大于11mm。18mm细木工板基材三聚氰胺饰面板，上三层 阶梯搁板，中抽屉，下部一块搁板两侧镶钢板槽，高度可调,侧板有预埋螺丝。下部每扇开门三铰琏。底带调节脚。</w:t>
            </w:r>
          </w:p>
        </w:tc>
      </w:tr>
      <w:tr w:rsidR="000E4C58" w:rsidTr="00217629">
        <w:trPr>
          <w:trHeight w:val="3168"/>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71724C72" wp14:editId="48EB97D7">
                  <wp:extent cx="1212850" cy="1986915"/>
                  <wp:effectExtent l="0" t="0" r="6350" b="952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0"/>
                          <a:stretch>
                            <a:fillRect/>
                          </a:stretch>
                        </pic:blipFill>
                        <pic:spPr>
                          <a:xfrm>
                            <a:off x="0" y="0"/>
                            <a:ext cx="1212850" cy="1986915"/>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通风药品橱1200*550*2200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上部8mm钢化玻璃移门，上挂滑轮，铝合金导轨，滑轮与钢化玻璃固定连接，前后玻璃移门之间不大于11mm。18mm细木工板基材三聚氰胺饰面板，上三层 阶梯搁板，中抽屉，下部一块搁板两侧镶钢板槽，高度可调,侧板有预埋螺丝。下部每扇开门三铰琏。底带调节脚。背置100*80mmPVC通风管和五个通风口</w:t>
            </w:r>
          </w:p>
        </w:tc>
      </w:tr>
      <w:tr w:rsidR="000E4C58" w:rsidTr="00217629">
        <w:trPr>
          <w:trHeight w:val="1921"/>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3600" behindDoc="0" locked="0" layoutInCell="1" allowOverlap="1" wp14:anchorId="112CF8A3" wp14:editId="054B3D6A">
                  <wp:simplePos x="0" y="0"/>
                  <wp:positionH relativeFrom="column">
                    <wp:posOffset>147320</wp:posOffset>
                  </wp:positionH>
                  <wp:positionV relativeFrom="paragraph">
                    <wp:posOffset>140970</wp:posOffset>
                  </wp:positionV>
                  <wp:extent cx="1195705" cy="760730"/>
                  <wp:effectExtent l="0" t="0" r="8255" b="1270"/>
                  <wp:wrapNone/>
                  <wp:docPr id="59" name="图片 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descr="IMG_297"/>
                          <pic:cNvPicPr>
                            <a:picLocks noChangeAspect="1"/>
                          </pic:cNvPicPr>
                        </pic:nvPicPr>
                        <pic:blipFill>
                          <a:blip r:embed="rId61"/>
                          <a:stretch>
                            <a:fillRect/>
                          </a:stretch>
                        </pic:blipFill>
                        <pic:spPr>
                          <a:xfrm>
                            <a:off x="0" y="0"/>
                            <a:ext cx="1195705" cy="760730"/>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排风系统</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套</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涡流排风机220v224w,燥音≤52db,直径300mmPv风管7.2米</w:t>
            </w:r>
          </w:p>
        </w:tc>
      </w:tr>
      <w:tr w:rsidR="000E4C58" w:rsidTr="00217629">
        <w:trPr>
          <w:trHeight w:val="2513"/>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4624" behindDoc="0" locked="0" layoutInCell="1" allowOverlap="1" wp14:anchorId="327FC7D4" wp14:editId="6B21CBF5">
                  <wp:simplePos x="0" y="0"/>
                  <wp:positionH relativeFrom="column">
                    <wp:posOffset>361315</wp:posOffset>
                  </wp:positionH>
                  <wp:positionV relativeFrom="paragraph">
                    <wp:posOffset>-26035</wp:posOffset>
                  </wp:positionV>
                  <wp:extent cx="798195" cy="1358265"/>
                  <wp:effectExtent l="0" t="0" r="9525" b="13335"/>
                  <wp:wrapNone/>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62"/>
                          <a:stretch>
                            <a:fillRect/>
                          </a:stretch>
                        </pic:blipFill>
                        <pic:spPr>
                          <a:xfrm>
                            <a:off x="0" y="0"/>
                            <a:ext cx="798195" cy="1358265"/>
                          </a:xfrm>
                          <a:prstGeom prst="rect">
                            <a:avLst/>
                          </a:prstGeom>
                          <a:noFill/>
                          <a:ln>
                            <a:noFill/>
                          </a:ln>
                        </pic:spPr>
                      </pic:pic>
                    </a:graphicData>
                  </a:graphic>
                </wp:anchor>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通风准备橱1200*550*2200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18mm细木工板基材三聚制氰胺饰面板，双开门，内置六层不锈钢框架，不锈钢架20*20*0.8mm方管焊接，背置100*80mmPVC矩形通风管和三个通风口，底带调节脚。</w:t>
            </w:r>
          </w:p>
        </w:tc>
      </w:tr>
      <w:tr w:rsidR="000E4C58" w:rsidTr="00217629">
        <w:trPr>
          <w:trHeight w:val="2957"/>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A9A5BD6" wp14:editId="5EC1CE86">
                  <wp:extent cx="1039495" cy="1777365"/>
                  <wp:effectExtent l="0" t="0" r="12065" b="571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63"/>
                          <a:stretch>
                            <a:fillRect/>
                          </a:stretch>
                        </pic:blipFill>
                        <pic:spPr>
                          <a:xfrm>
                            <a:off x="0" y="0"/>
                            <a:ext cx="1039495" cy="1777365"/>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毒品存放柜900*500*1800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外层酸洗磷化静电喷塑1.0mm钢板，内层0.6理化实芯板,夹层为阻燃填充料。钢板密封双开门，内铰链结构，顶部排风扇有通风接口，防盗报警系统，液晶显示电子密码锁、钥匙锁，内置三层阶梯物品架</w:t>
            </w:r>
          </w:p>
        </w:tc>
      </w:tr>
      <w:tr w:rsidR="000E4C58" w:rsidTr="00217629">
        <w:trPr>
          <w:trHeight w:val="2722"/>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4C1CC3D8" wp14:editId="06921528">
                  <wp:extent cx="926465" cy="1631315"/>
                  <wp:effectExtent l="0" t="0" r="3175" b="1460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4"/>
                          <a:stretch>
                            <a:fillRect/>
                          </a:stretch>
                        </pic:blipFill>
                        <pic:spPr>
                          <a:xfrm>
                            <a:off x="0" y="0"/>
                            <a:ext cx="926465" cy="1631315"/>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毒气收集橱1200*800*2400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钢制框架与实芯板混合结构，内置6mm实芯抗倍特理化板回流层，12.5mm抗倍特化学板柜面，配有灯光、小水斗和龙头，顶有排风扇和风口、无级上下移门。</w:t>
            </w:r>
          </w:p>
        </w:tc>
      </w:tr>
      <w:tr w:rsidR="000E4C58" w:rsidTr="00217629">
        <w:trPr>
          <w:trHeight w:val="3404"/>
          <w:jc w:val="center"/>
        </w:trPr>
        <w:tc>
          <w:tcPr>
            <w:tcW w:w="116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2D425149" wp14:editId="6435285F">
                  <wp:extent cx="1191260" cy="702310"/>
                  <wp:effectExtent l="0" t="0" r="12700" b="1397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6"/>
                          <a:stretch>
                            <a:fillRect/>
                          </a:stretch>
                        </pic:blipFill>
                        <pic:spPr>
                          <a:xfrm>
                            <a:off x="0" y="0"/>
                            <a:ext cx="1191260" cy="702310"/>
                          </a:xfrm>
                          <a:prstGeom prst="rect">
                            <a:avLst/>
                          </a:prstGeom>
                          <a:noFill/>
                          <a:ln>
                            <a:noFill/>
                          </a:ln>
                        </pic:spPr>
                      </pic:pic>
                    </a:graphicData>
                  </a:graphic>
                </wp:inline>
              </w:drawing>
            </w:r>
          </w:p>
        </w:tc>
        <w:tc>
          <w:tcPr>
            <w:tcW w:w="100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化学双面准备台3600*1500*850</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7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木框架结构，十五门十二抽屉（水斗柜其中一扇假门），台面12.5mm实芯理化板，边厚25mm.其余18mm细木工板基材三聚氰氨饰面板,鹅颈双联环氧树脂、铜质陶芯水龙头(长200)，380*490陶瓷台下盆水斗。洗眼器冲淋喷头，洗眼器采用增强尼龙外加软性橡胶，内侧有害气体自净处理机，处理机对有毒、有害、有气味体有吸附、除味、降解毒性和过滤作用。</w:t>
            </w:r>
          </w:p>
        </w:tc>
      </w:tr>
    </w:tbl>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20.</w:t>
      </w:r>
      <w:r>
        <w:rPr>
          <w:rStyle w:val="1c"/>
          <w:rFonts w:asciiTheme="minorEastAsia" w:eastAsiaTheme="minorEastAsia" w:hAnsiTheme="minorEastAsia"/>
          <w:b/>
          <w:sz w:val="22"/>
        </w:rPr>
        <w:t>生命科学实验室</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1261"/>
        <w:gridCol w:w="470"/>
        <w:gridCol w:w="453"/>
        <w:gridCol w:w="3872"/>
      </w:tblGrid>
      <w:tr w:rsidR="000E4C58" w:rsidTr="00217629">
        <w:trPr>
          <w:trHeight w:val="646"/>
          <w:jc w:val="center"/>
        </w:trPr>
        <w:tc>
          <w:tcPr>
            <w:tcW w:w="1430"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lastRenderedPageBreak/>
              <w:t>产品图片</w:t>
            </w:r>
          </w:p>
        </w:tc>
        <w:tc>
          <w:tcPr>
            <w:tcW w:w="743"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27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67"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281"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3205"/>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665AAFF5" wp14:editId="401D35FA">
                  <wp:extent cx="1231265" cy="734695"/>
                  <wp:effectExtent l="0" t="0" r="3175" b="1206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65"/>
                          <a:stretch>
                            <a:fillRect/>
                          </a:stretch>
                        </pic:blipFill>
                        <pic:spPr>
                          <a:xfrm>
                            <a:off x="0" y="0"/>
                            <a:ext cx="1231265" cy="734695"/>
                          </a:xfrm>
                          <a:prstGeom prst="rect">
                            <a:avLst/>
                          </a:prstGeom>
                          <a:noFill/>
                          <a:ln>
                            <a:noFill/>
                          </a:ln>
                        </pic:spPr>
                      </pic:pic>
                    </a:graphicData>
                  </a:graphic>
                </wp:inline>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生物讲台</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3500*800*900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81" w:type="pct"/>
            <w:vAlign w:val="center"/>
          </w:tcPr>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板，边厚25mm，其余18、16mm细木工板基材三聚氰胺饰面板。左侧环氧树脂、铜质陶芯双联(长200)水龙头、380*490陶瓷防堵台下盆水斗。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0E4C58" w:rsidTr="00217629">
        <w:trPr>
          <w:trHeight w:val="3263"/>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3BAC87D8" wp14:editId="64E44302">
                  <wp:extent cx="1285240" cy="746125"/>
                  <wp:effectExtent l="0" t="0" r="10160" b="63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66"/>
                          <a:stretch>
                            <a:fillRect/>
                          </a:stretch>
                        </pic:blipFill>
                        <pic:spPr>
                          <a:xfrm>
                            <a:off x="0" y="0"/>
                            <a:ext cx="1285240" cy="746125"/>
                          </a:xfrm>
                          <a:prstGeom prst="rect">
                            <a:avLst/>
                          </a:prstGeom>
                          <a:noFill/>
                          <a:ln>
                            <a:noFill/>
                          </a:ln>
                        </pic:spPr>
                      </pic:pic>
                    </a:graphicData>
                  </a:graphic>
                </wp:inline>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生物实验桌2900*600*780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台面：采用≥８mm实芯理化板，热弯加工成型，使台面前端呈半圆弧形，圆润下滑。</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前横梁：采用61x38mm壁厚≥1.2mm的优质铝型材拉伸成型，一边85mm圆弧造型，和面板弧形无缝贴合，材料表面需经过防腐氧化处理和纯环氧树脂塑粉高温固化处理。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横梁支撑件：采用12x100mm壁厚≥</w:t>
            </w:r>
            <w:r>
              <w:rPr>
                <w:rFonts w:asciiTheme="minorEastAsia" w:eastAsiaTheme="minorEastAsia" w:hAnsiTheme="minorEastAsia" w:cs="宋体" w:hint="eastAsia"/>
                <w:sz w:val="22"/>
                <w:lang w:bidi="ar"/>
              </w:rPr>
              <w:lastRenderedPageBreak/>
              <w:t>1.2mm的优质铝型材拉伸成型，带有两条加强抗变形的凹槽，材料表面需经过防腐氧化处理和纯环氧树脂塑粉高温固化处理。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后挡板：采用131*30mm壁厚≥1.2mm的优质铝型材拉伸成型，材料表面需经过防腐氧化处理和纯环氧树脂塑粉高温固化处理。造型截面为后端连续相切弧形，顶端高出台面45mm，需带一凹槽，镶嵌弹性橡胶条，可防止台面物体向后滑落并保护易碎物体不易被碰碎。</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桌腿由立柱、顶底支撑脚和可调地脚组成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支撑脚：采用≥4mm厚的铝材压铸一次性成型，两侧弧形圆角，弧度和立柱的弧度吻合，材料表面需经过防腐氧化处理和纯环氧树脂塑粉高温固化处理。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多功能可调地脚：高度螺旋调节，采用高强度的尼龙材料，塑料注塑成型，内置脚轮固定孔，可加装脚轮</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书包斗：规格440*315*154mm,厚度≥6mm，采用ABS改性材料，塑料注塑成型，正面设有可悬挂凳子的圆形孔，周边加厚加强，斗内需有8根宽度为30mm的沙面处理的加强体块。</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排风箱：规格400*240*730mm，分为桶体和底座两部份，底座为与桌面同色的壁≥厚3mmABS材质注塑成型；桶体分</w:t>
            </w:r>
            <w:r>
              <w:rPr>
                <w:rFonts w:asciiTheme="minorEastAsia" w:eastAsiaTheme="minorEastAsia" w:hAnsiTheme="minorEastAsia" w:cs="宋体" w:hint="eastAsia"/>
                <w:sz w:val="22"/>
                <w:lang w:bidi="ar"/>
              </w:rPr>
              <w:lastRenderedPageBreak/>
              <w:t>为两块，壁厚3mm,采用ABS材料，塑料注塑成型,表面需沙面和光面相结合处理，以齿合槽配以螺丝连接，拆分组合方便，方便检修桶体内的风管或电线。</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水槽：采用PP改性材料，塑料注塑模一次性成型，其规格600*500*343mm，壁厚≥4mm，四周有10mm高挡水沿；水槽内尺寸：430*360*270mm，耐强酸强碱耐＜80℃有机溶剂并耐150℃以下高温；水槽内右上角带溢水口。</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下水系统：采用PP材质专用连接管，配有防虹吸，防阻塞装置。</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上下固定框：采用PP改性材料，600*500mm，塑料注塑模一次性成型，表面光面处理。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箱体支撑件：箱体四周采用64*34mm和81*34mm的铝型材支撑，表面需经过时效处理和纯环氧树脂塑粉高温固化处理。</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水柜左右侧板：采用优质的≥9mm厚的PVC中空板，尺寸：545*655mm, 其插在支撑件铝型材槽内部。</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水柜前后门：采用pp改性材料，374*640*10mm，塑料注塑模一次性成型，表面需沙面与光面相结合处理。并且采用直接成型后无需安装铰链、把手一体化设计，其内部需置两根32.5*6.6mm的铝型材为加强筋。 </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w:t>
            </w:r>
            <w:r>
              <w:rPr>
                <w:rFonts w:asciiTheme="minorEastAsia" w:eastAsiaTheme="minorEastAsia" w:hAnsiTheme="minorEastAsia" w:cs="宋体" w:hint="eastAsia"/>
                <w:sz w:val="22"/>
                <w:lang w:bidi="ar"/>
              </w:rPr>
              <w:lastRenderedPageBreak/>
              <w:t>转。</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电源尺寸：120*120*400mm,单独安装在桌面下方两抽斗中间，箱体由三组工程PC塑料模具一次成型,工作操作台为翻转式，完全打开时工作面板与水平面呈140°夹角。</w:t>
            </w:r>
          </w:p>
          <w:p w:rsidR="000E4C58" w:rsidRPr="009C43F8" w:rsidRDefault="000E4C58" w:rsidP="00217629">
            <w:pPr>
              <w:pStyle w:val="afff0"/>
              <w:numPr>
                <w:ilvl w:val="0"/>
                <w:numId w:val="7"/>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面板采用耐磨、耐腐蚀的PVC薄膜面板。微电脑，数码实时显示电压电流值；电压表精度1%，电流表精度1.5%±5字；</w:t>
            </w:r>
          </w:p>
          <w:p w:rsidR="000E4C58" w:rsidRPr="009C43F8" w:rsidRDefault="000E4C58" w:rsidP="00217629">
            <w:pPr>
              <w:pStyle w:val="afff0"/>
              <w:numPr>
                <w:ilvl w:val="0"/>
                <w:numId w:val="7"/>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有电源开关，零火线可同时关断</w:t>
            </w:r>
          </w:p>
          <w:p w:rsidR="000E4C58" w:rsidRPr="009C43F8" w:rsidRDefault="000E4C58" w:rsidP="00217629">
            <w:pPr>
              <w:pStyle w:val="afff0"/>
              <w:numPr>
                <w:ilvl w:val="0"/>
                <w:numId w:val="7"/>
              </w:numPr>
              <w:rPr>
                <w:rFonts w:asciiTheme="minorEastAsia" w:eastAsiaTheme="minorEastAsia" w:hAnsiTheme="minorEastAsia" w:cs="宋体"/>
                <w:sz w:val="22"/>
                <w:lang w:bidi="ar"/>
              </w:rPr>
            </w:pPr>
            <w:r w:rsidRPr="009C43F8">
              <w:rPr>
                <w:rFonts w:asciiTheme="minorEastAsia" w:eastAsiaTheme="minorEastAsia" w:hAnsiTheme="minorEastAsia" w:cs="宋体" w:hint="eastAsia"/>
                <w:sz w:val="22"/>
                <w:lang w:bidi="ar"/>
              </w:rPr>
              <w:t>设置2路多功能220V五孔交流插座，操作简单，安全可靠。</w:t>
            </w:r>
          </w:p>
        </w:tc>
      </w:tr>
      <w:tr w:rsidR="000E4C58" w:rsidTr="00217629">
        <w:trPr>
          <w:trHeight w:val="2989"/>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9744" behindDoc="0" locked="0" layoutInCell="1" allowOverlap="1" wp14:anchorId="23EB7FE4" wp14:editId="1C961157">
                  <wp:simplePos x="0" y="0"/>
                  <wp:positionH relativeFrom="column">
                    <wp:posOffset>424815</wp:posOffset>
                  </wp:positionH>
                  <wp:positionV relativeFrom="paragraph">
                    <wp:posOffset>127000</wp:posOffset>
                  </wp:positionV>
                  <wp:extent cx="758190" cy="1069340"/>
                  <wp:effectExtent l="0" t="0" r="3810" b="12700"/>
                  <wp:wrapNone/>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anchor>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48</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1600"/>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6672" behindDoc="0" locked="0" layoutInCell="1" allowOverlap="1" wp14:anchorId="44240355" wp14:editId="34A0ADB8">
                  <wp:simplePos x="0" y="0"/>
                  <wp:positionH relativeFrom="column">
                    <wp:posOffset>50165</wp:posOffset>
                  </wp:positionH>
                  <wp:positionV relativeFrom="paragraph">
                    <wp:posOffset>20320</wp:posOffset>
                  </wp:positionV>
                  <wp:extent cx="1181735" cy="642620"/>
                  <wp:effectExtent l="0" t="0" r="6985" b="12700"/>
                  <wp:wrapNone/>
                  <wp:docPr id="67" name="图片 1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IMG_283"/>
                          <pic:cNvPicPr>
                            <a:picLocks noChangeAspect="1"/>
                          </pic:cNvPicPr>
                        </pic:nvPicPr>
                        <pic:blipFill>
                          <a:blip r:embed="rId37"/>
                          <a:stretch>
                            <a:fillRect/>
                          </a:stretch>
                        </pic:blipFill>
                        <pic:spPr>
                          <a:xfrm>
                            <a:off x="0" y="0"/>
                            <a:ext cx="1181735" cy="642620"/>
                          </a:xfrm>
                          <a:prstGeom prst="rect">
                            <a:avLst/>
                          </a:prstGeom>
                          <a:noFill/>
                          <a:ln>
                            <a:noFill/>
                          </a:ln>
                        </pic:spPr>
                      </pic:pic>
                    </a:graphicData>
                  </a:graphic>
                </wp:anchor>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 xml:space="preserve">　教学电源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0E4C58" w:rsidTr="00217629">
        <w:trPr>
          <w:trHeight w:val="4180"/>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77696" behindDoc="0" locked="0" layoutInCell="1" allowOverlap="1" wp14:anchorId="13353D85" wp14:editId="7C85CA57">
                  <wp:simplePos x="0" y="0"/>
                  <wp:positionH relativeFrom="column">
                    <wp:posOffset>128905</wp:posOffset>
                  </wp:positionH>
                  <wp:positionV relativeFrom="paragraph">
                    <wp:posOffset>68580</wp:posOffset>
                  </wp:positionV>
                  <wp:extent cx="1174750" cy="929005"/>
                  <wp:effectExtent l="0" t="0" r="13970" b="635"/>
                  <wp:wrapNone/>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38"/>
                          <a:stretch>
                            <a:fillRect/>
                          </a:stretch>
                        </pic:blipFill>
                        <pic:spPr>
                          <a:xfrm>
                            <a:off x="0" y="0"/>
                            <a:ext cx="1174750" cy="929005"/>
                          </a:xfrm>
                          <a:prstGeom prst="rect">
                            <a:avLst/>
                          </a:prstGeom>
                          <a:noFill/>
                          <a:ln>
                            <a:noFill/>
                          </a:ln>
                        </pic:spPr>
                      </pic:pic>
                    </a:graphicData>
                  </a:graphic>
                </wp:anchor>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0E4C58" w:rsidTr="00217629">
        <w:trPr>
          <w:trHeight w:val="2777"/>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78720" behindDoc="0" locked="0" layoutInCell="1" allowOverlap="1" wp14:anchorId="33B06032" wp14:editId="106729EB">
                  <wp:simplePos x="0" y="0"/>
                  <wp:positionH relativeFrom="column">
                    <wp:posOffset>527050</wp:posOffset>
                  </wp:positionH>
                  <wp:positionV relativeFrom="paragraph">
                    <wp:posOffset>50165</wp:posOffset>
                  </wp:positionV>
                  <wp:extent cx="941705" cy="1660525"/>
                  <wp:effectExtent l="0" t="0" r="3175" b="635"/>
                  <wp:wrapNone/>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39"/>
                          <a:stretch>
                            <a:fillRect/>
                          </a:stretch>
                        </pic:blipFill>
                        <pic:spPr>
                          <a:xfrm>
                            <a:off x="0" y="0"/>
                            <a:ext cx="941705" cy="1660525"/>
                          </a:xfrm>
                          <a:prstGeom prst="rect">
                            <a:avLst/>
                          </a:prstGeom>
                          <a:noFill/>
                          <a:ln>
                            <a:noFill/>
                          </a:ln>
                        </pic:spPr>
                      </pic:pic>
                    </a:graphicData>
                  </a:graphic>
                </wp:anchor>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仪器橱1200*450*2200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8mm钢化玻璃移门，上挂滑轮，铝合金导轨，滑轮与钢化玻璃固定连接，前后玻璃移门之间不大于11mm。18mm细木工板基材三聚氰胺饰面板,搁板两侧镶钢板槽，上二下一块，高度可调,侧板有预埋螺丝。中抽屉，下部每扇开门三铰琏。底带可调螺丝.</w:t>
            </w:r>
          </w:p>
        </w:tc>
      </w:tr>
      <w:tr w:rsidR="000E4C58" w:rsidTr="00217629">
        <w:trPr>
          <w:trHeight w:val="2459"/>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60BFE859" wp14:editId="3D417F37">
                  <wp:extent cx="1097915" cy="1651635"/>
                  <wp:effectExtent l="0" t="0" r="14605" b="952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67"/>
                          <a:stretch>
                            <a:fillRect/>
                          </a:stretch>
                        </pic:blipFill>
                        <pic:spPr>
                          <a:xfrm>
                            <a:off x="0" y="0"/>
                            <a:ext cx="1097915" cy="1651635"/>
                          </a:xfrm>
                          <a:prstGeom prst="rect">
                            <a:avLst/>
                          </a:prstGeom>
                          <a:noFill/>
                          <a:ln>
                            <a:noFill/>
                          </a:ln>
                        </pic:spPr>
                      </pic:pic>
                    </a:graphicData>
                  </a:graphic>
                </wp:inline>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双面标本橱1200*900*2000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1200*900*600为18mm细木工板基材三聚氰氨底座，上部铝合金边框，二侧、顶部为5mm钢化玻璃，前后移门为5mm钢化玻璃。1150*350*8mm玻璃搁板可调节。</w:t>
            </w:r>
          </w:p>
        </w:tc>
      </w:tr>
      <w:tr w:rsidR="000E4C58" w:rsidTr="00217629">
        <w:trPr>
          <w:trHeight w:val="2459"/>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14BA3581" wp14:editId="46A34525">
                  <wp:extent cx="1012190" cy="1686560"/>
                  <wp:effectExtent l="0" t="0" r="8890" b="508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68"/>
                          <a:stretch>
                            <a:fillRect/>
                          </a:stretch>
                        </pic:blipFill>
                        <pic:spPr>
                          <a:xfrm>
                            <a:off x="0" y="0"/>
                            <a:ext cx="1012190" cy="1686560"/>
                          </a:xfrm>
                          <a:prstGeom prst="rect">
                            <a:avLst/>
                          </a:prstGeom>
                          <a:noFill/>
                          <a:ln>
                            <a:noFill/>
                          </a:ln>
                        </pic:spPr>
                      </pic:pic>
                    </a:graphicData>
                  </a:graphic>
                </wp:inline>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单面标本橱1200*600*2000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1200*600*600为18mm细木工板基材三聚氰氨底座，上部铝合金边框，三侧面、顶部为5mm钢化玻璃，移门为5mm钢化玻璃。1150*500*8mm玻璃搁板可调节。</w:t>
            </w:r>
          </w:p>
        </w:tc>
      </w:tr>
      <w:tr w:rsidR="000E4C58" w:rsidTr="00217629">
        <w:trPr>
          <w:trHeight w:val="3002"/>
          <w:jc w:val="center"/>
        </w:trPr>
        <w:tc>
          <w:tcPr>
            <w:tcW w:w="143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0A06786" wp14:editId="24B0334F">
                  <wp:extent cx="1284605" cy="757555"/>
                  <wp:effectExtent l="0" t="0" r="10795" b="444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56"/>
                          <a:stretch>
                            <a:fillRect/>
                          </a:stretch>
                        </pic:blipFill>
                        <pic:spPr>
                          <a:xfrm>
                            <a:off x="0" y="0"/>
                            <a:ext cx="1284605" cy="757555"/>
                          </a:xfrm>
                          <a:prstGeom prst="rect">
                            <a:avLst/>
                          </a:prstGeom>
                          <a:noFill/>
                          <a:ln>
                            <a:noFill/>
                          </a:ln>
                        </pic:spPr>
                      </pic:pic>
                    </a:graphicData>
                  </a:graphic>
                </wp:inline>
              </w:drawing>
            </w:r>
          </w:p>
        </w:tc>
        <w:tc>
          <w:tcPr>
            <w:tcW w:w="74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生物双面准备台3600*1500*850</w:t>
            </w:r>
          </w:p>
        </w:tc>
        <w:tc>
          <w:tcPr>
            <w:tcW w:w="27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6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2281"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r>
    </w:tbl>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21.</w:t>
      </w:r>
      <w:r>
        <w:rPr>
          <w:rStyle w:val="1c"/>
          <w:rFonts w:asciiTheme="minorEastAsia" w:eastAsiaTheme="minorEastAsia" w:hAnsiTheme="minorEastAsia"/>
          <w:b/>
          <w:sz w:val="22"/>
        </w:rPr>
        <w:t>科学实验室</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646"/>
        <w:gridCol w:w="511"/>
        <w:gridCol w:w="474"/>
        <w:gridCol w:w="3321"/>
      </w:tblGrid>
      <w:tr w:rsidR="000E4C58" w:rsidTr="00217629">
        <w:trPr>
          <w:trHeight w:val="498"/>
          <w:jc w:val="center"/>
        </w:trPr>
        <w:tc>
          <w:tcPr>
            <w:tcW w:w="1410"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lastRenderedPageBreak/>
              <w:t>产品图片</w:t>
            </w:r>
          </w:p>
        </w:tc>
        <w:tc>
          <w:tcPr>
            <w:tcW w:w="984"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设备名称/型号规格(mm)</w:t>
            </w:r>
          </w:p>
        </w:tc>
        <w:tc>
          <w:tcPr>
            <w:tcW w:w="311"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单位</w:t>
            </w:r>
          </w:p>
        </w:tc>
        <w:tc>
          <w:tcPr>
            <w:tcW w:w="288"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sz w:val="22"/>
              </w:rPr>
              <w:t>数量</w:t>
            </w:r>
          </w:p>
        </w:tc>
        <w:tc>
          <w:tcPr>
            <w:tcW w:w="2005" w:type="pct"/>
            <w:vAlign w:val="center"/>
          </w:tcPr>
          <w:p w:rsidR="000E4C58" w:rsidRDefault="000E4C58" w:rsidP="00217629">
            <w:pPr>
              <w:widowControl/>
              <w:jc w:val="center"/>
              <w:rPr>
                <w:rFonts w:asciiTheme="minorEastAsia" w:eastAsiaTheme="minorEastAsia" w:hAnsiTheme="minorEastAsia" w:cs="宋体"/>
                <w:b/>
                <w:sz w:val="22"/>
              </w:rPr>
            </w:pPr>
            <w:r>
              <w:rPr>
                <w:rFonts w:asciiTheme="minorEastAsia" w:eastAsiaTheme="minorEastAsia" w:hAnsiTheme="minorEastAsia" w:cs="宋体" w:hint="eastAsia"/>
                <w:b/>
                <w:sz w:val="22"/>
              </w:rPr>
              <w:t>技术参数</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inline distT="0" distB="0" distL="0" distR="0" wp14:anchorId="16AD16F3" wp14:editId="09561E91">
                  <wp:extent cx="1153795" cy="683260"/>
                  <wp:effectExtent l="0" t="0" r="4445" b="2540"/>
                  <wp:docPr id="1657622280"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0" name="image48.jpeg"/>
                          <pic:cNvPicPr>
                            <a:picLocks noChangeAspect="1"/>
                          </pic:cNvPicPr>
                        </pic:nvPicPr>
                        <pic:blipFill>
                          <a:blip r:embed="rId69" cstate="print"/>
                          <a:stretch>
                            <a:fillRect/>
                          </a:stretch>
                        </pic:blipFill>
                        <pic:spPr>
                          <a:xfrm>
                            <a:off x="0" y="0"/>
                            <a:ext cx="1153795" cy="683260"/>
                          </a:xfrm>
                          <a:prstGeom prst="rect">
                            <a:avLst/>
                          </a:prstGeom>
                        </pic:spPr>
                      </pic:pic>
                    </a:graphicData>
                  </a:graphic>
                </wp:inline>
              </w:drawing>
            </w:r>
          </w:p>
        </w:tc>
        <w:tc>
          <w:tcPr>
            <w:tcW w:w="984"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科学讲台3500*800*900</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005" w:type="pct"/>
            <w:vAlign w:val="center"/>
          </w:tcPr>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 12.5mm 实芯板，边厚 25mm，其余 18、16mm 细木工板基材三聚氰胺饰面板，左侧平移置隐蔽环氧树脂、铜质陶芯底管水龙头和 380*490 陶瓷防堵台下盆水斗。讲台右侧上部为抽屉（高度：200mm），下部为单开门。可内置翻转式教师控制电源系统。1.安全漏电保护装置 2. 双过载保护， 分4组输出，分别控制学生电源220V。电源线走线经强电护套管，并固定安装于讲台内部，工艺美观。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80768" behindDoc="0" locked="0" layoutInCell="1" allowOverlap="1" wp14:anchorId="47DF57EF" wp14:editId="5E3D574F">
                  <wp:simplePos x="0" y="0"/>
                  <wp:positionH relativeFrom="column">
                    <wp:posOffset>73660</wp:posOffset>
                  </wp:positionH>
                  <wp:positionV relativeFrom="paragraph">
                    <wp:posOffset>459105</wp:posOffset>
                  </wp:positionV>
                  <wp:extent cx="953135" cy="813435"/>
                  <wp:effectExtent l="0" t="0" r="6985" b="9525"/>
                  <wp:wrapSquare wrapText="bothSides"/>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jpeg"/>
                          <pic:cNvPicPr>
                            <a:picLocks noChangeAspect="1"/>
                          </pic:cNvPicPr>
                        </pic:nvPicPr>
                        <pic:blipFill>
                          <a:blip r:embed="rId50" cstate="print"/>
                          <a:stretch>
                            <a:fillRect/>
                          </a:stretch>
                        </pic:blipFill>
                        <pic:spPr>
                          <a:xfrm>
                            <a:off x="0" y="0"/>
                            <a:ext cx="953135" cy="813435"/>
                          </a:xfrm>
                          <a:prstGeom prst="rect">
                            <a:avLst/>
                          </a:prstGeom>
                        </pic:spPr>
                      </pic:pic>
                    </a:graphicData>
                  </a:graphic>
                </wp:anchor>
              </w:drawing>
            </w:r>
          </w:p>
        </w:tc>
        <w:tc>
          <w:tcPr>
            <w:tcW w:w="984"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科学实验桌1200*600*780</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24</w:t>
            </w:r>
          </w:p>
        </w:tc>
        <w:tc>
          <w:tcPr>
            <w:tcW w:w="200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1、台面12.5mm实芯板，边25mm。</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2、单侧带书包斗，共2个书包斗。</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3、书包斗：整体尺寸400*250*100mm,采用环保型ABS塑料工程一次性注塑成型，底、面部加设经纬加强筋，防止变形弯曲。表面圆角处理，简洁大方。</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lastRenderedPageBreak/>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lastRenderedPageBreak/>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anchor distT="0" distB="0" distL="0" distR="0" simplePos="0" relativeHeight="251681792" behindDoc="0" locked="0" layoutInCell="1" allowOverlap="1" wp14:anchorId="724B4E02" wp14:editId="4DFC9A89">
                  <wp:simplePos x="0" y="0"/>
                  <wp:positionH relativeFrom="column">
                    <wp:posOffset>249555</wp:posOffset>
                  </wp:positionH>
                  <wp:positionV relativeFrom="paragraph">
                    <wp:posOffset>167640</wp:posOffset>
                  </wp:positionV>
                  <wp:extent cx="708660" cy="1005840"/>
                  <wp:effectExtent l="0" t="0" r="7620" b="0"/>
                  <wp:wrapSquare wrapText="bothSides"/>
                  <wp:docPr id="7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a:picLocks noChangeAspect="1"/>
                          </pic:cNvPicPr>
                        </pic:nvPicPr>
                        <pic:blipFill>
                          <a:blip r:embed="rId70" cstate="print"/>
                          <a:stretch>
                            <a:fillRect/>
                          </a:stretch>
                        </pic:blipFill>
                        <pic:spPr>
                          <a:xfrm>
                            <a:off x="0" y="0"/>
                            <a:ext cx="708660" cy="1005840"/>
                          </a:xfrm>
                          <a:prstGeom prst="rect">
                            <a:avLst/>
                          </a:prstGeom>
                        </pic:spPr>
                      </pic:pic>
                    </a:graphicData>
                  </a:graphic>
                </wp:anchor>
              </w:drawing>
            </w:r>
          </w:p>
        </w:tc>
        <w:tc>
          <w:tcPr>
            <w:tcW w:w="98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 320 高</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400-520</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只</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48</w:t>
            </w:r>
          </w:p>
        </w:tc>
        <w:tc>
          <w:tcPr>
            <w:tcW w:w="200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座面采用聚乙烯（HDPE）经低温一次中空吹塑成形， 产品具有耐冲击、抗老化、抗氧化等特点，方便清洁、色调明快，符合环保要求。凳架底盘采用直径 320mm 壁厚 1.2mm 电镀钢脚，气动升降，优质尼龙脚垫（固</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定脚钉）。底盘护套需与底盘固定，不松动</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lastRenderedPageBreak/>
              <w:drawing>
                <wp:inline distT="0" distB="0" distL="0" distR="0" wp14:anchorId="6EC164B1" wp14:editId="0C40BBDC">
                  <wp:extent cx="942340" cy="509270"/>
                  <wp:effectExtent l="0" t="0" r="2540" b="8890"/>
                  <wp:docPr id="75"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png" descr="IMG_283"/>
                          <pic:cNvPicPr>
                            <a:picLocks noChangeAspect="1"/>
                          </pic:cNvPicPr>
                        </pic:nvPicPr>
                        <pic:blipFill>
                          <a:blip r:embed="rId71" cstate="print"/>
                          <a:stretch>
                            <a:fillRect/>
                          </a:stretch>
                        </pic:blipFill>
                        <pic:spPr>
                          <a:xfrm>
                            <a:off x="0" y="0"/>
                            <a:ext cx="942340" cy="509270"/>
                          </a:xfrm>
                          <a:prstGeom prst="rect">
                            <a:avLst/>
                          </a:prstGeom>
                        </pic:spPr>
                      </pic:pic>
                    </a:graphicData>
                  </a:graphic>
                </wp:inline>
              </w:drawing>
            </w:r>
          </w:p>
        </w:tc>
        <w:tc>
          <w:tcPr>
            <w:tcW w:w="984"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教学电源PC-II</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个</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005"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翻转式教学电源,数字显示,交直流电压输出，5A、1.5-18V 交直流电源，连续可调。双过载保护装置。交流无波形失真。分四组输出，分别控制学生电源220V。VGA、USB 等接口。</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82816" behindDoc="0" locked="0" layoutInCell="1" allowOverlap="1" wp14:anchorId="2A73AD95" wp14:editId="32D6EB9F">
                  <wp:simplePos x="0" y="0"/>
                  <wp:positionH relativeFrom="column">
                    <wp:posOffset>295275</wp:posOffset>
                  </wp:positionH>
                  <wp:positionV relativeFrom="paragraph">
                    <wp:posOffset>43180</wp:posOffset>
                  </wp:positionV>
                  <wp:extent cx="861695" cy="676275"/>
                  <wp:effectExtent l="0" t="0" r="6985" b="9525"/>
                  <wp:wrapSquare wrapText="bothSides"/>
                  <wp:docPr id="7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jpeg"/>
                          <pic:cNvPicPr>
                            <a:picLocks noChangeAspect="1"/>
                          </pic:cNvPicPr>
                        </pic:nvPicPr>
                        <pic:blipFill>
                          <a:blip r:embed="rId72" cstate="print"/>
                          <a:stretch>
                            <a:fillRect/>
                          </a:stretch>
                        </pic:blipFill>
                        <pic:spPr>
                          <a:xfrm>
                            <a:off x="0" y="0"/>
                            <a:ext cx="861695" cy="676275"/>
                          </a:xfrm>
                          <a:prstGeom prst="rect">
                            <a:avLst/>
                          </a:prstGeom>
                        </pic:spPr>
                      </pic:pic>
                    </a:graphicData>
                  </a:graphic>
                </wp:anchor>
              </w:drawing>
            </w:r>
          </w:p>
        </w:tc>
        <w:tc>
          <w:tcPr>
            <w:tcW w:w="984"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陈列橱6500*450*2700</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005"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 8mm 钢化玻璃移门，上挂滑轮，铝合金导轨 滑轮和钢化玻璃固定连接，前后钢化玻璃移门之间不大于 11mm。不锈钢支架，800*350*8mm 钢化玻璃隔板可调剂。中间空挡部分采用φ25 不锈钢圆管支撑。下部每扇开门三个铰链，柜体采用 18、16mm 细木工板基材三聚氰胺饰面板。陈列橱整体与后墙有</w:t>
            </w: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牢固连接（采用膨胀螺丝与角铁）。</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83840" behindDoc="0" locked="0" layoutInCell="1" allowOverlap="1" wp14:anchorId="7A19F8F7" wp14:editId="51712380">
                  <wp:simplePos x="0" y="0"/>
                  <wp:positionH relativeFrom="column">
                    <wp:posOffset>178435</wp:posOffset>
                  </wp:positionH>
                  <wp:positionV relativeFrom="paragraph">
                    <wp:posOffset>600710</wp:posOffset>
                  </wp:positionV>
                  <wp:extent cx="807720" cy="1655445"/>
                  <wp:effectExtent l="0" t="0" r="0" b="5715"/>
                  <wp:wrapSquare wrapText="bothSides"/>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jpeg"/>
                          <pic:cNvPicPr>
                            <a:picLocks noChangeAspect="1"/>
                          </pic:cNvPicPr>
                        </pic:nvPicPr>
                        <pic:blipFill>
                          <a:blip r:embed="rId73" cstate="print"/>
                          <a:stretch>
                            <a:fillRect/>
                          </a:stretch>
                        </pic:blipFill>
                        <pic:spPr>
                          <a:xfrm>
                            <a:off x="0" y="0"/>
                            <a:ext cx="807720" cy="1655445"/>
                          </a:xfrm>
                          <a:prstGeom prst="rect">
                            <a:avLst/>
                          </a:prstGeom>
                        </pic:spPr>
                      </pic:pic>
                    </a:graphicData>
                  </a:graphic>
                </wp:anchor>
              </w:drawing>
            </w:r>
          </w:p>
        </w:tc>
        <w:tc>
          <w:tcPr>
            <w:tcW w:w="984"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仪器橱1200*450*2200</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顶</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9</w:t>
            </w:r>
          </w:p>
        </w:tc>
        <w:tc>
          <w:tcPr>
            <w:tcW w:w="2005"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上部 8mm 钢化玻璃移门，上挂滑轮，铝合金导轨，滑轮与钢化玻璃固定连接，前后玻璃移门之间不大于11mm。18mm 细木工板基材三聚氰胺饰面板,搁板两侧镶钢板槽，上二下一块，高度可调,侧板有预埋螺丝。中抽屉，下部每扇开门三铰琏。底带可调螺丝.</w:t>
            </w:r>
          </w:p>
        </w:tc>
      </w:tr>
      <w:tr w:rsidR="000E4C58" w:rsidTr="00217629">
        <w:trPr>
          <w:trHeight w:val="90"/>
          <w:jc w:val="center"/>
        </w:trPr>
        <w:tc>
          <w:tcPr>
            <w:tcW w:w="1410" w:type="pct"/>
            <w:vAlign w:val="center"/>
          </w:tcPr>
          <w:p w:rsidR="000E4C58" w:rsidRDefault="000E4C58" w:rsidP="00217629">
            <w:pPr>
              <w:widowControl/>
              <w:jc w:val="center"/>
              <w:rPr>
                <w:rFonts w:asciiTheme="minorEastAsia" w:eastAsiaTheme="minorEastAsia" w:hAnsiTheme="minorEastAsia" w:cs="宋体"/>
                <w:sz w:val="22"/>
              </w:rPr>
            </w:pPr>
            <w:r>
              <w:rPr>
                <w:rFonts w:asciiTheme="minorEastAsia" w:eastAsiaTheme="minorEastAsia" w:hAnsiTheme="minorEastAsia" w:cs="宋体" w:hint="eastAsia"/>
                <w:noProof/>
                <w:sz w:val="22"/>
              </w:rPr>
              <w:drawing>
                <wp:anchor distT="0" distB="0" distL="0" distR="0" simplePos="0" relativeHeight="251684864" behindDoc="0" locked="0" layoutInCell="1" allowOverlap="1" wp14:anchorId="7C6BC46E" wp14:editId="4D5BB57C">
                  <wp:simplePos x="0" y="0"/>
                  <wp:positionH relativeFrom="column">
                    <wp:posOffset>71120</wp:posOffset>
                  </wp:positionH>
                  <wp:positionV relativeFrom="paragraph">
                    <wp:posOffset>318135</wp:posOffset>
                  </wp:positionV>
                  <wp:extent cx="1197610" cy="786765"/>
                  <wp:effectExtent l="0" t="0" r="6350" b="5715"/>
                  <wp:wrapSquare wrapText="bothSides"/>
                  <wp:docPr id="80"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a:picLocks noChangeAspect="1"/>
                          </pic:cNvPicPr>
                        </pic:nvPicPr>
                        <pic:blipFill>
                          <a:blip r:embed="rId74" cstate="print"/>
                          <a:stretch>
                            <a:fillRect/>
                          </a:stretch>
                        </pic:blipFill>
                        <pic:spPr>
                          <a:xfrm>
                            <a:off x="0" y="0"/>
                            <a:ext cx="1197610" cy="786765"/>
                          </a:xfrm>
                          <a:prstGeom prst="rect">
                            <a:avLst/>
                          </a:prstGeom>
                        </pic:spPr>
                      </pic:pic>
                    </a:graphicData>
                  </a:graphic>
                </wp:anchor>
              </w:drawing>
            </w:r>
          </w:p>
        </w:tc>
        <w:tc>
          <w:tcPr>
            <w:tcW w:w="984"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科学单面准备台    2400*800*850</w:t>
            </w:r>
          </w:p>
        </w:tc>
        <w:tc>
          <w:tcPr>
            <w:tcW w:w="311"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张</w:t>
            </w:r>
          </w:p>
        </w:tc>
        <w:tc>
          <w:tcPr>
            <w:tcW w:w="288" w:type="pct"/>
          </w:tcPr>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lang w:bidi="ar"/>
              </w:rPr>
            </w:pPr>
          </w:p>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1</w:t>
            </w:r>
          </w:p>
        </w:tc>
        <w:tc>
          <w:tcPr>
            <w:tcW w:w="2005" w:type="pct"/>
            <w:vAlign w:val="center"/>
          </w:tcPr>
          <w:p w:rsidR="000E4C58" w:rsidRDefault="000E4C58" w:rsidP="00217629">
            <w:pPr>
              <w:rPr>
                <w:rFonts w:asciiTheme="minorEastAsia" w:eastAsiaTheme="minorEastAsia" w:hAnsiTheme="minorEastAsia" w:cs="宋体"/>
                <w:sz w:val="22"/>
              </w:rPr>
            </w:pPr>
            <w:r>
              <w:rPr>
                <w:rFonts w:asciiTheme="minorEastAsia" w:eastAsiaTheme="minorEastAsia" w:hAnsiTheme="minorEastAsia" w:cs="宋体" w:hint="eastAsia"/>
                <w:sz w:val="22"/>
                <w:lang w:bidi="ar"/>
              </w:rPr>
              <w:t>钢木框架结构，四门六抽屉，台面 12.5mm 实芯板， 边厚 25mm，其余 18mm 细木工板基材三聚氰氨饰面板，旁侧带插座,底带可调螺丝，台上药品架，环氧树脂、铜质陶芯水龙头(长 200)，380*490 陶瓷台下盆水斗。</w:t>
            </w:r>
          </w:p>
        </w:tc>
      </w:tr>
    </w:tbl>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rPr>
          <w:rFonts w:asciiTheme="minorEastAsia" w:eastAsiaTheme="minorEastAsia" w:hAnsiTheme="minorEastAsia"/>
          <w:sz w:val="22"/>
        </w:rPr>
      </w:pPr>
    </w:p>
    <w:p w:rsidR="000E4C58" w:rsidRDefault="000E4C58" w:rsidP="000E4C58">
      <w:pPr>
        <w:spacing w:beforeLines="50" w:before="156" w:afterLines="50" w:after="156"/>
        <w:rPr>
          <w:rStyle w:val="1c"/>
          <w:rFonts w:asciiTheme="minorEastAsia" w:eastAsiaTheme="minorEastAsia" w:hAnsiTheme="minorEastAsia"/>
          <w:b/>
          <w:sz w:val="22"/>
        </w:rPr>
      </w:pPr>
      <w:r>
        <w:rPr>
          <w:rStyle w:val="1c"/>
          <w:rFonts w:asciiTheme="minorEastAsia" w:eastAsiaTheme="minorEastAsia" w:hAnsiTheme="minorEastAsia" w:hint="eastAsia"/>
          <w:b/>
          <w:sz w:val="22"/>
        </w:rPr>
        <w:t>22.</w:t>
      </w:r>
      <w:r>
        <w:rPr>
          <w:rStyle w:val="1c"/>
          <w:rFonts w:asciiTheme="minorEastAsia" w:eastAsiaTheme="minorEastAsia" w:hAnsiTheme="minorEastAsia"/>
          <w:b/>
          <w:sz w:val="22"/>
        </w:rPr>
        <w:t>自然实验室</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646"/>
        <w:gridCol w:w="436"/>
        <w:gridCol w:w="436"/>
        <w:gridCol w:w="1944"/>
      </w:tblGrid>
      <w:tr w:rsidR="000E4C58" w:rsidTr="00217629">
        <w:trPr>
          <w:trHeight w:val="932"/>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产品图片</w:t>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设备名称/型号规格(mm)</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单位</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数量</w:t>
            </w:r>
          </w:p>
        </w:tc>
        <w:tc>
          <w:tcPr>
            <w:tcW w:w="163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技术参数</w:t>
            </w:r>
          </w:p>
        </w:tc>
      </w:tr>
      <w:tr w:rsidR="000E4C58" w:rsidTr="00217629">
        <w:trPr>
          <w:trHeight w:val="3226"/>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524E23E6" wp14:editId="1AC3FDD5">
                  <wp:extent cx="2229485" cy="1576705"/>
                  <wp:effectExtent l="0" t="0" r="10795" b="825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75"/>
                          <a:stretch>
                            <a:fillRect/>
                          </a:stretch>
                        </pic:blipFill>
                        <pic:spPr>
                          <a:xfrm>
                            <a:off x="0" y="0"/>
                            <a:ext cx="2229485" cy="1576705"/>
                          </a:xfrm>
                          <a:prstGeom prst="rect">
                            <a:avLst/>
                          </a:prstGeom>
                          <a:noFill/>
                          <a:ln>
                            <a:noFill/>
                          </a:ln>
                        </pic:spPr>
                      </pic:pic>
                    </a:graphicData>
                  </a:graphic>
                </wp:inline>
              </w:drawing>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自然讲台</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3000*700*900</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1637" w:type="pct"/>
            <w:vAlign w:val="center"/>
          </w:tcPr>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sz w:val="22"/>
                <w:lang w:bidi="ar"/>
              </w:rPr>
              <w:t>钢管框架结构酸洗磷化静电喷塑。台面12.5mm实芯板，边25mm，其余18、16mm细木工板基材三聚氰胺饰面板；讲台右侧上部为抽屉（高度：200mm），下部为单开门。右侧平移置隐蔽环氧树脂、铜质陶芯水龙头和380*490陶瓷防堵台下盆水斗。可内置翻转式教师控制电源系统。1.安全漏电保护装置 2. 双过载保护， 分4组输出，分别控制学生电源220V。电源线</w:t>
            </w:r>
            <w:r>
              <w:rPr>
                <w:rFonts w:asciiTheme="minorEastAsia" w:eastAsiaTheme="minorEastAsia" w:hAnsiTheme="minorEastAsia" w:cs="宋体" w:hint="eastAsia"/>
                <w:sz w:val="22"/>
                <w:lang w:bidi="ar"/>
              </w:rPr>
              <w:lastRenderedPageBreak/>
              <w:t>走线经强电护套管，并固定安装于讲台内部，工艺美观。</w:t>
            </w:r>
            <w:r>
              <w:rPr>
                <w:rFonts w:asciiTheme="minorEastAsia" w:eastAsiaTheme="minorEastAsia" w:hAnsiTheme="minorEastAsia" w:cs="宋体" w:hint="eastAsia"/>
                <w:color w:val="000000"/>
                <w:kern w:val="0"/>
                <w:sz w:val="22"/>
                <w:lang w:bidi="ar"/>
              </w:rPr>
              <w:t>在讲台下部门内</w:t>
            </w:r>
            <w:r>
              <w:rPr>
                <w:rFonts w:asciiTheme="minorEastAsia" w:eastAsiaTheme="minorEastAsia" w:hAnsiTheme="minorEastAsia" w:hint="eastAsia"/>
                <w:sz w:val="22"/>
                <w:lang w:bidi="ar"/>
              </w:rPr>
              <w:t>装电子控制器（智慧用电控制器）在电源输入</w:t>
            </w:r>
            <w:r>
              <w:rPr>
                <w:rFonts w:asciiTheme="minorEastAsia" w:eastAsiaTheme="minorEastAsia" w:hAnsiTheme="minorEastAsia" w:cs="宋体" w:hint="eastAsia"/>
                <w:color w:val="000000"/>
                <w:kern w:val="0"/>
                <w:sz w:val="22"/>
                <w:lang w:bidi="ar"/>
              </w:rPr>
              <w:t>端设置电子控制器（智慧用电控制器），其功能满足：</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（1）防雷击、防电磁辐射；</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（2）过/欠电压20%时自动保护；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（3）缺相显示和保护；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（4）主线测温和过温保护；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（5）过流、过载保护；</w:t>
            </w:r>
          </w:p>
          <w:p w:rsidR="000E4C58" w:rsidRDefault="000E4C58" w:rsidP="00217629">
            <w:pPr>
              <w:rPr>
                <w:rFonts w:asciiTheme="minorEastAsia" w:eastAsiaTheme="minorEastAsia" w:hAnsiTheme="minorEastAsia" w:cs="宋体"/>
                <w:color w:val="000000"/>
                <w:kern w:val="0"/>
                <w:sz w:val="22"/>
                <w:lang w:bidi="ar"/>
              </w:rPr>
            </w:pPr>
            <w:r>
              <w:rPr>
                <w:rFonts w:asciiTheme="minorEastAsia" w:eastAsiaTheme="minorEastAsia" w:hAnsiTheme="minorEastAsia" w:cs="宋体" w:hint="eastAsia"/>
                <w:color w:val="000000"/>
                <w:kern w:val="0"/>
                <w:sz w:val="22"/>
                <w:lang w:bidi="ar"/>
              </w:rPr>
              <w:t>（6）自动合闸；</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color w:val="000000"/>
                <w:kern w:val="0"/>
                <w:sz w:val="22"/>
                <w:lang w:bidi="ar"/>
              </w:rPr>
              <w:t>（7）火、零线单独和同时浸水时无漏电和无触电事故发生。</w:t>
            </w:r>
          </w:p>
        </w:tc>
      </w:tr>
      <w:tr w:rsidR="000E4C58" w:rsidTr="00217629">
        <w:trPr>
          <w:trHeight w:val="90"/>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inline distT="0" distB="0" distL="114300" distR="114300" wp14:anchorId="6BED8E99" wp14:editId="13846298">
                  <wp:extent cx="1589405" cy="1396365"/>
                  <wp:effectExtent l="0" t="0" r="10795" b="571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76"/>
                          <a:stretch>
                            <a:fillRect/>
                          </a:stretch>
                        </pic:blipFill>
                        <pic:spPr>
                          <a:xfrm>
                            <a:off x="0" y="0"/>
                            <a:ext cx="1589405" cy="1396365"/>
                          </a:xfrm>
                          <a:prstGeom prst="rect">
                            <a:avLst/>
                          </a:prstGeom>
                          <a:noFill/>
                          <a:ln>
                            <a:noFill/>
                          </a:ln>
                        </pic:spPr>
                      </pic:pic>
                    </a:graphicData>
                  </a:graphic>
                </wp:inline>
              </w:drawing>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自然实验桌1200*800*700</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张</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10</w:t>
            </w:r>
          </w:p>
        </w:tc>
        <w:tc>
          <w:tcPr>
            <w:tcW w:w="163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1、台面12.5mm实芯板，边25mm。</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2、单双侧带书包斗，共4个书包斗。</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3、书包斗：整体尺寸400*250*100mm,采用环保型ABS塑料工程一次性注塑成型，底、面部</w:t>
            </w:r>
            <w:r>
              <w:rPr>
                <w:rFonts w:asciiTheme="minorEastAsia" w:eastAsiaTheme="minorEastAsia" w:hAnsiTheme="minorEastAsia" w:cs="宋体" w:hint="eastAsia"/>
                <w:sz w:val="22"/>
                <w:lang w:bidi="ar"/>
              </w:rPr>
              <w:lastRenderedPageBreak/>
              <w:t>加设经纬加强筋，防止变形弯曲。表面圆角处理，简洁大方。</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w:t>
            </w:r>
            <w:r>
              <w:rPr>
                <w:rFonts w:asciiTheme="minorEastAsia" w:eastAsiaTheme="minorEastAsia" w:hAnsiTheme="minorEastAsia" w:cs="宋体" w:hint="eastAsia"/>
                <w:sz w:val="22"/>
                <w:lang w:bidi="ar"/>
              </w:rPr>
              <w:lastRenderedPageBreak/>
              <w:t>色环氧树脂户外粉喷涂高温固化处理，达到承重性能强和耐酸碱、耐腐蚀的效果。下支架可装地脚调整桌子高度，或通过专用孔位与地面固定，并配有不同色ABS脚套装饰盖。</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6. 前横梁、中间横梁、后横梁和中</w:t>
            </w:r>
            <w:r>
              <w:rPr>
                <w:rFonts w:asciiTheme="minorEastAsia" w:eastAsiaTheme="minorEastAsia" w:hAnsiTheme="minorEastAsia" w:cs="宋体" w:hint="eastAsia"/>
                <w:sz w:val="22"/>
                <w:lang w:bidi="ar"/>
              </w:rPr>
              <w:lastRenderedPageBreak/>
              <w:t>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7. 下支架脚：下支架脚两端各设置一个直径为10mm的圆形孔位，在压铸支架上攻牙，可通过拉爆螺丝与地面固定或</w:t>
            </w:r>
            <w:r>
              <w:rPr>
                <w:rFonts w:asciiTheme="minorEastAsia" w:eastAsiaTheme="minorEastAsia" w:hAnsiTheme="minorEastAsia" w:cs="宋体" w:hint="eastAsia"/>
                <w:sz w:val="22"/>
                <w:lang w:bidi="ar"/>
              </w:rPr>
              <w:lastRenderedPageBreak/>
              <w:t>搭配直径为50mm的调节脚使用。调节脚由12×50国标螺杆与优质塑料一体注塑成型，承重性强。桌侧角配有不同装饰颜色的ABS脚套装饰盖。</w:t>
            </w:r>
          </w:p>
        </w:tc>
      </w:tr>
      <w:tr w:rsidR="000E4C58" w:rsidTr="00217629">
        <w:trPr>
          <w:trHeight w:val="2873"/>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87936" behindDoc="0" locked="0" layoutInCell="1" allowOverlap="1" wp14:anchorId="58C720FB" wp14:editId="6A492D20">
                  <wp:simplePos x="0" y="0"/>
                  <wp:positionH relativeFrom="column">
                    <wp:posOffset>723900</wp:posOffset>
                  </wp:positionH>
                  <wp:positionV relativeFrom="paragraph">
                    <wp:posOffset>113665</wp:posOffset>
                  </wp:positionV>
                  <wp:extent cx="758190" cy="1069340"/>
                  <wp:effectExtent l="0" t="0" r="3810" b="12700"/>
                  <wp:wrapNone/>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anchor>
              </w:drawing>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升降实验凳直径320高400-520</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只</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40</w:t>
            </w:r>
          </w:p>
        </w:tc>
        <w:tc>
          <w:tcPr>
            <w:tcW w:w="163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直径320高400-520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0E4C58" w:rsidTr="00217629">
        <w:trPr>
          <w:trHeight w:val="2014"/>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anchor distT="0" distB="0" distL="114300" distR="114300" simplePos="0" relativeHeight="251685888" behindDoc="0" locked="0" layoutInCell="1" allowOverlap="1" wp14:anchorId="14550CB4" wp14:editId="1DD51455">
                  <wp:simplePos x="0" y="0"/>
                  <wp:positionH relativeFrom="column">
                    <wp:posOffset>234315</wp:posOffset>
                  </wp:positionH>
                  <wp:positionV relativeFrom="paragraph">
                    <wp:posOffset>80645</wp:posOffset>
                  </wp:positionV>
                  <wp:extent cx="1450975" cy="788670"/>
                  <wp:effectExtent l="0" t="0" r="12065" b="3810"/>
                  <wp:wrapNone/>
                  <wp:docPr id="84"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descr="IMG_283"/>
                          <pic:cNvPicPr>
                            <a:picLocks noChangeAspect="1"/>
                          </pic:cNvPicPr>
                        </pic:nvPicPr>
                        <pic:blipFill>
                          <a:blip r:embed="rId37"/>
                          <a:stretch>
                            <a:fillRect/>
                          </a:stretch>
                        </pic:blipFill>
                        <pic:spPr>
                          <a:xfrm>
                            <a:off x="0" y="0"/>
                            <a:ext cx="1450975" cy="788670"/>
                          </a:xfrm>
                          <a:prstGeom prst="rect">
                            <a:avLst/>
                          </a:prstGeom>
                          <a:noFill/>
                          <a:ln>
                            <a:noFill/>
                          </a:ln>
                        </pic:spPr>
                      </pic:pic>
                    </a:graphicData>
                  </a:graphic>
                </wp:anchor>
              </w:drawing>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教学电源</w:t>
            </w:r>
          </w:p>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PC-II</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163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翻转式教学电源,数字显示,交直流电压输出，5A、1.5-18V交直流电源，连续可调。双过载保护装置。交流无波形失真。分四组输出，分别控制学生电源220V。VGA、USB等接口。</w:t>
            </w:r>
          </w:p>
        </w:tc>
      </w:tr>
      <w:tr w:rsidR="000E4C58" w:rsidTr="00217629">
        <w:trPr>
          <w:trHeight w:val="3043"/>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lastRenderedPageBreak/>
              <w:drawing>
                <wp:anchor distT="0" distB="0" distL="114300" distR="114300" simplePos="0" relativeHeight="251686912" behindDoc="0" locked="0" layoutInCell="1" allowOverlap="1" wp14:anchorId="1279CA89" wp14:editId="655BB273">
                  <wp:simplePos x="0" y="0"/>
                  <wp:positionH relativeFrom="column">
                    <wp:posOffset>495300</wp:posOffset>
                  </wp:positionH>
                  <wp:positionV relativeFrom="paragraph">
                    <wp:posOffset>29845</wp:posOffset>
                  </wp:positionV>
                  <wp:extent cx="1135380" cy="897890"/>
                  <wp:effectExtent l="0" t="0" r="7620" b="1270"/>
                  <wp:wrapNone/>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38"/>
                          <a:stretch>
                            <a:fillRect/>
                          </a:stretch>
                        </pic:blipFill>
                        <pic:spPr>
                          <a:xfrm>
                            <a:off x="0" y="0"/>
                            <a:ext cx="1135380" cy="897890"/>
                          </a:xfrm>
                          <a:prstGeom prst="rect">
                            <a:avLst/>
                          </a:prstGeom>
                          <a:noFill/>
                          <a:ln>
                            <a:noFill/>
                          </a:ln>
                        </pic:spPr>
                      </pic:pic>
                    </a:graphicData>
                  </a:graphic>
                </wp:anchor>
              </w:drawing>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陈列橱6500*450*2700</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顶</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1</w:t>
            </w:r>
          </w:p>
        </w:tc>
        <w:tc>
          <w:tcPr>
            <w:tcW w:w="163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上部大开面8mm钢化玻璃移门，上挂滑轮，铝合金导轨 滑轮和钢化玻璃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0E4C58" w:rsidTr="00217629">
        <w:trPr>
          <w:trHeight w:val="1550"/>
          <w:jc w:val="center"/>
        </w:trPr>
        <w:tc>
          <w:tcPr>
            <w:tcW w:w="1980"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noProof/>
                <w:sz w:val="22"/>
              </w:rPr>
              <w:drawing>
                <wp:inline distT="0" distB="0" distL="114300" distR="114300" wp14:anchorId="09D9C6F7" wp14:editId="02B29567">
                  <wp:extent cx="1616075" cy="1423670"/>
                  <wp:effectExtent l="0" t="0" r="14605" b="889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77"/>
                          <a:stretch>
                            <a:fillRect/>
                          </a:stretch>
                        </pic:blipFill>
                        <pic:spPr>
                          <a:xfrm>
                            <a:off x="0" y="0"/>
                            <a:ext cx="1616075" cy="1423670"/>
                          </a:xfrm>
                          <a:prstGeom prst="rect">
                            <a:avLst/>
                          </a:prstGeom>
                          <a:noFill/>
                          <a:ln>
                            <a:noFill/>
                          </a:ln>
                        </pic:spPr>
                      </pic:pic>
                    </a:graphicData>
                  </a:graphic>
                </wp:inline>
              </w:drawing>
            </w:r>
          </w:p>
        </w:tc>
        <w:tc>
          <w:tcPr>
            <w:tcW w:w="913"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展示矮柜1200*450*900</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个</w:t>
            </w:r>
          </w:p>
        </w:tc>
        <w:tc>
          <w:tcPr>
            <w:tcW w:w="234"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5</w:t>
            </w:r>
          </w:p>
        </w:tc>
        <w:tc>
          <w:tcPr>
            <w:tcW w:w="1637" w:type="pct"/>
            <w:vAlign w:val="center"/>
          </w:tcPr>
          <w:p w:rsidR="000E4C58" w:rsidRDefault="000E4C58" w:rsidP="00217629">
            <w:pPr>
              <w:rPr>
                <w:rFonts w:asciiTheme="minorEastAsia" w:eastAsiaTheme="minorEastAsia" w:hAnsiTheme="minorEastAsia" w:cs="宋体"/>
                <w:sz w:val="22"/>
                <w:lang w:bidi="ar"/>
              </w:rPr>
            </w:pPr>
            <w:r>
              <w:rPr>
                <w:rFonts w:asciiTheme="minorEastAsia" w:eastAsiaTheme="minorEastAsia" w:hAnsiTheme="minorEastAsia" w:cs="宋体" w:hint="eastAsia"/>
                <w:sz w:val="22"/>
                <w:lang w:bidi="ar"/>
              </w:rPr>
              <w:t>上部1200*450*350三面框体采用细木工板基材双面贴面三聚氰胺面板，顶部采用8mm钢化玻璃，后部采用5mm钢化玻璃移门。下部1200*450*550框体采用18mm厚双面贴面三聚氰胺饰面板，可视部分采用优质PVC封边条，优质暗拉手。</w:t>
            </w:r>
            <w:r>
              <w:rPr>
                <w:rFonts w:asciiTheme="minorEastAsia" w:eastAsiaTheme="minorEastAsia" w:hAnsiTheme="minorEastAsia" w:cs="宋体" w:hint="eastAsia"/>
                <w:sz w:val="22"/>
                <w:lang w:bidi="ar"/>
              </w:rPr>
              <w:lastRenderedPageBreak/>
              <w:t>连接采用三件套。</w:t>
            </w:r>
          </w:p>
        </w:tc>
      </w:tr>
      <w:tr w:rsidR="000E4C58" w:rsidTr="00217629">
        <w:tblPrEx>
          <w:tblBorders>
            <w:top w:val="thickThinMediumGap" w:sz="2" w:space="0" w:color="000000"/>
            <w:left w:val="thickThinMediumGap" w:sz="2" w:space="0" w:color="000000"/>
            <w:bottom w:val="thickThinMediumGap" w:sz="2" w:space="0" w:color="000000"/>
            <w:right w:val="thickThinMediumGap" w:sz="2" w:space="0" w:color="000000"/>
            <w:insideH w:val="thickThinMediumGap" w:sz="2" w:space="0" w:color="000000"/>
            <w:insideV w:val="thickThinMediumGap" w:sz="2" w:space="0" w:color="000000"/>
          </w:tblBorders>
          <w:tblCellMar>
            <w:left w:w="0" w:type="dxa"/>
            <w:right w:w="0" w:type="dxa"/>
          </w:tblCellMar>
        </w:tblPrEx>
        <w:trPr>
          <w:trHeight w:val="90"/>
          <w:jc w:val="center"/>
        </w:trPr>
        <w:tc>
          <w:tcPr>
            <w:tcW w:w="19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szCs w:val="22"/>
              </w:rPr>
            </w:pPr>
            <w:r>
              <w:rPr>
                <w:rFonts w:asciiTheme="minorEastAsia" w:hAnsiTheme="minorEastAsia" w:cs="宋体" w:hint="eastAsia"/>
                <w:noProof/>
                <w:szCs w:val="22"/>
                <w:lang w:val="en-US" w:bidi="ar-SA"/>
              </w:rPr>
              <w:lastRenderedPageBreak/>
              <w:drawing>
                <wp:inline distT="0" distB="0" distL="114300" distR="114300" wp14:anchorId="181A2F37" wp14:editId="3F921D8F">
                  <wp:extent cx="951230" cy="1676400"/>
                  <wp:effectExtent l="0" t="0" r="889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78"/>
                          <a:stretch>
                            <a:fillRect/>
                          </a:stretch>
                        </pic:blipFill>
                        <pic:spPr>
                          <a:xfrm>
                            <a:off x="0" y="0"/>
                            <a:ext cx="951230" cy="1676400"/>
                          </a:xfrm>
                          <a:prstGeom prst="rect">
                            <a:avLst/>
                          </a:prstGeom>
                          <a:noFill/>
                          <a:ln>
                            <a:noFill/>
                          </a:ln>
                        </pic:spPr>
                      </pic:pic>
                    </a:graphicData>
                  </a:graphic>
                </wp:inline>
              </w:drawing>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w w:val="100"/>
                <w:szCs w:val="22"/>
                <w:lang w:val="en-US" w:bidi="ar"/>
              </w:rPr>
            </w:pPr>
            <w:r>
              <w:rPr>
                <w:rFonts w:asciiTheme="minorEastAsia" w:hAnsiTheme="minorEastAsia" w:cs="宋体" w:hint="eastAsia"/>
                <w:w w:val="100"/>
                <w:szCs w:val="22"/>
                <w:lang w:val="en-US" w:bidi="ar"/>
              </w:rPr>
              <w:t>仪器橱1200*450*2200</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w w:val="100"/>
                <w:szCs w:val="22"/>
                <w:lang w:val="en-US" w:bidi="ar"/>
              </w:rPr>
            </w:pPr>
            <w:r>
              <w:rPr>
                <w:rFonts w:asciiTheme="minorEastAsia" w:hAnsiTheme="minorEastAsia" w:cs="宋体" w:hint="eastAsia"/>
                <w:w w:val="100"/>
                <w:szCs w:val="22"/>
                <w:lang w:val="en-US" w:bidi="ar"/>
              </w:rPr>
              <w:t>顶</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w w:val="100"/>
                <w:szCs w:val="22"/>
                <w:lang w:val="en-US" w:bidi="ar"/>
              </w:rPr>
            </w:pPr>
            <w:r>
              <w:rPr>
                <w:rFonts w:asciiTheme="minorEastAsia" w:hAnsiTheme="minorEastAsia" w:cs="宋体" w:hint="eastAsia"/>
                <w:w w:val="100"/>
                <w:szCs w:val="22"/>
                <w:lang w:val="en-US" w:bidi="ar"/>
              </w:rPr>
              <w:t>3</w:t>
            </w:r>
          </w:p>
        </w:tc>
        <w:tc>
          <w:tcPr>
            <w:tcW w:w="16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jc w:val="both"/>
              <w:rPr>
                <w:rFonts w:asciiTheme="minorEastAsia" w:hAnsiTheme="minorEastAsia" w:cs="宋体"/>
                <w:w w:val="100"/>
                <w:szCs w:val="22"/>
                <w:lang w:val="en-US" w:bidi="ar"/>
              </w:rPr>
            </w:pPr>
            <w:r>
              <w:rPr>
                <w:rFonts w:asciiTheme="minorEastAsia" w:hAnsiTheme="minorEastAsia" w:cs="宋体" w:hint="eastAsia"/>
                <w:w w:val="100"/>
                <w:szCs w:val="22"/>
                <w:lang w:val="en-US" w:bidi="ar"/>
              </w:rPr>
              <w:t>上部 8mm 钢化玻璃移门，上挂滑轮，铝合金导轨，滑轮与钢化玻璃固定连接， 前后玻璃移门之间不大于 11mm。18mm 细木工板基材三聚氰胺饰面板,搁板两侧镶钢板槽，上二下一块，高度可调,侧板有预埋螺丝。中抽屉，下部每扇开门三铰琏。底带可调螺丝.</w:t>
            </w:r>
          </w:p>
        </w:tc>
      </w:tr>
      <w:tr w:rsidR="000E4C58" w:rsidTr="00217629">
        <w:tblPrEx>
          <w:tblBorders>
            <w:top w:val="thickThinMediumGap" w:sz="2" w:space="0" w:color="000000"/>
            <w:left w:val="thickThinMediumGap" w:sz="2" w:space="0" w:color="000000"/>
            <w:bottom w:val="thickThinMediumGap" w:sz="2" w:space="0" w:color="000000"/>
            <w:right w:val="thickThinMediumGap" w:sz="2" w:space="0" w:color="000000"/>
            <w:insideH w:val="thickThinMediumGap" w:sz="2" w:space="0" w:color="000000"/>
            <w:insideV w:val="thickThinMediumGap" w:sz="2" w:space="0" w:color="000000"/>
          </w:tblBorders>
          <w:tblCellMar>
            <w:left w:w="0" w:type="dxa"/>
            <w:right w:w="0" w:type="dxa"/>
          </w:tblCellMar>
        </w:tblPrEx>
        <w:trPr>
          <w:trHeight w:val="1560"/>
          <w:jc w:val="center"/>
        </w:trPr>
        <w:tc>
          <w:tcPr>
            <w:tcW w:w="1980" w:type="pct"/>
            <w:tcBorders>
              <w:top w:val="single" w:sz="4" w:space="0" w:color="000000"/>
              <w:left w:val="single" w:sz="4" w:space="0" w:color="000000"/>
              <w:bottom w:val="single" w:sz="4" w:space="0" w:color="000000"/>
              <w:right w:val="single" w:sz="4" w:space="0" w:color="000000"/>
            </w:tcBorders>
            <w:shd w:val="clear" w:color="auto" w:fill="auto"/>
          </w:tcPr>
          <w:p w:rsidR="000E4C58" w:rsidRDefault="000E4C58" w:rsidP="00217629">
            <w:pPr>
              <w:pStyle w:val="TableParagraph"/>
              <w:snapToGrid w:val="0"/>
              <w:spacing w:line="360" w:lineRule="auto"/>
              <w:rPr>
                <w:rFonts w:asciiTheme="minorEastAsia" w:hAnsiTheme="minorEastAsia" w:cs="宋体"/>
                <w:szCs w:val="22"/>
              </w:rPr>
            </w:pPr>
            <w:r>
              <w:rPr>
                <w:rFonts w:asciiTheme="minorEastAsia" w:hAnsiTheme="minorEastAsia" w:cs="宋体" w:hint="eastAsia"/>
                <w:noProof/>
                <w:szCs w:val="22"/>
                <w:lang w:val="en-US" w:bidi="ar-SA"/>
              </w:rPr>
              <w:drawing>
                <wp:inline distT="0" distB="0" distL="114300" distR="114300" wp14:anchorId="6384D9DA" wp14:editId="7AA67767">
                  <wp:extent cx="1802130" cy="1243965"/>
                  <wp:effectExtent l="0" t="0" r="11430" b="5715"/>
                  <wp:docPr id="1657622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1" name="图片 3"/>
                          <pic:cNvPicPr>
                            <a:picLocks noChangeAspect="1"/>
                          </pic:cNvPicPr>
                        </pic:nvPicPr>
                        <pic:blipFill>
                          <a:blip r:embed="rId79"/>
                          <a:stretch>
                            <a:fillRect/>
                          </a:stretch>
                        </pic:blipFill>
                        <pic:spPr>
                          <a:xfrm>
                            <a:off x="0" y="0"/>
                            <a:ext cx="1802130" cy="1243965"/>
                          </a:xfrm>
                          <a:prstGeom prst="rect">
                            <a:avLst/>
                          </a:prstGeom>
                          <a:noFill/>
                          <a:ln>
                            <a:noFill/>
                          </a:ln>
                        </pic:spPr>
                      </pic:pic>
                    </a:graphicData>
                  </a:graphic>
                </wp:inline>
              </w:drawing>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w w:val="100"/>
                <w:szCs w:val="22"/>
                <w:lang w:val="en-US" w:bidi="ar"/>
              </w:rPr>
            </w:pPr>
            <w:r>
              <w:rPr>
                <w:rFonts w:asciiTheme="minorEastAsia" w:hAnsiTheme="minorEastAsia" w:cs="宋体" w:hint="eastAsia"/>
                <w:w w:val="100"/>
                <w:szCs w:val="22"/>
                <w:lang w:val="en-US" w:bidi="ar"/>
              </w:rPr>
              <w:t>单面准备台2400*800*850</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w w:val="100"/>
                <w:szCs w:val="22"/>
                <w:lang w:val="en-US" w:bidi="ar"/>
              </w:rPr>
            </w:pPr>
            <w:r>
              <w:rPr>
                <w:rFonts w:asciiTheme="minorEastAsia" w:hAnsiTheme="minorEastAsia" w:cs="宋体" w:hint="eastAsia"/>
                <w:w w:val="100"/>
                <w:szCs w:val="22"/>
                <w:lang w:val="en-US" w:bidi="ar"/>
              </w:rPr>
              <w:t>张</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spacing w:line="360" w:lineRule="auto"/>
              <w:rPr>
                <w:rFonts w:asciiTheme="minorEastAsia" w:hAnsiTheme="minorEastAsia" w:cs="宋体"/>
                <w:w w:val="100"/>
                <w:szCs w:val="22"/>
                <w:lang w:val="en-US" w:bidi="ar"/>
              </w:rPr>
            </w:pPr>
            <w:r>
              <w:rPr>
                <w:rFonts w:asciiTheme="minorEastAsia" w:hAnsiTheme="minorEastAsia" w:cs="宋体" w:hint="eastAsia"/>
                <w:w w:val="100"/>
                <w:szCs w:val="22"/>
                <w:lang w:val="en-US" w:bidi="ar"/>
              </w:rPr>
              <w:t>1</w:t>
            </w:r>
          </w:p>
        </w:tc>
        <w:tc>
          <w:tcPr>
            <w:tcW w:w="16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4C58" w:rsidRDefault="000E4C58" w:rsidP="00217629">
            <w:pPr>
              <w:pStyle w:val="TableParagraph"/>
              <w:snapToGrid w:val="0"/>
              <w:jc w:val="both"/>
              <w:rPr>
                <w:rFonts w:asciiTheme="minorEastAsia" w:hAnsiTheme="minorEastAsia" w:cs="宋体"/>
                <w:w w:val="100"/>
                <w:szCs w:val="22"/>
                <w:lang w:val="en-US" w:bidi="ar"/>
              </w:rPr>
            </w:pPr>
            <w:r>
              <w:rPr>
                <w:rFonts w:asciiTheme="minorEastAsia" w:hAnsiTheme="minorEastAsia" w:cs="宋体" w:hint="eastAsia"/>
                <w:w w:val="100"/>
                <w:szCs w:val="22"/>
                <w:lang w:val="en-US" w:bidi="ar"/>
              </w:rPr>
              <w:t>钢木框架结构。四门五抽屉，台面厚 25mm 实木指接板基材，表面弯曲防火板， 二端 2mmpu 封边条。其余 18mm 细木工板基材三聚氰氨饰面板。旁侧带插座,底带可调螺丝，双联环氧树脂、铜质陶芯水龙头(长 200)，380*490 和陶瓷台下盆水斗。</w:t>
            </w:r>
          </w:p>
        </w:tc>
      </w:tr>
    </w:tbl>
    <w:p w:rsidR="000E4C58" w:rsidRDefault="000E4C58" w:rsidP="000E4C58">
      <w:pPr>
        <w:rPr>
          <w:rFonts w:asciiTheme="minorEastAsia" w:eastAsiaTheme="minorEastAsia" w:hAnsiTheme="minorEastAsia"/>
          <w:sz w:val="22"/>
        </w:rPr>
      </w:pPr>
    </w:p>
    <w:p w:rsidR="000E4C58" w:rsidRDefault="000E4C58" w:rsidP="000E4C58"/>
    <w:p w:rsidR="000E4C58" w:rsidRDefault="000E4C58" w:rsidP="000E4C58"/>
    <w:p w:rsidR="000E4C58" w:rsidRDefault="000E4C58" w:rsidP="000E4C58"/>
    <w:p w:rsidR="000E4C58" w:rsidRDefault="000E4C58" w:rsidP="000E4C58">
      <w:pPr>
        <w:adjustRightInd w:val="0"/>
        <w:snapToGrid w:val="0"/>
        <w:ind w:firstLineChars="200" w:firstLine="442"/>
        <w:outlineLvl w:val="2"/>
        <w:rPr>
          <w:b/>
          <w:bCs/>
          <w:sz w:val="22"/>
        </w:rPr>
      </w:pPr>
      <w:r>
        <w:rPr>
          <w:b/>
          <w:bCs/>
          <w:sz w:val="22"/>
        </w:rPr>
        <w:t xml:space="preserve">9.3 </w:t>
      </w:r>
      <w:r>
        <w:rPr>
          <w:b/>
          <w:bCs/>
          <w:sz w:val="22"/>
        </w:rPr>
        <w:t>安装调试要求及备品备件或配件报价等要求</w:t>
      </w:r>
    </w:p>
    <w:p w:rsidR="000E4C58" w:rsidRDefault="000E4C58" w:rsidP="000E4C58">
      <w:pPr>
        <w:adjustRightInd w:val="0"/>
        <w:snapToGrid w:val="0"/>
        <w:ind w:firstLineChars="250" w:firstLine="552"/>
        <w:rPr>
          <w:b/>
          <w:sz w:val="22"/>
        </w:rPr>
      </w:pPr>
      <w:r>
        <w:rPr>
          <w:rFonts w:hint="eastAsia"/>
          <w:b/>
          <w:sz w:val="22"/>
        </w:rPr>
        <w:t>9.3.1</w:t>
      </w:r>
      <w:r>
        <w:rPr>
          <w:rFonts w:hint="eastAsia"/>
          <w:b/>
          <w:sz w:val="22"/>
        </w:rPr>
        <w:t>安装调试要求</w:t>
      </w:r>
    </w:p>
    <w:p w:rsidR="000E4C58" w:rsidRDefault="000E4C58" w:rsidP="000E4C58">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0E4C58" w:rsidRDefault="000E4C58" w:rsidP="000E4C58">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0E4C58" w:rsidRDefault="000E4C58" w:rsidP="000E4C58">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0E4C58" w:rsidRDefault="000E4C58" w:rsidP="000E4C58">
      <w:pPr>
        <w:autoSpaceDN w:val="0"/>
        <w:adjustRightInd w:val="0"/>
        <w:snapToGrid w:val="0"/>
        <w:ind w:firstLineChars="200" w:firstLine="440"/>
        <w:textAlignment w:val="baseline"/>
        <w:rPr>
          <w:sz w:val="22"/>
        </w:rPr>
      </w:pPr>
      <w:r>
        <w:rPr>
          <w:rFonts w:hint="eastAsia"/>
          <w:sz w:val="22"/>
        </w:rPr>
        <w:lastRenderedPageBreak/>
        <w:t>投标人在投标文件中需提供明确合理的工期安排。采购人有权按照投标人提供的工期安排进行施工进度考核；如遇非正当理由拖延工期的情况，采购人有权根据调查结果对供应商采取相应的措施。</w:t>
      </w:r>
    </w:p>
    <w:p w:rsidR="000E4C58" w:rsidRDefault="000E4C58" w:rsidP="000E4C58">
      <w:pPr>
        <w:autoSpaceDN w:val="0"/>
        <w:adjustRightInd w:val="0"/>
        <w:snapToGrid w:val="0"/>
        <w:ind w:firstLineChars="200" w:firstLine="440"/>
        <w:textAlignment w:val="baseline"/>
        <w:rPr>
          <w:sz w:val="22"/>
        </w:rPr>
      </w:pPr>
      <w:r>
        <w:rPr>
          <w:rFonts w:hint="eastAsia"/>
          <w:sz w:val="22"/>
        </w:rPr>
        <w:t>在投标文件中提出详细的设备安装调试方案（包括但不限于深化设计方案图）、培训方案、培训内容及培训进度。</w:t>
      </w:r>
    </w:p>
    <w:p w:rsidR="000E4C58" w:rsidRDefault="000E4C58" w:rsidP="000E4C58">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0E4C58" w:rsidRDefault="000E4C58" w:rsidP="000E4C58">
      <w:pPr>
        <w:adjustRightInd w:val="0"/>
        <w:snapToGrid w:val="0"/>
        <w:ind w:firstLineChars="200" w:firstLine="442"/>
        <w:rPr>
          <w:b/>
          <w:sz w:val="22"/>
        </w:rPr>
      </w:pPr>
      <w:bookmarkStart w:id="13" w:name="OLE_LINK130"/>
      <w:bookmarkStart w:id="14" w:name="OLE_LINK131"/>
      <w:r>
        <w:rPr>
          <w:rFonts w:hint="eastAsia"/>
          <w:b/>
          <w:sz w:val="22"/>
        </w:rPr>
        <w:t>（</w:t>
      </w:r>
      <w:r>
        <w:rPr>
          <w:rFonts w:hint="eastAsia"/>
          <w:b/>
          <w:sz w:val="22"/>
        </w:rPr>
        <w:t>1</w:t>
      </w:r>
      <w:r>
        <w:rPr>
          <w:rFonts w:hint="eastAsia"/>
          <w:b/>
          <w:sz w:val="22"/>
        </w:rPr>
        <w:t>）提供原材料检测报告，包括但不限于以下内容：</w:t>
      </w:r>
      <w:bookmarkEnd w:id="13"/>
      <w:bookmarkEnd w:id="14"/>
      <w:r>
        <w:rPr>
          <w:b/>
          <w:sz w:val="22"/>
        </w:rPr>
        <w:t xml:space="preserve"> </w:t>
      </w:r>
    </w:p>
    <w:p w:rsidR="000E4C58" w:rsidRPr="00F30591" w:rsidRDefault="000E4C58" w:rsidP="000E4C58">
      <w:pPr>
        <w:autoSpaceDN w:val="0"/>
        <w:adjustRightInd w:val="0"/>
        <w:snapToGrid w:val="0"/>
        <w:ind w:firstLineChars="200" w:firstLine="440"/>
        <w:textAlignment w:val="baseline"/>
        <w:rPr>
          <w:sz w:val="22"/>
        </w:rPr>
      </w:pPr>
      <w:r w:rsidRPr="00F30591">
        <w:rPr>
          <w:rFonts w:hint="eastAsia"/>
          <w:sz w:val="22"/>
        </w:rPr>
        <w:t>1</w:t>
      </w:r>
      <w:r w:rsidRPr="00F30591">
        <w:rPr>
          <w:rFonts w:hint="eastAsia"/>
          <w:sz w:val="22"/>
        </w:rPr>
        <w:t>、冷轧钢板：</w:t>
      </w:r>
      <w:r w:rsidRPr="00C537A1">
        <w:rPr>
          <w:rFonts w:hint="eastAsia"/>
          <w:sz w:val="22"/>
        </w:rPr>
        <w:t>符合</w:t>
      </w:r>
      <w:r w:rsidRPr="00C537A1">
        <w:rPr>
          <w:rFonts w:hint="eastAsia"/>
          <w:sz w:val="22"/>
        </w:rPr>
        <w:t>GB/T 3325</w:t>
      </w:r>
      <w:r>
        <w:rPr>
          <w:sz w:val="22"/>
        </w:rPr>
        <w:t>-</w:t>
      </w:r>
      <w:r w:rsidRPr="00C537A1">
        <w:rPr>
          <w:rFonts w:hint="eastAsia"/>
          <w:sz w:val="22"/>
        </w:rPr>
        <w:t>《金属家具通用技术条件》</w:t>
      </w:r>
      <w:r w:rsidRPr="00F30591">
        <w:rPr>
          <w:rFonts w:hint="eastAsia"/>
          <w:sz w:val="22"/>
        </w:rPr>
        <w:t>。</w:t>
      </w:r>
    </w:p>
    <w:p w:rsidR="000E4C58" w:rsidRPr="00F30591" w:rsidRDefault="000E4C58" w:rsidP="000E4C58">
      <w:pPr>
        <w:autoSpaceDN w:val="0"/>
        <w:adjustRightInd w:val="0"/>
        <w:snapToGrid w:val="0"/>
        <w:ind w:firstLineChars="200" w:firstLine="440"/>
        <w:textAlignment w:val="baseline"/>
        <w:rPr>
          <w:sz w:val="22"/>
        </w:rPr>
      </w:pPr>
      <w:r w:rsidRPr="00F30591">
        <w:rPr>
          <w:sz w:val="22"/>
        </w:rPr>
        <w:t>2</w:t>
      </w:r>
      <w:r w:rsidRPr="00F30591">
        <w:rPr>
          <w:rFonts w:hint="eastAsia"/>
          <w:sz w:val="22"/>
        </w:rPr>
        <w:t>、</w:t>
      </w:r>
      <w:r w:rsidRPr="00F30591">
        <w:rPr>
          <w:rFonts w:hint="eastAsia"/>
          <w:sz w:val="22"/>
        </w:rPr>
        <w:t>ABS</w:t>
      </w:r>
      <w:r w:rsidRPr="00F30591">
        <w:rPr>
          <w:rFonts w:hint="eastAsia"/>
          <w:sz w:val="22"/>
        </w:rPr>
        <w:t>工程塑料：符合</w:t>
      </w:r>
      <w:r w:rsidRPr="00F30591">
        <w:rPr>
          <w:rFonts w:hint="eastAsia"/>
          <w:sz w:val="22"/>
        </w:rPr>
        <w:t>GB18584</w:t>
      </w:r>
      <w:r>
        <w:rPr>
          <w:sz w:val="22"/>
        </w:rPr>
        <w:t>-</w:t>
      </w:r>
      <w:r w:rsidRPr="00F30591">
        <w:rPr>
          <w:rFonts w:hint="eastAsia"/>
          <w:sz w:val="22"/>
        </w:rPr>
        <w:t xml:space="preserve"> </w:t>
      </w:r>
      <w:r w:rsidRPr="00F30591">
        <w:rPr>
          <w:rFonts w:hint="eastAsia"/>
          <w:sz w:val="22"/>
        </w:rPr>
        <w:t>家具中有害物质限量。</w:t>
      </w:r>
    </w:p>
    <w:p w:rsidR="000E4C58" w:rsidRPr="00F30591" w:rsidRDefault="000E4C58" w:rsidP="000E4C58">
      <w:pPr>
        <w:widowControl/>
        <w:ind w:firstLineChars="200" w:firstLine="440"/>
        <w:jc w:val="left"/>
        <w:rPr>
          <w:sz w:val="22"/>
        </w:rPr>
      </w:pPr>
      <w:r w:rsidRPr="00F30591">
        <w:rPr>
          <w:sz w:val="22"/>
        </w:rPr>
        <w:t>3</w:t>
      </w:r>
      <w:r w:rsidRPr="00F30591">
        <w:rPr>
          <w:rFonts w:hint="eastAsia"/>
          <w:sz w:val="22"/>
        </w:rPr>
        <w:t>、</w:t>
      </w:r>
      <w:r w:rsidRPr="00F30591">
        <w:rPr>
          <w:rFonts w:ascii="宋体" w:hAnsi="宋体" w:cs="宋体" w:hint="eastAsia"/>
          <w:kern w:val="0"/>
          <w:szCs w:val="21"/>
          <w:lang w:bidi="ar"/>
        </w:rPr>
        <w:t xml:space="preserve">皮革：符合 </w:t>
      </w:r>
      <w:r>
        <w:rPr>
          <w:rFonts w:ascii="Calibri" w:hAnsi="Calibri" w:cs="Calibri"/>
          <w:kern w:val="0"/>
          <w:szCs w:val="21"/>
          <w:lang w:bidi="ar"/>
        </w:rPr>
        <w:t>GB/T 19942-</w:t>
      </w:r>
      <w:r w:rsidRPr="00F30591">
        <w:rPr>
          <w:rFonts w:ascii="Calibri" w:hAnsi="Calibri" w:cs="Calibri"/>
          <w:kern w:val="0"/>
          <w:szCs w:val="21"/>
          <w:lang w:bidi="ar"/>
        </w:rPr>
        <w:t xml:space="preserve"> </w:t>
      </w:r>
      <w:r w:rsidRPr="00F30591">
        <w:rPr>
          <w:rFonts w:ascii="宋体" w:hAnsi="宋体" w:cs="宋体" w:hint="eastAsia"/>
          <w:kern w:val="0"/>
          <w:szCs w:val="21"/>
          <w:lang w:bidi="ar"/>
        </w:rPr>
        <w:t>《皮革和皮毛化学试验禁用偶氮染料的测定》、</w:t>
      </w:r>
      <w:r w:rsidRPr="00F30591">
        <w:rPr>
          <w:rFonts w:ascii="Calibri" w:hAnsi="Calibri" w:cs="Calibri"/>
          <w:kern w:val="0"/>
          <w:szCs w:val="21"/>
          <w:lang w:bidi="ar"/>
        </w:rPr>
        <w:t xml:space="preserve">GB/T22885- </w:t>
      </w:r>
      <w:r w:rsidRPr="00F30591">
        <w:rPr>
          <w:rFonts w:ascii="宋体" w:hAnsi="宋体" w:cs="宋体" w:hint="eastAsia"/>
          <w:kern w:val="0"/>
          <w:szCs w:val="21"/>
          <w:lang w:bidi="ar"/>
        </w:rPr>
        <w:t>《皮革色牢度试验耐水色牢度》的标准技术要求。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sz w:val="22"/>
        </w:rPr>
        <w:t>4</w:t>
      </w:r>
      <w:r w:rsidRPr="00F30591">
        <w:rPr>
          <w:rFonts w:hint="eastAsia"/>
          <w:sz w:val="22"/>
        </w:rPr>
        <w:t>、剧场椅座垫：符合</w:t>
      </w:r>
      <w:r w:rsidRPr="00F30591">
        <w:rPr>
          <w:sz w:val="22"/>
        </w:rPr>
        <w:t xml:space="preserve">GB/T </w:t>
      </w:r>
      <w:r>
        <w:rPr>
          <w:rFonts w:hint="eastAsia"/>
          <w:sz w:val="22"/>
        </w:rPr>
        <w:t>19367</w:t>
      </w:r>
      <w:r>
        <w:rPr>
          <w:sz w:val="22"/>
        </w:rPr>
        <w:t>-</w:t>
      </w:r>
      <w:r w:rsidRPr="00F30591">
        <w:rPr>
          <w:rFonts w:hint="eastAsia"/>
          <w:sz w:val="22"/>
        </w:rPr>
        <w:t>（人造板的尺寸测定）、</w:t>
      </w:r>
      <w:r w:rsidRPr="00F30591">
        <w:rPr>
          <w:rFonts w:hint="eastAsia"/>
        </w:rPr>
        <w:t>GB</w:t>
      </w:r>
      <w:r w:rsidRPr="00F30591">
        <w:t>17657</w:t>
      </w:r>
      <w:r>
        <w:t>-</w:t>
      </w:r>
      <w:r w:rsidRPr="00F30591">
        <w:rPr>
          <w:rFonts w:hint="eastAsia"/>
        </w:rPr>
        <w:t>（人造板及饰面人造板理化性能试验方法）</w:t>
      </w:r>
      <w:r w:rsidRPr="00F30591">
        <w:rPr>
          <w:rFonts w:hint="eastAsia"/>
          <w:sz w:val="22"/>
        </w:rPr>
        <w:t>的标准技术要求。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sz w:val="22"/>
        </w:rPr>
        <w:t>5</w:t>
      </w:r>
      <w:r w:rsidRPr="00F30591">
        <w:rPr>
          <w:rFonts w:hint="eastAsia"/>
          <w:sz w:val="22"/>
        </w:rPr>
        <w:t>、高回弹海绵：符合</w:t>
      </w:r>
      <w:r>
        <w:rPr>
          <w:sz w:val="22"/>
        </w:rPr>
        <w:t>GB/T 10802-</w:t>
      </w:r>
      <w:r w:rsidRPr="00F30591">
        <w:rPr>
          <w:rFonts w:hint="eastAsia"/>
          <w:sz w:val="22"/>
        </w:rPr>
        <w:t>《通用软质聚氨酯泡沫塑料》、</w:t>
      </w:r>
      <w:r>
        <w:rPr>
          <w:sz w:val="22"/>
        </w:rPr>
        <w:t>GB/T 6343-</w:t>
      </w:r>
      <w:r w:rsidRPr="00F30591">
        <w:rPr>
          <w:sz w:val="22"/>
        </w:rPr>
        <w:t xml:space="preserve"> </w:t>
      </w:r>
      <w:r w:rsidRPr="00F30591">
        <w:rPr>
          <w:rFonts w:hint="eastAsia"/>
          <w:sz w:val="22"/>
        </w:rPr>
        <w:t>《泡沫塑料及橡胶表观密度的测定》的标准技术要求。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sz w:val="22"/>
        </w:rPr>
        <w:t>6</w:t>
      </w:r>
      <w:r w:rsidRPr="00F30591">
        <w:rPr>
          <w:rFonts w:hint="eastAsia"/>
          <w:sz w:val="22"/>
        </w:rPr>
        <w:t>、三合一偏心连接件：符合</w:t>
      </w:r>
      <w:r>
        <w:rPr>
          <w:sz w:val="22"/>
        </w:rPr>
        <w:t>GB/T28203-</w:t>
      </w:r>
      <w:r w:rsidRPr="00F30591">
        <w:rPr>
          <w:rFonts w:hint="eastAsia"/>
          <w:sz w:val="22"/>
        </w:rPr>
        <w:t>《家具用连接件技术要求及试验方法》标准技术要求。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sz w:val="22"/>
        </w:rPr>
        <w:t>7</w:t>
      </w:r>
      <w:r w:rsidRPr="00F30591">
        <w:rPr>
          <w:rFonts w:hint="eastAsia"/>
          <w:sz w:val="22"/>
        </w:rPr>
        <w:t>、阻尼铰链</w:t>
      </w:r>
      <w:r w:rsidRPr="00F30591">
        <w:rPr>
          <w:sz w:val="22"/>
        </w:rPr>
        <w:t>:</w:t>
      </w:r>
      <w:r w:rsidRPr="00F30591">
        <w:rPr>
          <w:rFonts w:hint="eastAsia"/>
          <w:sz w:val="22"/>
        </w:rPr>
        <w:t>符合</w:t>
      </w:r>
      <w:r>
        <w:rPr>
          <w:sz w:val="22"/>
        </w:rPr>
        <w:t>QB/T2189-</w:t>
      </w:r>
      <w:r w:rsidRPr="00F30591">
        <w:rPr>
          <w:sz w:val="22"/>
        </w:rPr>
        <w:t xml:space="preserve"> </w:t>
      </w:r>
      <w:r w:rsidRPr="00F30591">
        <w:rPr>
          <w:rFonts w:hint="eastAsia"/>
          <w:sz w:val="22"/>
        </w:rPr>
        <w:t>《杯状暗铰链》、</w:t>
      </w:r>
      <w:r>
        <w:rPr>
          <w:sz w:val="22"/>
        </w:rPr>
        <w:t>GB/T10125-</w:t>
      </w:r>
      <w:r w:rsidRPr="00F30591">
        <w:rPr>
          <w:rFonts w:hint="eastAsia"/>
          <w:sz w:val="22"/>
        </w:rPr>
        <w:t>《人造气氛腐蚀试验盐雾试验》的标准技术要求。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sz w:val="22"/>
        </w:rPr>
        <w:t>8</w:t>
      </w:r>
      <w:r w:rsidRPr="00F30591">
        <w:rPr>
          <w:rFonts w:hint="eastAsia"/>
          <w:sz w:val="22"/>
        </w:rPr>
        <w:t>、阻尼三节导轨：符合</w:t>
      </w:r>
      <w:r>
        <w:rPr>
          <w:sz w:val="22"/>
        </w:rPr>
        <w:t>QB/T2454-</w:t>
      </w:r>
      <w:r w:rsidRPr="00F30591">
        <w:rPr>
          <w:rFonts w:hint="eastAsia"/>
          <w:sz w:val="22"/>
        </w:rPr>
        <w:t>《家具五金抽屉导轨》、</w:t>
      </w:r>
      <w:r>
        <w:rPr>
          <w:sz w:val="22"/>
        </w:rPr>
        <w:t>GB/T10125-</w:t>
      </w:r>
      <w:r w:rsidRPr="00F30591">
        <w:rPr>
          <w:sz w:val="22"/>
        </w:rPr>
        <w:t xml:space="preserve"> </w:t>
      </w:r>
      <w:r w:rsidRPr="00F30591">
        <w:rPr>
          <w:rFonts w:hint="eastAsia"/>
          <w:sz w:val="22"/>
        </w:rPr>
        <w:t>《人造气氛腐蚀试验盐雾试验》的标准技术要求。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rFonts w:hint="eastAsia"/>
          <w:sz w:val="22"/>
        </w:rPr>
        <w:t xml:space="preserve">9.  </w:t>
      </w:r>
      <w:r w:rsidRPr="00F30591">
        <w:rPr>
          <w:rFonts w:hint="eastAsia"/>
          <w:sz w:val="22"/>
        </w:rPr>
        <w:t>升降课桌：符合</w:t>
      </w:r>
      <w:r w:rsidRPr="00F30591">
        <w:rPr>
          <w:sz w:val="22"/>
        </w:rPr>
        <w:t>QB/T</w:t>
      </w:r>
      <w:r>
        <w:rPr>
          <w:rFonts w:hint="eastAsia"/>
          <w:sz w:val="22"/>
        </w:rPr>
        <w:t>4071</w:t>
      </w:r>
      <w:r>
        <w:rPr>
          <w:sz w:val="22"/>
        </w:rPr>
        <w:t>-</w:t>
      </w:r>
      <w:r w:rsidRPr="00F30591">
        <w:rPr>
          <w:rFonts w:hint="eastAsia"/>
          <w:sz w:val="22"/>
        </w:rPr>
        <w:t>升降课桌符合《金属件外观、塑料件外观、课桌椅主要尺寸、翘曲度、平整度、邻边垂直度、底脚平稳性、表面理化性能</w:t>
      </w:r>
      <w:r w:rsidRPr="00F30591">
        <w:rPr>
          <w:rFonts w:hint="eastAsia"/>
          <w:sz w:val="22"/>
        </w:rPr>
        <w:t>-</w:t>
      </w:r>
      <w:r w:rsidRPr="00F30591">
        <w:rPr>
          <w:rFonts w:hint="eastAsia"/>
          <w:sz w:val="22"/>
        </w:rPr>
        <w:t>金属件喷涂层、表面理化性能</w:t>
      </w:r>
      <w:r w:rsidRPr="00F30591">
        <w:rPr>
          <w:rFonts w:hint="eastAsia"/>
          <w:sz w:val="22"/>
        </w:rPr>
        <w:t>-</w:t>
      </w:r>
      <w:r w:rsidRPr="00F30591">
        <w:rPr>
          <w:rFonts w:hint="eastAsia"/>
          <w:sz w:val="22"/>
        </w:rPr>
        <w:t>塑料桌面理化性能、安全要求、力学性能》的标准技术要求</w:t>
      </w:r>
    </w:p>
    <w:p w:rsidR="000E4C58" w:rsidRPr="00F30591" w:rsidRDefault="000E4C58" w:rsidP="000E4C58">
      <w:pPr>
        <w:autoSpaceDN w:val="0"/>
        <w:adjustRightInd w:val="0"/>
        <w:snapToGrid w:val="0"/>
        <w:ind w:firstLineChars="200" w:firstLine="440"/>
        <w:textAlignment w:val="baseline"/>
        <w:rPr>
          <w:sz w:val="22"/>
        </w:rPr>
      </w:pPr>
      <w:r w:rsidRPr="00F30591">
        <w:rPr>
          <w:rFonts w:hint="eastAsia"/>
          <w:sz w:val="22"/>
        </w:rPr>
        <w:t>10.</w:t>
      </w:r>
      <w:r w:rsidRPr="00F30591">
        <w:rPr>
          <w:rFonts w:hint="eastAsia"/>
          <w:sz w:val="22"/>
        </w:rPr>
        <w:t>升降课椅：符合</w:t>
      </w:r>
      <w:r w:rsidRPr="00F30591">
        <w:rPr>
          <w:sz w:val="22"/>
        </w:rPr>
        <w:t>QB/T</w:t>
      </w:r>
      <w:r>
        <w:rPr>
          <w:rFonts w:hint="eastAsia"/>
          <w:sz w:val="22"/>
        </w:rPr>
        <w:t>4071</w:t>
      </w:r>
      <w:r>
        <w:rPr>
          <w:sz w:val="22"/>
        </w:rPr>
        <w:t>-</w:t>
      </w:r>
      <w:r w:rsidRPr="00F30591">
        <w:rPr>
          <w:rFonts w:hint="eastAsia"/>
          <w:sz w:val="22"/>
        </w:rPr>
        <w:t>升降课桌符合《金属件外观、塑料件外观、课椅主要尺寸、邻边垂直度、底脚平稳性、表面理化性能</w:t>
      </w:r>
      <w:r w:rsidRPr="00F30591">
        <w:rPr>
          <w:rFonts w:hint="eastAsia"/>
          <w:sz w:val="22"/>
        </w:rPr>
        <w:t>-</w:t>
      </w:r>
      <w:r w:rsidRPr="00F30591">
        <w:rPr>
          <w:rFonts w:hint="eastAsia"/>
          <w:sz w:val="22"/>
        </w:rPr>
        <w:t>金属件喷涂层、表面理化性能</w:t>
      </w:r>
      <w:r w:rsidRPr="00F30591">
        <w:rPr>
          <w:rFonts w:hint="eastAsia"/>
          <w:sz w:val="22"/>
        </w:rPr>
        <w:t>-</w:t>
      </w:r>
      <w:r w:rsidRPr="00F30591">
        <w:rPr>
          <w:rFonts w:hint="eastAsia"/>
          <w:sz w:val="22"/>
        </w:rPr>
        <w:t>塑料椅面理化性能、安全要求、力学性能》的标准技术要求</w:t>
      </w:r>
    </w:p>
    <w:p w:rsidR="000E4C58" w:rsidRDefault="000E4C58" w:rsidP="000E4C58">
      <w:pPr>
        <w:autoSpaceDN w:val="0"/>
        <w:adjustRightInd w:val="0"/>
        <w:snapToGrid w:val="0"/>
        <w:ind w:firstLineChars="200" w:firstLine="440"/>
        <w:textAlignment w:val="baseline"/>
        <w:rPr>
          <w:sz w:val="22"/>
        </w:rPr>
      </w:pPr>
    </w:p>
    <w:p w:rsidR="000E4C58" w:rsidRDefault="000E4C58" w:rsidP="000E4C58">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0E4C58" w:rsidRDefault="000E4C58" w:rsidP="000E4C58">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0E4C58" w:rsidRDefault="000E4C58" w:rsidP="000E4C58">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0E4C58" w:rsidRDefault="000E4C58" w:rsidP="000E4C58">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检测报告上的委托单位（受检单位）名称与投标人、投标产品生产厂家或原材料的生产厂家一致；</w:t>
      </w:r>
    </w:p>
    <w:p w:rsidR="000E4C58" w:rsidRDefault="000E4C58" w:rsidP="000E4C58">
      <w:pPr>
        <w:autoSpaceDN w:val="0"/>
        <w:adjustRightInd w:val="0"/>
        <w:snapToGrid w:val="0"/>
        <w:ind w:firstLineChars="200" w:firstLine="440"/>
        <w:textAlignment w:val="baseline"/>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0E4C58" w:rsidRDefault="000E4C58" w:rsidP="000E4C58">
      <w:pPr>
        <w:snapToGrid w:val="0"/>
        <w:ind w:firstLineChars="200" w:firstLine="440"/>
        <w:rPr>
          <w:sz w:val="22"/>
        </w:rPr>
      </w:pPr>
    </w:p>
    <w:p w:rsidR="000E4C58" w:rsidRDefault="000E4C58" w:rsidP="000E4C58">
      <w:pPr>
        <w:adjustRightInd w:val="0"/>
        <w:snapToGrid w:val="0"/>
        <w:ind w:firstLineChars="200" w:firstLine="442"/>
        <w:outlineLvl w:val="2"/>
        <w:rPr>
          <w:b/>
          <w:bCs/>
          <w:sz w:val="22"/>
        </w:rPr>
      </w:pPr>
      <w:r>
        <w:rPr>
          <w:b/>
          <w:bCs/>
          <w:sz w:val="22"/>
        </w:rPr>
        <w:t>9.4</w:t>
      </w:r>
      <w:r>
        <w:rPr>
          <w:b/>
          <w:bCs/>
          <w:sz w:val="22"/>
        </w:rPr>
        <w:t>关于样品的相关要求</w:t>
      </w:r>
    </w:p>
    <w:p w:rsidR="000E4C58" w:rsidRDefault="000E4C58" w:rsidP="000E4C58">
      <w:pPr>
        <w:adjustRightInd w:val="0"/>
        <w:snapToGrid w:val="0"/>
        <w:ind w:firstLineChars="200" w:firstLine="440"/>
        <w:rPr>
          <w:sz w:val="22"/>
        </w:rPr>
      </w:pPr>
      <w:r>
        <w:rPr>
          <w:sz w:val="22"/>
        </w:rPr>
        <w:t>本项目要求提供样品，要求如下：</w:t>
      </w:r>
    </w:p>
    <w:p w:rsidR="000E4C58" w:rsidRDefault="000E4C58" w:rsidP="000E4C58">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0E4C58" w:rsidTr="00217629">
        <w:trPr>
          <w:jc w:val="center"/>
        </w:trPr>
        <w:tc>
          <w:tcPr>
            <w:tcW w:w="567" w:type="dxa"/>
          </w:tcPr>
          <w:p w:rsidR="000E4C58" w:rsidRDefault="000E4C58" w:rsidP="00217629">
            <w:pPr>
              <w:jc w:val="center"/>
              <w:rPr>
                <w:b/>
                <w:bCs/>
                <w:sz w:val="22"/>
              </w:rPr>
            </w:pPr>
            <w:r>
              <w:rPr>
                <w:rFonts w:hint="eastAsia"/>
                <w:b/>
                <w:bCs/>
                <w:sz w:val="22"/>
              </w:rPr>
              <w:t>序</w:t>
            </w:r>
            <w:r>
              <w:rPr>
                <w:rFonts w:hint="eastAsia"/>
                <w:b/>
                <w:bCs/>
                <w:sz w:val="22"/>
              </w:rPr>
              <w:lastRenderedPageBreak/>
              <w:t>号</w:t>
            </w:r>
          </w:p>
        </w:tc>
        <w:tc>
          <w:tcPr>
            <w:tcW w:w="1442" w:type="dxa"/>
            <w:vAlign w:val="center"/>
          </w:tcPr>
          <w:p w:rsidR="000E4C58" w:rsidRDefault="000E4C58" w:rsidP="00217629">
            <w:pPr>
              <w:jc w:val="center"/>
              <w:rPr>
                <w:lang w:bidi="ar"/>
              </w:rPr>
            </w:pPr>
            <w:r>
              <w:rPr>
                <w:rFonts w:hint="eastAsia"/>
                <w:b/>
                <w:bCs/>
                <w:sz w:val="22"/>
              </w:rPr>
              <w:lastRenderedPageBreak/>
              <w:t>设备名称</w:t>
            </w:r>
            <w:r>
              <w:rPr>
                <w:b/>
                <w:bCs/>
                <w:sz w:val="22"/>
              </w:rPr>
              <w:t>/</w:t>
            </w:r>
            <w:r>
              <w:rPr>
                <w:rFonts w:hint="eastAsia"/>
                <w:b/>
                <w:bCs/>
                <w:sz w:val="22"/>
              </w:rPr>
              <w:t>型</w:t>
            </w:r>
            <w:r>
              <w:rPr>
                <w:rFonts w:hint="eastAsia"/>
                <w:b/>
                <w:bCs/>
                <w:sz w:val="22"/>
              </w:rPr>
              <w:lastRenderedPageBreak/>
              <w:t>号规格</w:t>
            </w:r>
            <w:r>
              <w:rPr>
                <w:b/>
                <w:bCs/>
                <w:sz w:val="22"/>
              </w:rPr>
              <w:t>(mm)</w:t>
            </w:r>
          </w:p>
        </w:tc>
        <w:tc>
          <w:tcPr>
            <w:tcW w:w="543" w:type="dxa"/>
            <w:vAlign w:val="center"/>
          </w:tcPr>
          <w:p w:rsidR="000E4C58" w:rsidRDefault="000E4C58" w:rsidP="00217629">
            <w:pPr>
              <w:jc w:val="center"/>
              <w:rPr>
                <w:sz w:val="22"/>
                <w:lang w:bidi="ar"/>
              </w:rPr>
            </w:pPr>
            <w:r>
              <w:rPr>
                <w:rFonts w:hint="eastAsia"/>
                <w:b/>
                <w:bCs/>
                <w:sz w:val="22"/>
              </w:rPr>
              <w:lastRenderedPageBreak/>
              <w:t>单</w:t>
            </w:r>
            <w:r>
              <w:rPr>
                <w:rFonts w:hint="eastAsia"/>
                <w:b/>
                <w:bCs/>
                <w:sz w:val="22"/>
              </w:rPr>
              <w:lastRenderedPageBreak/>
              <w:t>位</w:t>
            </w:r>
          </w:p>
        </w:tc>
        <w:tc>
          <w:tcPr>
            <w:tcW w:w="567" w:type="dxa"/>
            <w:vAlign w:val="center"/>
          </w:tcPr>
          <w:p w:rsidR="000E4C58" w:rsidRDefault="000E4C58" w:rsidP="00217629">
            <w:pPr>
              <w:jc w:val="center"/>
              <w:rPr>
                <w:sz w:val="22"/>
                <w:lang w:bidi="ar"/>
              </w:rPr>
            </w:pPr>
            <w:r>
              <w:rPr>
                <w:rFonts w:hint="eastAsia"/>
                <w:b/>
                <w:bCs/>
                <w:sz w:val="22"/>
              </w:rPr>
              <w:lastRenderedPageBreak/>
              <w:t>数</w:t>
            </w:r>
            <w:r>
              <w:rPr>
                <w:rFonts w:hint="eastAsia"/>
                <w:b/>
                <w:bCs/>
                <w:sz w:val="22"/>
              </w:rPr>
              <w:lastRenderedPageBreak/>
              <w:t>量</w:t>
            </w:r>
          </w:p>
        </w:tc>
        <w:tc>
          <w:tcPr>
            <w:tcW w:w="4998" w:type="dxa"/>
            <w:vAlign w:val="center"/>
          </w:tcPr>
          <w:p w:rsidR="000E4C58" w:rsidRDefault="000E4C58" w:rsidP="00217629">
            <w:pPr>
              <w:jc w:val="center"/>
              <w:rPr>
                <w:b/>
                <w:bCs/>
                <w:sz w:val="22"/>
              </w:rPr>
            </w:pPr>
            <w:r>
              <w:rPr>
                <w:b/>
                <w:sz w:val="22"/>
              </w:rPr>
              <w:lastRenderedPageBreak/>
              <w:t>具体技术参数</w:t>
            </w:r>
          </w:p>
        </w:tc>
        <w:tc>
          <w:tcPr>
            <w:tcW w:w="1878" w:type="dxa"/>
            <w:vAlign w:val="center"/>
          </w:tcPr>
          <w:p w:rsidR="000E4C58" w:rsidRDefault="000E4C58" w:rsidP="00217629">
            <w:pPr>
              <w:jc w:val="center"/>
              <w:rPr>
                <w:b/>
                <w:sz w:val="22"/>
              </w:rPr>
            </w:pPr>
            <w:r>
              <w:rPr>
                <w:rFonts w:hint="eastAsia"/>
                <w:b/>
                <w:sz w:val="22"/>
              </w:rPr>
              <w:t>图示</w:t>
            </w:r>
          </w:p>
          <w:p w:rsidR="000E4C58" w:rsidRDefault="000E4C58" w:rsidP="00217629">
            <w:pPr>
              <w:jc w:val="center"/>
              <w:rPr>
                <w:b/>
                <w:sz w:val="22"/>
              </w:rPr>
            </w:pPr>
            <w:r>
              <w:rPr>
                <w:rFonts w:hint="eastAsia"/>
                <w:b/>
                <w:sz w:val="22"/>
              </w:rPr>
              <w:lastRenderedPageBreak/>
              <w:t>（图示仅作参考）</w:t>
            </w:r>
          </w:p>
        </w:tc>
      </w:tr>
      <w:tr w:rsidR="000E4C58" w:rsidTr="00217629">
        <w:trPr>
          <w:jc w:val="center"/>
        </w:trPr>
        <w:tc>
          <w:tcPr>
            <w:tcW w:w="567" w:type="dxa"/>
            <w:vAlign w:val="center"/>
          </w:tcPr>
          <w:p w:rsidR="000E4C58" w:rsidRDefault="000E4C58" w:rsidP="00217629">
            <w:pPr>
              <w:adjustRightInd w:val="0"/>
              <w:snapToGrid w:val="0"/>
              <w:jc w:val="center"/>
              <w:rPr>
                <w:sz w:val="22"/>
              </w:rPr>
            </w:pPr>
            <w:r>
              <w:rPr>
                <w:rFonts w:hint="eastAsia"/>
                <w:sz w:val="22"/>
              </w:rPr>
              <w:lastRenderedPageBreak/>
              <w:t>1</w:t>
            </w:r>
          </w:p>
        </w:tc>
        <w:tc>
          <w:tcPr>
            <w:tcW w:w="1442" w:type="dxa"/>
            <w:vAlign w:val="center"/>
          </w:tcPr>
          <w:p w:rsidR="000E4C58" w:rsidRDefault="000E4C58" w:rsidP="00217629">
            <w:pPr>
              <w:pStyle w:val="a0"/>
              <w:jc w:val="center"/>
              <w:rPr>
                <w:lang w:bidi="ar"/>
              </w:rPr>
            </w:pPr>
            <w:r>
              <w:rPr>
                <w:color w:val="F79646"/>
              </w:rPr>
              <w:t>课桌椅（单人）</w:t>
            </w:r>
          </w:p>
        </w:tc>
        <w:tc>
          <w:tcPr>
            <w:tcW w:w="543" w:type="dxa"/>
            <w:vAlign w:val="center"/>
          </w:tcPr>
          <w:p w:rsidR="000E4C58" w:rsidRDefault="000E4C58" w:rsidP="00217629">
            <w:pPr>
              <w:jc w:val="center"/>
              <w:rPr>
                <w:sz w:val="22"/>
                <w:lang w:bidi="ar"/>
              </w:rPr>
            </w:pPr>
            <w:r>
              <w:rPr>
                <w:rFonts w:hint="eastAsia"/>
                <w:sz w:val="22"/>
                <w:lang w:bidi="ar"/>
              </w:rPr>
              <w:t>套</w:t>
            </w:r>
          </w:p>
        </w:tc>
        <w:tc>
          <w:tcPr>
            <w:tcW w:w="567" w:type="dxa"/>
            <w:vAlign w:val="center"/>
          </w:tcPr>
          <w:p w:rsidR="000E4C58" w:rsidRDefault="000E4C58" w:rsidP="00217629">
            <w:pPr>
              <w:jc w:val="center"/>
              <w:rPr>
                <w:sz w:val="22"/>
                <w:lang w:bidi="ar"/>
              </w:rPr>
            </w:pPr>
            <w:r>
              <w:rPr>
                <w:sz w:val="22"/>
                <w:lang w:bidi="ar"/>
              </w:rPr>
              <w:t>1</w:t>
            </w:r>
          </w:p>
        </w:tc>
        <w:tc>
          <w:tcPr>
            <w:tcW w:w="4998" w:type="dxa"/>
            <w:vAlign w:val="center"/>
          </w:tcPr>
          <w:p w:rsidR="000E4C58" w:rsidRDefault="000E4C58" w:rsidP="0021762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0E4C58" w:rsidRDefault="000E4C58" w:rsidP="00217629">
            <w:pPr>
              <w:spacing w:line="36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0E4C58" w:rsidRDefault="000E4C58" w:rsidP="00217629">
            <w:pPr>
              <w:spacing w:line="360" w:lineRule="auto"/>
              <w:rPr>
                <w:rFonts w:ascii="宋体" w:hAnsi="宋体"/>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桌面易清洁</w:t>
            </w:r>
            <w:r>
              <w:rPr>
                <w:rFonts w:ascii="宋体" w:hAnsi="宋体" w:hint="eastAsia"/>
                <w:sz w:val="24"/>
                <w:szCs w:val="24"/>
              </w:rPr>
              <w:t>；桌面底部锁入两根方型钢管，加强承重。</w:t>
            </w:r>
          </w:p>
          <w:p w:rsidR="000E4C58" w:rsidRDefault="000E4C58" w:rsidP="00217629">
            <w:pPr>
              <w:spacing w:line="360" w:lineRule="auto"/>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0E4C58" w:rsidRDefault="000E4C58" w:rsidP="00217629">
            <w:pPr>
              <w:spacing w:line="36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0E4C58" w:rsidRDefault="000E4C58" w:rsidP="00217629">
            <w:pPr>
              <w:spacing w:line="360" w:lineRule="auto"/>
              <w:rPr>
                <w:rFonts w:ascii="宋体" w:hAnsi="宋体"/>
                <w:sz w:val="24"/>
                <w:szCs w:val="24"/>
              </w:rPr>
            </w:pPr>
            <w:r>
              <w:rPr>
                <w:rFonts w:ascii="宋体" w:hAnsi="宋体" w:hint="eastAsia"/>
                <w:sz w:val="24"/>
                <w:szCs w:val="24"/>
              </w:rPr>
              <w:t>（</w:t>
            </w:r>
            <w:r>
              <w:rPr>
                <w:rFonts w:ascii="宋体" w:hAnsi="宋体"/>
                <w:sz w:val="24"/>
                <w:szCs w:val="24"/>
              </w:rPr>
              <w:t>5）课桌净空：符合GB/T3976的要求，并确保舒适度。</w:t>
            </w:r>
          </w:p>
          <w:p w:rsidR="000E4C58" w:rsidRDefault="000E4C58" w:rsidP="00217629">
            <w:pPr>
              <w:spacing w:line="36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；座垫前端有两下凹设计，座垫需有8条通气散热细缝，每条细缝宽度需小于</w:t>
            </w:r>
            <w:r>
              <w:rPr>
                <w:rFonts w:ascii="宋体" w:hAnsi="宋体" w:hint="eastAsia"/>
                <w:sz w:val="24"/>
                <w:szCs w:val="24"/>
              </w:rPr>
              <w:lastRenderedPageBreak/>
              <w:t>6mm。</w:t>
            </w:r>
          </w:p>
          <w:p w:rsidR="000E4C58" w:rsidRDefault="000E4C58" w:rsidP="00217629">
            <w:pPr>
              <w:spacing w:line="36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0E4C58" w:rsidRDefault="000E4C58" w:rsidP="00217629">
            <w:pPr>
              <w:spacing w:line="360" w:lineRule="auto"/>
              <w:rPr>
                <w:sz w:val="22"/>
                <w:lang w:bidi="ar"/>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tc>
        <w:tc>
          <w:tcPr>
            <w:tcW w:w="1878" w:type="dxa"/>
            <w:vAlign w:val="center"/>
          </w:tcPr>
          <w:p w:rsidR="000E4C58" w:rsidRDefault="000E4C58" w:rsidP="00217629">
            <w:pPr>
              <w:adjustRightInd w:val="0"/>
              <w:snapToGrid w:val="0"/>
              <w:jc w:val="center"/>
              <w:rPr>
                <w:sz w:val="22"/>
              </w:rPr>
            </w:pPr>
            <w:r>
              <w:rPr>
                <w:rFonts w:ascii="宋体" w:hAnsi="宋体"/>
                <w:b/>
                <w:noProof/>
                <w:sz w:val="22"/>
                <w:szCs w:val="24"/>
              </w:rPr>
              <w:lastRenderedPageBreak/>
              <w:drawing>
                <wp:inline distT="0" distB="0" distL="114300" distR="114300" wp14:anchorId="5F3FAA3E" wp14:editId="2873083B">
                  <wp:extent cx="972185" cy="811530"/>
                  <wp:effectExtent l="0" t="0" r="18415" b="7620"/>
                  <wp:docPr id="5" name="图片 1"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a86f70fcbf16d0abea042d79eba807d"/>
                          <pic:cNvPicPr>
                            <a:picLocks noChangeAspect="1"/>
                          </pic:cNvPicPr>
                        </pic:nvPicPr>
                        <pic:blipFill>
                          <a:blip r:embed="rId7"/>
                          <a:stretch>
                            <a:fillRect/>
                          </a:stretch>
                        </pic:blipFill>
                        <pic:spPr>
                          <a:xfrm>
                            <a:off x="0" y="0"/>
                            <a:ext cx="972185" cy="811530"/>
                          </a:xfrm>
                          <a:prstGeom prst="rect">
                            <a:avLst/>
                          </a:prstGeom>
                          <a:noFill/>
                          <a:ln>
                            <a:noFill/>
                          </a:ln>
                        </pic:spPr>
                      </pic:pic>
                    </a:graphicData>
                  </a:graphic>
                </wp:inline>
              </w:drawing>
            </w:r>
            <w:r>
              <w:rPr>
                <w:rFonts w:asciiTheme="minorEastAsia" w:eastAsiaTheme="minorEastAsia" w:hAnsiTheme="minorEastAsia" w:cs="宋体" w:hint="eastAsia"/>
                <w:noProof/>
                <w:sz w:val="22"/>
              </w:rPr>
              <w:drawing>
                <wp:inline distT="0" distB="0" distL="114300" distR="114300" wp14:anchorId="600F9500" wp14:editId="50D40B79">
                  <wp:extent cx="764291" cy="666750"/>
                  <wp:effectExtent l="0" t="0" r="0" b="0"/>
                  <wp:docPr id="1657622272"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e31abfb1ecc2f0dcbdab965490e929e"/>
                          <pic:cNvPicPr>
                            <a:picLocks noChangeAspect="1"/>
                          </pic:cNvPicPr>
                        </pic:nvPicPr>
                        <pic:blipFill>
                          <a:blip r:embed="rId6"/>
                          <a:stretch>
                            <a:fillRect/>
                          </a:stretch>
                        </pic:blipFill>
                        <pic:spPr>
                          <a:xfrm>
                            <a:off x="0" y="0"/>
                            <a:ext cx="766581" cy="668748"/>
                          </a:xfrm>
                          <a:prstGeom prst="rect">
                            <a:avLst/>
                          </a:prstGeom>
                          <a:noFill/>
                          <a:ln>
                            <a:noFill/>
                          </a:ln>
                        </pic:spPr>
                      </pic:pic>
                    </a:graphicData>
                  </a:graphic>
                </wp:inline>
              </w:drawing>
            </w:r>
            <w:r>
              <w:rPr>
                <w:rFonts w:ascii="宋体" w:hAnsi="宋体"/>
                <w:b/>
                <w:noProof/>
                <w:sz w:val="22"/>
                <w:szCs w:val="24"/>
              </w:rPr>
              <w:drawing>
                <wp:inline distT="0" distB="0" distL="114300" distR="114300" wp14:anchorId="71C8FF10" wp14:editId="46EE0E69">
                  <wp:extent cx="1028065" cy="843280"/>
                  <wp:effectExtent l="0" t="0" r="635" b="13970"/>
                  <wp:docPr id="97" name="图片 2"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102b9a59279b984e8eb0fa3b4b97dc8"/>
                          <pic:cNvPicPr>
                            <a:picLocks noChangeAspect="1"/>
                          </pic:cNvPicPr>
                        </pic:nvPicPr>
                        <pic:blipFill>
                          <a:blip r:embed="rId5"/>
                          <a:stretch>
                            <a:fillRect/>
                          </a:stretch>
                        </pic:blipFill>
                        <pic:spPr>
                          <a:xfrm>
                            <a:off x="0" y="0"/>
                            <a:ext cx="1028065" cy="843280"/>
                          </a:xfrm>
                          <a:prstGeom prst="rect">
                            <a:avLst/>
                          </a:prstGeom>
                          <a:noFill/>
                          <a:ln>
                            <a:noFill/>
                          </a:ln>
                        </pic:spPr>
                      </pic:pic>
                    </a:graphicData>
                  </a:graphic>
                </wp:inline>
              </w:drawing>
            </w:r>
          </w:p>
        </w:tc>
      </w:tr>
      <w:tr w:rsidR="000E4C58" w:rsidTr="00217629">
        <w:trPr>
          <w:jc w:val="center"/>
        </w:trPr>
        <w:tc>
          <w:tcPr>
            <w:tcW w:w="567" w:type="dxa"/>
            <w:vAlign w:val="center"/>
          </w:tcPr>
          <w:p w:rsidR="000E4C58" w:rsidRDefault="000E4C58" w:rsidP="00217629">
            <w:pPr>
              <w:adjustRightInd w:val="0"/>
              <w:snapToGrid w:val="0"/>
              <w:jc w:val="center"/>
              <w:rPr>
                <w:sz w:val="22"/>
              </w:rPr>
            </w:pPr>
            <w:r>
              <w:rPr>
                <w:rFonts w:hint="eastAsia"/>
                <w:sz w:val="22"/>
              </w:rPr>
              <w:lastRenderedPageBreak/>
              <w:t>2</w:t>
            </w:r>
          </w:p>
        </w:tc>
        <w:tc>
          <w:tcPr>
            <w:tcW w:w="1442" w:type="dxa"/>
            <w:vAlign w:val="center"/>
          </w:tcPr>
          <w:p w:rsidR="000E4C58" w:rsidRDefault="000E4C58" w:rsidP="00217629">
            <w:pPr>
              <w:pStyle w:val="a0"/>
              <w:jc w:val="center"/>
            </w:pPr>
            <w:r>
              <w:rPr>
                <w:color w:val="F79646"/>
              </w:rPr>
              <w:t>学生剧场软排椅</w:t>
            </w:r>
          </w:p>
        </w:tc>
        <w:tc>
          <w:tcPr>
            <w:tcW w:w="543" w:type="dxa"/>
            <w:vAlign w:val="center"/>
          </w:tcPr>
          <w:p w:rsidR="000E4C58" w:rsidRDefault="000E4C58" w:rsidP="00217629">
            <w:pPr>
              <w:jc w:val="center"/>
              <w:rPr>
                <w:color w:val="000000"/>
                <w:sz w:val="22"/>
              </w:rPr>
            </w:pPr>
            <w:r>
              <w:rPr>
                <w:rFonts w:hint="eastAsia"/>
                <w:sz w:val="22"/>
                <w:lang w:bidi="ar"/>
              </w:rPr>
              <w:t>套</w:t>
            </w:r>
          </w:p>
        </w:tc>
        <w:tc>
          <w:tcPr>
            <w:tcW w:w="567" w:type="dxa"/>
            <w:vAlign w:val="center"/>
          </w:tcPr>
          <w:p w:rsidR="000E4C58" w:rsidRDefault="000E4C58" w:rsidP="00217629">
            <w:pPr>
              <w:jc w:val="center"/>
              <w:rPr>
                <w:color w:val="000000"/>
                <w:sz w:val="22"/>
              </w:rPr>
            </w:pPr>
            <w:r>
              <w:rPr>
                <w:rFonts w:hint="eastAsia"/>
                <w:sz w:val="22"/>
                <w:lang w:bidi="ar"/>
              </w:rPr>
              <w:t>1</w:t>
            </w:r>
          </w:p>
        </w:tc>
        <w:tc>
          <w:tcPr>
            <w:tcW w:w="4998" w:type="dxa"/>
            <w:vAlign w:val="center"/>
          </w:tcPr>
          <w:p w:rsidR="000E4C58" w:rsidRDefault="000E4C58" w:rsidP="00217629">
            <w:pPr>
              <w:rPr>
                <w:rFonts w:ascii="宋体" w:hAnsi="宋体" w:cs="宋体"/>
                <w:sz w:val="24"/>
                <w:szCs w:val="24"/>
              </w:rPr>
            </w:pPr>
            <w:r>
              <w:rPr>
                <w:rFonts w:ascii="黑体" w:eastAsia="黑体" w:hAnsi="宋体" w:cs="黑体" w:hint="eastAsia"/>
                <w:color w:val="F79646"/>
                <w:kern w:val="0"/>
                <w:sz w:val="22"/>
                <w:lang w:bidi="ar"/>
              </w:rPr>
              <w:t>560mm*720mm*1000mm（包括单只扶手）</w:t>
            </w:r>
            <w:r>
              <w:rPr>
                <w:rFonts w:ascii="宋体" w:hAnsi="宋体" w:cs="宋体" w:hint="eastAsia"/>
                <w:sz w:val="24"/>
                <w:szCs w:val="24"/>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0E4C58" w:rsidRDefault="000E4C58" w:rsidP="00217629">
            <w:pPr>
              <w:rPr>
                <w:rFonts w:ascii="宋体" w:hAnsi="宋体" w:cs="宋体"/>
                <w:sz w:val="24"/>
                <w:szCs w:val="24"/>
              </w:rPr>
            </w:pPr>
            <w:r>
              <w:rPr>
                <w:rFonts w:ascii="宋体" w:hAnsi="宋体" w:cs="宋体" w:hint="eastAsia"/>
                <w:sz w:val="24"/>
                <w:szCs w:val="24"/>
              </w:rPr>
              <w:t>书写板：优质板材（厚度≥15mm），表面喷聚酯环保亚光漆。</w:t>
            </w:r>
          </w:p>
          <w:p w:rsidR="000E4C58" w:rsidRDefault="000E4C58" w:rsidP="00217629">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0E4C58" w:rsidRDefault="000E4C58" w:rsidP="00217629">
            <w:pPr>
              <w:rPr>
                <w:bCs/>
                <w:sz w:val="22"/>
              </w:rPr>
            </w:pPr>
          </w:p>
        </w:tc>
        <w:tc>
          <w:tcPr>
            <w:tcW w:w="1878" w:type="dxa"/>
            <w:vAlign w:val="center"/>
          </w:tcPr>
          <w:p w:rsidR="000E4C58" w:rsidRDefault="000E4C58" w:rsidP="00217629">
            <w:pPr>
              <w:adjustRightInd w:val="0"/>
              <w:snapToGrid w:val="0"/>
              <w:jc w:val="center"/>
              <w:rPr>
                <w:sz w:val="22"/>
              </w:rPr>
            </w:pPr>
            <w:r>
              <w:rPr>
                <w:noProof/>
              </w:rPr>
              <w:drawing>
                <wp:inline distT="0" distB="0" distL="114300" distR="114300" wp14:anchorId="35ABA6E4" wp14:editId="152E3D04">
                  <wp:extent cx="939800" cy="297815"/>
                  <wp:effectExtent l="0" t="0" r="12700" b="6985"/>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30"/>
                          <a:stretch>
                            <a:fillRect/>
                          </a:stretch>
                        </pic:blipFill>
                        <pic:spPr>
                          <a:xfrm>
                            <a:off x="0" y="0"/>
                            <a:ext cx="939800" cy="297815"/>
                          </a:xfrm>
                          <a:prstGeom prst="rect">
                            <a:avLst/>
                          </a:prstGeom>
                          <a:noFill/>
                          <a:ln>
                            <a:noFill/>
                          </a:ln>
                        </pic:spPr>
                      </pic:pic>
                    </a:graphicData>
                  </a:graphic>
                </wp:inline>
              </w:drawing>
            </w:r>
          </w:p>
        </w:tc>
      </w:tr>
      <w:tr w:rsidR="000E4C58" w:rsidTr="00217629">
        <w:trPr>
          <w:jc w:val="center"/>
        </w:trPr>
        <w:tc>
          <w:tcPr>
            <w:tcW w:w="567" w:type="dxa"/>
            <w:vAlign w:val="center"/>
          </w:tcPr>
          <w:p w:rsidR="000E4C58" w:rsidRDefault="000E4C58" w:rsidP="00217629">
            <w:pPr>
              <w:adjustRightInd w:val="0"/>
              <w:snapToGrid w:val="0"/>
              <w:jc w:val="center"/>
              <w:rPr>
                <w:sz w:val="22"/>
              </w:rPr>
            </w:pPr>
            <w:r>
              <w:rPr>
                <w:rFonts w:hint="eastAsia"/>
                <w:sz w:val="22"/>
              </w:rPr>
              <w:t>3</w:t>
            </w:r>
          </w:p>
        </w:tc>
        <w:tc>
          <w:tcPr>
            <w:tcW w:w="1442" w:type="dxa"/>
            <w:vAlign w:val="center"/>
          </w:tcPr>
          <w:p w:rsidR="000E4C58" w:rsidRDefault="000E4C58" w:rsidP="00217629">
            <w:pPr>
              <w:rPr>
                <w:rFonts w:ascii="宋体" w:hAnsi="宋体" w:cs="宋体"/>
                <w:color w:val="F79646"/>
                <w:sz w:val="24"/>
                <w:szCs w:val="24"/>
                <w:lang w:bidi="ar"/>
              </w:rPr>
            </w:pPr>
            <w:r>
              <w:rPr>
                <w:rFonts w:ascii="宋体" w:hAnsi="宋体" w:cs="宋体" w:hint="eastAsia"/>
                <w:color w:val="F79646"/>
                <w:sz w:val="24"/>
                <w:szCs w:val="24"/>
                <w:lang w:bidi="ar"/>
              </w:rPr>
              <w:t>物理讲台</w:t>
            </w:r>
          </w:p>
          <w:p w:rsidR="000E4C58" w:rsidRDefault="000E4C58" w:rsidP="00217629">
            <w:pPr>
              <w:pStyle w:val="a0"/>
              <w:jc w:val="center"/>
            </w:pPr>
          </w:p>
        </w:tc>
        <w:tc>
          <w:tcPr>
            <w:tcW w:w="543" w:type="dxa"/>
            <w:vAlign w:val="center"/>
          </w:tcPr>
          <w:p w:rsidR="000E4C58" w:rsidRDefault="000E4C58" w:rsidP="00217629">
            <w:pPr>
              <w:jc w:val="center"/>
              <w:rPr>
                <w:color w:val="000000"/>
                <w:sz w:val="22"/>
              </w:rPr>
            </w:pPr>
            <w:r>
              <w:rPr>
                <w:rFonts w:hint="eastAsia"/>
                <w:sz w:val="22"/>
                <w:lang w:bidi="ar"/>
              </w:rPr>
              <w:lastRenderedPageBreak/>
              <w:t>张</w:t>
            </w:r>
          </w:p>
        </w:tc>
        <w:tc>
          <w:tcPr>
            <w:tcW w:w="567" w:type="dxa"/>
            <w:vAlign w:val="center"/>
          </w:tcPr>
          <w:p w:rsidR="000E4C58" w:rsidRDefault="000E4C58" w:rsidP="00217629">
            <w:pPr>
              <w:jc w:val="center"/>
              <w:rPr>
                <w:color w:val="000000"/>
                <w:sz w:val="22"/>
              </w:rPr>
            </w:pPr>
            <w:r>
              <w:rPr>
                <w:sz w:val="22"/>
                <w:lang w:bidi="ar"/>
              </w:rPr>
              <w:t>1</w:t>
            </w:r>
          </w:p>
        </w:tc>
        <w:tc>
          <w:tcPr>
            <w:tcW w:w="4998" w:type="dxa"/>
            <w:vAlign w:val="center"/>
          </w:tcPr>
          <w:p w:rsidR="000E4C58" w:rsidRDefault="000E4C58" w:rsidP="00217629">
            <w:pPr>
              <w:rPr>
                <w:rFonts w:ascii="宋体" w:hAnsi="宋体" w:cs="宋体"/>
                <w:color w:val="000000"/>
                <w:kern w:val="0"/>
                <w:sz w:val="24"/>
                <w:szCs w:val="24"/>
                <w:lang w:bidi="ar"/>
              </w:rPr>
            </w:pPr>
            <w:r>
              <w:rPr>
                <w:rFonts w:ascii="宋体" w:hAnsi="宋体" w:cs="宋体" w:hint="eastAsia"/>
                <w:color w:val="F79646"/>
                <w:sz w:val="24"/>
                <w:szCs w:val="24"/>
                <w:lang w:bidi="ar"/>
              </w:rPr>
              <w:t>3500*800*900</w:t>
            </w:r>
            <w:r>
              <w:rPr>
                <w:rFonts w:ascii="宋体" w:hAnsi="宋体" w:cs="宋体" w:hint="eastAsia"/>
                <w:sz w:val="24"/>
                <w:szCs w:val="24"/>
                <w:lang w:bidi="ar"/>
              </w:rPr>
              <w:t>钢管框架结构酸洗磷化静电喷</w:t>
            </w:r>
            <w:r>
              <w:rPr>
                <w:rFonts w:ascii="宋体" w:hAnsi="宋体" w:cs="宋体" w:hint="eastAsia"/>
                <w:sz w:val="24"/>
                <w:szCs w:val="24"/>
                <w:lang w:bidi="ar"/>
              </w:rPr>
              <w:lastRenderedPageBreak/>
              <w:t>塑。台面12.5mm实芯板，边厚25mm，其余18、16mm细木工板基材三聚氰胺饰面板，左侧平移置隐蔽环氧树脂、铜质陶芯底管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端设置电子控制器（智慧用电控制器），其功能满足：</w:t>
            </w:r>
          </w:p>
          <w:p w:rsidR="000E4C58" w:rsidRDefault="000E4C58" w:rsidP="00217629">
            <w:pPr>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0E4C58" w:rsidRDefault="000E4C58" w:rsidP="00217629">
            <w:pPr>
              <w:rPr>
                <w:rFonts w:ascii="宋体" w:hAnsi="宋体" w:cs="宋体"/>
                <w:color w:val="000000"/>
                <w:kern w:val="0"/>
                <w:sz w:val="24"/>
                <w:szCs w:val="24"/>
                <w:lang w:bidi="ar"/>
              </w:rPr>
            </w:pPr>
            <w:r>
              <w:rPr>
                <w:rFonts w:ascii="宋体" w:hAnsi="宋体" w:cs="宋体" w:hint="eastAsia"/>
                <w:color w:val="000000"/>
                <w:kern w:val="0"/>
                <w:sz w:val="24"/>
                <w:szCs w:val="24"/>
                <w:lang w:bidi="ar"/>
              </w:rPr>
              <w:t>（2）过/欠电压20%时自动保护；</w:t>
            </w:r>
          </w:p>
          <w:p w:rsidR="000E4C58" w:rsidRDefault="000E4C58" w:rsidP="00217629">
            <w:pPr>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0E4C58" w:rsidRDefault="000E4C58" w:rsidP="00217629">
            <w:pPr>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0E4C58" w:rsidRDefault="000E4C58" w:rsidP="00217629">
            <w:pPr>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0E4C58" w:rsidRDefault="000E4C58" w:rsidP="00217629">
            <w:pPr>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0E4C58" w:rsidRDefault="000E4C58" w:rsidP="00217629">
            <w:pPr>
              <w:rPr>
                <w:bCs/>
                <w:sz w:val="22"/>
              </w:rPr>
            </w:pPr>
            <w:r>
              <w:rPr>
                <w:rFonts w:ascii="宋体" w:hAnsi="宋体" w:cs="宋体" w:hint="eastAsia"/>
                <w:color w:val="000000"/>
                <w:kern w:val="0"/>
                <w:sz w:val="24"/>
                <w:szCs w:val="24"/>
                <w:lang w:bidi="ar"/>
              </w:rPr>
              <w:t>（7）火、零线单独和同时浸水时无漏电和无触电事故发生。</w:t>
            </w:r>
          </w:p>
        </w:tc>
        <w:tc>
          <w:tcPr>
            <w:tcW w:w="1878" w:type="dxa"/>
            <w:vAlign w:val="center"/>
          </w:tcPr>
          <w:p w:rsidR="000E4C58" w:rsidRDefault="000E4C58" w:rsidP="00217629">
            <w:pPr>
              <w:adjustRightInd w:val="0"/>
              <w:snapToGrid w:val="0"/>
              <w:jc w:val="center"/>
              <w:rPr>
                <w:sz w:val="22"/>
              </w:rPr>
            </w:pPr>
            <w:r>
              <w:rPr>
                <w:rFonts w:ascii="宋体" w:hAnsi="宋体" w:cs="宋体" w:hint="eastAsia"/>
                <w:noProof/>
                <w:sz w:val="24"/>
                <w:szCs w:val="24"/>
              </w:rPr>
              <w:lastRenderedPageBreak/>
              <w:drawing>
                <wp:anchor distT="0" distB="0" distL="114300" distR="114300" simplePos="0" relativeHeight="251689984" behindDoc="0" locked="0" layoutInCell="1" allowOverlap="1" wp14:anchorId="29E7812B" wp14:editId="315329BC">
                  <wp:simplePos x="0" y="0"/>
                  <wp:positionH relativeFrom="column">
                    <wp:posOffset>167640</wp:posOffset>
                  </wp:positionH>
                  <wp:positionV relativeFrom="paragraph">
                    <wp:posOffset>731520</wp:posOffset>
                  </wp:positionV>
                  <wp:extent cx="633730" cy="416560"/>
                  <wp:effectExtent l="0" t="0" r="13970" b="2540"/>
                  <wp:wrapNone/>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51"/>
                          <a:stretch>
                            <a:fillRect/>
                          </a:stretch>
                        </pic:blipFill>
                        <pic:spPr>
                          <a:xfrm>
                            <a:off x="0" y="0"/>
                            <a:ext cx="633730" cy="416560"/>
                          </a:xfrm>
                          <a:prstGeom prst="rect">
                            <a:avLst/>
                          </a:prstGeom>
                          <a:noFill/>
                          <a:ln>
                            <a:noFill/>
                          </a:ln>
                        </pic:spPr>
                      </pic:pic>
                    </a:graphicData>
                  </a:graphic>
                </wp:anchor>
              </w:drawing>
            </w:r>
          </w:p>
        </w:tc>
      </w:tr>
      <w:tr w:rsidR="000E4C58" w:rsidTr="00217629">
        <w:trPr>
          <w:jc w:val="center"/>
        </w:trPr>
        <w:tc>
          <w:tcPr>
            <w:tcW w:w="567" w:type="dxa"/>
            <w:vAlign w:val="center"/>
          </w:tcPr>
          <w:p w:rsidR="000E4C58" w:rsidRDefault="000E4C58" w:rsidP="00217629">
            <w:pPr>
              <w:adjustRightInd w:val="0"/>
              <w:snapToGrid w:val="0"/>
              <w:jc w:val="center"/>
              <w:rPr>
                <w:sz w:val="22"/>
              </w:rPr>
            </w:pPr>
            <w:r>
              <w:rPr>
                <w:rFonts w:hint="eastAsia"/>
                <w:sz w:val="22"/>
              </w:rPr>
              <w:lastRenderedPageBreak/>
              <w:t>4</w:t>
            </w:r>
          </w:p>
        </w:tc>
        <w:tc>
          <w:tcPr>
            <w:tcW w:w="1442" w:type="dxa"/>
            <w:vAlign w:val="center"/>
          </w:tcPr>
          <w:p w:rsidR="000E4C58" w:rsidRDefault="000E4C58" w:rsidP="00217629">
            <w:pPr>
              <w:jc w:val="center"/>
              <w:rPr>
                <w:sz w:val="22"/>
              </w:rPr>
            </w:pPr>
            <w:r>
              <w:rPr>
                <w:rFonts w:ascii="宋体" w:hAnsi="宋体" w:cs="宋体" w:hint="eastAsia"/>
                <w:color w:val="F79646"/>
                <w:sz w:val="24"/>
                <w:szCs w:val="24"/>
                <w:lang w:bidi="ar"/>
              </w:rPr>
              <w:t>物理实验桌</w:t>
            </w:r>
          </w:p>
        </w:tc>
        <w:tc>
          <w:tcPr>
            <w:tcW w:w="543" w:type="dxa"/>
            <w:vAlign w:val="center"/>
          </w:tcPr>
          <w:p w:rsidR="000E4C58" w:rsidRDefault="000E4C58" w:rsidP="00217629">
            <w:pPr>
              <w:jc w:val="center"/>
              <w:rPr>
                <w:color w:val="000000"/>
                <w:sz w:val="22"/>
              </w:rPr>
            </w:pPr>
            <w:r>
              <w:rPr>
                <w:rFonts w:hint="eastAsia"/>
                <w:color w:val="000000"/>
                <w:sz w:val="22"/>
              </w:rPr>
              <w:t>套</w:t>
            </w:r>
          </w:p>
        </w:tc>
        <w:tc>
          <w:tcPr>
            <w:tcW w:w="567" w:type="dxa"/>
            <w:vAlign w:val="center"/>
          </w:tcPr>
          <w:p w:rsidR="000E4C58" w:rsidRDefault="000E4C58" w:rsidP="00217629">
            <w:pPr>
              <w:jc w:val="center"/>
              <w:rPr>
                <w:color w:val="000000"/>
                <w:sz w:val="22"/>
              </w:rPr>
            </w:pPr>
            <w:r>
              <w:rPr>
                <w:rFonts w:hint="eastAsia"/>
                <w:sz w:val="22"/>
                <w:lang w:bidi="ar"/>
              </w:rPr>
              <w:t>1</w:t>
            </w:r>
          </w:p>
        </w:tc>
        <w:tc>
          <w:tcPr>
            <w:tcW w:w="4998" w:type="dxa"/>
            <w:vAlign w:val="center"/>
          </w:tcPr>
          <w:p w:rsidR="000E4C58" w:rsidRDefault="000E4C58" w:rsidP="00217629">
            <w:pPr>
              <w:rPr>
                <w:rFonts w:ascii="宋体" w:hAnsi="宋体" w:cs="宋体"/>
                <w:sz w:val="24"/>
                <w:szCs w:val="24"/>
                <w:lang w:bidi="ar"/>
              </w:rPr>
            </w:pPr>
            <w:r>
              <w:rPr>
                <w:rFonts w:ascii="宋体" w:hAnsi="宋体" w:cs="宋体" w:hint="eastAsia"/>
                <w:color w:val="F79646"/>
                <w:sz w:val="24"/>
                <w:szCs w:val="24"/>
                <w:lang w:bidi="ar"/>
              </w:rPr>
              <w:t>2400*600*780</w:t>
            </w:r>
            <w:r>
              <w:rPr>
                <w:rFonts w:ascii="宋体" w:hAnsi="宋体" w:cs="宋体" w:hint="eastAsia"/>
                <w:sz w:val="24"/>
                <w:szCs w:val="24"/>
                <w:lang w:bidi="ar"/>
              </w:rPr>
              <w:t>台面：采用≥８mm实芯理化板；热弯加工成型，使台面前端呈半圆弧形，圆润下滑。</w:t>
            </w:r>
          </w:p>
          <w:p w:rsidR="000E4C58" w:rsidRDefault="000E4C58" w:rsidP="00217629">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0E4C58" w:rsidRDefault="000E4C58" w:rsidP="00217629">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横梁支撑件：采用12x100mm壁厚≥1.2mm的优质铝型材拉伸成型，需带有两条加强抗变形的凹槽，材料表面经过防腐氧化处理和纯环氧树脂塑粉高温固化处理。</w:t>
            </w:r>
          </w:p>
          <w:p w:rsidR="000E4C58" w:rsidRDefault="000E4C58" w:rsidP="00217629">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0E4C58" w:rsidRDefault="000E4C58" w:rsidP="00217629">
            <w:pPr>
              <w:rPr>
                <w:rFonts w:ascii="宋体" w:hAnsi="宋体" w:cs="宋体"/>
                <w:sz w:val="24"/>
                <w:szCs w:val="24"/>
                <w:lang w:bidi="ar"/>
              </w:rPr>
            </w:pPr>
            <w:r>
              <w:rPr>
                <w:rFonts w:ascii="宋体" w:hAnsi="宋体" w:cs="宋体" w:hint="eastAsia"/>
                <w:sz w:val="24"/>
                <w:szCs w:val="24"/>
                <w:lang w:bidi="ar"/>
              </w:rPr>
              <w:lastRenderedPageBreak/>
              <w:t>桌腿由立柱、顶底支撑脚和可调地脚组成</w:t>
            </w:r>
          </w:p>
          <w:p w:rsidR="000E4C58" w:rsidRDefault="000E4C58" w:rsidP="00217629">
            <w:pPr>
              <w:rPr>
                <w:rFonts w:ascii="宋体" w:hAnsi="宋体" w:cs="宋体"/>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0E4C58" w:rsidRDefault="000E4C58" w:rsidP="00217629">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支撑脚：采用≥4mm厚的铝材压铸一次性成型，两侧弧形圆角，弧度和立柱的弧度吻合，材料表面经过防腐氧化处理和纯环氧树脂塑粉高温固化处理。</w:t>
            </w:r>
          </w:p>
          <w:p w:rsidR="000E4C58" w:rsidRDefault="000E4C58" w:rsidP="00217629">
            <w:pPr>
              <w:rPr>
                <w:rFonts w:ascii="宋体" w:hAnsi="宋体" w:cs="宋体"/>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0E4C58" w:rsidRDefault="000E4C58" w:rsidP="00217629">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0E4C58" w:rsidRDefault="000E4C58" w:rsidP="00217629">
            <w:pPr>
              <w:rPr>
                <w:sz w:val="22"/>
                <w:lang w:bidi="ar"/>
              </w:rPr>
            </w:pPr>
            <w:r>
              <w:rPr>
                <w:rFonts w:ascii="宋体" w:hAnsi="宋体" w:cs="宋体" w:hint="eastAsia"/>
                <w:sz w:val="24"/>
                <w:szCs w:val="24"/>
                <w:lang w:bidi="ar"/>
              </w:rPr>
              <w:t>桶体分为两块，壁厚3mm,采用ABS材料，塑料注塑成型,表面需沙面和光面相结合处理，以齿合槽配以螺丝连接，拆分组合方便，方便检修桶体内的风管或电线。</w:t>
            </w:r>
          </w:p>
        </w:tc>
        <w:tc>
          <w:tcPr>
            <w:tcW w:w="1878" w:type="dxa"/>
            <w:vAlign w:val="center"/>
          </w:tcPr>
          <w:p w:rsidR="000E4C58" w:rsidRDefault="000E4C58" w:rsidP="00217629">
            <w:pPr>
              <w:adjustRightInd w:val="0"/>
              <w:snapToGrid w:val="0"/>
              <w:jc w:val="center"/>
              <w:rPr>
                <w:sz w:val="22"/>
              </w:rPr>
            </w:pPr>
            <w:r>
              <w:rPr>
                <w:rFonts w:ascii="宋体" w:hAnsi="宋体" w:cs="宋体" w:hint="eastAsia"/>
                <w:noProof/>
                <w:sz w:val="24"/>
                <w:szCs w:val="24"/>
              </w:rPr>
              <w:lastRenderedPageBreak/>
              <w:drawing>
                <wp:inline distT="0" distB="0" distL="114300" distR="114300" wp14:anchorId="5E74E657" wp14:editId="45B577AA">
                  <wp:extent cx="1245870" cy="723900"/>
                  <wp:effectExtent l="0" t="0" r="11430" b="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52"/>
                          <a:stretch>
                            <a:fillRect/>
                          </a:stretch>
                        </pic:blipFill>
                        <pic:spPr>
                          <a:xfrm>
                            <a:off x="0" y="0"/>
                            <a:ext cx="1245870" cy="723900"/>
                          </a:xfrm>
                          <a:prstGeom prst="rect">
                            <a:avLst/>
                          </a:prstGeom>
                          <a:noFill/>
                          <a:ln>
                            <a:noFill/>
                          </a:ln>
                        </pic:spPr>
                      </pic:pic>
                    </a:graphicData>
                  </a:graphic>
                </wp:inline>
              </w:drawing>
            </w:r>
          </w:p>
        </w:tc>
      </w:tr>
    </w:tbl>
    <w:p w:rsidR="000E4C58" w:rsidRDefault="000E4C58" w:rsidP="000E4C58">
      <w:pPr>
        <w:adjustRightInd w:val="0"/>
        <w:snapToGrid w:val="0"/>
        <w:ind w:firstLineChars="200" w:firstLine="442"/>
        <w:rPr>
          <w:b/>
          <w:sz w:val="22"/>
        </w:rPr>
      </w:pPr>
      <w:r>
        <w:rPr>
          <w:b/>
          <w:sz w:val="22"/>
        </w:rPr>
        <w:lastRenderedPageBreak/>
        <w:t xml:space="preserve">9.4.2 </w:t>
      </w:r>
      <w:r>
        <w:rPr>
          <w:b/>
          <w:sz w:val="22"/>
        </w:rPr>
        <w:t>关于封样</w:t>
      </w:r>
    </w:p>
    <w:p w:rsidR="000E4C58" w:rsidRDefault="000E4C58" w:rsidP="000E4C58">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0E4C58" w:rsidRDefault="000E4C58" w:rsidP="000E4C58">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0E4C58" w:rsidRDefault="000E4C58" w:rsidP="000E4C58">
      <w:pPr>
        <w:snapToGrid w:val="0"/>
        <w:ind w:firstLineChars="200" w:firstLine="440"/>
        <w:rPr>
          <w:sz w:val="22"/>
        </w:rPr>
      </w:pPr>
      <w:r>
        <w:rPr>
          <w:sz w:val="22"/>
        </w:rPr>
        <w:t xml:space="preserve">9.5 </w:t>
      </w:r>
      <w:r>
        <w:rPr>
          <w:sz w:val="22"/>
        </w:rPr>
        <w:t>供货期要求</w:t>
      </w:r>
    </w:p>
    <w:p w:rsidR="000E4C58" w:rsidRDefault="000E4C58" w:rsidP="000E4C58">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0E4C58" w:rsidRDefault="000E4C58" w:rsidP="000E4C58">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本项目的安装调试及试用期间的管理将纳入采购人的管理范围，在此过程中，中标人服从采购人的时间和管理协调。</w:t>
      </w:r>
    </w:p>
    <w:p w:rsidR="000E4C58" w:rsidRDefault="000E4C58" w:rsidP="000E4C58">
      <w:pPr>
        <w:snapToGrid w:val="0"/>
        <w:ind w:firstLineChars="200" w:firstLine="440"/>
        <w:rPr>
          <w:sz w:val="22"/>
        </w:rPr>
      </w:pPr>
      <w:r>
        <w:rPr>
          <w:sz w:val="22"/>
        </w:rPr>
        <w:t xml:space="preserve">9.6 </w:t>
      </w:r>
      <w:r>
        <w:rPr>
          <w:sz w:val="22"/>
        </w:rPr>
        <w:t>质量标准与验收要求</w:t>
      </w:r>
    </w:p>
    <w:p w:rsidR="000E4C58" w:rsidRDefault="000E4C58" w:rsidP="000E4C58">
      <w:pPr>
        <w:adjustRightInd w:val="0"/>
        <w:snapToGrid w:val="0"/>
        <w:ind w:firstLineChars="200" w:firstLine="440"/>
        <w:rPr>
          <w:sz w:val="22"/>
        </w:rPr>
      </w:pPr>
      <w:bookmarkStart w:id="15" w:name="_Toc216871021"/>
      <w:r>
        <w:rPr>
          <w:sz w:val="22"/>
        </w:rPr>
        <w:t>9.6.1</w:t>
      </w:r>
      <w:r>
        <w:rPr>
          <w:sz w:val="22"/>
        </w:rPr>
        <w:t>投标人提供的产品和相关服务应符合国家或行业管理部门颁发的各项质量和安全标准、规范和验收要求，标准和规范等不一致的，从高从严执行。</w:t>
      </w:r>
    </w:p>
    <w:p w:rsidR="000E4C58" w:rsidRDefault="000E4C58" w:rsidP="000E4C58">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w:t>
      </w:r>
      <w:r>
        <w:rPr>
          <w:sz w:val="22"/>
        </w:rPr>
        <w:lastRenderedPageBreak/>
        <w:t>按照上文中</w:t>
      </w:r>
      <w:r>
        <w:rPr>
          <w:sz w:val="22"/>
        </w:rPr>
        <w:t>9.</w:t>
      </w:r>
      <w:r>
        <w:rPr>
          <w:rFonts w:hint="eastAsia"/>
          <w:sz w:val="22"/>
        </w:rPr>
        <w:t>6</w:t>
      </w:r>
      <w:r>
        <w:rPr>
          <w:sz w:val="22"/>
        </w:rPr>
        <w:t>.1</w:t>
      </w:r>
      <w:r>
        <w:rPr>
          <w:sz w:val="22"/>
        </w:rPr>
        <w:t>条款规定一次验收合格。</w:t>
      </w:r>
    </w:p>
    <w:p w:rsidR="000E4C58" w:rsidRDefault="000E4C58" w:rsidP="000E4C58">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0E4C58" w:rsidRDefault="000E4C58" w:rsidP="000E4C58">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0E4C58" w:rsidRDefault="000E4C58" w:rsidP="000E4C58">
      <w:pPr>
        <w:adjustRightInd w:val="0"/>
        <w:snapToGrid w:val="0"/>
        <w:ind w:firstLineChars="200" w:firstLine="442"/>
        <w:outlineLvl w:val="2"/>
        <w:rPr>
          <w:b/>
          <w:bCs/>
          <w:sz w:val="22"/>
        </w:rPr>
      </w:pPr>
      <w:bookmarkStart w:id="16" w:name="_Toc216871023"/>
      <w:bookmarkEnd w:id="15"/>
      <w:r>
        <w:rPr>
          <w:b/>
          <w:bCs/>
          <w:sz w:val="22"/>
        </w:rPr>
        <w:t>9.7</w:t>
      </w:r>
      <w:r>
        <w:rPr>
          <w:rFonts w:hint="eastAsia"/>
          <w:b/>
          <w:bCs/>
          <w:sz w:val="22"/>
        </w:rPr>
        <w:t>其他要求</w:t>
      </w:r>
    </w:p>
    <w:p w:rsidR="000E4C58" w:rsidRDefault="000E4C58" w:rsidP="000E4C58">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0E4C58" w:rsidRDefault="000E4C58" w:rsidP="000E4C58">
      <w:pPr>
        <w:adjustRightInd w:val="0"/>
        <w:snapToGrid w:val="0"/>
        <w:ind w:firstLineChars="200" w:firstLine="440"/>
        <w:rPr>
          <w:b/>
          <w:color w:val="FF0000"/>
          <w:sz w:val="22"/>
          <w:u w:val="wavyHeavy"/>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0E4C58" w:rsidRDefault="000E4C58" w:rsidP="000E4C58">
      <w:pPr>
        <w:adjustRightInd w:val="0"/>
        <w:snapToGrid w:val="0"/>
        <w:ind w:firstLineChars="200" w:firstLine="442"/>
        <w:outlineLvl w:val="2"/>
        <w:rPr>
          <w:b/>
          <w:bCs/>
          <w:sz w:val="22"/>
        </w:rPr>
      </w:pPr>
      <w:bookmarkStart w:id="17" w:name="_Toc198047681"/>
      <w:r>
        <w:rPr>
          <w:b/>
          <w:bCs/>
          <w:sz w:val="22"/>
        </w:rPr>
        <w:t xml:space="preserve">10 </w:t>
      </w:r>
      <w:r>
        <w:rPr>
          <w:b/>
          <w:bCs/>
          <w:sz w:val="22"/>
        </w:rPr>
        <w:t>人员及设备配备要求</w:t>
      </w:r>
      <w:bookmarkEnd w:id="17"/>
    </w:p>
    <w:p w:rsidR="000E4C58" w:rsidRDefault="000E4C58" w:rsidP="000E4C58">
      <w:pPr>
        <w:snapToGrid w:val="0"/>
        <w:ind w:firstLineChars="200" w:firstLine="440"/>
        <w:rPr>
          <w:sz w:val="22"/>
        </w:rPr>
      </w:pPr>
      <w:r>
        <w:rPr>
          <w:sz w:val="22"/>
        </w:rPr>
        <w:t xml:space="preserve">10.1 </w:t>
      </w:r>
      <w:r>
        <w:rPr>
          <w:rFonts w:hint="eastAsia"/>
          <w:sz w:val="22"/>
        </w:rPr>
        <w:t>人员配备要求</w:t>
      </w:r>
    </w:p>
    <w:p w:rsidR="000E4C58" w:rsidRDefault="000E4C58" w:rsidP="000E4C58">
      <w:pPr>
        <w:snapToGrid w:val="0"/>
        <w:ind w:firstLineChars="200" w:firstLine="440"/>
        <w:rPr>
          <w:sz w:val="22"/>
        </w:rPr>
      </w:pPr>
      <w:r>
        <w:rPr>
          <w:rFonts w:hint="eastAsia"/>
          <w:sz w:val="22"/>
        </w:rPr>
        <w:t>投标人应为本项目配备专业人员，确保本项目顺利实施。</w:t>
      </w:r>
    </w:p>
    <w:p w:rsidR="000E4C58" w:rsidRDefault="000E4C58" w:rsidP="000E4C58">
      <w:pPr>
        <w:snapToGrid w:val="0"/>
        <w:ind w:firstLineChars="200" w:firstLine="440"/>
        <w:rPr>
          <w:sz w:val="22"/>
        </w:rPr>
      </w:pPr>
      <w:r>
        <w:rPr>
          <w:rFonts w:hint="eastAsia"/>
          <w:sz w:val="22"/>
        </w:rPr>
        <w:t>投标人提供为本项目提供售后服务的专职服务人员名单。</w:t>
      </w:r>
    </w:p>
    <w:p w:rsidR="000E4C58" w:rsidRDefault="000E4C58" w:rsidP="000E4C58">
      <w:pPr>
        <w:snapToGrid w:val="0"/>
        <w:ind w:firstLineChars="200" w:firstLine="440"/>
        <w:rPr>
          <w:sz w:val="22"/>
        </w:rPr>
      </w:pPr>
      <w:r>
        <w:rPr>
          <w:sz w:val="22"/>
        </w:rPr>
        <w:t xml:space="preserve">10.2 </w:t>
      </w:r>
      <w:r>
        <w:rPr>
          <w:rFonts w:hint="eastAsia"/>
          <w:sz w:val="22"/>
        </w:rPr>
        <w:t>设备要求</w:t>
      </w:r>
    </w:p>
    <w:p w:rsidR="000E4C58" w:rsidRDefault="000E4C58" w:rsidP="000E4C58">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0E4C58" w:rsidRDefault="000E4C58" w:rsidP="000E4C58">
      <w:pPr>
        <w:adjustRightInd w:val="0"/>
        <w:snapToGrid w:val="0"/>
        <w:ind w:firstLineChars="200" w:firstLine="442"/>
        <w:outlineLvl w:val="2"/>
        <w:rPr>
          <w:b/>
          <w:bCs/>
          <w:sz w:val="22"/>
        </w:rPr>
      </w:pPr>
      <w:bookmarkStart w:id="18" w:name="_Toc198047682"/>
      <w:r>
        <w:rPr>
          <w:b/>
          <w:bCs/>
          <w:sz w:val="22"/>
        </w:rPr>
        <w:t xml:space="preserve">11 </w:t>
      </w:r>
      <w:r>
        <w:rPr>
          <w:b/>
          <w:bCs/>
          <w:sz w:val="22"/>
        </w:rPr>
        <w:t>安全文明作业要求和应急处置要求</w:t>
      </w:r>
      <w:bookmarkEnd w:id="18"/>
    </w:p>
    <w:p w:rsidR="000E4C58" w:rsidRDefault="000E4C58" w:rsidP="000E4C58">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0E4C58" w:rsidRDefault="000E4C58" w:rsidP="000E4C58">
      <w:pPr>
        <w:adjustRightInd w:val="0"/>
        <w:snapToGrid w:val="0"/>
        <w:ind w:firstLineChars="200" w:firstLine="442"/>
        <w:outlineLvl w:val="2"/>
        <w:rPr>
          <w:b/>
          <w:bCs/>
          <w:sz w:val="22"/>
        </w:rPr>
      </w:pPr>
      <w:r>
        <w:rPr>
          <w:b/>
          <w:bCs/>
          <w:sz w:val="22"/>
        </w:rPr>
        <w:t xml:space="preserve">12 </w:t>
      </w:r>
      <w:r>
        <w:rPr>
          <w:b/>
          <w:bCs/>
          <w:sz w:val="22"/>
        </w:rPr>
        <w:t>售后服务要求</w:t>
      </w:r>
      <w:bookmarkEnd w:id="16"/>
    </w:p>
    <w:p w:rsidR="000E4C58" w:rsidRDefault="000E4C58" w:rsidP="000E4C58">
      <w:pPr>
        <w:adjustRightInd w:val="0"/>
        <w:snapToGrid w:val="0"/>
        <w:ind w:firstLineChars="200" w:firstLine="440"/>
        <w:rPr>
          <w:sz w:val="22"/>
        </w:rPr>
      </w:pPr>
      <w:r>
        <w:rPr>
          <w:sz w:val="22"/>
        </w:rPr>
        <w:t xml:space="preserve">12.1 </w:t>
      </w:r>
      <w:r>
        <w:rPr>
          <w:sz w:val="22"/>
        </w:rPr>
        <w:t>操作培训要求</w:t>
      </w:r>
    </w:p>
    <w:p w:rsidR="000E4C58" w:rsidRDefault="000E4C58" w:rsidP="000E4C58">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0E4C58" w:rsidRDefault="000E4C58" w:rsidP="000E4C58">
      <w:pPr>
        <w:adjustRightInd w:val="0"/>
        <w:snapToGrid w:val="0"/>
        <w:ind w:firstLineChars="200" w:firstLine="440"/>
        <w:rPr>
          <w:sz w:val="22"/>
        </w:rPr>
      </w:pPr>
      <w:r>
        <w:rPr>
          <w:sz w:val="22"/>
        </w:rPr>
        <w:t xml:space="preserve">12.2 </w:t>
      </w:r>
      <w:r>
        <w:rPr>
          <w:sz w:val="22"/>
        </w:rPr>
        <w:t>具体服务措施</w:t>
      </w:r>
    </w:p>
    <w:p w:rsidR="000E4C58" w:rsidRDefault="000E4C58" w:rsidP="000E4C58">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0E4C58" w:rsidRDefault="000E4C58" w:rsidP="000E4C58">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0E4C58" w:rsidRDefault="000E4C58" w:rsidP="000E4C58">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0E4C58" w:rsidRDefault="000E4C58" w:rsidP="000E4C58">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0E4C58" w:rsidRDefault="000E4C58" w:rsidP="000E4C58">
      <w:pPr>
        <w:snapToGrid w:val="0"/>
        <w:ind w:firstLineChars="200" w:firstLine="420"/>
        <w:jc w:val="center"/>
        <w:rPr>
          <w:bCs/>
          <w:sz w:val="22"/>
        </w:rPr>
      </w:pPr>
      <w:r>
        <w:rPr>
          <w:rFonts w:ascii="宋体" w:hAnsi="宋体"/>
          <w:noProof/>
          <w:szCs w:val="21"/>
        </w:rPr>
        <w:lastRenderedPageBreak/>
        <w:drawing>
          <wp:inline distT="0" distB="0" distL="114300" distR="114300" wp14:anchorId="5DBC895A" wp14:editId="24EE1E4F">
            <wp:extent cx="3030220" cy="1472565"/>
            <wp:effectExtent l="0" t="0" r="17780" b="13335"/>
            <wp:docPr id="98"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说明: 1685963254702"/>
                    <pic:cNvPicPr>
                      <a:picLocks noChangeAspect="1"/>
                    </pic:cNvPicPr>
                  </pic:nvPicPr>
                  <pic:blipFill>
                    <a:blip r:embed="rId80"/>
                    <a:stretch>
                      <a:fillRect/>
                    </a:stretch>
                  </pic:blipFill>
                  <pic:spPr>
                    <a:xfrm>
                      <a:off x="0" y="0"/>
                      <a:ext cx="3030220" cy="1472565"/>
                    </a:xfrm>
                    <a:prstGeom prst="rect">
                      <a:avLst/>
                    </a:prstGeom>
                    <a:noFill/>
                    <a:ln>
                      <a:noFill/>
                    </a:ln>
                  </pic:spPr>
                </pic:pic>
              </a:graphicData>
            </a:graphic>
          </wp:inline>
        </w:drawing>
      </w:r>
    </w:p>
    <w:p w:rsidR="000E4C58" w:rsidRDefault="000E4C58" w:rsidP="000E4C58">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0E4C58" w:rsidRDefault="000E4C58" w:rsidP="000E4C58">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0E4C58" w:rsidRDefault="000E4C58" w:rsidP="000E4C58">
      <w:pPr>
        <w:snapToGrid w:val="0"/>
        <w:ind w:firstLineChars="200" w:firstLine="442"/>
        <w:jc w:val="left"/>
        <w:rPr>
          <w:b/>
          <w:bCs/>
          <w:sz w:val="22"/>
          <w:u w:val="wavyHeavy"/>
        </w:rPr>
      </w:pPr>
      <w:r>
        <w:rPr>
          <w:b/>
          <w:bCs/>
          <w:sz w:val="22"/>
        </w:rPr>
        <w:t>12.2.3</w:t>
      </w:r>
      <w:r>
        <w:rPr>
          <w:rFonts w:hint="eastAsia"/>
          <w:b/>
          <w:bCs/>
          <w:sz w:val="22"/>
        </w:rPr>
        <w:t>使用周期其他要求</w:t>
      </w:r>
    </w:p>
    <w:p w:rsidR="000E4C58" w:rsidRDefault="000E4C58" w:rsidP="000E4C58">
      <w:pPr>
        <w:snapToGrid w:val="0"/>
        <w:ind w:firstLineChars="200" w:firstLine="440"/>
        <w:jc w:val="left"/>
        <w:rPr>
          <w:color w:val="000000"/>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r>
        <w:rPr>
          <w:rFonts w:hint="eastAsia"/>
          <w:sz w:val="22"/>
        </w:rPr>
        <w:t xml:space="preserve"> </w:t>
      </w:r>
    </w:p>
    <w:p w:rsidR="000E4C58" w:rsidRDefault="000E4C58" w:rsidP="000E4C58">
      <w:pPr>
        <w:snapToGrid w:val="0"/>
        <w:ind w:firstLineChars="200" w:firstLine="442"/>
        <w:jc w:val="left"/>
        <w:rPr>
          <w:sz w:val="22"/>
        </w:rPr>
      </w:pPr>
      <w:r>
        <w:rPr>
          <w:rFonts w:hint="eastAsia"/>
          <w:b/>
          <w:color w:val="0000FF"/>
          <w:sz w:val="22"/>
        </w:rPr>
        <w:t>说明：投标人在约定期限内以不高于其投标文件《使用周期成本报价明细表》中报价的价格，向采购人提供对应服务。</w:t>
      </w:r>
    </w:p>
    <w:p w:rsidR="000E4C58" w:rsidRDefault="000E4C58" w:rsidP="000E4C58">
      <w:pPr>
        <w:snapToGrid w:val="0"/>
        <w:ind w:firstLineChars="200" w:firstLine="440"/>
        <w:jc w:val="left"/>
        <w:rPr>
          <w:sz w:val="22"/>
        </w:rPr>
      </w:pPr>
    </w:p>
    <w:p w:rsidR="000E4C58" w:rsidRDefault="000E4C58" w:rsidP="000E4C58">
      <w:pPr>
        <w:snapToGrid w:val="0"/>
        <w:ind w:firstLineChars="200" w:firstLine="440"/>
        <w:jc w:val="left"/>
        <w:rPr>
          <w:sz w:val="22"/>
        </w:rPr>
      </w:pPr>
    </w:p>
    <w:p w:rsidR="000E4C58" w:rsidRDefault="000E4C58" w:rsidP="000E4C58">
      <w:pPr>
        <w:adjustRightInd w:val="0"/>
        <w:snapToGrid w:val="0"/>
        <w:jc w:val="center"/>
        <w:outlineLvl w:val="1"/>
        <w:rPr>
          <w:rFonts w:eastAsia="黑体"/>
          <w:color w:val="000000"/>
          <w:sz w:val="30"/>
          <w:szCs w:val="30"/>
        </w:rPr>
      </w:pPr>
      <w:bookmarkStart w:id="19" w:name="_Toc216871024"/>
      <w:bookmarkStart w:id="20" w:name="_Toc475631915"/>
      <w:r>
        <w:rPr>
          <w:rFonts w:eastAsia="黑体"/>
          <w:color w:val="000000"/>
          <w:sz w:val="30"/>
          <w:szCs w:val="30"/>
        </w:rPr>
        <w:t>四、投标报价须知</w:t>
      </w:r>
      <w:bookmarkEnd w:id="19"/>
      <w:bookmarkEnd w:id="20"/>
    </w:p>
    <w:p w:rsidR="000E4C58" w:rsidRDefault="000E4C58" w:rsidP="000E4C58">
      <w:pPr>
        <w:adjustRightInd w:val="0"/>
        <w:snapToGrid w:val="0"/>
        <w:ind w:firstLineChars="200" w:firstLine="442"/>
        <w:jc w:val="left"/>
        <w:outlineLvl w:val="2"/>
        <w:rPr>
          <w:b/>
          <w:color w:val="000000"/>
          <w:sz w:val="22"/>
        </w:rPr>
      </w:pPr>
      <w:bookmarkStart w:id="21" w:name="_Toc216871025"/>
      <w:r>
        <w:rPr>
          <w:b/>
          <w:color w:val="000000"/>
          <w:sz w:val="22"/>
        </w:rPr>
        <w:t xml:space="preserve">13 </w:t>
      </w:r>
      <w:r>
        <w:rPr>
          <w:b/>
          <w:color w:val="000000"/>
          <w:sz w:val="22"/>
        </w:rPr>
        <w:t>投标报价依据</w:t>
      </w:r>
      <w:bookmarkEnd w:id="21"/>
    </w:p>
    <w:p w:rsidR="000E4C58" w:rsidRDefault="000E4C58" w:rsidP="000E4C58">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0E4C58" w:rsidRDefault="000E4C58" w:rsidP="000E4C58">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0E4C58" w:rsidRDefault="000E4C58" w:rsidP="000E4C58">
      <w:pPr>
        <w:snapToGrid w:val="0"/>
        <w:ind w:firstLineChars="200" w:firstLine="440"/>
        <w:jc w:val="left"/>
        <w:rPr>
          <w:sz w:val="22"/>
        </w:rPr>
      </w:pPr>
      <w:r>
        <w:rPr>
          <w:sz w:val="22"/>
        </w:rPr>
        <w:t xml:space="preserve">13.3 </w:t>
      </w:r>
      <w:r>
        <w:rPr>
          <w:sz w:val="22"/>
        </w:rPr>
        <w:t>供货清单说明</w:t>
      </w:r>
    </w:p>
    <w:p w:rsidR="000E4C58" w:rsidRDefault="000E4C58" w:rsidP="000E4C58">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0E4C58" w:rsidRDefault="000E4C58" w:rsidP="000E4C58">
      <w:pPr>
        <w:snapToGrid w:val="0"/>
        <w:ind w:firstLineChars="200" w:firstLine="440"/>
        <w:jc w:val="left"/>
        <w:rPr>
          <w:sz w:val="22"/>
        </w:rPr>
      </w:pPr>
      <w:r>
        <w:rPr>
          <w:sz w:val="22"/>
        </w:rPr>
        <w:t>13.3.2</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0E4C58" w:rsidRDefault="000E4C58" w:rsidP="000E4C58">
      <w:pPr>
        <w:adjustRightInd w:val="0"/>
        <w:snapToGrid w:val="0"/>
        <w:ind w:firstLineChars="200" w:firstLine="442"/>
        <w:jc w:val="left"/>
        <w:outlineLvl w:val="2"/>
        <w:rPr>
          <w:b/>
          <w:color w:val="000000"/>
          <w:sz w:val="22"/>
        </w:rPr>
      </w:pPr>
      <w:bookmarkStart w:id="22" w:name="_Toc216871026"/>
      <w:r>
        <w:rPr>
          <w:b/>
          <w:color w:val="000000"/>
          <w:sz w:val="22"/>
        </w:rPr>
        <w:t>14</w:t>
      </w:r>
      <w:r>
        <w:rPr>
          <w:b/>
          <w:color w:val="000000"/>
          <w:sz w:val="22"/>
        </w:rPr>
        <w:t>投标报价内容</w:t>
      </w:r>
      <w:bookmarkEnd w:id="22"/>
    </w:p>
    <w:p w:rsidR="000E4C58" w:rsidRDefault="000E4C58" w:rsidP="000E4C58">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0E4C58" w:rsidRDefault="000E4C58" w:rsidP="000E4C58">
      <w:pPr>
        <w:adjustRightInd w:val="0"/>
        <w:snapToGrid w:val="0"/>
        <w:ind w:firstLineChars="200" w:firstLine="442"/>
        <w:jc w:val="left"/>
        <w:outlineLvl w:val="2"/>
        <w:rPr>
          <w:b/>
          <w:color w:val="000000"/>
          <w:sz w:val="22"/>
        </w:rPr>
      </w:pPr>
      <w:bookmarkStart w:id="23" w:name="_Toc216871027"/>
      <w:r>
        <w:rPr>
          <w:b/>
          <w:color w:val="000000"/>
          <w:sz w:val="22"/>
        </w:rPr>
        <w:t>15</w:t>
      </w:r>
      <w:r>
        <w:rPr>
          <w:b/>
          <w:color w:val="000000"/>
          <w:sz w:val="22"/>
        </w:rPr>
        <w:t>投标报价控制性条款</w:t>
      </w:r>
      <w:bookmarkEnd w:id="23"/>
    </w:p>
    <w:p w:rsidR="000E4C58" w:rsidRDefault="000E4C58" w:rsidP="000E4C58">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0E4C58" w:rsidRDefault="000E4C58" w:rsidP="000E4C58">
      <w:pPr>
        <w:snapToGrid w:val="0"/>
        <w:ind w:firstLineChars="200" w:firstLine="440"/>
        <w:jc w:val="left"/>
        <w:rPr>
          <w:sz w:val="22"/>
        </w:rPr>
      </w:pPr>
      <w:r>
        <w:rPr>
          <w:sz w:val="22"/>
        </w:rPr>
        <w:t xml:space="preserve">15.2 </w:t>
      </w:r>
      <w:r>
        <w:rPr>
          <w:sz w:val="22"/>
        </w:rPr>
        <w:t>本项目只允许有一个报价，任何有选择的报价将不予接受。</w:t>
      </w:r>
    </w:p>
    <w:p w:rsidR="000E4C58" w:rsidRDefault="000E4C58" w:rsidP="000E4C58">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0E4C58" w:rsidRDefault="000E4C58" w:rsidP="000E4C58">
      <w:pPr>
        <w:snapToGrid w:val="0"/>
        <w:ind w:firstLineChars="200" w:firstLine="440"/>
        <w:jc w:val="left"/>
        <w:rPr>
          <w:sz w:val="22"/>
        </w:rPr>
      </w:pPr>
      <w:r>
        <w:rPr>
          <w:rFonts w:ascii="宋体" w:hAnsi="宋体"/>
          <w:sz w:val="22"/>
        </w:rPr>
        <w:lastRenderedPageBreak/>
        <w:t>★</w:t>
      </w:r>
      <w:r>
        <w:rPr>
          <w:sz w:val="22"/>
        </w:rPr>
        <w:t xml:space="preserve">15.4 </w:t>
      </w:r>
      <w:r>
        <w:rPr>
          <w:sz w:val="22"/>
        </w:rPr>
        <w:t>经评标委员会审定，投标报价存在下列情形之一的，该投标文件作无效标处理：</w:t>
      </w:r>
    </w:p>
    <w:p w:rsidR="000E4C58" w:rsidRDefault="000E4C58" w:rsidP="000E4C58">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0E4C58" w:rsidRDefault="000E4C58" w:rsidP="000E4C58">
      <w:pPr>
        <w:snapToGrid w:val="0"/>
        <w:ind w:firstLineChars="200" w:firstLine="440"/>
        <w:jc w:val="left"/>
        <w:rPr>
          <w:sz w:val="22"/>
        </w:rPr>
      </w:pPr>
      <w:r>
        <w:rPr>
          <w:sz w:val="22"/>
        </w:rPr>
        <w:t xml:space="preserve">15.4.2 </w:t>
      </w:r>
      <w:r>
        <w:rPr>
          <w:sz w:val="22"/>
        </w:rPr>
        <w:t>投标报价和技术方案明显不相符的。</w:t>
      </w:r>
    </w:p>
    <w:p w:rsidR="000E4C58" w:rsidRDefault="000E4C58" w:rsidP="000E4C58">
      <w:pPr>
        <w:snapToGrid w:val="0"/>
        <w:ind w:firstLineChars="200" w:firstLine="440"/>
        <w:jc w:val="left"/>
        <w:rPr>
          <w:sz w:val="22"/>
        </w:rPr>
      </w:pPr>
    </w:p>
    <w:p w:rsidR="000E4C58" w:rsidRDefault="000E4C58" w:rsidP="000E4C58">
      <w:pPr>
        <w:adjustRightInd w:val="0"/>
        <w:snapToGrid w:val="0"/>
        <w:jc w:val="center"/>
        <w:outlineLvl w:val="1"/>
        <w:rPr>
          <w:rFonts w:eastAsia="黑体"/>
          <w:sz w:val="30"/>
          <w:szCs w:val="30"/>
        </w:rPr>
      </w:pPr>
      <w:bookmarkStart w:id="24" w:name="_Toc216859740"/>
      <w:bookmarkStart w:id="25" w:name="_Toc486604818"/>
      <w:bookmarkStart w:id="26" w:name="_Toc481849902"/>
      <w:r>
        <w:rPr>
          <w:rFonts w:eastAsia="黑体"/>
          <w:sz w:val="30"/>
          <w:szCs w:val="30"/>
        </w:rPr>
        <w:t>五、政府采购政策</w:t>
      </w:r>
      <w:bookmarkEnd w:id="24"/>
    </w:p>
    <w:p w:rsidR="000E4C58" w:rsidRDefault="000E4C58" w:rsidP="000E4C58">
      <w:pPr>
        <w:adjustRightInd w:val="0"/>
        <w:snapToGrid w:val="0"/>
        <w:ind w:firstLineChars="200" w:firstLine="442"/>
        <w:outlineLvl w:val="2"/>
        <w:rPr>
          <w:b/>
          <w:sz w:val="22"/>
        </w:rPr>
      </w:pPr>
      <w:bookmarkStart w:id="27" w:name="_Toc216859741"/>
      <w:r>
        <w:rPr>
          <w:b/>
          <w:sz w:val="22"/>
        </w:rPr>
        <w:t xml:space="preserve">16 </w:t>
      </w:r>
      <w:r>
        <w:rPr>
          <w:b/>
          <w:sz w:val="22"/>
        </w:rPr>
        <w:t>节能产品政府采购</w:t>
      </w:r>
      <w:bookmarkEnd w:id="27"/>
      <w:r>
        <w:rPr>
          <w:b/>
          <w:color w:val="FF0000"/>
          <w:sz w:val="22"/>
          <w:u w:val="wavyHeavy"/>
        </w:rPr>
        <w:t>（本项目不适用）</w:t>
      </w:r>
    </w:p>
    <w:p w:rsidR="000E4C58" w:rsidRDefault="000E4C58" w:rsidP="000E4C58">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0E4C58" w:rsidRDefault="000E4C58" w:rsidP="000E4C58">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0E4C58" w:rsidRDefault="000E4C58" w:rsidP="000E4C58">
      <w:pPr>
        <w:adjustRightInd w:val="0"/>
        <w:snapToGrid w:val="0"/>
        <w:ind w:firstLineChars="200" w:firstLine="442"/>
        <w:outlineLvl w:val="2"/>
        <w:rPr>
          <w:b/>
          <w:sz w:val="22"/>
        </w:rPr>
      </w:pPr>
      <w:bookmarkStart w:id="28" w:name="_Toc535412970"/>
      <w:bookmarkStart w:id="29" w:name="_Toc216859742"/>
      <w:r>
        <w:rPr>
          <w:b/>
          <w:sz w:val="22"/>
        </w:rPr>
        <w:t>17</w:t>
      </w:r>
      <w:r>
        <w:rPr>
          <w:b/>
          <w:sz w:val="22"/>
        </w:rPr>
        <w:t>环境标志产品政府采购</w:t>
      </w:r>
      <w:bookmarkEnd w:id="28"/>
      <w:bookmarkEnd w:id="29"/>
    </w:p>
    <w:p w:rsidR="000E4C58" w:rsidRDefault="000E4C58" w:rsidP="000E4C58">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0E4C58" w:rsidRDefault="000E4C58" w:rsidP="000E4C58">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0E4C58" w:rsidRDefault="000E4C58" w:rsidP="000E4C58">
      <w:pPr>
        <w:adjustRightInd w:val="0"/>
        <w:snapToGrid w:val="0"/>
        <w:ind w:firstLineChars="200" w:firstLine="442"/>
        <w:outlineLvl w:val="2"/>
        <w:rPr>
          <w:b/>
          <w:sz w:val="22"/>
        </w:rPr>
      </w:pPr>
      <w:bookmarkStart w:id="30" w:name="_Toc216859743"/>
      <w:bookmarkStart w:id="31" w:name="_Toc486604821"/>
      <w:bookmarkStart w:id="32" w:name="_Toc481849905"/>
      <w:bookmarkEnd w:id="25"/>
      <w:bookmarkEnd w:id="26"/>
      <w:r>
        <w:rPr>
          <w:b/>
          <w:sz w:val="22"/>
        </w:rPr>
        <w:t xml:space="preserve">18 </w:t>
      </w:r>
      <w:r>
        <w:rPr>
          <w:b/>
          <w:sz w:val="22"/>
        </w:rPr>
        <w:t>促进中小企业发展</w:t>
      </w:r>
      <w:bookmarkEnd w:id="30"/>
    </w:p>
    <w:p w:rsidR="000E4C58" w:rsidRDefault="000E4C58" w:rsidP="000E4C58">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0E4C58" w:rsidRDefault="000E4C58" w:rsidP="000E4C58">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0E4C58" w:rsidRDefault="000E4C58" w:rsidP="000E4C58">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0E4C58" w:rsidRDefault="000E4C58" w:rsidP="000E4C58">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0E4C58" w:rsidRDefault="000E4C58" w:rsidP="000E4C58">
      <w:pPr>
        <w:adjustRightInd w:val="0"/>
        <w:snapToGrid w:val="0"/>
        <w:ind w:firstLineChars="200" w:firstLine="442"/>
        <w:outlineLvl w:val="2"/>
        <w:rPr>
          <w:b/>
          <w:sz w:val="22"/>
        </w:rPr>
      </w:pPr>
      <w:bookmarkStart w:id="33" w:name="_Toc216859744"/>
      <w:bookmarkStart w:id="34" w:name="_Toc481849906"/>
      <w:bookmarkStart w:id="35" w:name="_Toc486604822"/>
      <w:bookmarkEnd w:id="31"/>
      <w:bookmarkEnd w:id="32"/>
      <w:r>
        <w:rPr>
          <w:b/>
          <w:sz w:val="22"/>
        </w:rPr>
        <w:t>19</w:t>
      </w:r>
      <w:r>
        <w:rPr>
          <w:b/>
          <w:sz w:val="22"/>
        </w:rPr>
        <w:t>实施本国产品标准</w:t>
      </w:r>
      <w:bookmarkEnd w:id="33"/>
    </w:p>
    <w:p w:rsidR="000E4C58" w:rsidRDefault="000E4C58" w:rsidP="000E4C58">
      <w:pPr>
        <w:ind w:firstLineChars="200" w:firstLine="440"/>
        <w:rPr>
          <w:sz w:val="22"/>
        </w:rPr>
      </w:pPr>
      <w:bookmarkStart w:id="36" w:name="_Toc477267172"/>
      <w:bookmarkStart w:id="37" w:name="_Toc486604823"/>
      <w:bookmarkStart w:id="38" w:name="_Toc216859745"/>
      <w:bookmarkEnd w:id="34"/>
      <w:bookmarkEnd w:id="35"/>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w:t>
      </w:r>
      <w:r>
        <w:rPr>
          <w:sz w:val="22"/>
        </w:rPr>
        <w:lastRenderedPageBreak/>
        <w:t>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0E4C58" w:rsidRDefault="000E4C58" w:rsidP="000E4C58">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0E4C58" w:rsidRDefault="000E4C58" w:rsidP="000E4C58">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0E4C58" w:rsidRDefault="000E4C58" w:rsidP="000E4C58">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0E4C58" w:rsidRDefault="000E4C58" w:rsidP="000E4C58">
      <w:pPr>
        <w:adjustRightInd w:val="0"/>
        <w:snapToGrid w:val="0"/>
        <w:ind w:firstLineChars="200" w:firstLine="442"/>
        <w:outlineLvl w:val="2"/>
        <w:rPr>
          <w:b/>
          <w:sz w:val="22"/>
        </w:rPr>
      </w:pPr>
      <w:r>
        <w:rPr>
          <w:b/>
          <w:sz w:val="22"/>
        </w:rPr>
        <w:t xml:space="preserve">20 </w:t>
      </w:r>
      <w:r>
        <w:rPr>
          <w:b/>
          <w:sz w:val="22"/>
        </w:rPr>
        <w:t>支持监狱企业发展</w:t>
      </w:r>
      <w:bookmarkEnd w:id="36"/>
      <w:bookmarkEnd w:id="37"/>
      <w:r>
        <w:rPr>
          <w:rFonts w:hint="eastAsia"/>
          <w:sz w:val="22"/>
        </w:rPr>
        <w:t>（注：仅监狱企业适用）</w:t>
      </w:r>
      <w:bookmarkEnd w:id="38"/>
    </w:p>
    <w:p w:rsidR="000E4C58" w:rsidRDefault="000E4C58" w:rsidP="000E4C58">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0E4C58" w:rsidRDefault="000E4C58" w:rsidP="000E4C58">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0E4C58" w:rsidRDefault="000E4C58" w:rsidP="000E4C58">
      <w:pPr>
        <w:adjustRightInd w:val="0"/>
        <w:snapToGrid w:val="0"/>
        <w:ind w:firstLineChars="200" w:firstLine="442"/>
        <w:outlineLvl w:val="2"/>
        <w:rPr>
          <w:b/>
          <w:sz w:val="22"/>
        </w:rPr>
      </w:pPr>
      <w:bookmarkStart w:id="39" w:name="_Toc486604820"/>
      <w:bookmarkStart w:id="40" w:name="_Toc481849904"/>
      <w:bookmarkStart w:id="41" w:name="_Toc216859746"/>
      <w:r>
        <w:rPr>
          <w:b/>
          <w:sz w:val="22"/>
        </w:rPr>
        <w:t>21</w:t>
      </w:r>
      <w:bookmarkEnd w:id="39"/>
      <w:bookmarkEnd w:id="40"/>
      <w:r>
        <w:rPr>
          <w:b/>
          <w:sz w:val="22"/>
        </w:rPr>
        <w:t>促进残疾人就业</w:t>
      </w:r>
      <w:r>
        <w:rPr>
          <w:rFonts w:hint="eastAsia"/>
          <w:sz w:val="22"/>
        </w:rPr>
        <w:t>（注：仅残疾人福利单位适用）</w:t>
      </w:r>
      <w:bookmarkEnd w:id="41"/>
    </w:p>
    <w:p w:rsidR="000E4C58" w:rsidRDefault="000E4C58" w:rsidP="000E4C58">
      <w:pPr>
        <w:adjustRightInd w:val="0"/>
        <w:snapToGrid w:val="0"/>
        <w:ind w:firstLineChars="200" w:firstLine="440"/>
        <w:rPr>
          <w:sz w:val="22"/>
        </w:rPr>
      </w:pPr>
      <w:r>
        <w:rPr>
          <w:sz w:val="22"/>
        </w:rPr>
        <w:t xml:space="preserve">21.1 </w:t>
      </w:r>
      <w:bookmarkStart w:id="42" w:name="sendNo"/>
      <w:r>
        <w:rPr>
          <w:sz w:val="22"/>
        </w:rPr>
        <w:t>符合财库</w:t>
      </w:r>
      <w:bookmarkEnd w:id="42"/>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CB7CB3" w:rsidRDefault="000E4C58" w:rsidP="000E4C58">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bookmarkStart w:id="43" w:name="_GoBack"/>
      <w:bookmarkEnd w:id="43"/>
    </w:p>
    <w:sectPr w:rsidR="00CB7C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A8E"/>
    <w:multiLevelType w:val="hybridMultilevel"/>
    <w:tmpl w:val="80E698B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9959EF"/>
    <w:multiLevelType w:val="multilevel"/>
    <w:tmpl w:val="0D9959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68F6744"/>
    <w:multiLevelType w:val="multilevel"/>
    <w:tmpl w:val="268F674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404E3F34"/>
    <w:multiLevelType w:val="multilevel"/>
    <w:tmpl w:val="404E3F34"/>
    <w:lvl w:ilvl="0">
      <w:start w:val="1"/>
      <w:numFmt w:val="decimal"/>
      <w:lvlText w:val="%1、"/>
      <w:lvlJc w:val="left"/>
      <w:pPr>
        <w:ind w:left="360" w:hanging="360"/>
      </w:pPr>
      <w:rPr>
        <w:rFonts w:hint="default"/>
        <w:b w:val="0"/>
        <w:color w:val="0000FF"/>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72A6113C"/>
    <w:multiLevelType w:val="hybridMultilevel"/>
    <w:tmpl w:val="A2CCDA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6BC4CA2"/>
    <w:multiLevelType w:val="hybridMultilevel"/>
    <w:tmpl w:val="4E70A4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95E"/>
    <w:rsid w:val="000E4C58"/>
    <w:rsid w:val="00CB7CB3"/>
    <w:rsid w:val="00F46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C15856-05C6-49F4-816E-6F9D5034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autoRedefine/>
    <w:qFormat/>
    <w:rsid w:val="000E4C58"/>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0E4C58"/>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0E4C5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0E4C58"/>
    <w:pPr>
      <w:keepNext/>
      <w:keepLines/>
      <w:spacing w:before="120" w:after="120"/>
      <w:outlineLvl w:val="2"/>
    </w:pPr>
    <w:rPr>
      <w:b/>
      <w:bCs/>
      <w:szCs w:val="32"/>
    </w:rPr>
  </w:style>
  <w:style w:type="paragraph" w:styleId="4">
    <w:name w:val="heading 4"/>
    <w:basedOn w:val="a"/>
    <w:next w:val="a"/>
    <w:link w:val="4Char"/>
    <w:autoRedefine/>
    <w:qFormat/>
    <w:rsid w:val="000E4C58"/>
    <w:pPr>
      <w:keepNext/>
      <w:keepLines/>
      <w:spacing w:before="280" w:after="290" w:line="376" w:lineRule="auto"/>
      <w:outlineLvl w:val="3"/>
    </w:pPr>
    <w:rPr>
      <w:rFonts w:ascii="Arial" w:eastAsia="黑体" w:hAnsi="Arial"/>
      <w:b/>
      <w:bCs/>
      <w:sz w:val="28"/>
      <w:szCs w:val="28"/>
    </w:rPr>
  </w:style>
  <w:style w:type="paragraph" w:styleId="5">
    <w:name w:val="heading 5"/>
    <w:basedOn w:val="a"/>
    <w:next w:val="a1"/>
    <w:link w:val="5Char"/>
    <w:autoRedefine/>
    <w:qFormat/>
    <w:rsid w:val="000E4C58"/>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1"/>
    <w:link w:val="6Char"/>
    <w:autoRedefine/>
    <w:qFormat/>
    <w:rsid w:val="000E4C58"/>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0E4C58"/>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1"/>
    <w:link w:val="8Char"/>
    <w:autoRedefine/>
    <w:qFormat/>
    <w:rsid w:val="000E4C58"/>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autoRedefine/>
    <w:qFormat/>
    <w:rsid w:val="000E4C58"/>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0E4C58"/>
    <w:rPr>
      <w:rFonts w:ascii="Times New Roman" w:eastAsia="宋体" w:hAnsi="Times New Roman" w:cs="Times New Roman"/>
      <w:b/>
      <w:bCs/>
      <w:kern w:val="44"/>
      <w:sz w:val="44"/>
      <w:szCs w:val="44"/>
    </w:rPr>
  </w:style>
  <w:style w:type="character" w:customStyle="1" w:styleId="2Char">
    <w:name w:val="标题 2 Char"/>
    <w:basedOn w:val="a2"/>
    <w:link w:val="2"/>
    <w:qFormat/>
    <w:rsid w:val="000E4C58"/>
    <w:rPr>
      <w:rFonts w:ascii="Arial" w:eastAsia="黑体" w:hAnsi="Arial" w:cs="Times New Roman"/>
      <w:b/>
      <w:bCs/>
      <w:sz w:val="32"/>
      <w:szCs w:val="32"/>
    </w:rPr>
  </w:style>
  <w:style w:type="character" w:customStyle="1" w:styleId="3Char">
    <w:name w:val="标题 3 Char"/>
    <w:basedOn w:val="a2"/>
    <w:link w:val="3"/>
    <w:qFormat/>
    <w:rsid w:val="000E4C58"/>
    <w:rPr>
      <w:rFonts w:ascii="Times New Roman" w:eastAsia="宋体" w:hAnsi="Times New Roman" w:cs="Times New Roman"/>
      <w:b/>
      <w:bCs/>
      <w:szCs w:val="32"/>
    </w:rPr>
  </w:style>
  <w:style w:type="character" w:customStyle="1" w:styleId="4Char">
    <w:name w:val="标题 4 Char"/>
    <w:basedOn w:val="a2"/>
    <w:link w:val="4"/>
    <w:qFormat/>
    <w:rsid w:val="000E4C58"/>
    <w:rPr>
      <w:rFonts w:ascii="Arial" w:eastAsia="黑体" w:hAnsi="Arial" w:cs="Times New Roman"/>
      <w:b/>
      <w:bCs/>
      <w:sz w:val="28"/>
      <w:szCs w:val="28"/>
    </w:rPr>
  </w:style>
  <w:style w:type="character" w:customStyle="1" w:styleId="5Char">
    <w:name w:val="标题 5 Char"/>
    <w:basedOn w:val="a2"/>
    <w:link w:val="5"/>
    <w:qFormat/>
    <w:rsid w:val="000E4C58"/>
    <w:rPr>
      <w:rFonts w:ascii="Times New Roman" w:eastAsia="宋体" w:hAnsi="Times New Roman" w:cs="Times New Roman"/>
      <w:b/>
      <w:sz w:val="28"/>
      <w:szCs w:val="20"/>
    </w:rPr>
  </w:style>
  <w:style w:type="character" w:customStyle="1" w:styleId="6Char">
    <w:name w:val="标题 6 Char"/>
    <w:basedOn w:val="a2"/>
    <w:link w:val="6"/>
    <w:qFormat/>
    <w:rsid w:val="000E4C58"/>
    <w:rPr>
      <w:rFonts w:ascii="Arial" w:eastAsia="黑体" w:hAnsi="Arial" w:cs="Times New Roman"/>
      <w:b/>
      <w:sz w:val="24"/>
      <w:szCs w:val="20"/>
    </w:rPr>
  </w:style>
  <w:style w:type="character" w:customStyle="1" w:styleId="7Char">
    <w:name w:val="标题 7 Char"/>
    <w:basedOn w:val="a2"/>
    <w:link w:val="7"/>
    <w:qFormat/>
    <w:rsid w:val="000E4C58"/>
    <w:rPr>
      <w:rFonts w:ascii="Times New Roman" w:eastAsia="宋体" w:hAnsi="Times New Roman" w:cs="Times New Roman"/>
      <w:b/>
      <w:sz w:val="24"/>
      <w:szCs w:val="20"/>
    </w:rPr>
  </w:style>
  <w:style w:type="character" w:customStyle="1" w:styleId="8Char">
    <w:name w:val="标题 8 Char"/>
    <w:basedOn w:val="a2"/>
    <w:link w:val="8"/>
    <w:qFormat/>
    <w:rsid w:val="000E4C58"/>
    <w:rPr>
      <w:rFonts w:ascii="Arial" w:eastAsia="黑体" w:hAnsi="Arial" w:cs="Times New Roman"/>
      <w:sz w:val="24"/>
      <w:szCs w:val="20"/>
    </w:rPr>
  </w:style>
  <w:style w:type="character" w:customStyle="1" w:styleId="9Char">
    <w:name w:val="标题 9 Char"/>
    <w:basedOn w:val="a2"/>
    <w:link w:val="9"/>
    <w:qFormat/>
    <w:rsid w:val="000E4C58"/>
    <w:rPr>
      <w:rFonts w:ascii="Arial" w:eastAsia="黑体" w:hAnsi="Arial" w:cs="Times New Roman"/>
      <w:szCs w:val="20"/>
    </w:rPr>
  </w:style>
  <w:style w:type="paragraph" w:styleId="a0">
    <w:name w:val="Body Text"/>
    <w:basedOn w:val="a"/>
    <w:link w:val="Char1"/>
    <w:unhideWhenUsed/>
    <w:qFormat/>
    <w:rsid w:val="000E4C58"/>
    <w:pPr>
      <w:spacing w:after="120"/>
    </w:pPr>
  </w:style>
  <w:style w:type="character" w:customStyle="1" w:styleId="Char">
    <w:name w:val="正文文本 Char"/>
    <w:basedOn w:val="a2"/>
    <w:qFormat/>
    <w:rsid w:val="000E4C58"/>
    <w:rPr>
      <w:rFonts w:ascii="Times New Roman" w:eastAsia="宋体" w:hAnsi="Times New Roman" w:cs="Times New Roman"/>
    </w:rPr>
  </w:style>
  <w:style w:type="paragraph" w:styleId="a1">
    <w:name w:val="Normal Indent"/>
    <w:basedOn w:val="a"/>
    <w:link w:val="Char0"/>
    <w:qFormat/>
    <w:rsid w:val="000E4C58"/>
    <w:pPr>
      <w:ind w:firstLine="420"/>
    </w:pPr>
  </w:style>
  <w:style w:type="paragraph" w:styleId="70">
    <w:name w:val="toc 7"/>
    <w:basedOn w:val="a"/>
    <w:next w:val="a"/>
    <w:autoRedefine/>
    <w:uiPriority w:val="39"/>
    <w:qFormat/>
    <w:rsid w:val="000E4C58"/>
    <w:pPr>
      <w:ind w:leftChars="1200" w:left="2520"/>
    </w:pPr>
    <w:rPr>
      <w:szCs w:val="20"/>
    </w:rPr>
  </w:style>
  <w:style w:type="paragraph" w:styleId="a5">
    <w:name w:val="Note Heading"/>
    <w:basedOn w:val="a"/>
    <w:next w:val="a"/>
    <w:link w:val="Char2"/>
    <w:qFormat/>
    <w:rsid w:val="000E4C58"/>
    <w:pPr>
      <w:jc w:val="center"/>
    </w:pPr>
  </w:style>
  <w:style w:type="character" w:customStyle="1" w:styleId="Char2">
    <w:name w:val="注释标题 Char"/>
    <w:basedOn w:val="a2"/>
    <w:link w:val="a5"/>
    <w:qFormat/>
    <w:rsid w:val="000E4C58"/>
    <w:rPr>
      <w:rFonts w:ascii="Times New Roman" w:eastAsia="宋体" w:hAnsi="Times New Roman" w:cs="Times New Roman"/>
    </w:rPr>
  </w:style>
  <w:style w:type="paragraph" w:styleId="40">
    <w:name w:val="List Bullet 4"/>
    <w:basedOn w:val="a"/>
    <w:qFormat/>
    <w:rsid w:val="000E4C58"/>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6">
    <w:name w:val="List Number"/>
    <w:basedOn w:val="a"/>
    <w:autoRedefine/>
    <w:qFormat/>
    <w:rsid w:val="000E4C58"/>
    <w:pPr>
      <w:tabs>
        <w:tab w:val="left" w:pos="560"/>
      </w:tabs>
      <w:ind w:left="900" w:hanging="340"/>
    </w:pPr>
    <w:rPr>
      <w:szCs w:val="20"/>
    </w:rPr>
  </w:style>
  <w:style w:type="paragraph" w:styleId="a7">
    <w:name w:val="caption"/>
    <w:basedOn w:val="a"/>
    <w:next w:val="a"/>
    <w:autoRedefine/>
    <w:qFormat/>
    <w:rsid w:val="000E4C58"/>
    <w:pPr>
      <w:spacing w:line="480" w:lineRule="auto"/>
    </w:pPr>
    <w:rPr>
      <w:rFonts w:ascii="华文中宋" w:eastAsia="华文中宋" w:hAnsi="华文中宋"/>
      <w:sz w:val="36"/>
      <w:szCs w:val="20"/>
    </w:rPr>
  </w:style>
  <w:style w:type="paragraph" w:styleId="a8">
    <w:name w:val="List Bullet"/>
    <w:basedOn w:val="a"/>
    <w:autoRedefine/>
    <w:qFormat/>
    <w:rsid w:val="000E4C58"/>
    <w:pPr>
      <w:adjustRightInd w:val="0"/>
      <w:ind w:left="360" w:hanging="360"/>
      <w:textAlignment w:val="baseline"/>
    </w:pPr>
    <w:rPr>
      <w:kern w:val="0"/>
      <w:sz w:val="24"/>
      <w:szCs w:val="20"/>
    </w:rPr>
  </w:style>
  <w:style w:type="paragraph" w:styleId="a9">
    <w:name w:val="Document Map"/>
    <w:basedOn w:val="a"/>
    <w:link w:val="Char3"/>
    <w:autoRedefine/>
    <w:semiHidden/>
    <w:qFormat/>
    <w:rsid w:val="000E4C58"/>
    <w:pPr>
      <w:shd w:val="clear" w:color="auto" w:fill="000080"/>
    </w:pPr>
    <w:rPr>
      <w:szCs w:val="20"/>
    </w:rPr>
  </w:style>
  <w:style w:type="character" w:customStyle="1" w:styleId="Char3">
    <w:name w:val="文档结构图 Char"/>
    <w:basedOn w:val="a2"/>
    <w:link w:val="a9"/>
    <w:semiHidden/>
    <w:qFormat/>
    <w:rsid w:val="000E4C58"/>
    <w:rPr>
      <w:rFonts w:ascii="Times New Roman" w:eastAsia="宋体" w:hAnsi="Times New Roman" w:cs="Times New Roman"/>
      <w:szCs w:val="20"/>
      <w:shd w:val="clear" w:color="auto" w:fill="000080"/>
    </w:rPr>
  </w:style>
  <w:style w:type="paragraph" w:styleId="aa">
    <w:name w:val="annotation text"/>
    <w:basedOn w:val="a"/>
    <w:link w:val="Char4"/>
    <w:autoRedefine/>
    <w:uiPriority w:val="99"/>
    <w:unhideWhenUsed/>
    <w:qFormat/>
    <w:rsid w:val="000E4C58"/>
    <w:pPr>
      <w:jc w:val="left"/>
    </w:pPr>
  </w:style>
  <w:style w:type="character" w:customStyle="1" w:styleId="Char4">
    <w:name w:val="批注文字 Char"/>
    <w:basedOn w:val="a2"/>
    <w:link w:val="aa"/>
    <w:uiPriority w:val="99"/>
    <w:qFormat/>
    <w:rsid w:val="000E4C58"/>
    <w:rPr>
      <w:rFonts w:ascii="Times New Roman" w:eastAsia="宋体" w:hAnsi="Times New Roman" w:cs="Times New Roman"/>
    </w:rPr>
  </w:style>
  <w:style w:type="paragraph" w:styleId="ab">
    <w:name w:val="Salutation"/>
    <w:basedOn w:val="a"/>
    <w:next w:val="a"/>
    <w:link w:val="Char5"/>
    <w:autoRedefine/>
    <w:qFormat/>
    <w:rsid w:val="000E4C58"/>
    <w:pPr>
      <w:spacing w:beforeLines="40" w:afterLines="40" w:line="312" w:lineRule="auto"/>
    </w:pPr>
    <w:rPr>
      <w:kern w:val="0"/>
      <w:sz w:val="24"/>
      <w:szCs w:val="24"/>
    </w:rPr>
  </w:style>
  <w:style w:type="character" w:customStyle="1" w:styleId="Char5">
    <w:name w:val="称呼 Char"/>
    <w:basedOn w:val="a2"/>
    <w:link w:val="ab"/>
    <w:qFormat/>
    <w:rsid w:val="000E4C58"/>
    <w:rPr>
      <w:rFonts w:ascii="Times New Roman" w:eastAsia="宋体" w:hAnsi="Times New Roman" w:cs="Times New Roman"/>
      <w:kern w:val="0"/>
      <w:sz w:val="24"/>
      <w:szCs w:val="24"/>
    </w:rPr>
  </w:style>
  <w:style w:type="paragraph" w:styleId="30">
    <w:name w:val="Body Text 3"/>
    <w:basedOn w:val="a"/>
    <w:link w:val="3Char0"/>
    <w:autoRedefine/>
    <w:qFormat/>
    <w:rsid w:val="000E4C58"/>
    <w:pPr>
      <w:autoSpaceDE w:val="0"/>
      <w:autoSpaceDN w:val="0"/>
      <w:jc w:val="center"/>
    </w:pPr>
    <w:rPr>
      <w:kern w:val="0"/>
      <w:sz w:val="16"/>
      <w:szCs w:val="20"/>
    </w:rPr>
  </w:style>
  <w:style w:type="character" w:customStyle="1" w:styleId="3Char0">
    <w:name w:val="正文文本 3 Char"/>
    <w:basedOn w:val="a2"/>
    <w:link w:val="30"/>
    <w:qFormat/>
    <w:rsid w:val="000E4C58"/>
    <w:rPr>
      <w:rFonts w:ascii="Times New Roman" w:eastAsia="宋体" w:hAnsi="Times New Roman" w:cs="Times New Roman"/>
      <w:kern w:val="0"/>
      <w:sz w:val="16"/>
      <w:szCs w:val="20"/>
    </w:rPr>
  </w:style>
  <w:style w:type="paragraph" w:styleId="31">
    <w:name w:val="List Bullet 3"/>
    <w:basedOn w:val="a"/>
    <w:autoRedefine/>
    <w:qFormat/>
    <w:rsid w:val="000E4C58"/>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c">
    <w:name w:val="Body Text Indent"/>
    <w:basedOn w:val="a"/>
    <w:link w:val="Char6"/>
    <w:autoRedefine/>
    <w:qFormat/>
    <w:rsid w:val="000E4C58"/>
    <w:pPr>
      <w:ind w:firstLine="444"/>
    </w:pPr>
    <w:rPr>
      <w:b/>
      <w:sz w:val="24"/>
      <w:szCs w:val="20"/>
    </w:rPr>
  </w:style>
  <w:style w:type="character" w:customStyle="1" w:styleId="Char6">
    <w:name w:val="正文文本缩进 Char"/>
    <w:basedOn w:val="a2"/>
    <w:link w:val="ac"/>
    <w:qFormat/>
    <w:rsid w:val="000E4C58"/>
    <w:rPr>
      <w:rFonts w:ascii="Times New Roman" w:eastAsia="宋体" w:hAnsi="Times New Roman" w:cs="Times New Roman"/>
      <w:b/>
      <w:sz w:val="24"/>
      <w:szCs w:val="20"/>
    </w:rPr>
  </w:style>
  <w:style w:type="paragraph" w:styleId="ad">
    <w:name w:val="Block Text"/>
    <w:basedOn w:val="a"/>
    <w:qFormat/>
    <w:rsid w:val="000E4C58"/>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0E4C58"/>
    <w:pPr>
      <w:tabs>
        <w:tab w:val="left" w:pos="1680"/>
      </w:tabs>
      <w:spacing w:line="360" w:lineRule="auto"/>
      <w:ind w:left="1680" w:hanging="420"/>
    </w:pPr>
    <w:rPr>
      <w:sz w:val="24"/>
      <w:szCs w:val="20"/>
    </w:rPr>
  </w:style>
  <w:style w:type="paragraph" w:styleId="50">
    <w:name w:val="toc 5"/>
    <w:basedOn w:val="a"/>
    <w:next w:val="a"/>
    <w:autoRedefine/>
    <w:uiPriority w:val="39"/>
    <w:qFormat/>
    <w:rsid w:val="000E4C58"/>
    <w:pPr>
      <w:ind w:leftChars="800" w:left="1680"/>
    </w:pPr>
    <w:rPr>
      <w:szCs w:val="20"/>
    </w:rPr>
  </w:style>
  <w:style w:type="paragraph" w:styleId="32">
    <w:name w:val="toc 3"/>
    <w:basedOn w:val="a"/>
    <w:next w:val="a"/>
    <w:autoRedefine/>
    <w:uiPriority w:val="39"/>
    <w:qFormat/>
    <w:rsid w:val="000E4C58"/>
    <w:pPr>
      <w:tabs>
        <w:tab w:val="right" w:leader="dot" w:pos="9231"/>
      </w:tabs>
      <w:ind w:leftChars="400" w:left="840"/>
    </w:pPr>
    <w:rPr>
      <w:szCs w:val="24"/>
    </w:rPr>
  </w:style>
  <w:style w:type="paragraph" w:styleId="ae">
    <w:name w:val="Plain Text"/>
    <w:basedOn w:val="a"/>
    <w:link w:val="Char7"/>
    <w:autoRedefine/>
    <w:qFormat/>
    <w:rsid w:val="000E4C58"/>
    <w:rPr>
      <w:rFonts w:ascii="宋体" w:hAnsi="Courier New"/>
      <w:kern w:val="0"/>
      <w:sz w:val="20"/>
      <w:szCs w:val="20"/>
    </w:rPr>
  </w:style>
  <w:style w:type="character" w:customStyle="1" w:styleId="Char7">
    <w:name w:val="纯文本 Char"/>
    <w:basedOn w:val="a2"/>
    <w:link w:val="ae"/>
    <w:qFormat/>
    <w:rsid w:val="000E4C58"/>
    <w:rPr>
      <w:rFonts w:ascii="宋体" w:eastAsia="宋体" w:hAnsi="Courier New" w:cs="Times New Roman"/>
      <w:kern w:val="0"/>
      <w:sz w:val="20"/>
      <w:szCs w:val="20"/>
    </w:rPr>
  </w:style>
  <w:style w:type="paragraph" w:styleId="80">
    <w:name w:val="toc 8"/>
    <w:basedOn w:val="a"/>
    <w:next w:val="a"/>
    <w:autoRedefine/>
    <w:uiPriority w:val="39"/>
    <w:qFormat/>
    <w:rsid w:val="000E4C58"/>
    <w:pPr>
      <w:ind w:leftChars="1400" w:left="2940"/>
    </w:pPr>
    <w:rPr>
      <w:szCs w:val="20"/>
    </w:rPr>
  </w:style>
  <w:style w:type="paragraph" w:styleId="af">
    <w:name w:val="Date"/>
    <w:basedOn w:val="a"/>
    <w:next w:val="a"/>
    <w:link w:val="Char8"/>
    <w:qFormat/>
    <w:rsid w:val="000E4C58"/>
  </w:style>
  <w:style w:type="character" w:customStyle="1" w:styleId="Char8">
    <w:name w:val="日期 Char"/>
    <w:basedOn w:val="a2"/>
    <w:link w:val="af"/>
    <w:qFormat/>
    <w:rsid w:val="000E4C58"/>
    <w:rPr>
      <w:rFonts w:ascii="Times New Roman" w:eastAsia="宋体" w:hAnsi="Times New Roman" w:cs="Times New Roman"/>
    </w:rPr>
  </w:style>
  <w:style w:type="paragraph" w:styleId="21">
    <w:name w:val="Body Text Indent 2"/>
    <w:basedOn w:val="a"/>
    <w:link w:val="2Char0"/>
    <w:autoRedefine/>
    <w:qFormat/>
    <w:rsid w:val="000E4C58"/>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2"/>
    <w:link w:val="21"/>
    <w:qFormat/>
    <w:rsid w:val="000E4C58"/>
    <w:rPr>
      <w:rFonts w:ascii="宋体" w:eastAsia="宋体" w:hAnsi="宋体" w:cs="Times New Roman"/>
      <w:b/>
      <w:bCs/>
      <w:sz w:val="24"/>
      <w:szCs w:val="20"/>
    </w:rPr>
  </w:style>
  <w:style w:type="paragraph" w:styleId="af0">
    <w:name w:val="Balloon Text"/>
    <w:basedOn w:val="a"/>
    <w:link w:val="Char9"/>
    <w:autoRedefine/>
    <w:semiHidden/>
    <w:qFormat/>
    <w:rsid w:val="000E4C58"/>
    <w:rPr>
      <w:sz w:val="18"/>
      <w:szCs w:val="18"/>
    </w:rPr>
  </w:style>
  <w:style w:type="character" w:customStyle="1" w:styleId="Char9">
    <w:name w:val="批注框文本 Char"/>
    <w:basedOn w:val="a2"/>
    <w:link w:val="af0"/>
    <w:semiHidden/>
    <w:qFormat/>
    <w:rsid w:val="000E4C58"/>
    <w:rPr>
      <w:rFonts w:ascii="Times New Roman" w:eastAsia="宋体" w:hAnsi="Times New Roman" w:cs="Times New Roman"/>
      <w:sz w:val="18"/>
      <w:szCs w:val="18"/>
    </w:rPr>
  </w:style>
  <w:style w:type="paragraph" w:styleId="af1">
    <w:name w:val="footer"/>
    <w:basedOn w:val="a"/>
    <w:link w:val="Chara"/>
    <w:autoRedefine/>
    <w:uiPriority w:val="99"/>
    <w:qFormat/>
    <w:rsid w:val="000E4C58"/>
    <w:pPr>
      <w:tabs>
        <w:tab w:val="center" w:pos="4153"/>
        <w:tab w:val="right" w:pos="8306"/>
      </w:tabs>
      <w:snapToGrid w:val="0"/>
      <w:jc w:val="left"/>
    </w:pPr>
    <w:rPr>
      <w:kern w:val="0"/>
      <w:sz w:val="18"/>
      <w:szCs w:val="20"/>
    </w:rPr>
  </w:style>
  <w:style w:type="character" w:customStyle="1" w:styleId="Chara">
    <w:name w:val="页脚 Char"/>
    <w:basedOn w:val="a2"/>
    <w:link w:val="af1"/>
    <w:uiPriority w:val="99"/>
    <w:qFormat/>
    <w:rsid w:val="000E4C58"/>
    <w:rPr>
      <w:rFonts w:ascii="Times New Roman" w:eastAsia="宋体" w:hAnsi="Times New Roman" w:cs="Times New Roman"/>
      <w:kern w:val="0"/>
      <w:sz w:val="18"/>
      <w:szCs w:val="20"/>
    </w:rPr>
  </w:style>
  <w:style w:type="paragraph" w:styleId="af2">
    <w:name w:val="header"/>
    <w:basedOn w:val="a"/>
    <w:link w:val="Charb"/>
    <w:autoRedefine/>
    <w:qFormat/>
    <w:rsid w:val="000E4C58"/>
    <w:pPr>
      <w:pBdr>
        <w:bottom w:val="single" w:sz="6" w:space="1" w:color="auto"/>
      </w:pBdr>
      <w:tabs>
        <w:tab w:val="center" w:pos="4153"/>
        <w:tab w:val="right" w:pos="8306"/>
      </w:tabs>
      <w:snapToGrid w:val="0"/>
      <w:jc w:val="center"/>
    </w:pPr>
    <w:rPr>
      <w:kern w:val="0"/>
      <w:sz w:val="18"/>
      <w:szCs w:val="20"/>
    </w:rPr>
  </w:style>
  <w:style w:type="character" w:customStyle="1" w:styleId="Charb">
    <w:name w:val="页眉 Char"/>
    <w:basedOn w:val="a2"/>
    <w:link w:val="af2"/>
    <w:qFormat/>
    <w:rsid w:val="000E4C58"/>
    <w:rPr>
      <w:rFonts w:ascii="Times New Roman" w:eastAsia="宋体" w:hAnsi="Times New Roman" w:cs="Times New Roman"/>
      <w:kern w:val="0"/>
      <w:sz w:val="18"/>
      <w:szCs w:val="20"/>
    </w:rPr>
  </w:style>
  <w:style w:type="paragraph" w:styleId="10">
    <w:name w:val="toc 1"/>
    <w:basedOn w:val="a"/>
    <w:next w:val="a"/>
    <w:autoRedefine/>
    <w:uiPriority w:val="39"/>
    <w:qFormat/>
    <w:rsid w:val="000E4C58"/>
    <w:pPr>
      <w:tabs>
        <w:tab w:val="left" w:pos="840"/>
        <w:tab w:val="right" w:leader="dot" w:pos="9231"/>
      </w:tabs>
    </w:pPr>
    <w:rPr>
      <w:szCs w:val="24"/>
    </w:rPr>
  </w:style>
  <w:style w:type="paragraph" w:styleId="41">
    <w:name w:val="toc 4"/>
    <w:basedOn w:val="a"/>
    <w:next w:val="a"/>
    <w:autoRedefine/>
    <w:uiPriority w:val="39"/>
    <w:qFormat/>
    <w:rsid w:val="000E4C58"/>
    <w:pPr>
      <w:ind w:leftChars="600" w:left="1260"/>
    </w:pPr>
    <w:rPr>
      <w:szCs w:val="20"/>
    </w:rPr>
  </w:style>
  <w:style w:type="paragraph" w:styleId="af3">
    <w:name w:val="Subtitle"/>
    <w:basedOn w:val="a"/>
    <w:next w:val="a"/>
    <w:link w:val="Charc"/>
    <w:autoRedefine/>
    <w:qFormat/>
    <w:rsid w:val="000E4C58"/>
    <w:pPr>
      <w:spacing w:beforeLines="100" w:afterLines="50" w:line="360" w:lineRule="auto"/>
      <w:jc w:val="center"/>
    </w:pPr>
    <w:rPr>
      <w:rFonts w:ascii="Arial" w:eastAsia="方正魏碑简体" w:hAnsi="Arial"/>
      <w:bCs/>
      <w:kern w:val="28"/>
      <w:sz w:val="32"/>
      <w:szCs w:val="32"/>
    </w:rPr>
  </w:style>
  <w:style w:type="character" w:customStyle="1" w:styleId="Charc">
    <w:name w:val="副标题 Char"/>
    <w:basedOn w:val="a2"/>
    <w:link w:val="af3"/>
    <w:qFormat/>
    <w:rsid w:val="000E4C58"/>
    <w:rPr>
      <w:rFonts w:ascii="Arial" w:eastAsia="方正魏碑简体" w:hAnsi="Arial" w:cs="Times New Roman"/>
      <w:bCs/>
      <w:kern w:val="28"/>
      <w:sz w:val="32"/>
      <w:szCs w:val="32"/>
    </w:rPr>
  </w:style>
  <w:style w:type="paragraph" w:styleId="af4">
    <w:name w:val="footnote text"/>
    <w:basedOn w:val="a"/>
    <w:link w:val="Char10"/>
    <w:autoRedefine/>
    <w:unhideWhenUsed/>
    <w:qFormat/>
    <w:rsid w:val="000E4C58"/>
    <w:pPr>
      <w:snapToGrid w:val="0"/>
      <w:jc w:val="left"/>
    </w:pPr>
    <w:rPr>
      <w:sz w:val="18"/>
      <w:szCs w:val="18"/>
    </w:rPr>
  </w:style>
  <w:style w:type="character" w:customStyle="1" w:styleId="Chard">
    <w:name w:val="脚注文本 Char"/>
    <w:basedOn w:val="a2"/>
    <w:semiHidden/>
    <w:qFormat/>
    <w:rsid w:val="000E4C58"/>
    <w:rPr>
      <w:rFonts w:ascii="Times New Roman" w:eastAsia="宋体" w:hAnsi="Times New Roman" w:cs="Times New Roman"/>
      <w:sz w:val="18"/>
      <w:szCs w:val="18"/>
    </w:rPr>
  </w:style>
  <w:style w:type="paragraph" w:styleId="60">
    <w:name w:val="toc 6"/>
    <w:basedOn w:val="a"/>
    <w:next w:val="a"/>
    <w:autoRedefine/>
    <w:uiPriority w:val="39"/>
    <w:qFormat/>
    <w:rsid w:val="000E4C58"/>
    <w:pPr>
      <w:ind w:leftChars="1000" w:left="2100"/>
    </w:pPr>
    <w:rPr>
      <w:szCs w:val="20"/>
    </w:rPr>
  </w:style>
  <w:style w:type="paragraph" w:styleId="33">
    <w:name w:val="Body Text Indent 3"/>
    <w:basedOn w:val="a"/>
    <w:link w:val="3Char1"/>
    <w:qFormat/>
    <w:rsid w:val="000E4C58"/>
    <w:pPr>
      <w:spacing w:afterLines="50"/>
      <w:ind w:firstLineChars="200" w:firstLine="420"/>
    </w:pPr>
    <w:rPr>
      <w:szCs w:val="21"/>
    </w:rPr>
  </w:style>
  <w:style w:type="character" w:customStyle="1" w:styleId="3Char1">
    <w:name w:val="正文文本缩进 3 Char"/>
    <w:basedOn w:val="a2"/>
    <w:link w:val="33"/>
    <w:qFormat/>
    <w:rsid w:val="000E4C58"/>
    <w:rPr>
      <w:rFonts w:ascii="Times New Roman" w:eastAsia="宋体" w:hAnsi="Times New Roman" w:cs="Times New Roman"/>
      <w:szCs w:val="21"/>
    </w:rPr>
  </w:style>
  <w:style w:type="paragraph" w:styleId="22">
    <w:name w:val="toc 2"/>
    <w:basedOn w:val="a"/>
    <w:next w:val="a"/>
    <w:autoRedefine/>
    <w:uiPriority w:val="39"/>
    <w:qFormat/>
    <w:rsid w:val="000E4C58"/>
    <w:pPr>
      <w:tabs>
        <w:tab w:val="left" w:pos="851"/>
        <w:tab w:val="right" w:leader="dot" w:pos="9231"/>
      </w:tabs>
      <w:ind w:leftChars="200" w:left="420"/>
    </w:pPr>
    <w:rPr>
      <w:szCs w:val="20"/>
    </w:rPr>
  </w:style>
  <w:style w:type="paragraph" w:styleId="90">
    <w:name w:val="toc 9"/>
    <w:basedOn w:val="a"/>
    <w:next w:val="a"/>
    <w:autoRedefine/>
    <w:uiPriority w:val="39"/>
    <w:qFormat/>
    <w:rsid w:val="000E4C58"/>
    <w:pPr>
      <w:ind w:leftChars="1600" w:left="3360"/>
    </w:pPr>
    <w:rPr>
      <w:szCs w:val="20"/>
    </w:rPr>
  </w:style>
  <w:style w:type="paragraph" w:styleId="23">
    <w:name w:val="Body Text 2"/>
    <w:basedOn w:val="a"/>
    <w:link w:val="2Char1"/>
    <w:qFormat/>
    <w:rsid w:val="000E4C58"/>
    <w:pPr>
      <w:spacing w:after="120" w:line="480" w:lineRule="auto"/>
    </w:pPr>
    <w:rPr>
      <w:szCs w:val="20"/>
    </w:rPr>
  </w:style>
  <w:style w:type="character" w:customStyle="1" w:styleId="2Char1">
    <w:name w:val="正文文本 2 Char"/>
    <w:basedOn w:val="a2"/>
    <w:link w:val="23"/>
    <w:qFormat/>
    <w:rsid w:val="000E4C58"/>
    <w:rPr>
      <w:rFonts w:ascii="Times New Roman" w:eastAsia="宋体" w:hAnsi="Times New Roman" w:cs="Times New Roman"/>
      <w:szCs w:val="20"/>
    </w:rPr>
  </w:style>
  <w:style w:type="paragraph" w:styleId="af5">
    <w:name w:val="Message Header"/>
    <w:basedOn w:val="a"/>
    <w:next w:val="ad"/>
    <w:link w:val="Chare"/>
    <w:qFormat/>
    <w:rsid w:val="000E4C58"/>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e">
    <w:name w:val="信息标题 Char"/>
    <w:basedOn w:val="a2"/>
    <w:link w:val="af5"/>
    <w:qFormat/>
    <w:rsid w:val="000E4C58"/>
    <w:rPr>
      <w:rFonts w:ascii="Arial" w:hAnsi="Arial"/>
      <w:color w:val="000000"/>
      <w:szCs w:val="24"/>
    </w:rPr>
  </w:style>
  <w:style w:type="paragraph" w:styleId="HTML">
    <w:name w:val="HTML Preformatted"/>
    <w:basedOn w:val="a"/>
    <w:link w:val="HTMLChar"/>
    <w:qFormat/>
    <w:rsid w:val="000E4C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
    <w:qFormat/>
    <w:rsid w:val="000E4C58"/>
    <w:rPr>
      <w:rFonts w:ascii="宋体" w:eastAsia="宋体" w:hAnsi="宋体" w:cs="宋体"/>
      <w:kern w:val="0"/>
      <w:sz w:val="24"/>
      <w:szCs w:val="24"/>
    </w:rPr>
  </w:style>
  <w:style w:type="paragraph" w:styleId="af6">
    <w:name w:val="Normal (Web)"/>
    <w:basedOn w:val="a"/>
    <w:autoRedefine/>
    <w:uiPriority w:val="99"/>
    <w:qFormat/>
    <w:rsid w:val="000E4C58"/>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autoRedefine/>
    <w:qFormat/>
    <w:rsid w:val="000E4C58"/>
    <w:pPr>
      <w:spacing w:before="240" w:after="240" w:line="360" w:lineRule="auto"/>
      <w:jc w:val="center"/>
    </w:pPr>
    <w:rPr>
      <w:rFonts w:ascii="Arial" w:eastAsia="黑体" w:hAnsi="Arial"/>
      <w:kern w:val="0"/>
      <w:sz w:val="44"/>
      <w:szCs w:val="20"/>
    </w:rPr>
  </w:style>
  <w:style w:type="character" w:customStyle="1" w:styleId="Charf">
    <w:name w:val="标题 Char"/>
    <w:basedOn w:val="a2"/>
    <w:link w:val="af7"/>
    <w:qFormat/>
    <w:rsid w:val="000E4C58"/>
    <w:rPr>
      <w:rFonts w:ascii="Arial" w:eastAsia="黑体" w:hAnsi="Arial" w:cs="Times New Roman"/>
      <w:kern w:val="0"/>
      <w:sz w:val="44"/>
      <w:szCs w:val="20"/>
    </w:rPr>
  </w:style>
  <w:style w:type="paragraph" w:styleId="af8">
    <w:name w:val="annotation subject"/>
    <w:basedOn w:val="aa"/>
    <w:next w:val="aa"/>
    <w:link w:val="Charf0"/>
    <w:autoRedefine/>
    <w:uiPriority w:val="99"/>
    <w:unhideWhenUsed/>
    <w:qFormat/>
    <w:rsid w:val="000E4C58"/>
    <w:rPr>
      <w:b/>
      <w:bCs/>
      <w:kern w:val="0"/>
      <w:sz w:val="20"/>
      <w:szCs w:val="20"/>
    </w:rPr>
  </w:style>
  <w:style w:type="character" w:customStyle="1" w:styleId="Charf0">
    <w:name w:val="批注主题 Char"/>
    <w:basedOn w:val="Char4"/>
    <w:link w:val="af8"/>
    <w:uiPriority w:val="99"/>
    <w:qFormat/>
    <w:rsid w:val="000E4C58"/>
    <w:rPr>
      <w:rFonts w:ascii="Times New Roman" w:eastAsia="宋体" w:hAnsi="Times New Roman" w:cs="Times New Roman"/>
      <w:b/>
      <w:bCs/>
      <w:kern w:val="0"/>
      <w:sz w:val="20"/>
      <w:szCs w:val="20"/>
    </w:rPr>
  </w:style>
  <w:style w:type="paragraph" w:styleId="af9">
    <w:name w:val="Body Text First Indent"/>
    <w:basedOn w:val="a0"/>
    <w:link w:val="Charf1"/>
    <w:autoRedefine/>
    <w:qFormat/>
    <w:rsid w:val="000E4C58"/>
    <w:pPr>
      <w:ind w:firstLine="510"/>
    </w:pPr>
    <w:rPr>
      <w:sz w:val="24"/>
    </w:rPr>
  </w:style>
  <w:style w:type="character" w:customStyle="1" w:styleId="Charf1">
    <w:name w:val="正文首行缩进 Char"/>
    <w:basedOn w:val="Char"/>
    <w:link w:val="af9"/>
    <w:qFormat/>
    <w:rsid w:val="000E4C58"/>
    <w:rPr>
      <w:rFonts w:ascii="Times New Roman" w:eastAsia="宋体" w:hAnsi="Times New Roman" w:cs="Times New Roman"/>
      <w:sz w:val="24"/>
    </w:rPr>
  </w:style>
  <w:style w:type="table" w:styleId="afa">
    <w:name w:val="Table Grid"/>
    <w:basedOn w:val="a3"/>
    <w:autoRedefine/>
    <w:uiPriority w:val="59"/>
    <w:qFormat/>
    <w:rsid w:val="000E4C58"/>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0E4C58"/>
    <w:rPr>
      <w:b/>
      <w:bCs/>
    </w:rPr>
  </w:style>
  <w:style w:type="character" w:styleId="afc">
    <w:name w:val="page number"/>
    <w:basedOn w:val="a2"/>
    <w:autoRedefine/>
    <w:qFormat/>
    <w:rsid w:val="000E4C58"/>
  </w:style>
  <w:style w:type="character" w:styleId="afd">
    <w:name w:val="FollowedHyperlink"/>
    <w:autoRedefine/>
    <w:qFormat/>
    <w:rsid w:val="000E4C58"/>
    <w:rPr>
      <w:color w:val="800080"/>
      <w:u w:val="single"/>
    </w:rPr>
  </w:style>
  <w:style w:type="character" w:styleId="afe">
    <w:name w:val="Emphasis"/>
    <w:autoRedefine/>
    <w:qFormat/>
    <w:rsid w:val="000E4C58"/>
    <w:rPr>
      <w:i/>
      <w:iCs/>
    </w:rPr>
  </w:style>
  <w:style w:type="character" w:styleId="aff">
    <w:name w:val="Hyperlink"/>
    <w:autoRedefine/>
    <w:uiPriority w:val="99"/>
    <w:qFormat/>
    <w:rsid w:val="000E4C58"/>
    <w:rPr>
      <w:color w:val="0000FF"/>
      <w:u w:val="single"/>
    </w:rPr>
  </w:style>
  <w:style w:type="character" w:styleId="aff0">
    <w:name w:val="annotation reference"/>
    <w:autoRedefine/>
    <w:uiPriority w:val="99"/>
    <w:unhideWhenUsed/>
    <w:qFormat/>
    <w:rsid w:val="000E4C58"/>
    <w:rPr>
      <w:sz w:val="21"/>
      <w:szCs w:val="21"/>
    </w:rPr>
  </w:style>
  <w:style w:type="character" w:customStyle="1" w:styleId="CharChar3">
    <w:name w:val="Char Char3"/>
    <w:autoRedefine/>
    <w:qFormat/>
    <w:rsid w:val="000E4C58"/>
    <w:rPr>
      <w:kern w:val="2"/>
      <w:sz w:val="21"/>
    </w:rPr>
  </w:style>
  <w:style w:type="character" w:customStyle="1" w:styleId="Char11">
    <w:name w:val="引用 Char1"/>
    <w:basedOn w:val="a2"/>
    <w:link w:val="11"/>
    <w:autoRedefine/>
    <w:qFormat/>
    <w:locked/>
    <w:rsid w:val="000E4C58"/>
    <w:rPr>
      <w:rFonts w:ascii="Calibri" w:eastAsia="宋体" w:hAnsi="Calibri" w:cs="Times New Roman"/>
      <w:i/>
      <w:iCs/>
      <w:color w:val="000000"/>
      <w:sz w:val="22"/>
      <w:lang w:eastAsia="en-US" w:bidi="en-US"/>
    </w:rPr>
  </w:style>
  <w:style w:type="paragraph" w:customStyle="1" w:styleId="11">
    <w:name w:val="引用1"/>
    <w:basedOn w:val="a"/>
    <w:next w:val="a"/>
    <w:link w:val="Char11"/>
    <w:autoRedefine/>
    <w:qFormat/>
    <w:rsid w:val="000E4C58"/>
    <w:pPr>
      <w:widowControl/>
      <w:spacing w:after="200" w:line="276" w:lineRule="auto"/>
      <w:jc w:val="left"/>
    </w:pPr>
    <w:rPr>
      <w:rFonts w:ascii="Calibri" w:hAnsi="Calibri"/>
      <w:i/>
      <w:iCs/>
      <w:color w:val="000000"/>
      <w:sz w:val="22"/>
      <w:lang w:eastAsia="en-US" w:bidi="en-US"/>
    </w:rPr>
  </w:style>
  <w:style w:type="character" w:customStyle="1" w:styleId="Charf2">
    <w:name w:val="标准款样式 Char"/>
    <w:basedOn w:val="a2"/>
    <w:link w:val="aff1"/>
    <w:autoRedefine/>
    <w:qFormat/>
    <w:rsid w:val="000E4C58"/>
    <w:rPr>
      <w:rFonts w:ascii="黑体" w:eastAsia="宋体" w:hAnsi="宋体" w:cs="Times New Roman"/>
    </w:rPr>
  </w:style>
  <w:style w:type="paragraph" w:customStyle="1" w:styleId="aff1">
    <w:name w:val="标准款样式"/>
    <w:basedOn w:val="a"/>
    <w:link w:val="Charf2"/>
    <w:autoRedefine/>
    <w:qFormat/>
    <w:rsid w:val="000E4C58"/>
    <w:rPr>
      <w:rFonts w:ascii="黑体" w:hAnsi="宋体"/>
    </w:rPr>
  </w:style>
  <w:style w:type="character" w:customStyle="1" w:styleId="Charf3">
    <w:name w:val="居中 Char"/>
    <w:autoRedefine/>
    <w:qFormat/>
    <w:rsid w:val="000E4C58"/>
    <w:rPr>
      <w:kern w:val="2"/>
      <w:sz w:val="24"/>
    </w:rPr>
  </w:style>
  <w:style w:type="character" w:customStyle="1" w:styleId="3Char10">
    <w:name w:val="正文文本 3 Char1"/>
    <w:basedOn w:val="a2"/>
    <w:autoRedefine/>
    <w:uiPriority w:val="99"/>
    <w:semiHidden/>
    <w:qFormat/>
    <w:rsid w:val="000E4C58"/>
    <w:rPr>
      <w:sz w:val="16"/>
      <w:szCs w:val="16"/>
    </w:rPr>
  </w:style>
  <w:style w:type="character" w:customStyle="1" w:styleId="CharChar">
    <w:name w:val="Char Char"/>
    <w:autoRedefine/>
    <w:semiHidden/>
    <w:qFormat/>
    <w:rsid w:val="000E4C58"/>
    <w:rPr>
      <w:b/>
      <w:bCs/>
      <w:kern w:val="2"/>
      <w:sz w:val="21"/>
    </w:rPr>
  </w:style>
  <w:style w:type="character" w:customStyle="1" w:styleId="CharChar2CharCharChar">
    <w:name w:val="+正文 Char Char2 Char Char Char"/>
    <w:link w:val="CharChar2Char"/>
    <w:autoRedefine/>
    <w:qFormat/>
    <w:locked/>
    <w:rsid w:val="000E4C58"/>
    <w:rPr>
      <w:rFonts w:ascii="宋体" w:hAnsi="宋体"/>
      <w:sz w:val="24"/>
    </w:rPr>
  </w:style>
  <w:style w:type="paragraph" w:customStyle="1" w:styleId="CharChar2Char">
    <w:name w:val="+正文 Char Char2 Char"/>
    <w:basedOn w:val="a"/>
    <w:link w:val="CharChar2CharCharChar"/>
    <w:autoRedefine/>
    <w:qFormat/>
    <w:rsid w:val="000E4C58"/>
    <w:pPr>
      <w:spacing w:line="360" w:lineRule="auto"/>
      <w:ind w:firstLineChars="200" w:firstLine="200"/>
    </w:pPr>
    <w:rPr>
      <w:rFonts w:ascii="宋体" w:eastAsiaTheme="minorEastAsia" w:hAnsi="宋体" w:cstheme="minorBidi"/>
      <w:sz w:val="24"/>
    </w:rPr>
  </w:style>
  <w:style w:type="character" w:customStyle="1" w:styleId="Char12">
    <w:name w:val="批注主题 Char1"/>
    <w:basedOn w:val="Char13"/>
    <w:autoRedefine/>
    <w:uiPriority w:val="99"/>
    <w:semiHidden/>
    <w:qFormat/>
    <w:rsid w:val="000E4C58"/>
    <w:rPr>
      <w:b/>
      <w:bCs/>
    </w:rPr>
  </w:style>
  <w:style w:type="character" w:customStyle="1" w:styleId="Char13">
    <w:name w:val="批注文字 Char1"/>
    <w:basedOn w:val="a2"/>
    <w:autoRedefine/>
    <w:uiPriority w:val="99"/>
    <w:semiHidden/>
    <w:qFormat/>
    <w:rsid w:val="000E4C58"/>
  </w:style>
  <w:style w:type="character" w:customStyle="1" w:styleId="Charf4">
    <w:name w:val="表正文 Char"/>
    <w:autoRedefine/>
    <w:qFormat/>
    <w:rsid w:val="000E4C58"/>
    <w:rPr>
      <w:rFonts w:eastAsia="宋体"/>
      <w:kern w:val="2"/>
      <w:sz w:val="24"/>
      <w:lang w:val="en-US" w:eastAsia="zh-CN" w:bidi="ar-SA"/>
    </w:rPr>
  </w:style>
  <w:style w:type="character" w:customStyle="1" w:styleId="font12-blue-bold1">
    <w:name w:val="font12-blue-bold1"/>
    <w:autoRedefine/>
    <w:qFormat/>
    <w:rsid w:val="000E4C58"/>
    <w:rPr>
      <w:b/>
      <w:bCs/>
      <w:color w:val="0249A5"/>
      <w:sz w:val="18"/>
      <w:szCs w:val="18"/>
      <w:u w:val="none"/>
    </w:rPr>
  </w:style>
  <w:style w:type="character" w:customStyle="1" w:styleId="15">
    <w:name w:val="15"/>
    <w:autoRedefine/>
    <w:qFormat/>
    <w:rsid w:val="000E4C58"/>
    <w:rPr>
      <w:rFonts w:ascii="Calibri" w:hAnsi="Calibri" w:hint="default"/>
    </w:rPr>
  </w:style>
  <w:style w:type="character" w:customStyle="1" w:styleId="CharChar4">
    <w:name w:val="Char Char4"/>
    <w:autoRedefine/>
    <w:qFormat/>
    <w:rsid w:val="000E4C58"/>
    <w:rPr>
      <w:kern w:val="2"/>
      <w:sz w:val="16"/>
    </w:rPr>
  </w:style>
  <w:style w:type="character" w:customStyle="1" w:styleId="grame">
    <w:name w:val="grame"/>
    <w:basedOn w:val="a2"/>
    <w:autoRedefine/>
    <w:qFormat/>
    <w:rsid w:val="000E4C58"/>
  </w:style>
  <w:style w:type="character" w:customStyle="1" w:styleId="msoins0">
    <w:name w:val="msoins"/>
    <w:basedOn w:val="a2"/>
    <w:autoRedefine/>
    <w:qFormat/>
    <w:rsid w:val="000E4C58"/>
  </w:style>
  <w:style w:type="character" w:customStyle="1" w:styleId="Charf5">
    <w:name w:val="段 Char"/>
    <w:basedOn w:val="a2"/>
    <w:link w:val="aff2"/>
    <w:autoRedefine/>
    <w:qFormat/>
    <w:rsid w:val="000E4C58"/>
    <w:rPr>
      <w:rFonts w:ascii="宋体" w:hAnsi="Times New Roman"/>
    </w:rPr>
  </w:style>
  <w:style w:type="paragraph" w:customStyle="1" w:styleId="aff2">
    <w:name w:val="段"/>
    <w:link w:val="Charf5"/>
    <w:qFormat/>
    <w:rsid w:val="000E4C58"/>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4">
    <w:name w:val="纯文本 Char1"/>
    <w:basedOn w:val="a2"/>
    <w:autoRedefine/>
    <w:uiPriority w:val="99"/>
    <w:semiHidden/>
    <w:qFormat/>
    <w:rsid w:val="000E4C58"/>
    <w:rPr>
      <w:rFonts w:ascii="宋体" w:eastAsia="宋体" w:hAnsi="Courier New" w:cs="Courier New"/>
      <w:szCs w:val="21"/>
    </w:rPr>
  </w:style>
  <w:style w:type="character" w:customStyle="1" w:styleId="black1">
    <w:name w:val="black1"/>
    <w:autoRedefine/>
    <w:qFormat/>
    <w:rsid w:val="000E4C58"/>
    <w:rPr>
      <w:rFonts w:ascii="ˎ̥" w:hAnsi="ˎ̥" w:hint="default"/>
      <w:color w:val="333333"/>
      <w:sz w:val="18"/>
      <w:szCs w:val="18"/>
      <w:u w:val="none"/>
    </w:rPr>
  </w:style>
  <w:style w:type="character" w:customStyle="1" w:styleId="solutioncontent1">
    <w:name w:val="solutioncontent1"/>
    <w:qFormat/>
    <w:rsid w:val="000E4C58"/>
    <w:rPr>
      <w:rFonts w:cs="Times New Roman"/>
      <w:color w:val="333333"/>
      <w:sz w:val="15"/>
      <w:szCs w:val="15"/>
    </w:rPr>
  </w:style>
  <w:style w:type="character" w:customStyle="1" w:styleId="CharChar0">
    <w:name w:val="+正文 Char Char"/>
    <w:link w:val="CharCharChar"/>
    <w:qFormat/>
    <w:locked/>
    <w:rsid w:val="000E4C58"/>
    <w:rPr>
      <w:rFonts w:ascii="楷体_GB2312" w:eastAsia="楷体_GB2312"/>
      <w:sz w:val="24"/>
    </w:rPr>
  </w:style>
  <w:style w:type="paragraph" w:customStyle="1" w:styleId="CharCharChar">
    <w:name w:val="+正文 Char Char Char"/>
    <w:basedOn w:val="a"/>
    <w:link w:val="CharChar0"/>
    <w:qFormat/>
    <w:rsid w:val="000E4C58"/>
    <w:pPr>
      <w:spacing w:line="360" w:lineRule="auto"/>
      <w:ind w:firstLineChars="200" w:firstLine="200"/>
    </w:pPr>
    <w:rPr>
      <w:rFonts w:ascii="楷体_GB2312" w:eastAsia="楷体_GB2312" w:hAnsiTheme="minorHAnsi" w:cstheme="minorBidi"/>
      <w:sz w:val="24"/>
    </w:rPr>
  </w:style>
  <w:style w:type="character" w:customStyle="1" w:styleId="Char15">
    <w:name w:val="称呼 Char1"/>
    <w:basedOn w:val="a2"/>
    <w:uiPriority w:val="99"/>
    <w:semiHidden/>
    <w:qFormat/>
    <w:rsid w:val="000E4C58"/>
  </w:style>
  <w:style w:type="character" w:customStyle="1" w:styleId="CharChar8">
    <w:name w:val="Char Char8"/>
    <w:autoRedefine/>
    <w:qFormat/>
    <w:rsid w:val="000E4C58"/>
    <w:rPr>
      <w:kern w:val="2"/>
      <w:sz w:val="21"/>
    </w:rPr>
  </w:style>
  <w:style w:type="character" w:customStyle="1" w:styleId="16">
    <w:name w:val="16"/>
    <w:autoRedefine/>
    <w:qFormat/>
    <w:rsid w:val="000E4C58"/>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0E4C58"/>
    <w:rPr>
      <w:rFonts w:ascii="宋体" w:hAnsi="宋体"/>
      <w:sz w:val="24"/>
    </w:rPr>
  </w:style>
  <w:style w:type="paragraph" w:customStyle="1" w:styleId="Char20">
    <w:name w:val="+正文 Char2"/>
    <w:basedOn w:val="a"/>
    <w:link w:val="Char2CharChar"/>
    <w:qFormat/>
    <w:rsid w:val="000E4C58"/>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0E4C58"/>
    <w:rPr>
      <w:rFonts w:ascii="宋体" w:hAnsi="宋体"/>
      <w:sz w:val="24"/>
    </w:rPr>
  </w:style>
  <w:style w:type="paragraph" w:customStyle="1" w:styleId="Char5CharCharChar">
    <w:name w:val="+正文 Char5 Char Char Char"/>
    <w:basedOn w:val="a"/>
    <w:link w:val="Char5CharCharCharCharChar"/>
    <w:autoRedefine/>
    <w:qFormat/>
    <w:rsid w:val="000E4C58"/>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0E4C58"/>
    <w:rPr>
      <w:rFonts w:ascii="楷体_GB2312" w:eastAsia="楷体_GB2312" w:hAnsi="宋体"/>
      <w:spacing w:val="-8"/>
      <w:sz w:val="24"/>
      <w:lang w:val="zh-CN"/>
    </w:rPr>
  </w:style>
  <w:style w:type="paragraph" w:customStyle="1" w:styleId="aff3">
    <w:name w:val="表文字"/>
    <w:basedOn w:val="a"/>
    <w:link w:val="CharChar1"/>
    <w:autoRedefine/>
    <w:qFormat/>
    <w:rsid w:val="000E4C58"/>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6">
    <w:name w:val="正文首行缩进 Char1"/>
    <w:basedOn w:val="Char1"/>
    <w:autoRedefine/>
    <w:uiPriority w:val="99"/>
    <w:semiHidden/>
    <w:qFormat/>
    <w:rsid w:val="000E4C58"/>
    <w:rPr>
      <w:rFonts w:ascii="Times New Roman" w:eastAsia="宋体" w:hAnsi="Times New Roman" w:cs="Times New Roman"/>
    </w:rPr>
  </w:style>
  <w:style w:type="character" w:customStyle="1" w:styleId="Char1">
    <w:name w:val="正文文本 Char1"/>
    <w:basedOn w:val="a2"/>
    <w:link w:val="a0"/>
    <w:autoRedefine/>
    <w:qFormat/>
    <w:rsid w:val="000E4C58"/>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0E4C58"/>
    <w:rPr>
      <w:rFonts w:ascii="宋体" w:hAnsi="宋体"/>
      <w:sz w:val="24"/>
    </w:rPr>
  </w:style>
  <w:style w:type="paragraph" w:customStyle="1" w:styleId="CharChar3CharChar">
    <w:name w:val="+正文 Char Char3 Char Char"/>
    <w:basedOn w:val="a"/>
    <w:link w:val="CharChar3CharCharCharChar"/>
    <w:autoRedefine/>
    <w:qFormat/>
    <w:rsid w:val="000E4C58"/>
    <w:pPr>
      <w:spacing w:line="360" w:lineRule="auto"/>
      <w:ind w:firstLineChars="200" w:firstLine="200"/>
    </w:pPr>
    <w:rPr>
      <w:rFonts w:ascii="宋体" w:eastAsiaTheme="minorEastAsia" w:hAnsi="宋体" w:cstheme="minorBidi"/>
      <w:sz w:val="24"/>
    </w:rPr>
  </w:style>
  <w:style w:type="character" w:customStyle="1" w:styleId="Char17">
    <w:name w:val="副标题 Char1"/>
    <w:basedOn w:val="a2"/>
    <w:autoRedefine/>
    <w:uiPriority w:val="11"/>
    <w:qFormat/>
    <w:rsid w:val="000E4C58"/>
    <w:rPr>
      <w:rFonts w:ascii="Cambria" w:eastAsia="宋体" w:hAnsi="Cambria" w:cs="Times New Roman"/>
      <w:b/>
      <w:bCs/>
      <w:kern w:val="28"/>
      <w:sz w:val="32"/>
      <w:szCs w:val="32"/>
    </w:rPr>
  </w:style>
  <w:style w:type="character" w:customStyle="1" w:styleId="1CharCharChar">
    <w:name w:val="+1. Char Char Char"/>
    <w:link w:val="1Char0"/>
    <w:autoRedefine/>
    <w:qFormat/>
    <w:locked/>
    <w:rsid w:val="000E4C58"/>
    <w:rPr>
      <w:rFonts w:ascii="Times New Roman" w:eastAsia="宋体" w:hAnsi="Times New Roman" w:cs="Times New Roman"/>
    </w:rPr>
  </w:style>
  <w:style w:type="paragraph" w:customStyle="1" w:styleId="1Char0">
    <w:name w:val="+1. Char"/>
    <w:basedOn w:val="a"/>
    <w:link w:val="1CharCharChar"/>
    <w:autoRedefine/>
    <w:qFormat/>
    <w:rsid w:val="000E4C58"/>
  </w:style>
  <w:style w:type="character" w:customStyle="1" w:styleId="Char18">
    <w:name w:val="标题 Char1"/>
    <w:basedOn w:val="a2"/>
    <w:autoRedefine/>
    <w:uiPriority w:val="10"/>
    <w:qFormat/>
    <w:rsid w:val="000E4C58"/>
    <w:rPr>
      <w:rFonts w:ascii="Cambria" w:eastAsia="宋体" w:hAnsi="Cambria" w:cs="Times New Roman"/>
      <w:b/>
      <w:bCs/>
      <w:sz w:val="32"/>
      <w:szCs w:val="32"/>
    </w:rPr>
  </w:style>
  <w:style w:type="character" w:customStyle="1" w:styleId="Char40">
    <w:name w:val="+正文 Char4"/>
    <w:link w:val="aff4"/>
    <w:autoRedefine/>
    <w:qFormat/>
    <w:locked/>
    <w:rsid w:val="000E4C58"/>
    <w:rPr>
      <w:rFonts w:ascii="宋体" w:hAnsi="宋体"/>
      <w:sz w:val="24"/>
    </w:rPr>
  </w:style>
  <w:style w:type="paragraph" w:customStyle="1" w:styleId="aff4">
    <w:name w:val="+正文"/>
    <w:basedOn w:val="a"/>
    <w:link w:val="Char40"/>
    <w:autoRedefine/>
    <w:qFormat/>
    <w:rsid w:val="000E4C58"/>
    <w:pPr>
      <w:spacing w:line="360" w:lineRule="auto"/>
      <w:ind w:firstLineChars="200" w:firstLine="200"/>
    </w:pPr>
    <w:rPr>
      <w:rFonts w:ascii="宋体" w:eastAsiaTheme="minorEastAsia" w:hAnsi="宋体" w:cstheme="minorBidi"/>
      <w:sz w:val="24"/>
    </w:rPr>
  </w:style>
  <w:style w:type="character" w:customStyle="1" w:styleId="Char19">
    <w:name w:val="页脚 Char1"/>
    <w:basedOn w:val="a2"/>
    <w:autoRedefine/>
    <w:uiPriority w:val="99"/>
    <w:semiHidden/>
    <w:qFormat/>
    <w:rsid w:val="000E4C58"/>
    <w:rPr>
      <w:sz w:val="18"/>
      <w:szCs w:val="18"/>
    </w:rPr>
  </w:style>
  <w:style w:type="character" w:customStyle="1" w:styleId="CharChar7">
    <w:name w:val="Char Char7"/>
    <w:autoRedefine/>
    <w:qFormat/>
    <w:rsid w:val="000E4C58"/>
    <w:rPr>
      <w:kern w:val="2"/>
      <w:sz w:val="18"/>
    </w:rPr>
  </w:style>
  <w:style w:type="character" w:customStyle="1" w:styleId="CharChar2">
    <w:name w:val="Char Char2"/>
    <w:autoRedefine/>
    <w:qFormat/>
    <w:rsid w:val="000E4C58"/>
    <w:rPr>
      <w:kern w:val="2"/>
      <w:sz w:val="24"/>
      <w:szCs w:val="24"/>
    </w:rPr>
  </w:style>
  <w:style w:type="character" w:customStyle="1" w:styleId="Char1a">
    <w:name w:val="表正文 Char1"/>
    <w:autoRedefine/>
    <w:qFormat/>
    <w:rsid w:val="000E4C58"/>
    <w:rPr>
      <w:kern w:val="2"/>
      <w:sz w:val="21"/>
    </w:rPr>
  </w:style>
  <w:style w:type="character" w:customStyle="1" w:styleId="Char1b">
    <w:name w:val="页眉 Char1"/>
    <w:basedOn w:val="a2"/>
    <w:autoRedefine/>
    <w:uiPriority w:val="99"/>
    <w:semiHidden/>
    <w:qFormat/>
    <w:rsid w:val="000E4C58"/>
    <w:rPr>
      <w:sz w:val="18"/>
      <w:szCs w:val="18"/>
    </w:rPr>
  </w:style>
  <w:style w:type="character" w:customStyle="1" w:styleId="CharChar5">
    <w:name w:val="普通文字 Char Char"/>
    <w:autoRedefine/>
    <w:qFormat/>
    <w:rsid w:val="000E4C58"/>
    <w:rPr>
      <w:rFonts w:ascii="宋体" w:hAnsi="Courier New"/>
      <w:kern w:val="2"/>
      <w:sz w:val="21"/>
    </w:rPr>
  </w:style>
  <w:style w:type="character" w:customStyle="1" w:styleId="Charf6">
    <w:name w:val="无间隔 Char"/>
    <w:link w:val="12"/>
    <w:autoRedefine/>
    <w:qFormat/>
    <w:locked/>
    <w:rsid w:val="000E4C58"/>
    <w:rPr>
      <w:rFonts w:eastAsia="Times New Roman"/>
      <w:sz w:val="22"/>
      <w:lang w:eastAsia="en-US" w:bidi="en-US"/>
    </w:rPr>
  </w:style>
  <w:style w:type="paragraph" w:customStyle="1" w:styleId="12">
    <w:name w:val="无间隔1"/>
    <w:link w:val="Charf6"/>
    <w:autoRedefine/>
    <w:qFormat/>
    <w:rsid w:val="000E4C58"/>
    <w:pPr>
      <w:spacing w:line="300" w:lineRule="auto"/>
      <w:jc w:val="center"/>
    </w:pPr>
    <w:rPr>
      <w:rFonts w:eastAsia="Times New Roman"/>
      <w:sz w:val="22"/>
      <w:lang w:eastAsia="en-US" w:bidi="en-US"/>
    </w:rPr>
  </w:style>
  <w:style w:type="character" w:customStyle="1" w:styleId="Char10">
    <w:name w:val="脚注文本 Char1"/>
    <w:basedOn w:val="a2"/>
    <w:link w:val="af4"/>
    <w:autoRedefine/>
    <w:qFormat/>
    <w:locked/>
    <w:rsid w:val="000E4C58"/>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0E4C58"/>
    <w:rPr>
      <w:rFonts w:ascii="宋体" w:hAnsi="宋体"/>
    </w:rPr>
  </w:style>
  <w:style w:type="paragraph" w:customStyle="1" w:styleId="1CharCharChar0">
    <w:name w:val="+列表1 Char Char Char"/>
    <w:basedOn w:val="a"/>
    <w:link w:val="1CharCharCharCharChar"/>
    <w:autoRedefine/>
    <w:qFormat/>
    <w:rsid w:val="000E4C58"/>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0E4C58"/>
    <w:rPr>
      <w:rFonts w:ascii="宋体" w:hAnsi="宋体"/>
      <w:sz w:val="24"/>
    </w:rPr>
  </w:style>
  <w:style w:type="paragraph" w:customStyle="1" w:styleId="CharChar5Char">
    <w:name w:val="+正文 Char Char5 Char"/>
    <w:basedOn w:val="a"/>
    <w:link w:val="CharChar5CharCharChar"/>
    <w:autoRedefine/>
    <w:qFormat/>
    <w:rsid w:val="000E4C58"/>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0E4C58"/>
    <w:rPr>
      <w:kern w:val="2"/>
      <w:sz w:val="21"/>
    </w:rPr>
  </w:style>
  <w:style w:type="character" w:customStyle="1" w:styleId="CharChar50">
    <w:name w:val="Char Char5"/>
    <w:autoRedefine/>
    <w:qFormat/>
    <w:rsid w:val="000E4C58"/>
    <w:rPr>
      <w:rFonts w:ascii="Arial" w:eastAsia="方正魏碑简体" w:hAnsi="Arial" w:cs="Arial"/>
      <w:bCs/>
      <w:kern w:val="28"/>
      <w:sz w:val="32"/>
      <w:szCs w:val="32"/>
    </w:rPr>
  </w:style>
  <w:style w:type="character" w:customStyle="1" w:styleId="Char1c">
    <w:name w:val="注释标题 Char1"/>
    <w:basedOn w:val="a2"/>
    <w:autoRedefine/>
    <w:uiPriority w:val="99"/>
    <w:semiHidden/>
    <w:qFormat/>
    <w:rsid w:val="000E4C58"/>
  </w:style>
  <w:style w:type="character" w:customStyle="1" w:styleId="Charf7">
    <w:name w:val="明显引用 Char"/>
    <w:basedOn w:val="a2"/>
    <w:autoRedefine/>
    <w:qFormat/>
    <w:rsid w:val="000E4C58"/>
    <w:rPr>
      <w:b/>
      <w:bCs/>
      <w:i/>
      <w:iCs/>
      <w:color w:val="4F81BD"/>
      <w:kern w:val="2"/>
      <w:sz w:val="21"/>
    </w:rPr>
  </w:style>
  <w:style w:type="character" w:customStyle="1" w:styleId="Char0">
    <w:name w:val="正文缩进 Char"/>
    <w:link w:val="a1"/>
    <w:autoRedefine/>
    <w:qFormat/>
    <w:rsid w:val="000E4C58"/>
    <w:rPr>
      <w:rFonts w:ascii="Times New Roman" w:eastAsia="宋体" w:hAnsi="Times New Roman" w:cs="Times New Roman"/>
    </w:rPr>
  </w:style>
  <w:style w:type="character" w:customStyle="1" w:styleId="Charf8">
    <w:name w:val="引用 Char"/>
    <w:basedOn w:val="a2"/>
    <w:autoRedefine/>
    <w:qFormat/>
    <w:rsid w:val="000E4C58"/>
    <w:rPr>
      <w:i/>
      <w:iCs/>
      <w:color w:val="000000"/>
      <w:kern w:val="2"/>
      <w:sz w:val="21"/>
    </w:rPr>
  </w:style>
  <w:style w:type="character" w:customStyle="1" w:styleId="Char1d">
    <w:name w:val="日期 Char1"/>
    <w:basedOn w:val="a2"/>
    <w:autoRedefine/>
    <w:uiPriority w:val="99"/>
    <w:semiHidden/>
    <w:qFormat/>
    <w:rsid w:val="000E4C58"/>
  </w:style>
  <w:style w:type="character" w:customStyle="1" w:styleId="SubtitleChar">
    <w:name w:val="Subtitle Char"/>
    <w:autoRedefine/>
    <w:qFormat/>
    <w:locked/>
    <w:rsid w:val="000E4C58"/>
    <w:rPr>
      <w:rFonts w:ascii="Calibri Light" w:eastAsia="宋体" w:hAnsi="Calibri Light" w:cs="Times New Roman"/>
      <w:b/>
      <w:bCs/>
      <w:kern w:val="28"/>
      <w:sz w:val="32"/>
      <w:szCs w:val="32"/>
      <w:lang w:eastAsia="en-US"/>
    </w:rPr>
  </w:style>
  <w:style w:type="character" w:customStyle="1" w:styleId="hCharChar">
    <w:name w:val="h Char Char"/>
    <w:autoRedefine/>
    <w:qFormat/>
    <w:rsid w:val="000E4C58"/>
    <w:rPr>
      <w:kern w:val="2"/>
      <w:sz w:val="18"/>
    </w:rPr>
  </w:style>
  <w:style w:type="character" w:customStyle="1" w:styleId="Char1e">
    <w:name w:val="明显引用 Char1"/>
    <w:basedOn w:val="a2"/>
    <w:link w:val="13"/>
    <w:autoRedefine/>
    <w:qFormat/>
    <w:locked/>
    <w:rsid w:val="000E4C58"/>
    <w:rPr>
      <w:rFonts w:ascii="Calibri" w:eastAsia="宋体" w:hAnsi="Calibri" w:cs="Times New Roman"/>
      <w:b/>
      <w:bCs/>
      <w:i/>
      <w:iCs/>
      <w:color w:val="4F81BD"/>
      <w:sz w:val="22"/>
      <w:lang w:eastAsia="en-US" w:bidi="en-US"/>
    </w:rPr>
  </w:style>
  <w:style w:type="paragraph" w:customStyle="1" w:styleId="13">
    <w:name w:val="明显引用1"/>
    <w:basedOn w:val="a"/>
    <w:next w:val="a"/>
    <w:link w:val="Char1e"/>
    <w:autoRedefine/>
    <w:qFormat/>
    <w:rsid w:val="000E4C58"/>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0E4C58"/>
    <w:rPr>
      <w:rFonts w:ascii="Arial" w:eastAsia="黑体" w:hAnsi="Arial"/>
      <w:kern w:val="2"/>
      <w:sz w:val="44"/>
    </w:rPr>
  </w:style>
  <w:style w:type="paragraph" w:customStyle="1" w:styleId="14">
    <w:name w:val="列出段落1"/>
    <w:basedOn w:val="a"/>
    <w:autoRedefine/>
    <w:uiPriority w:val="34"/>
    <w:qFormat/>
    <w:rsid w:val="000E4C58"/>
    <w:pPr>
      <w:ind w:firstLineChars="200" w:firstLine="420"/>
    </w:pPr>
  </w:style>
  <w:style w:type="paragraph" w:customStyle="1" w:styleId="xl54">
    <w:name w:val="xl54"/>
    <w:basedOn w:val="a"/>
    <w:autoRedefine/>
    <w:qFormat/>
    <w:rsid w:val="000E4C58"/>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0E4C58"/>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0E4C58"/>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0E4C58"/>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0E4C58"/>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0E4C58"/>
    <w:pPr>
      <w:widowControl/>
      <w:ind w:firstLine="420"/>
    </w:pPr>
    <w:rPr>
      <w:rFonts w:ascii="Calibri" w:hAnsi="Calibri" w:cs="宋体"/>
      <w:kern w:val="0"/>
      <w:szCs w:val="21"/>
    </w:rPr>
  </w:style>
  <w:style w:type="paragraph" w:customStyle="1" w:styleId="230">
    <w:name w:val="23"/>
    <w:basedOn w:val="a"/>
    <w:autoRedefine/>
    <w:qFormat/>
    <w:rsid w:val="000E4C58"/>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0E4C58"/>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0E4C58"/>
    <w:pPr>
      <w:ind w:firstLineChars="200" w:firstLine="420"/>
    </w:pPr>
    <w:rPr>
      <w:rFonts w:ascii="Calibri" w:hAnsi="Calibri"/>
    </w:rPr>
  </w:style>
  <w:style w:type="paragraph" w:customStyle="1" w:styleId="24">
    <w:name w:val="样式 正文文本缩进 + 段前: 2 字符"/>
    <w:basedOn w:val="a"/>
    <w:autoRedefine/>
    <w:qFormat/>
    <w:rsid w:val="000E4C58"/>
    <w:pPr>
      <w:ind w:leftChars="200" w:left="420"/>
      <w:jc w:val="left"/>
    </w:pPr>
    <w:rPr>
      <w:sz w:val="28"/>
      <w:szCs w:val="24"/>
      <w:lang w:eastAsia="zh-TW"/>
    </w:rPr>
  </w:style>
  <w:style w:type="paragraph" w:customStyle="1" w:styleId="Style4">
    <w:name w:val="Style4"/>
    <w:basedOn w:val="4"/>
    <w:autoRedefine/>
    <w:qFormat/>
    <w:rsid w:val="000E4C5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0E4C58"/>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0E4C58"/>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0E4C58"/>
    <w:pPr>
      <w:jc w:val="left"/>
    </w:pPr>
    <w:rPr>
      <w:rFonts w:ascii="宋体" w:hAnsi="宋体"/>
      <w:szCs w:val="21"/>
    </w:rPr>
  </w:style>
  <w:style w:type="paragraph" w:customStyle="1" w:styleId="xl87">
    <w:name w:val="xl87"/>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0E4C5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0E4C58"/>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0E4C58"/>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0E4C58"/>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0E4C5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0E4C58"/>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0E4C58"/>
    <w:pPr>
      <w:widowControl/>
      <w:spacing w:before="100" w:beforeAutospacing="1" w:after="100" w:afterAutospacing="1"/>
      <w:jc w:val="left"/>
    </w:pPr>
    <w:rPr>
      <w:kern w:val="0"/>
      <w:sz w:val="16"/>
      <w:szCs w:val="16"/>
    </w:rPr>
  </w:style>
  <w:style w:type="paragraph" w:customStyle="1" w:styleId="font14">
    <w:name w:val="font14"/>
    <w:basedOn w:val="a"/>
    <w:autoRedefine/>
    <w:qFormat/>
    <w:rsid w:val="000E4C58"/>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0E4C58"/>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0E4C58"/>
    <w:pPr>
      <w:ind w:firstLineChars="200" w:firstLine="420"/>
    </w:pPr>
  </w:style>
  <w:style w:type="paragraph" w:customStyle="1" w:styleId="170">
    <w:name w:val="17"/>
    <w:basedOn w:val="a"/>
    <w:autoRedefine/>
    <w:qFormat/>
    <w:rsid w:val="000E4C58"/>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0E4C58"/>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0E4C58"/>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0E4C58"/>
    <w:rPr>
      <w:rFonts w:ascii="Tahoma" w:hAnsi="Tahoma"/>
      <w:sz w:val="24"/>
      <w:szCs w:val="20"/>
    </w:rPr>
  </w:style>
  <w:style w:type="paragraph" w:customStyle="1" w:styleId="xl80">
    <w:name w:val="xl80"/>
    <w:basedOn w:val="a"/>
    <w:autoRedefine/>
    <w:qFormat/>
    <w:rsid w:val="000E4C58"/>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0E4C5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0E4C58"/>
    <w:pPr>
      <w:spacing w:line="300" w:lineRule="auto"/>
      <w:jc w:val="center"/>
    </w:pPr>
    <w:rPr>
      <w:rFonts w:ascii="Arial" w:eastAsia="黑体" w:hAnsi="Arial" w:cs="Arial"/>
      <w:bCs/>
      <w:sz w:val="52"/>
      <w:szCs w:val="32"/>
    </w:rPr>
  </w:style>
  <w:style w:type="paragraph" w:customStyle="1" w:styleId="xl50">
    <w:name w:val="xl50"/>
    <w:basedOn w:val="a"/>
    <w:autoRedefine/>
    <w:qFormat/>
    <w:rsid w:val="000E4C58"/>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0E4C58"/>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0E4C58"/>
    <w:pPr>
      <w:tabs>
        <w:tab w:val="left" w:pos="360"/>
      </w:tabs>
    </w:pPr>
    <w:rPr>
      <w:sz w:val="24"/>
      <w:szCs w:val="24"/>
    </w:rPr>
  </w:style>
  <w:style w:type="paragraph" w:customStyle="1" w:styleId="xl38">
    <w:name w:val="xl38"/>
    <w:basedOn w:val="a"/>
    <w:autoRedefine/>
    <w:qFormat/>
    <w:rsid w:val="000E4C5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0E4C5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
    <w:name w:val="Char1"/>
    <w:basedOn w:val="a"/>
    <w:semiHidden/>
    <w:qFormat/>
    <w:rsid w:val="000E4C58"/>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0E4C58"/>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0E4C58"/>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0E4C58"/>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0E4C58"/>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0E4C5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0E4C58"/>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0E4C5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0E4C58"/>
    <w:pPr>
      <w:widowControl/>
      <w:spacing w:before="100" w:beforeAutospacing="1" w:after="100" w:afterAutospacing="1"/>
      <w:jc w:val="left"/>
    </w:pPr>
    <w:rPr>
      <w:rFonts w:ascii="宋体" w:hAnsi="宋体" w:cs="宋体"/>
      <w:kern w:val="0"/>
      <w:sz w:val="16"/>
      <w:szCs w:val="16"/>
    </w:rPr>
  </w:style>
  <w:style w:type="paragraph" w:customStyle="1" w:styleId="Charf9">
    <w:name w:val="Char"/>
    <w:basedOn w:val="a"/>
    <w:autoRedefine/>
    <w:qFormat/>
    <w:rsid w:val="000E4C58"/>
    <w:rPr>
      <w:rFonts w:ascii="Tahoma" w:hAnsi="Tahoma"/>
      <w:sz w:val="24"/>
      <w:szCs w:val="20"/>
    </w:rPr>
  </w:style>
  <w:style w:type="paragraph" w:customStyle="1" w:styleId="0">
    <w:name w:val="0"/>
    <w:basedOn w:val="a"/>
    <w:autoRedefine/>
    <w:qFormat/>
    <w:rsid w:val="000E4C58"/>
    <w:pPr>
      <w:widowControl/>
      <w:snapToGrid w:val="0"/>
    </w:pPr>
    <w:rPr>
      <w:rFonts w:eastAsia="Arial Unicode MS"/>
      <w:kern w:val="0"/>
      <w:szCs w:val="21"/>
    </w:rPr>
  </w:style>
  <w:style w:type="paragraph" w:customStyle="1" w:styleId="aff9">
    <w:name w:val="文档正文"/>
    <w:basedOn w:val="a"/>
    <w:autoRedefine/>
    <w:qFormat/>
    <w:rsid w:val="000E4C58"/>
    <w:pPr>
      <w:spacing w:line="360" w:lineRule="auto"/>
    </w:pPr>
    <w:rPr>
      <w:rFonts w:ascii="宋体" w:hAnsi="宋体" w:cs="Arial"/>
      <w:b/>
      <w:bCs/>
      <w:szCs w:val="21"/>
    </w:rPr>
  </w:style>
  <w:style w:type="paragraph" w:customStyle="1" w:styleId="xl41">
    <w:name w:val="xl41"/>
    <w:basedOn w:val="a"/>
    <w:autoRedefine/>
    <w:qFormat/>
    <w:rsid w:val="000E4C58"/>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0E4C58"/>
    <w:pPr>
      <w:adjustRightInd w:val="0"/>
      <w:spacing w:line="360" w:lineRule="auto"/>
    </w:pPr>
    <w:rPr>
      <w:kern w:val="0"/>
      <w:sz w:val="24"/>
      <w:szCs w:val="20"/>
    </w:rPr>
  </w:style>
  <w:style w:type="paragraph" w:customStyle="1" w:styleId="35">
    <w:name w:val="表格3"/>
    <w:basedOn w:val="a"/>
    <w:autoRedefine/>
    <w:qFormat/>
    <w:rsid w:val="000E4C58"/>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0E4C58"/>
  </w:style>
  <w:style w:type="paragraph" w:customStyle="1" w:styleId="xl71">
    <w:name w:val="xl71"/>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0E4C58"/>
    <w:pPr>
      <w:spacing w:afterLines="50" w:line="360" w:lineRule="auto"/>
    </w:pPr>
    <w:rPr>
      <w:rFonts w:ascii="仿宋_GB2312" w:eastAsia="仿宋_GB2312" w:hAnsi="宋体"/>
      <w:sz w:val="24"/>
      <w:szCs w:val="24"/>
    </w:rPr>
  </w:style>
  <w:style w:type="paragraph" w:customStyle="1" w:styleId="p17">
    <w:name w:val="p17"/>
    <w:basedOn w:val="a"/>
    <w:autoRedefine/>
    <w:qFormat/>
    <w:rsid w:val="000E4C58"/>
    <w:pPr>
      <w:widowControl/>
    </w:pPr>
    <w:rPr>
      <w:kern w:val="0"/>
      <w:szCs w:val="21"/>
    </w:rPr>
  </w:style>
  <w:style w:type="paragraph" w:customStyle="1" w:styleId="xl59">
    <w:name w:val="xl59"/>
    <w:basedOn w:val="a"/>
    <w:autoRedefine/>
    <w:qFormat/>
    <w:rsid w:val="000E4C5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0E4C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0E4C58"/>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0E4C58"/>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0E4C58"/>
    <w:pPr>
      <w:ind w:firstLineChars="200" w:firstLine="420"/>
    </w:pPr>
  </w:style>
  <w:style w:type="paragraph" w:customStyle="1" w:styleId="110">
    <w:name w:val="列出段落11"/>
    <w:basedOn w:val="a"/>
    <w:autoRedefine/>
    <w:uiPriority w:val="34"/>
    <w:qFormat/>
    <w:rsid w:val="000E4C58"/>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0E4C58"/>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0E4C58"/>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0E4C58"/>
    <w:pPr>
      <w:tabs>
        <w:tab w:val="left" w:pos="360"/>
      </w:tabs>
    </w:pPr>
    <w:rPr>
      <w:sz w:val="24"/>
      <w:szCs w:val="24"/>
    </w:rPr>
  </w:style>
  <w:style w:type="paragraph" w:customStyle="1" w:styleId="xl69">
    <w:name w:val="xl69"/>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0E4C58"/>
    <w:pPr>
      <w:ind w:firstLineChars="200" w:firstLine="420"/>
    </w:pPr>
  </w:style>
  <w:style w:type="paragraph" w:customStyle="1" w:styleId="p18">
    <w:name w:val="p18"/>
    <w:basedOn w:val="a"/>
    <w:autoRedefine/>
    <w:qFormat/>
    <w:rsid w:val="000E4C58"/>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0E4C58"/>
    <w:rPr>
      <w:rFonts w:ascii="宋体" w:hAnsi="宋体"/>
      <w:szCs w:val="24"/>
    </w:rPr>
  </w:style>
  <w:style w:type="paragraph" w:customStyle="1" w:styleId="180">
    <w:name w:val="18"/>
    <w:basedOn w:val="a"/>
    <w:autoRedefine/>
    <w:qFormat/>
    <w:rsid w:val="000E4C58"/>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0E4C58"/>
    <w:pPr>
      <w:spacing w:beforeLines="25" w:afterLines="25" w:line="360" w:lineRule="auto"/>
      <w:ind w:firstLineChars="200" w:firstLine="480"/>
    </w:pPr>
    <w:rPr>
      <w:sz w:val="24"/>
      <w:szCs w:val="21"/>
    </w:rPr>
  </w:style>
  <w:style w:type="paragraph" w:customStyle="1" w:styleId="affc">
    <w:name w:val="文字列表"/>
    <w:basedOn w:val="af9"/>
    <w:autoRedefine/>
    <w:qFormat/>
    <w:rsid w:val="000E4C58"/>
  </w:style>
  <w:style w:type="paragraph" w:customStyle="1" w:styleId="Web">
    <w:name w:val="普通 (Web)"/>
    <w:basedOn w:val="a"/>
    <w:autoRedefine/>
    <w:qFormat/>
    <w:rsid w:val="000E4C58"/>
    <w:rPr>
      <w:sz w:val="24"/>
      <w:szCs w:val="24"/>
    </w:rPr>
  </w:style>
  <w:style w:type="paragraph" w:customStyle="1" w:styleId="xl27">
    <w:name w:val="xl27"/>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0E4C58"/>
    <w:rPr>
      <w:rFonts w:ascii="Tahoma" w:hAnsi="Tahoma"/>
      <w:sz w:val="24"/>
      <w:szCs w:val="20"/>
    </w:rPr>
  </w:style>
  <w:style w:type="paragraph" w:customStyle="1" w:styleId="xl75">
    <w:name w:val="xl75"/>
    <w:basedOn w:val="a"/>
    <w:autoRedefine/>
    <w:qFormat/>
    <w:rsid w:val="000E4C58"/>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0E4C58"/>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0E4C58"/>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0E4C5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0E4C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0E4C58"/>
    <w:pPr>
      <w:spacing w:line="360" w:lineRule="auto"/>
    </w:pPr>
    <w:rPr>
      <w:rFonts w:ascii="宋体" w:hAnsi="宋体"/>
      <w:bCs/>
      <w:szCs w:val="21"/>
    </w:rPr>
  </w:style>
  <w:style w:type="paragraph" w:customStyle="1" w:styleId="TOC2">
    <w:name w:val="TOC 标题2"/>
    <w:basedOn w:val="1"/>
    <w:next w:val="a"/>
    <w:autoRedefine/>
    <w:uiPriority w:val="39"/>
    <w:qFormat/>
    <w:rsid w:val="000E4C58"/>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0E4C58"/>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0E4C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0E4C58"/>
    <w:pPr>
      <w:adjustRightInd w:val="0"/>
      <w:spacing w:after="284" w:line="113" w:lineRule="atLeast"/>
      <w:jc w:val="center"/>
      <w:textAlignment w:val="baseline"/>
    </w:pPr>
    <w:rPr>
      <w:kern w:val="0"/>
      <w:sz w:val="24"/>
      <w:szCs w:val="20"/>
    </w:rPr>
  </w:style>
  <w:style w:type="paragraph" w:customStyle="1" w:styleId="1b">
    <w:name w:val="正文1"/>
    <w:autoRedefine/>
    <w:qFormat/>
    <w:rsid w:val="000E4C58"/>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0E4C5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0E4C58"/>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0E4C58"/>
    <w:pPr>
      <w:tabs>
        <w:tab w:val="left" w:pos="360"/>
      </w:tabs>
    </w:pPr>
    <w:rPr>
      <w:sz w:val="24"/>
      <w:szCs w:val="24"/>
    </w:rPr>
  </w:style>
  <w:style w:type="paragraph" w:customStyle="1" w:styleId="xl86">
    <w:name w:val="xl86"/>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0E4C58"/>
    <w:pPr>
      <w:spacing w:line="360" w:lineRule="auto"/>
      <w:ind w:firstLineChars="200" w:firstLine="480"/>
    </w:pPr>
    <w:rPr>
      <w:rFonts w:cs="宋体"/>
      <w:sz w:val="24"/>
      <w:szCs w:val="20"/>
    </w:rPr>
  </w:style>
  <w:style w:type="paragraph" w:customStyle="1" w:styleId="212">
    <w:name w:val="正文文本缩进 21"/>
    <w:basedOn w:val="a"/>
    <w:autoRedefine/>
    <w:qFormat/>
    <w:rsid w:val="000E4C58"/>
    <w:pPr>
      <w:autoSpaceDE w:val="0"/>
      <w:autoSpaceDN w:val="0"/>
      <w:adjustRightInd w:val="0"/>
      <w:ind w:firstLine="540"/>
      <w:textAlignment w:val="baseline"/>
    </w:pPr>
    <w:rPr>
      <w:sz w:val="24"/>
      <w:szCs w:val="20"/>
    </w:rPr>
  </w:style>
  <w:style w:type="paragraph" w:customStyle="1" w:styleId="font9">
    <w:name w:val="font9"/>
    <w:basedOn w:val="a"/>
    <w:autoRedefine/>
    <w:qFormat/>
    <w:rsid w:val="000E4C58"/>
    <w:pPr>
      <w:widowControl/>
      <w:spacing w:before="100" w:beforeAutospacing="1" w:after="100" w:afterAutospacing="1"/>
      <w:jc w:val="left"/>
    </w:pPr>
    <w:rPr>
      <w:b/>
      <w:bCs/>
      <w:kern w:val="0"/>
      <w:sz w:val="16"/>
      <w:szCs w:val="16"/>
    </w:rPr>
  </w:style>
  <w:style w:type="paragraph" w:customStyle="1" w:styleId="xl30">
    <w:name w:val="xl30"/>
    <w:basedOn w:val="a"/>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0E4C58"/>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0E4C58"/>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0E4C58"/>
    <w:pPr>
      <w:widowControl/>
    </w:pPr>
    <w:rPr>
      <w:kern w:val="0"/>
      <w:szCs w:val="21"/>
    </w:rPr>
  </w:style>
  <w:style w:type="paragraph" w:customStyle="1" w:styleId="xl79">
    <w:name w:val="xl79"/>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0E4C58"/>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0E4C58"/>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0E4C58"/>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0E4C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0E4C58"/>
    <w:pPr>
      <w:suppressAutoHyphens/>
      <w:spacing w:line="240" w:lineRule="auto"/>
      <w:ind w:firstLine="420"/>
    </w:pPr>
    <w:rPr>
      <w:kern w:val="1"/>
      <w:szCs w:val="21"/>
    </w:rPr>
  </w:style>
  <w:style w:type="character" w:customStyle="1" w:styleId="navname">
    <w:name w:val="navname"/>
    <w:basedOn w:val="a2"/>
    <w:autoRedefine/>
    <w:qFormat/>
    <w:rsid w:val="000E4C58"/>
  </w:style>
  <w:style w:type="character" w:customStyle="1" w:styleId="font71">
    <w:name w:val="font71"/>
    <w:basedOn w:val="a2"/>
    <w:qFormat/>
    <w:rsid w:val="000E4C58"/>
    <w:rPr>
      <w:rFonts w:ascii="宋体" w:eastAsia="宋体" w:hAnsi="宋体" w:cs="宋体" w:hint="eastAsia"/>
      <w:b/>
      <w:bCs/>
      <w:color w:val="000000"/>
      <w:sz w:val="20"/>
      <w:szCs w:val="20"/>
      <w:u w:val="none"/>
    </w:rPr>
  </w:style>
  <w:style w:type="character" w:customStyle="1" w:styleId="font61">
    <w:name w:val="font61"/>
    <w:basedOn w:val="a2"/>
    <w:qFormat/>
    <w:rsid w:val="000E4C58"/>
    <w:rPr>
      <w:rFonts w:ascii="Times New Roman" w:hAnsi="Times New Roman" w:cs="Times New Roman" w:hint="default"/>
      <w:b/>
      <w:bCs/>
      <w:color w:val="000000"/>
      <w:sz w:val="20"/>
      <w:szCs w:val="20"/>
      <w:u w:val="none"/>
    </w:rPr>
  </w:style>
  <w:style w:type="character" w:customStyle="1" w:styleId="font51">
    <w:name w:val="font51"/>
    <w:basedOn w:val="a2"/>
    <w:qFormat/>
    <w:rsid w:val="000E4C58"/>
    <w:rPr>
      <w:rFonts w:ascii="仿宋_GB2312" w:eastAsia="仿宋_GB2312" w:cs="仿宋_GB2312" w:hint="default"/>
      <w:b/>
      <w:bCs/>
      <w:color w:val="000000"/>
      <w:sz w:val="20"/>
      <w:szCs w:val="20"/>
      <w:u w:val="none"/>
    </w:rPr>
  </w:style>
  <w:style w:type="character" w:customStyle="1" w:styleId="font131">
    <w:name w:val="font131"/>
    <w:basedOn w:val="a2"/>
    <w:qFormat/>
    <w:rsid w:val="000E4C58"/>
    <w:rPr>
      <w:rFonts w:ascii="仿宋_GB2312" w:eastAsia="仿宋_GB2312" w:cs="仿宋_GB2312" w:hint="default"/>
      <w:b/>
      <w:bCs/>
      <w:color w:val="000000"/>
      <w:sz w:val="24"/>
      <w:szCs w:val="24"/>
      <w:u w:val="none"/>
    </w:rPr>
  </w:style>
  <w:style w:type="character" w:customStyle="1" w:styleId="font101">
    <w:name w:val="font101"/>
    <w:basedOn w:val="a2"/>
    <w:qFormat/>
    <w:rsid w:val="000E4C58"/>
    <w:rPr>
      <w:rFonts w:ascii="仿宋_GB2312" w:eastAsia="仿宋_GB2312" w:cs="仿宋_GB2312" w:hint="default"/>
      <w:color w:val="000000"/>
      <w:sz w:val="20"/>
      <w:szCs w:val="20"/>
      <w:u w:val="none"/>
    </w:rPr>
  </w:style>
  <w:style w:type="character" w:customStyle="1" w:styleId="font91">
    <w:name w:val="font91"/>
    <w:basedOn w:val="a2"/>
    <w:qFormat/>
    <w:rsid w:val="000E4C58"/>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0E4C58"/>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2"/>
    <w:qFormat/>
    <w:rsid w:val="000E4C58"/>
    <w:rPr>
      <w:rFonts w:ascii="黑体" w:eastAsia="黑体" w:hAnsi="宋体" w:cs="黑体" w:hint="eastAsia"/>
      <w:color w:val="000000"/>
      <w:sz w:val="18"/>
      <w:szCs w:val="18"/>
      <w:u w:val="none"/>
    </w:rPr>
  </w:style>
  <w:style w:type="character" w:customStyle="1" w:styleId="font41">
    <w:name w:val="font41"/>
    <w:basedOn w:val="a2"/>
    <w:qFormat/>
    <w:rsid w:val="000E4C58"/>
    <w:rPr>
      <w:rFonts w:ascii="Times New Roman" w:hAnsi="Times New Roman" w:cs="Times New Roman" w:hint="default"/>
      <w:b/>
      <w:bCs/>
      <w:color w:val="000000"/>
      <w:sz w:val="18"/>
      <w:szCs w:val="18"/>
      <w:u w:val="none"/>
    </w:rPr>
  </w:style>
  <w:style w:type="character" w:customStyle="1" w:styleId="font21">
    <w:name w:val="font21"/>
    <w:basedOn w:val="a2"/>
    <w:qFormat/>
    <w:rsid w:val="000E4C58"/>
    <w:rPr>
      <w:rFonts w:ascii="仿宋_GB2312" w:eastAsia="仿宋_GB2312" w:cs="仿宋_GB2312" w:hint="default"/>
      <w:color w:val="000000"/>
      <w:sz w:val="20"/>
      <w:szCs w:val="20"/>
      <w:u w:val="none"/>
    </w:rPr>
  </w:style>
  <w:style w:type="character" w:customStyle="1" w:styleId="1c">
    <w:name w:val="不明显强调1"/>
    <w:basedOn w:val="a2"/>
    <w:uiPriority w:val="19"/>
    <w:qFormat/>
    <w:rsid w:val="000E4C58"/>
    <w:rPr>
      <w:i/>
      <w:iCs/>
      <w:color w:val="404040" w:themeColor="text1" w:themeTint="BF"/>
    </w:rPr>
  </w:style>
  <w:style w:type="paragraph" w:styleId="afff1">
    <w:name w:val="Revision"/>
    <w:hidden/>
    <w:uiPriority w:val="99"/>
    <w:semiHidden/>
    <w:rsid w:val="000E4C58"/>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18088</Words>
  <Characters>18813</Characters>
  <Application>Microsoft Office Word</Application>
  <DocSecurity>0</DocSecurity>
  <Lines>752</Lines>
  <Paragraphs>946</Paragraphs>
  <ScaleCrop>false</ScaleCrop>
  <Company/>
  <LinksUpToDate>false</LinksUpToDate>
  <CharactersWithSpaces>35955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2026-06-05T04:57:00Z</dcterms:created>
  <dcterms:modified xsi:type="dcterms:W3CDTF">2026-06-05T04:57:00Z</dcterms:modified>
</cp:coreProperties>
</file>