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259" w:rsidRDefault="001E7411">
      <w:pPr>
        <w:pStyle w:val="a5"/>
        <w:rPr>
          <w:rFonts w:ascii="宋体" w:eastAsia="宋体" w:hAnsi="宋体"/>
          <w:bCs/>
          <w:sz w:val="28"/>
          <w:szCs w:val="28"/>
        </w:rPr>
      </w:pPr>
      <w:r>
        <w:rPr>
          <w:rFonts w:ascii="宋体" w:eastAsia="宋体" w:hAnsi="宋体" w:hint="eastAsia"/>
          <w:bCs/>
          <w:sz w:val="28"/>
          <w:szCs w:val="28"/>
        </w:rPr>
        <w:t>采购需求</w:t>
      </w:r>
    </w:p>
    <w:p w:rsidR="00BE6259" w:rsidRDefault="001E7411">
      <w:pPr>
        <w:spacing w:beforeLines="100" w:before="326" w:afterLines="100" w:after="326"/>
        <w:jc w:val="center"/>
        <w:rPr>
          <w:rFonts w:ascii="宋体" w:hAnsi="宋体" w:cs="宋体"/>
          <w:b/>
          <w:sz w:val="44"/>
          <w:szCs w:val="44"/>
        </w:rPr>
      </w:pPr>
      <w:r>
        <w:rPr>
          <w:rFonts w:ascii="宋体" w:hAnsi="宋体" w:cs="宋体" w:hint="eastAsia"/>
          <w:b/>
          <w:sz w:val="44"/>
          <w:szCs w:val="44"/>
        </w:rPr>
        <w:t>2026年赵巷镇农村生活污水处理管道及提升泵站养护项目招标需求书</w:t>
      </w:r>
    </w:p>
    <w:p w:rsidR="00BE6259" w:rsidRDefault="001E7411">
      <w:pPr>
        <w:spacing w:line="360" w:lineRule="auto"/>
        <w:ind w:firstLineChars="200" w:firstLine="420"/>
        <w:rPr>
          <w:rFonts w:ascii="宋体" w:hAnsi="宋体" w:cs="仿宋_GB2312"/>
        </w:rPr>
      </w:pPr>
      <w:r>
        <w:rPr>
          <w:rFonts w:ascii="宋体" w:hAnsi="宋体" w:cs="仿宋_GB2312" w:hint="eastAsia"/>
        </w:rPr>
        <w:t>按照《上海市排水与污水处理条例》要求，参照：</w:t>
      </w:r>
    </w:p>
    <w:p w:rsidR="00BE6259" w:rsidRDefault="001E7411">
      <w:pPr>
        <w:spacing w:line="360" w:lineRule="auto"/>
        <w:ind w:firstLineChars="200" w:firstLine="420"/>
        <w:rPr>
          <w:rFonts w:ascii="宋体" w:hAnsi="宋体" w:cs="仿宋_GB2312"/>
        </w:rPr>
      </w:pPr>
      <w:r>
        <w:rPr>
          <w:rFonts w:ascii="宋体" w:hAnsi="宋体" w:cs="仿宋_GB2312" w:hint="eastAsia"/>
        </w:rPr>
        <w:t>《</w:t>
      </w:r>
      <w:r>
        <w:rPr>
          <w:rFonts w:ascii="宋体" w:hAnsi="宋体" w:cs="宋体" w:hint="eastAsia"/>
          <w:szCs w:val="21"/>
        </w:rPr>
        <w:t>上海市农村生活污水治理技术指南（试行）</w:t>
      </w:r>
      <w:r>
        <w:rPr>
          <w:rFonts w:ascii="宋体" w:hAnsi="宋体" w:cs="仿宋_GB2312" w:hint="eastAsia"/>
        </w:rPr>
        <w:t>》（</w:t>
      </w:r>
      <w:r>
        <w:rPr>
          <w:rFonts w:ascii="宋体" w:hAnsi="宋体" w:cs="宋体" w:hint="eastAsia"/>
          <w:szCs w:val="21"/>
        </w:rPr>
        <w:t>沪水</w:t>
      </w:r>
      <w:proofErr w:type="gramStart"/>
      <w:r>
        <w:rPr>
          <w:rFonts w:ascii="宋体" w:hAnsi="宋体" w:cs="宋体" w:hint="eastAsia"/>
          <w:szCs w:val="21"/>
        </w:rPr>
        <w:t>务</w:t>
      </w:r>
      <w:proofErr w:type="gramEnd"/>
      <w:r>
        <w:rPr>
          <w:rFonts w:ascii="宋体" w:hAnsi="宋体" w:cs="宋体" w:hint="eastAsia"/>
          <w:szCs w:val="21"/>
        </w:rPr>
        <w:t>〔2021〕597号</w:t>
      </w:r>
      <w:r>
        <w:rPr>
          <w:rFonts w:ascii="宋体" w:hAnsi="宋体" w:cs="仿宋_GB2312" w:hint="eastAsia"/>
        </w:rPr>
        <w:t>）</w:t>
      </w:r>
    </w:p>
    <w:p w:rsidR="00BE6259" w:rsidRDefault="001E7411">
      <w:pPr>
        <w:spacing w:line="360" w:lineRule="auto"/>
        <w:ind w:firstLineChars="200" w:firstLine="420"/>
        <w:rPr>
          <w:rFonts w:ascii="宋体" w:hAnsi="宋体" w:cs="仿宋_GB2312"/>
        </w:rPr>
      </w:pPr>
      <w:r>
        <w:rPr>
          <w:rFonts w:ascii="宋体" w:hAnsi="宋体" w:cs="仿宋_GB2312" w:hint="eastAsia"/>
        </w:rPr>
        <w:t>《</w:t>
      </w:r>
      <w:r>
        <w:rPr>
          <w:rFonts w:ascii="宋体" w:hAnsi="宋体" w:cs="宋体" w:hint="eastAsia"/>
          <w:szCs w:val="21"/>
        </w:rPr>
        <w:t>上海市农村生活污水治理运行维护技术规程</w:t>
      </w:r>
      <w:r>
        <w:rPr>
          <w:rFonts w:ascii="宋体" w:hAnsi="宋体" w:cs="仿宋_GB2312" w:hint="eastAsia"/>
        </w:rPr>
        <w:t>》（沪水</w:t>
      </w:r>
      <w:proofErr w:type="gramStart"/>
      <w:r>
        <w:rPr>
          <w:rFonts w:ascii="宋体" w:hAnsi="宋体" w:cs="仿宋_GB2312" w:hint="eastAsia"/>
        </w:rPr>
        <w:t>务</w:t>
      </w:r>
      <w:proofErr w:type="gramEnd"/>
      <w:r>
        <w:rPr>
          <w:rFonts w:ascii="宋体" w:hAnsi="宋体" w:cs="仿宋_GB2312" w:hint="eastAsia"/>
        </w:rPr>
        <w:t>〔2022〕902号）</w:t>
      </w:r>
    </w:p>
    <w:p w:rsidR="00BE6259" w:rsidRDefault="001E7411">
      <w:pPr>
        <w:spacing w:line="360" w:lineRule="auto"/>
        <w:ind w:firstLineChars="200" w:firstLine="420"/>
        <w:rPr>
          <w:rFonts w:ascii="宋体" w:hAnsi="宋体" w:cs="宋体"/>
          <w:szCs w:val="21"/>
        </w:rPr>
      </w:pPr>
      <w:r>
        <w:rPr>
          <w:rFonts w:ascii="宋体" w:hAnsi="宋体" w:cs="仿宋_GB2312" w:hint="eastAsia"/>
        </w:rPr>
        <w:t>《</w:t>
      </w:r>
      <w:r>
        <w:rPr>
          <w:rFonts w:ascii="宋体" w:hAnsi="宋体" w:cs="宋体" w:hint="eastAsia"/>
          <w:szCs w:val="21"/>
        </w:rPr>
        <w:t>公共排水设施管理标准（试行）</w:t>
      </w:r>
      <w:r>
        <w:rPr>
          <w:rFonts w:ascii="宋体" w:hAnsi="宋体" w:cs="仿宋_GB2312" w:hint="eastAsia"/>
        </w:rPr>
        <w:t>》</w:t>
      </w:r>
      <w:r>
        <w:rPr>
          <w:rFonts w:ascii="宋体" w:hAnsi="宋体" w:cs="宋体" w:hint="eastAsia"/>
          <w:szCs w:val="21"/>
        </w:rPr>
        <w:t>（沪排管〔2018〕63号）</w:t>
      </w:r>
    </w:p>
    <w:p w:rsidR="00BE6259" w:rsidRDefault="001E7411">
      <w:pPr>
        <w:spacing w:line="360" w:lineRule="auto"/>
        <w:ind w:firstLineChars="200" w:firstLine="420"/>
        <w:rPr>
          <w:rFonts w:ascii="宋体" w:hAnsi="宋体" w:cs="宋体"/>
          <w:szCs w:val="21"/>
        </w:rPr>
      </w:pPr>
      <w:r>
        <w:rPr>
          <w:rFonts w:ascii="宋体" w:hAnsi="宋体" w:cs="宋体" w:hint="eastAsia"/>
          <w:szCs w:val="21"/>
        </w:rPr>
        <w:t>《农村生活污水处理设施运行效果评价技术要求》（GBT 40201-2021）</w:t>
      </w:r>
    </w:p>
    <w:p w:rsidR="00BE6259" w:rsidRDefault="001E7411">
      <w:pPr>
        <w:spacing w:line="360" w:lineRule="auto"/>
        <w:ind w:firstLineChars="200" w:firstLine="420"/>
        <w:rPr>
          <w:rFonts w:ascii="宋体" w:hAnsi="宋体" w:cs="宋体"/>
          <w:szCs w:val="21"/>
        </w:rPr>
      </w:pPr>
      <w:r>
        <w:rPr>
          <w:rFonts w:ascii="宋体" w:hAnsi="宋体" w:cs="宋体" w:hint="eastAsia"/>
          <w:szCs w:val="21"/>
        </w:rPr>
        <w:t>《城镇排水管渠与泵站运行、维护及安全技术规程》（CJJ68-2016）</w:t>
      </w:r>
    </w:p>
    <w:p w:rsidR="00BE6259" w:rsidRDefault="001E7411">
      <w:pPr>
        <w:spacing w:line="360" w:lineRule="auto"/>
        <w:ind w:firstLineChars="200" w:firstLine="420"/>
        <w:rPr>
          <w:rFonts w:ascii="宋体" w:hAnsi="宋体" w:cs="宋体"/>
          <w:szCs w:val="21"/>
        </w:rPr>
      </w:pPr>
      <w:r>
        <w:rPr>
          <w:rFonts w:ascii="宋体" w:hAnsi="宋体" w:cs="宋体" w:hint="eastAsia"/>
          <w:szCs w:val="21"/>
        </w:rPr>
        <w:t>《青浦区农村生活污水处理设施标识标牌设置指南（试行）2022.6》</w:t>
      </w:r>
    </w:p>
    <w:p w:rsidR="00BE6259" w:rsidRDefault="001E7411">
      <w:pPr>
        <w:spacing w:line="360" w:lineRule="auto"/>
        <w:ind w:firstLineChars="200" w:firstLine="420"/>
        <w:rPr>
          <w:rFonts w:ascii="宋体" w:hAnsi="宋体" w:cs="宋体"/>
          <w:szCs w:val="21"/>
        </w:rPr>
      </w:pPr>
      <w:r>
        <w:rPr>
          <w:rFonts w:ascii="宋体" w:hAnsi="宋体" w:cs="宋体" w:hint="eastAsia"/>
          <w:szCs w:val="21"/>
        </w:rPr>
        <w:t>《上海市水务局关于进一步强化本市排水管道设施养护监督管理工作的通知》（沪水</w:t>
      </w:r>
      <w:proofErr w:type="gramStart"/>
      <w:r>
        <w:rPr>
          <w:rFonts w:ascii="宋体" w:hAnsi="宋体" w:cs="宋体" w:hint="eastAsia"/>
          <w:szCs w:val="21"/>
        </w:rPr>
        <w:t>务</w:t>
      </w:r>
      <w:proofErr w:type="gramEnd"/>
      <w:r>
        <w:rPr>
          <w:rFonts w:ascii="宋体" w:hAnsi="宋体" w:cs="宋体" w:hint="eastAsia"/>
          <w:szCs w:val="21"/>
        </w:rPr>
        <w:t>（2013）158号）</w:t>
      </w:r>
    </w:p>
    <w:p w:rsidR="00BE6259" w:rsidRDefault="001E7411">
      <w:pPr>
        <w:spacing w:line="360" w:lineRule="auto"/>
        <w:ind w:firstLineChars="200" w:firstLine="420"/>
        <w:rPr>
          <w:rFonts w:ascii="宋体" w:hAnsi="宋体" w:cs="宋体"/>
          <w:szCs w:val="21"/>
        </w:rPr>
      </w:pPr>
      <w:r>
        <w:rPr>
          <w:rFonts w:ascii="宋体" w:hAnsi="宋体" w:cs="宋体" w:hint="eastAsia"/>
          <w:szCs w:val="21"/>
        </w:rPr>
        <w:t>《农村生活污水资源化利用技术导则》（DB31 SW/Z 054—2026）</w:t>
      </w:r>
    </w:p>
    <w:p w:rsidR="00BE6259" w:rsidRDefault="001E7411">
      <w:pPr>
        <w:spacing w:line="360" w:lineRule="auto"/>
        <w:ind w:firstLineChars="200" w:firstLine="420"/>
        <w:rPr>
          <w:rFonts w:ascii="宋体" w:hAnsi="宋体" w:cs="宋体"/>
          <w:szCs w:val="21"/>
        </w:rPr>
      </w:pPr>
      <w:r>
        <w:rPr>
          <w:rFonts w:ascii="宋体" w:hAnsi="宋体" w:cs="宋体" w:hint="eastAsia"/>
          <w:szCs w:val="21"/>
        </w:rPr>
        <w:t>《上海市农村生活污水治理设施运行维护技术规程》（DB31 SW/Z 028—2026）</w:t>
      </w:r>
    </w:p>
    <w:p w:rsidR="00BE6259" w:rsidRDefault="001E7411">
      <w:pPr>
        <w:spacing w:line="360" w:lineRule="auto"/>
        <w:ind w:firstLineChars="200" w:firstLine="420"/>
        <w:rPr>
          <w:rFonts w:ascii="宋体" w:hAnsi="宋体" w:cs="仿宋_GB2312"/>
          <w:bCs/>
        </w:rPr>
      </w:pPr>
      <w:r>
        <w:rPr>
          <w:rFonts w:ascii="宋体" w:hAnsi="宋体" w:cs="宋体" w:hint="eastAsia"/>
          <w:szCs w:val="21"/>
        </w:rPr>
        <w:t>《上海市农村生活污水治理技术指南》（DB31 SW/Z 012—2026）</w:t>
      </w:r>
      <w:r>
        <w:rPr>
          <w:rFonts w:ascii="宋体" w:hAnsi="宋体" w:cs="仿宋_GB2312" w:hint="eastAsia"/>
        </w:rPr>
        <w:t>等相关文件，结合青浦区赵巷镇新镇居委会、沈</w:t>
      </w:r>
      <w:proofErr w:type="gramStart"/>
      <w:r>
        <w:rPr>
          <w:rFonts w:ascii="宋体" w:hAnsi="宋体" w:cs="仿宋_GB2312" w:hint="eastAsia"/>
        </w:rPr>
        <w:t>泾</w:t>
      </w:r>
      <w:proofErr w:type="gramEnd"/>
      <w:r>
        <w:rPr>
          <w:rFonts w:ascii="宋体" w:hAnsi="宋体" w:cs="仿宋_GB2312" w:hint="eastAsia"/>
        </w:rPr>
        <w:t>塘村、中步村、</w:t>
      </w:r>
      <w:proofErr w:type="gramStart"/>
      <w:r>
        <w:rPr>
          <w:rFonts w:ascii="宋体" w:hAnsi="宋体" w:cs="仿宋_GB2312" w:hint="eastAsia"/>
        </w:rPr>
        <w:t>崧</w:t>
      </w:r>
      <w:proofErr w:type="gramEnd"/>
      <w:r>
        <w:rPr>
          <w:rFonts w:ascii="宋体" w:hAnsi="宋体" w:cs="仿宋_GB2312" w:hint="eastAsia"/>
        </w:rPr>
        <w:t>泽村、方夏村、和睦村农村生活污水现有排水设施情况，编制本招标方案。</w:t>
      </w:r>
    </w:p>
    <w:p w:rsidR="00BE6259" w:rsidRDefault="001E7411">
      <w:pPr>
        <w:numPr>
          <w:ilvl w:val="0"/>
          <w:numId w:val="1"/>
        </w:numPr>
        <w:spacing w:line="360" w:lineRule="auto"/>
        <w:ind w:firstLineChars="200" w:firstLine="420"/>
        <w:rPr>
          <w:rFonts w:ascii="宋体" w:hAnsi="宋体" w:cs="黑体"/>
          <w:bCs/>
        </w:rPr>
      </w:pPr>
      <w:r>
        <w:rPr>
          <w:rFonts w:ascii="宋体" w:hAnsi="宋体" w:cs="黑体" w:hint="eastAsia"/>
          <w:bCs/>
        </w:rPr>
        <w:t>工作量情况</w:t>
      </w:r>
    </w:p>
    <w:p w:rsidR="00E20EBD" w:rsidRPr="00E20EBD" w:rsidRDefault="001E7411" w:rsidP="00E20EBD">
      <w:pPr>
        <w:spacing w:line="360" w:lineRule="auto"/>
        <w:ind w:firstLineChars="200" w:firstLine="422"/>
        <w:rPr>
          <w:rFonts w:ascii="宋体" w:hAnsi="宋体" w:cs="宋体"/>
          <w:b/>
          <w:bCs/>
          <w:szCs w:val="21"/>
        </w:rPr>
      </w:pPr>
      <w:r>
        <w:rPr>
          <w:rFonts w:ascii="宋体" w:hAnsi="宋体" w:cs="宋体" w:hint="eastAsia"/>
          <w:b/>
          <w:bCs/>
          <w:szCs w:val="21"/>
        </w:rPr>
        <w:t>日常养护工作量清单（清理、清捞、疏通、冲洗、整理、整洁、检查、投放、修护、购买补充、更换安装、做好各项运维</w:t>
      </w:r>
      <w:proofErr w:type="gramStart"/>
      <w:r>
        <w:rPr>
          <w:rFonts w:ascii="宋体" w:hAnsi="宋体" w:cs="宋体" w:hint="eastAsia"/>
          <w:b/>
          <w:bCs/>
          <w:szCs w:val="21"/>
        </w:rPr>
        <w:t>养护台账记录</w:t>
      </w:r>
      <w:proofErr w:type="gramEnd"/>
      <w:r>
        <w:rPr>
          <w:rFonts w:ascii="宋体" w:hAnsi="宋体" w:cs="宋体" w:hint="eastAsia"/>
          <w:b/>
          <w:bCs/>
          <w:szCs w:val="21"/>
        </w:rPr>
        <w:t>,按照上海市农村生活污水治理设施运行维护技术规程DB31 SW/Z 028-2022实施运维养护）：</w:t>
      </w:r>
    </w:p>
    <w:tbl>
      <w:tblPr>
        <w:tblpPr w:leftFromText="180" w:rightFromText="180" w:vertAnchor="text" w:horzAnchor="page" w:tblpX="832" w:tblpY="1409"/>
        <w:tblOverlap w:val="never"/>
        <w:tblW w:w="9969" w:type="dxa"/>
        <w:tblLayout w:type="fixed"/>
        <w:tblLook w:val="04A0" w:firstRow="1" w:lastRow="0" w:firstColumn="1" w:lastColumn="0" w:noHBand="0" w:noVBand="1"/>
      </w:tblPr>
      <w:tblGrid>
        <w:gridCol w:w="475"/>
        <w:gridCol w:w="3552"/>
        <w:gridCol w:w="1063"/>
        <w:gridCol w:w="1908"/>
        <w:gridCol w:w="2971"/>
      </w:tblGrid>
      <w:tr w:rsidR="00BE6259">
        <w:trPr>
          <w:trHeight w:val="603"/>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 xml:space="preserve">名称 </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单位</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数量</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宋体" w:hAnsi="宋体" w:cs="宋体"/>
                <w:b/>
                <w:bCs/>
                <w:color w:val="000000"/>
                <w:kern w:val="0"/>
                <w:szCs w:val="21"/>
                <w:lang w:bidi="ar"/>
              </w:rPr>
            </w:pPr>
          </w:p>
        </w:tc>
      </w:tr>
      <w:tr w:rsidR="00BE6259">
        <w:trPr>
          <w:trHeight w:hRule="exact" w:val="482"/>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lastRenderedPageBreak/>
              <w:t>1</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HDPE双壁波纹污水管(米) DN225</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米</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3594.40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Arial Unicode MS" w:eastAsia="Arial Unicode MS" w:hAnsi="Arial Unicode MS" w:cs="Arial Unicode MS"/>
                <w:color w:val="000000"/>
                <w:kern w:val="0"/>
                <w:szCs w:val="21"/>
                <w:lang w:bidi="ar"/>
              </w:rPr>
            </w:pPr>
          </w:p>
        </w:tc>
      </w:tr>
      <w:tr w:rsidR="00BE6259">
        <w:trPr>
          <w:trHeight w:hRule="exact" w:val="482"/>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2</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HDPE双壁波纹污水管(米) DN300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米</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9636.73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Arial Unicode MS" w:eastAsia="Arial Unicode MS" w:hAnsi="Arial Unicode MS" w:cs="Arial Unicode MS"/>
                <w:color w:val="000000"/>
                <w:kern w:val="0"/>
                <w:szCs w:val="21"/>
                <w:lang w:bidi="ar"/>
              </w:rPr>
            </w:pPr>
          </w:p>
        </w:tc>
      </w:tr>
      <w:tr w:rsidR="00BE6259">
        <w:trPr>
          <w:trHeight w:hRule="exact" w:val="482"/>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3</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UPVC加筋污水管(米) DN100、DN160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米</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3356.80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Arial Unicode MS" w:eastAsia="Arial Unicode MS" w:hAnsi="Arial Unicode MS" w:cs="Arial Unicode MS"/>
                <w:color w:val="000000"/>
                <w:kern w:val="0"/>
                <w:szCs w:val="21"/>
                <w:lang w:bidi="ar"/>
              </w:rPr>
            </w:pPr>
          </w:p>
        </w:tc>
      </w:tr>
      <w:tr w:rsidR="00BE6259">
        <w:trPr>
          <w:trHeight w:hRule="exact" w:val="482"/>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4</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PE拖拉污水管(米) DN160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米</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97.50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Arial Unicode MS" w:eastAsia="Arial Unicode MS" w:hAnsi="Arial Unicode MS" w:cs="Arial Unicode MS"/>
                <w:color w:val="000000"/>
                <w:kern w:val="0"/>
                <w:szCs w:val="21"/>
                <w:lang w:bidi="ar"/>
              </w:rPr>
            </w:pPr>
          </w:p>
        </w:tc>
      </w:tr>
      <w:tr w:rsidR="00BE6259">
        <w:trPr>
          <w:trHeight w:hRule="exact" w:val="482"/>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5</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PE拖拉污水管(米) DN300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米</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647.47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Arial Unicode MS" w:eastAsia="Arial Unicode MS" w:hAnsi="Arial Unicode MS" w:cs="Arial Unicode MS"/>
                <w:color w:val="000000"/>
                <w:kern w:val="0"/>
                <w:szCs w:val="21"/>
                <w:lang w:bidi="ar"/>
              </w:rPr>
            </w:pPr>
          </w:p>
        </w:tc>
      </w:tr>
      <w:tr w:rsidR="00BE6259">
        <w:trPr>
          <w:trHeight w:hRule="exact" w:val="482"/>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6</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污水塑料检查井(座) ￠315</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座</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187.00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Arial Unicode MS" w:eastAsia="Arial Unicode MS" w:hAnsi="Arial Unicode MS" w:cs="Arial Unicode MS"/>
                <w:color w:val="000000"/>
                <w:kern w:val="0"/>
                <w:szCs w:val="21"/>
                <w:lang w:bidi="ar"/>
              </w:rPr>
            </w:pPr>
          </w:p>
        </w:tc>
      </w:tr>
      <w:tr w:rsidR="00BE6259">
        <w:trPr>
          <w:trHeight w:hRule="exact" w:val="482"/>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7</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污水塑料检查井(座) ￠450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座</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110.00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Arial Unicode MS" w:eastAsia="Arial Unicode MS" w:hAnsi="Arial Unicode MS" w:cs="Arial Unicode MS"/>
                <w:color w:val="000000"/>
                <w:kern w:val="0"/>
                <w:szCs w:val="21"/>
                <w:lang w:bidi="ar"/>
              </w:rPr>
            </w:pPr>
          </w:p>
        </w:tc>
      </w:tr>
      <w:tr w:rsidR="00BE6259">
        <w:trPr>
          <w:trHeight w:hRule="exact" w:val="482"/>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8</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检查井(座) 750x750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座</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73.00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Arial Unicode MS" w:eastAsia="Arial Unicode MS" w:hAnsi="Arial Unicode MS" w:cs="Arial Unicode MS"/>
                <w:color w:val="000000"/>
                <w:kern w:val="0"/>
                <w:szCs w:val="21"/>
                <w:lang w:bidi="ar"/>
              </w:rPr>
            </w:pPr>
          </w:p>
        </w:tc>
      </w:tr>
      <w:tr w:rsidR="00BE6259">
        <w:trPr>
          <w:trHeight w:hRule="exact" w:val="482"/>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9</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检查井(座) 1000x1000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座</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8.00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Arial Unicode MS" w:eastAsia="Arial Unicode MS" w:hAnsi="Arial Unicode MS" w:cs="Arial Unicode MS"/>
                <w:color w:val="000000"/>
                <w:kern w:val="0"/>
                <w:szCs w:val="21"/>
                <w:lang w:bidi="ar"/>
              </w:rPr>
            </w:pPr>
          </w:p>
        </w:tc>
      </w:tr>
      <w:tr w:rsidR="00BE6259">
        <w:trPr>
          <w:trHeight w:hRule="exact" w:val="482"/>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10</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排水监测井(座)</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座</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7.00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Arial Unicode MS" w:eastAsia="Arial Unicode MS" w:hAnsi="Arial Unicode MS" w:cs="Arial Unicode MS"/>
                <w:color w:val="000000"/>
                <w:kern w:val="0"/>
                <w:szCs w:val="21"/>
                <w:lang w:bidi="ar"/>
              </w:rPr>
            </w:pPr>
          </w:p>
        </w:tc>
      </w:tr>
      <w:tr w:rsidR="00BE6259">
        <w:trPr>
          <w:trHeight w:hRule="exact" w:val="482"/>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11</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PVC-U排水管(米) DN110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米</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22313.30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Arial Unicode MS" w:eastAsia="Arial Unicode MS" w:hAnsi="Arial Unicode MS" w:cs="Arial Unicode MS"/>
                <w:color w:val="000000"/>
                <w:kern w:val="0"/>
                <w:szCs w:val="21"/>
                <w:lang w:bidi="ar"/>
              </w:rPr>
            </w:pPr>
          </w:p>
        </w:tc>
      </w:tr>
      <w:tr w:rsidR="00BE6259">
        <w:trPr>
          <w:trHeight w:hRule="exact" w:val="482"/>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12</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PVC-U排水管(米) DN160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米</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7877.60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Arial Unicode MS" w:eastAsia="Arial Unicode MS" w:hAnsi="Arial Unicode MS" w:cs="Arial Unicode MS"/>
                <w:color w:val="000000"/>
                <w:kern w:val="0"/>
                <w:szCs w:val="21"/>
                <w:lang w:bidi="ar"/>
              </w:rPr>
            </w:pPr>
          </w:p>
        </w:tc>
      </w:tr>
      <w:tr w:rsidR="00BE6259">
        <w:trPr>
          <w:trHeight w:hRule="exact" w:val="482"/>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13</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PVC-U排水管(米) DN150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米</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19898.10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Arial Unicode MS" w:eastAsia="Arial Unicode MS" w:hAnsi="Arial Unicode MS" w:cs="Arial Unicode MS"/>
                <w:color w:val="000000"/>
                <w:kern w:val="0"/>
                <w:szCs w:val="21"/>
                <w:lang w:bidi="ar"/>
              </w:rPr>
            </w:pPr>
          </w:p>
        </w:tc>
      </w:tr>
      <w:tr w:rsidR="00BE6259">
        <w:trPr>
          <w:trHeight w:hRule="exact" w:val="482"/>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14</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PE拖拉管(米) DN100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米</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55.00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Arial Unicode MS" w:eastAsia="Arial Unicode MS" w:hAnsi="Arial Unicode MS" w:cs="Arial Unicode MS"/>
                <w:color w:val="000000"/>
                <w:kern w:val="0"/>
                <w:szCs w:val="21"/>
                <w:lang w:bidi="ar"/>
              </w:rPr>
            </w:pPr>
          </w:p>
        </w:tc>
      </w:tr>
      <w:tr w:rsidR="00BE6259">
        <w:trPr>
          <w:trHeight w:hRule="exact" w:val="482"/>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15</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PE拖拉管(米) DN200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米</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285.00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Arial Unicode MS" w:eastAsia="Arial Unicode MS" w:hAnsi="Arial Unicode MS" w:cs="Arial Unicode MS"/>
                <w:color w:val="000000"/>
                <w:kern w:val="0"/>
                <w:szCs w:val="21"/>
                <w:lang w:bidi="ar"/>
              </w:rPr>
            </w:pPr>
          </w:p>
        </w:tc>
      </w:tr>
      <w:tr w:rsidR="00BE6259">
        <w:trPr>
          <w:trHeight w:hRule="exact" w:val="482"/>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16</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PE拖拉管(米) DN300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米</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3882.10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Arial Unicode MS" w:eastAsia="Arial Unicode MS" w:hAnsi="Arial Unicode MS" w:cs="Arial Unicode MS"/>
                <w:color w:val="000000"/>
                <w:kern w:val="0"/>
                <w:szCs w:val="21"/>
                <w:lang w:bidi="ar"/>
              </w:rPr>
            </w:pPr>
          </w:p>
        </w:tc>
      </w:tr>
      <w:tr w:rsidR="00BE6259">
        <w:trPr>
          <w:trHeight w:hRule="exact" w:val="482"/>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17</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PE拖拉管(米) DN250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米</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299.80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Arial Unicode MS" w:eastAsia="Arial Unicode MS" w:hAnsi="Arial Unicode MS" w:cs="Arial Unicode MS"/>
                <w:color w:val="000000"/>
                <w:kern w:val="0"/>
                <w:szCs w:val="21"/>
                <w:lang w:bidi="ar"/>
              </w:rPr>
            </w:pPr>
          </w:p>
        </w:tc>
      </w:tr>
      <w:tr w:rsidR="00BE6259">
        <w:trPr>
          <w:trHeight w:hRule="exact" w:val="482"/>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18</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PE拖拉管(米) DN400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米</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138.00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Arial Unicode MS" w:eastAsia="Arial Unicode MS" w:hAnsi="Arial Unicode MS" w:cs="Arial Unicode MS"/>
                <w:color w:val="000000"/>
                <w:kern w:val="0"/>
                <w:szCs w:val="21"/>
                <w:lang w:bidi="ar"/>
              </w:rPr>
            </w:pPr>
          </w:p>
        </w:tc>
      </w:tr>
      <w:tr w:rsidR="00BE6259">
        <w:trPr>
          <w:trHeight w:hRule="exact" w:val="482"/>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19</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PE拖拉管(米) DN225</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米</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134.80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Arial Unicode MS" w:eastAsia="Arial Unicode MS" w:hAnsi="Arial Unicode MS" w:cs="Arial Unicode MS"/>
                <w:color w:val="000000"/>
                <w:kern w:val="0"/>
                <w:szCs w:val="21"/>
                <w:lang w:bidi="ar"/>
              </w:rPr>
            </w:pPr>
          </w:p>
        </w:tc>
      </w:tr>
      <w:tr w:rsidR="00BE6259">
        <w:trPr>
          <w:trHeight w:hRule="exact" w:val="482"/>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20</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HDPE污水管(米) DN225</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米</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37993.10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Arial Unicode MS" w:eastAsia="Arial Unicode MS" w:hAnsi="Arial Unicode MS" w:cs="Arial Unicode MS"/>
                <w:color w:val="000000"/>
                <w:kern w:val="0"/>
                <w:szCs w:val="21"/>
                <w:lang w:bidi="ar"/>
              </w:rPr>
            </w:pPr>
          </w:p>
        </w:tc>
      </w:tr>
      <w:tr w:rsidR="00BE6259">
        <w:trPr>
          <w:trHeight w:hRule="exact" w:val="482"/>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21</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HDPE污水管(米) DN300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米</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19180.90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Arial Unicode MS" w:eastAsia="Arial Unicode MS" w:hAnsi="Arial Unicode MS" w:cs="Arial Unicode MS"/>
                <w:color w:val="000000"/>
                <w:kern w:val="0"/>
                <w:szCs w:val="21"/>
                <w:lang w:bidi="ar"/>
              </w:rPr>
            </w:pPr>
          </w:p>
        </w:tc>
      </w:tr>
      <w:tr w:rsidR="00BE6259">
        <w:trPr>
          <w:trHeight w:hRule="exact" w:val="482"/>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22</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UPVC加筋污水管(米) DN225</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米</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869.00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Arial Unicode MS" w:eastAsia="Arial Unicode MS" w:hAnsi="Arial Unicode MS" w:cs="Arial Unicode MS"/>
                <w:color w:val="000000"/>
                <w:kern w:val="0"/>
                <w:szCs w:val="21"/>
                <w:lang w:bidi="ar"/>
              </w:rPr>
            </w:pPr>
          </w:p>
        </w:tc>
      </w:tr>
      <w:tr w:rsidR="00BE6259">
        <w:trPr>
          <w:trHeight w:hRule="exact" w:val="482"/>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23</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塑料检查井(座) 200*150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座</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3390.00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Arial Unicode MS" w:eastAsia="Arial Unicode MS" w:hAnsi="Arial Unicode MS" w:cs="Arial Unicode MS"/>
                <w:color w:val="000000"/>
                <w:kern w:val="0"/>
                <w:szCs w:val="21"/>
                <w:lang w:bidi="ar"/>
              </w:rPr>
            </w:pPr>
          </w:p>
        </w:tc>
      </w:tr>
      <w:tr w:rsidR="00BE6259">
        <w:trPr>
          <w:trHeight w:hRule="exact" w:val="482"/>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24</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塑料检查井(座) 350*350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座</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40.00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Arial Unicode MS" w:eastAsia="Arial Unicode MS" w:hAnsi="Arial Unicode MS" w:cs="Arial Unicode MS"/>
                <w:color w:val="000000"/>
                <w:kern w:val="0"/>
                <w:szCs w:val="21"/>
                <w:lang w:bidi="ar"/>
              </w:rPr>
            </w:pPr>
          </w:p>
        </w:tc>
      </w:tr>
      <w:tr w:rsidR="00BE6259">
        <w:trPr>
          <w:trHeight w:hRule="exact" w:val="482"/>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25</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塑料检查井(座) 315*225</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座</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2091.00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Arial Unicode MS" w:eastAsia="Arial Unicode MS" w:hAnsi="Arial Unicode MS" w:cs="Arial Unicode MS"/>
                <w:color w:val="000000"/>
                <w:kern w:val="0"/>
                <w:szCs w:val="21"/>
                <w:lang w:bidi="ar"/>
              </w:rPr>
            </w:pPr>
          </w:p>
        </w:tc>
      </w:tr>
      <w:tr w:rsidR="00BE6259">
        <w:trPr>
          <w:trHeight w:hRule="exact" w:val="482"/>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26</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塑料检查井(座)中400*300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座</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738.00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Arial Unicode MS" w:eastAsia="Arial Unicode MS" w:hAnsi="Arial Unicode MS" w:cs="Arial Unicode MS"/>
                <w:color w:val="000000"/>
                <w:kern w:val="0"/>
                <w:szCs w:val="21"/>
                <w:lang w:bidi="ar"/>
              </w:rPr>
            </w:pPr>
          </w:p>
        </w:tc>
      </w:tr>
      <w:tr w:rsidR="00BE6259">
        <w:trPr>
          <w:trHeight w:hRule="exact" w:val="482"/>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27</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塑料检查井(座)中600*600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座</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140.00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Arial Unicode MS" w:eastAsia="Arial Unicode MS" w:hAnsi="Arial Unicode MS" w:cs="Arial Unicode MS"/>
                <w:color w:val="000000"/>
                <w:kern w:val="0"/>
                <w:szCs w:val="21"/>
                <w:lang w:bidi="ar"/>
              </w:rPr>
            </w:pPr>
          </w:p>
        </w:tc>
      </w:tr>
      <w:tr w:rsidR="00BE6259">
        <w:trPr>
          <w:trHeight w:hRule="exact" w:val="482"/>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28</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Φ1000钢筋混凝土检查井</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座</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93.00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Arial Unicode MS" w:eastAsia="Arial Unicode MS" w:hAnsi="Arial Unicode MS" w:cs="Arial Unicode MS"/>
                <w:color w:val="000000"/>
                <w:kern w:val="0"/>
                <w:szCs w:val="21"/>
                <w:lang w:bidi="ar"/>
              </w:rPr>
            </w:pPr>
          </w:p>
        </w:tc>
      </w:tr>
      <w:tr w:rsidR="00BE6259">
        <w:trPr>
          <w:trHeight w:hRule="exact" w:val="482"/>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29</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提升泵站进水格栅井1000*1000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座</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4.00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Arial Unicode MS" w:eastAsia="Arial Unicode MS" w:hAnsi="Arial Unicode MS" w:cs="Arial Unicode MS"/>
                <w:color w:val="000000"/>
                <w:kern w:val="0"/>
                <w:szCs w:val="21"/>
                <w:lang w:bidi="ar"/>
              </w:rPr>
            </w:pPr>
          </w:p>
        </w:tc>
      </w:tr>
      <w:tr w:rsidR="00BE6259">
        <w:trPr>
          <w:trHeight w:val="499"/>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30</w:t>
            </w:r>
          </w:p>
        </w:tc>
        <w:tc>
          <w:tcPr>
            <w:tcW w:w="35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钢筋混凝土排水检测井 23</w:t>
            </w:r>
            <w:r>
              <w:rPr>
                <w:rFonts w:ascii="宋体" w:hAnsi="宋体" w:cs="宋体" w:hint="eastAsia"/>
                <w:color w:val="000000"/>
                <w:kern w:val="0"/>
                <w:szCs w:val="21"/>
                <w:lang w:bidi="ar"/>
              </w:rPr>
              <w:br/>
              <w:t>50*1000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座</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1.00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Arial Unicode MS" w:eastAsia="Arial Unicode MS" w:hAnsi="Arial Unicode MS" w:cs="Arial Unicode MS"/>
                <w:color w:val="000000"/>
                <w:kern w:val="0"/>
                <w:szCs w:val="21"/>
                <w:lang w:bidi="ar"/>
              </w:rPr>
            </w:pPr>
          </w:p>
        </w:tc>
      </w:tr>
      <w:tr w:rsidR="00BE6259">
        <w:trPr>
          <w:trHeight w:val="638"/>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31</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砖砌污水检查井(座) lm*1m</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座</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72.00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Arial Unicode MS" w:eastAsia="Arial Unicode MS" w:hAnsi="Arial Unicode MS" w:cs="Arial Unicode MS"/>
                <w:color w:val="000000"/>
                <w:kern w:val="0"/>
                <w:szCs w:val="21"/>
                <w:lang w:bidi="ar"/>
              </w:rPr>
            </w:pPr>
          </w:p>
        </w:tc>
      </w:tr>
      <w:tr w:rsidR="00BE6259">
        <w:trPr>
          <w:trHeight w:val="758"/>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32</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各大小</w:t>
            </w:r>
            <w:proofErr w:type="gramStart"/>
            <w:r>
              <w:rPr>
                <w:rFonts w:ascii="宋体" w:hAnsi="宋体" w:cs="宋体" w:hint="eastAsia"/>
                <w:color w:val="000000"/>
                <w:kern w:val="0"/>
                <w:szCs w:val="21"/>
                <w:lang w:bidi="ar"/>
              </w:rPr>
              <w:t>砖砌及成品</w:t>
            </w:r>
            <w:proofErr w:type="gramEnd"/>
            <w:r>
              <w:rPr>
                <w:rFonts w:ascii="宋体" w:hAnsi="宋体" w:cs="宋体" w:hint="eastAsia"/>
                <w:color w:val="000000"/>
                <w:kern w:val="0"/>
                <w:szCs w:val="21"/>
                <w:lang w:bidi="ar"/>
              </w:rPr>
              <w:t>PVC化粪池</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座</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550.00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BE6259">
            <w:pPr>
              <w:widowControl/>
              <w:jc w:val="center"/>
              <w:textAlignment w:val="center"/>
              <w:rPr>
                <w:rFonts w:ascii="Arial Unicode MS" w:eastAsia="Arial Unicode MS" w:hAnsi="Arial Unicode MS" w:cs="Arial Unicode MS"/>
                <w:color w:val="000000"/>
                <w:kern w:val="0"/>
                <w:szCs w:val="21"/>
                <w:lang w:bidi="ar"/>
              </w:rPr>
            </w:pPr>
          </w:p>
        </w:tc>
      </w:tr>
      <w:tr w:rsidR="00BE6259">
        <w:trPr>
          <w:trHeight w:val="4567"/>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33</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污水提升泵站（座）</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座</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31.00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每座站养护（对提升泵站相关电气控制、电表箱、各接线电缆开关、机械设备、仪器仪表、显示屏、各类泵阀、格栅、连接井、</w:t>
            </w:r>
            <w:proofErr w:type="gramStart"/>
            <w:r>
              <w:rPr>
                <w:rFonts w:ascii="宋体" w:hAnsi="宋体" w:cs="宋体" w:hint="eastAsia"/>
                <w:color w:val="000000"/>
                <w:kern w:val="0"/>
                <w:sz w:val="20"/>
                <w:szCs w:val="20"/>
                <w:lang w:bidi="ar"/>
              </w:rPr>
              <w:t>池盖及</w:t>
            </w:r>
            <w:proofErr w:type="gramEnd"/>
            <w:r>
              <w:rPr>
                <w:rFonts w:ascii="宋体" w:hAnsi="宋体" w:cs="宋体" w:hint="eastAsia"/>
                <w:color w:val="000000"/>
                <w:kern w:val="0"/>
                <w:sz w:val="20"/>
                <w:szCs w:val="20"/>
                <w:lang w:bidi="ar"/>
              </w:rPr>
              <w:t>管道沟渠、警示站桩、绿化</w:t>
            </w:r>
            <w:proofErr w:type="gramStart"/>
            <w:r>
              <w:rPr>
                <w:rFonts w:ascii="宋体" w:hAnsi="宋体" w:cs="宋体" w:hint="eastAsia"/>
                <w:color w:val="000000"/>
                <w:kern w:val="0"/>
                <w:sz w:val="20"/>
                <w:szCs w:val="20"/>
                <w:lang w:bidi="ar"/>
              </w:rPr>
              <w:t>等农污处理</w:t>
            </w:r>
            <w:proofErr w:type="gramEnd"/>
            <w:r>
              <w:rPr>
                <w:rFonts w:ascii="宋体" w:hAnsi="宋体" w:cs="宋体" w:hint="eastAsia"/>
                <w:color w:val="000000"/>
                <w:kern w:val="0"/>
                <w:sz w:val="20"/>
                <w:szCs w:val="20"/>
                <w:lang w:bidi="ar"/>
              </w:rPr>
              <w:t>相关设施设备进行清理、整洁、清捞、疏通、冲洗、整理、检查、修护、更换安装，</w:t>
            </w:r>
            <w:proofErr w:type="gramStart"/>
            <w:r>
              <w:rPr>
                <w:rFonts w:ascii="宋体" w:hAnsi="宋体" w:cs="宋体" w:hint="eastAsia"/>
                <w:color w:val="000000"/>
                <w:kern w:val="0"/>
                <w:sz w:val="20"/>
                <w:szCs w:val="20"/>
                <w:lang w:bidi="ar"/>
              </w:rPr>
              <w:t>对站内外</w:t>
            </w:r>
            <w:proofErr w:type="gramEnd"/>
            <w:r>
              <w:rPr>
                <w:rFonts w:ascii="宋体" w:hAnsi="宋体" w:cs="宋体" w:hint="eastAsia"/>
                <w:color w:val="000000"/>
                <w:kern w:val="0"/>
                <w:sz w:val="20"/>
                <w:szCs w:val="20"/>
                <w:lang w:bidi="ar"/>
              </w:rPr>
              <w:t>相关的电控柜、安全围栏、围网、围挡土建墙面、站内水泥地面、锁具及安全标志、专用标识、辅助标志、附属设施等（相关内容参照青浦区农村生活污水处理设施标识标牌设置指南（试行）2022年6月）进行各两次的清理、整洁、上油、除锈、刷涂、修护、制作补充、更换安装。</w:t>
            </w:r>
          </w:p>
        </w:tc>
      </w:tr>
      <w:tr w:rsidR="00BE6259">
        <w:trPr>
          <w:trHeight w:val="600"/>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34</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13座农污处理</w:t>
            </w:r>
            <w:proofErr w:type="gramEnd"/>
            <w:r>
              <w:rPr>
                <w:rFonts w:ascii="宋体" w:hAnsi="宋体" w:cs="宋体" w:hint="eastAsia"/>
                <w:color w:val="000000"/>
                <w:kern w:val="0"/>
                <w:szCs w:val="21"/>
                <w:lang w:bidi="ar"/>
              </w:rPr>
              <w:t>站各站外管道两次的有资质检测单位出具的农污底泥检测报告</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份</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26.00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left"/>
              <w:rPr>
                <w:rFonts w:ascii="宋体" w:hAnsi="宋体" w:cs="宋体"/>
                <w:color w:val="000000"/>
                <w:sz w:val="22"/>
                <w:szCs w:val="22"/>
              </w:rPr>
            </w:pPr>
            <w:r>
              <w:rPr>
                <w:rFonts w:ascii="宋体" w:hAnsi="宋体" w:cs="宋体" w:hint="eastAsia"/>
                <w:color w:val="000000"/>
                <w:kern w:val="0"/>
                <w:sz w:val="20"/>
                <w:szCs w:val="20"/>
                <w:lang w:bidi="ar"/>
              </w:rPr>
              <w:t>取样农污底泥检测控制项目名称：</w:t>
            </w:r>
            <w:r>
              <w:rPr>
                <w:rFonts w:ascii="宋体" w:hAnsi="宋体" w:cs="宋体" w:hint="eastAsia"/>
                <w:color w:val="333333"/>
                <w:kern w:val="0"/>
                <w:sz w:val="20"/>
                <w:szCs w:val="20"/>
                <w:lang w:bidi="ar"/>
              </w:rPr>
              <w:t>镉、汞、砷、铅、铬、铜、镍、锌、六六六、滴滴涕、苯并</w:t>
            </w:r>
            <w:proofErr w:type="gramStart"/>
            <w:r>
              <w:rPr>
                <w:rFonts w:ascii="宋体" w:hAnsi="宋体" w:cs="宋体" w:hint="eastAsia"/>
                <w:color w:val="333333"/>
                <w:kern w:val="0"/>
                <w:sz w:val="20"/>
                <w:szCs w:val="20"/>
                <w:lang w:bidi="ar"/>
              </w:rPr>
              <w:t>芘</w:t>
            </w:r>
            <w:proofErr w:type="gramEnd"/>
            <w:r>
              <w:rPr>
                <w:rFonts w:ascii="宋体" w:hAnsi="宋体" w:cs="宋体" w:hint="eastAsia"/>
                <w:color w:val="333333"/>
                <w:kern w:val="0"/>
                <w:sz w:val="20"/>
                <w:szCs w:val="20"/>
                <w:lang w:bidi="ar"/>
              </w:rPr>
              <w:t>，</w:t>
            </w:r>
            <w:r>
              <w:rPr>
                <w:rFonts w:ascii="宋体" w:hAnsi="宋体" w:cs="宋体" w:hint="eastAsia"/>
                <w:color w:val="000000"/>
                <w:kern w:val="0"/>
                <w:sz w:val="20"/>
                <w:szCs w:val="20"/>
                <w:lang w:bidi="ar"/>
              </w:rPr>
              <w:t>标准限值参照</w:t>
            </w:r>
            <w:r>
              <w:rPr>
                <w:rFonts w:ascii="宋体" w:hAnsi="宋体" w:cs="宋体" w:hint="eastAsia"/>
                <w:color w:val="333333"/>
                <w:kern w:val="0"/>
                <w:sz w:val="20"/>
                <w:szCs w:val="20"/>
                <w:lang w:bidi="ar"/>
              </w:rPr>
              <w:t>GB15618-2018 土壤环境质量农用地土壤污染风险管控标准（试行），检测报告需要有资质检测单位出具，</w:t>
            </w:r>
            <w:proofErr w:type="gramStart"/>
            <w:r>
              <w:rPr>
                <w:rFonts w:ascii="宋体" w:hAnsi="宋体" w:cs="宋体" w:hint="eastAsia"/>
                <w:color w:val="000000"/>
                <w:kern w:val="0"/>
                <w:sz w:val="20"/>
                <w:szCs w:val="20"/>
                <w:lang w:bidi="ar"/>
              </w:rPr>
              <w:t>报告附该检测</w:t>
            </w:r>
            <w:proofErr w:type="gramEnd"/>
            <w:r>
              <w:rPr>
                <w:rFonts w:ascii="宋体" w:hAnsi="宋体" w:cs="宋体" w:hint="eastAsia"/>
                <w:color w:val="000000"/>
                <w:kern w:val="0"/>
                <w:sz w:val="20"/>
                <w:szCs w:val="20"/>
                <w:lang w:bidi="ar"/>
              </w:rPr>
              <w:t>单位有效期内的相关检测资质证照）。</w:t>
            </w:r>
          </w:p>
        </w:tc>
      </w:tr>
      <w:tr w:rsidR="00BE6259">
        <w:trPr>
          <w:trHeight w:val="1118"/>
        </w:trPr>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35</w:t>
            </w:r>
          </w:p>
        </w:tc>
        <w:tc>
          <w:tcPr>
            <w:tcW w:w="3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31座污水提升泵站及各管道、井内的农污底泥每月1次的清捞、清淤、抽吸、外运、处理、处置</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次</w:t>
            </w:r>
          </w:p>
        </w:tc>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center"/>
              <w:textAlignment w:val="center"/>
              <w:rPr>
                <w:rFonts w:ascii="Arial Unicode MS" w:eastAsia="Arial Unicode MS" w:hAnsi="Arial Unicode MS" w:cs="Arial Unicode MS"/>
                <w:color w:val="000000"/>
                <w:szCs w:val="21"/>
              </w:rPr>
            </w:pPr>
            <w:r>
              <w:rPr>
                <w:rFonts w:ascii="Arial Unicode MS" w:eastAsia="Arial Unicode MS" w:hAnsi="Arial Unicode MS" w:cs="Arial Unicode MS" w:hint="eastAsia"/>
                <w:color w:val="000000"/>
                <w:kern w:val="0"/>
                <w:szCs w:val="21"/>
                <w:lang w:bidi="ar"/>
              </w:rPr>
              <w:t xml:space="preserve">12.00 </w:t>
            </w:r>
          </w:p>
        </w:tc>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259" w:rsidRDefault="001E7411">
            <w:pPr>
              <w:widowControl/>
              <w:jc w:val="left"/>
              <w:rPr>
                <w:rFonts w:ascii="宋体" w:hAnsi="宋体" w:cs="宋体"/>
                <w:color w:val="000000"/>
                <w:sz w:val="22"/>
                <w:szCs w:val="22"/>
              </w:rPr>
            </w:pPr>
            <w:r>
              <w:rPr>
                <w:rFonts w:ascii="宋体" w:hAnsi="宋体" w:cs="宋体" w:hint="eastAsia"/>
                <w:color w:val="000000"/>
                <w:kern w:val="0"/>
                <w:sz w:val="20"/>
                <w:szCs w:val="20"/>
                <w:lang w:bidi="ar"/>
              </w:rPr>
              <w:t>每月1次，提供农污底泥运输处理处置合同（附有效期内的该运输处理处置单位或公司相关资质证照），做好</w:t>
            </w:r>
            <w:proofErr w:type="gramStart"/>
            <w:r>
              <w:rPr>
                <w:rFonts w:ascii="宋体" w:hAnsi="宋体" w:cs="宋体" w:hint="eastAsia"/>
                <w:color w:val="000000"/>
                <w:kern w:val="0"/>
                <w:sz w:val="20"/>
                <w:szCs w:val="20"/>
                <w:lang w:bidi="ar"/>
              </w:rPr>
              <w:t>相关台</w:t>
            </w:r>
            <w:proofErr w:type="gramEnd"/>
            <w:r>
              <w:rPr>
                <w:rFonts w:ascii="宋体" w:hAnsi="宋体" w:cs="宋体" w:hint="eastAsia"/>
                <w:color w:val="000000"/>
                <w:kern w:val="0"/>
                <w:sz w:val="20"/>
                <w:szCs w:val="20"/>
                <w:lang w:bidi="ar"/>
              </w:rPr>
              <w:t>账记录。</w:t>
            </w:r>
          </w:p>
        </w:tc>
      </w:tr>
    </w:tbl>
    <w:p w:rsidR="00BE6259" w:rsidRDefault="00BE6259">
      <w:pPr>
        <w:pStyle w:val="af5"/>
      </w:pPr>
    </w:p>
    <w:p w:rsidR="00BE6259" w:rsidRDefault="00BE6259">
      <w:pPr>
        <w:spacing w:line="360" w:lineRule="auto"/>
        <w:ind w:firstLineChars="200" w:firstLine="420"/>
        <w:rPr>
          <w:rFonts w:ascii="宋体" w:hAnsi="宋体" w:cs="黑体"/>
          <w:bCs/>
        </w:rPr>
      </w:pPr>
    </w:p>
    <w:p w:rsidR="00BE6259" w:rsidRDefault="001E7411">
      <w:pPr>
        <w:spacing w:line="360" w:lineRule="auto"/>
        <w:ind w:firstLineChars="200" w:firstLine="420"/>
        <w:rPr>
          <w:rFonts w:ascii="宋体" w:hAnsi="宋体" w:cs="黑体"/>
          <w:bCs/>
        </w:rPr>
      </w:pPr>
      <w:r>
        <w:rPr>
          <w:rFonts w:ascii="宋体" w:hAnsi="宋体" w:cs="黑体" w:hint="eastAsia"/>
          <w:bCs/>
        </w:rPr>
        <w:t>二、招标范围</w:t>
      </w:r>
    </w:p>
    <w:p w:rsidR="00BE6259" w:rsidRDefault="001E7411">
      <w:pPr>
        <w:widowControl/>
        <w:spacing w:line="360" w:lineRule="auto"/>
        <w:ind w:firstLineChars="200" w:firstLine="420"/>
        <w:jc w:val="left"/>
        <w:rPr>
          <w:rFonts w:ascii="宋体" w:hAnsi="宋体" w:cs="宋体"/>
          <w:szCs w:val="21"/>
        </w:rPr>
      </w:pPr>
      <w:r>
        <w:rPr>
          <w:rFonts w:ascii="宋体" w:hAnsi="宋体" w:cs="宋体" w:hint="eastAsia"/>
          <w:color w:val="000000"/>
          <w:kern w:val="0"/>
          <w:szCs w:val="21"/>
        </w:rPr>
        <w:t>青浦区赵巷镇新镇居委会（赵巷村部分、丰</w:t>
      </w:r>
      <w:proofErr w:type="gramStart"/>
      <w:r>
        <w:rPr>
          <w:rFonts w:ascii="宋体" w:hAnsi="宋体" w:cs="宋体" w:hint="eastAsia"/>
          <w:color w:val="000000"/>
          <w:kern w:val="0"/>
          <w:szCs w:val="21"/>
        </w:rPr>
        <w:t>浜</w:t>
      </w:r>
      <w:proofErr w:type="gramEnd"/>
      <w:r>
        <w:rPr>
          <w:rFonts w:ascii="宋体" w:hAnsi="宋体" w:cs="宋体" w:hint="eastAsia"/>
          <w:color w:val="000000"/>
          <w:kern w:val="0"/>
          <w:szCs w:val="21"/>
        </w:rPr>
        <w:t>村、新光村部分）、沈</w:t>
      </w:r>
      <w:proofErr w:type="gramStart"/>
      <w:r>
        <w:rPr>
          <w:rFonts w:ascii="宋体" w:hAnsi="宋体" w:cs="宋体" w:hint="eastAsia"/>
          <w:color w:val="000000"/>
          <w:kern w:val="0"/>
          <w:szCs w:val="21"/>
        </w:rPr>
        <w:t>泾</w:t>
      </w:r>
      <w:proofErr w:type="gramEnd"/>
      <w:r>
        <w:rPr>
          <w:rFonts w:ascii="宋体" w:hAnsi="宋体" w:cs="宋体" w:hint="eastAsia"/>
          <w:color w:val="000000"/>
          <w:kern w:val="0"/>
          <w:szCs w:val="21"/>
        </w:rPr>
        <w:t>塘村、中步村、</w:t>
      </w:r>
      <w:proofErr w:type="gramStart"/>
      <w:r>
        <w:rPr>
          <w:rFonts w:ascii="宋体" w:hAnsi="宋体" w:cs="宋体" w:hint="eastAsia"/>
          <w:color w:val="000000"/>
          <w:kern w:val="0"/>
          <w:szCs w:val="21"/>
        </w:rPr>
        <w:t>崧</w:t>
      </w:r>
      <w:proofErr w:type="gramEnd"/>
      <w:r>
        <w:rPr>
          <w:rFonts w:ascii="宋体" w:hAnsi="宋体" w:cs="宋体" w:hint="eastAsia"/>
          <w:color w:val="000000"/>
          <w:kern w:val="0"/>
          <w:szCs w:val="21"/>
        </w:rPr>
        <w:t>泽村、方夏村、和睦村各村居内的农村生活污水处理相关各管道、进水井、出水井、窨井、检查井、化粪池及提升泵站。</w:t>
      </w:r>
    </w:p>
    <w:p w:rsidR="00BE6259" w:rsidRDefault="001E7411">
      <w:pPr>
        <w:spacing w:line="360" w:lineRule="auto"/>
        <w:ind w:firstLineChars="200" w:firstLine="420"/>
        <w:rPr>
          <w:rFonts w:ascii="宋体" w:hAnsi="宋体" w:cs="宋体"/>
          <w:szCs w:val="21"/>
        </w:rPr>
      </w:pPr>
      <w:r>
        <w:rPr>
          <w:rFonts w:ascii="宋体" w:hAnsi="宋体" w:cs="宋体" w:hint="eastAsia"/>
          <w:szCs w:val="21"/>
        </w:rPr>
        <w:t>若在中标方养护周期内、采购人招标范围内有新增或减少管道、窨井、进水井、出水井、检查井、化粪池、提升泵站或提升泵站技术更新，新增或减少的管道、窨井、进水井、出水井、检查井、化粪池、提升泵站或提升泵站技术更新的设施量需养护的不做养护调价，由中标方养护。对日常巡视、养护检查、市级及区级各部门现场检查、管道检测、村居来电、媒体报道中涉及赵巷镇农村生活污水处理各管道、窨井、进水井、出水井、检查井、化粪池、提升泵站有问题需整改及出户支管未纳管户的，中标方应及时查看现场，做好各项行政审批许可后，十个工作日内整改、纳管完毕（现场施工开挖受限的，使用非开挖整改，确实现场施工受限非开挖也无法整改的，报招标方）,使用今日水印相机软件拍照回复完成（照片含整改前、整改中、整改后），整改、纳管不做养护调价。</w:t>
      </w:r>
    </w:p>
    <w:p w:rsidR="00BE6259" w:rsidRDefault="001E7411">
      <w:pPr>
        <w:spacing w:line="360" w:lineRule="auto"/>
        <w:ind w:firstLineChars="200" w:firstLine="420"/>
        <w:rPr>
          <w:rFonts w:ascii="宋体" w:hAnsi="宋体" w:cs="宋体"/>
        </w:rPr>
      </w:pPr>
      <w:r>
        <w:rPr>
          <w:rFonts w:ascii="宋体" w:hAnsi="宋体" w:cs="宋体" w:hint="eastAsia"/>
          <w:szCs w:val="21"/>
        </w:rPr>
        <w:t>中标</w:t>
      </w:r>
      <w:proofErr w:type="gramStart"/>
      <w:r>
        <w:rPr>
          <w:rFonts w:ascii="宋体" w:hAnsi="宋体" w:cs="宋体" w:hint="eastAsia"/>
          <w:szCs w:val="21"/>
        </w:rPr>
        <w:t>方项目</w:t>
      </w:r>
      <w:proofErr w:type="gramEnd"/>
      <w:r>
        <w:rPr>
          <w:rFonts w:ascii="宋体" w:hAnsi="宋体" w:cs="宋体" w:hint="eastAsia"/>
          <w:szCs w:val="21"/>
        </w:rPr>
        <w:t>部仓库内应常备</w:t>
      </w:r>
      <w:r>
        <w:rPr>
          <w:rFonts w:ascii="宋体" w:hAnsi="宋体" w:cs="Arial" w:hint="eastAsia"/>
          <w:color w:val="000000" w:themeColor="text1"/>
          <w:kern w:val="0"/>
          <w:szCs w:val="21"/>
        </w:rPr>
        <w:t>具有有效期内水溶性荧光示踪剂500ml若干瓶备用；具有有效期内管径400及以下大小管</w:t>
      </w:r>
      <w:proofErr w:type="gramStart"/>
      <w:r>
        <w:rPr>
          <w:rFonts w:ascii="宋体" w:hAnsi="宋体" w:cs="Arial" w:hint="eastAsia"/>
          <w:color w:val="000000" w:themeColor="text1"/>
          <w:kern w:val="0"/>
          <w:szCs w:val="21"/>
        </w:rPr>
        <w:t>径</w:t>
      </w:r>
      <w:proofErr w:type="gramEnd"/>
      <w:r>
        <w:rPr>
          <w:rFonts w:ascii="宋体" w:hAnsi="宋体" w:cs="Arial" w:hint="eastAsia"/>
          <w:color w:val="000000" w:themeColor="text1"/>
          <w:kern w:val="0"/>
          <w:szCs w:val="21"/>
        </w:rPr>
        <w:t>封堵气囊若干个备用；常备</w:t>
      </w:r>
      <w:r>
        <w:rPr>
          <w:rFonts w:ascii="宋体" w:hAnsi="宋体" w:cs="宋体" w:hint="eastAsia"/>
          <w:szCs w:val="21"/>
        </w:rPr>
        <w:t>必须的防汛抢险抢修物资设备（防汛抢险抢修物资设备根据水</w:t>
      </w:r>
      <w:proofErr w:type="gramStart"/>
      <w:r>
        <w:rPr>
          <w:rFonts w:ascii="宋体" w:hAnsi="宋体" w:cs="宋体" w:hint="eastAsia"/>
          <w:szCs w:val="21"/>
        </w:rPr>
        <w:t>务</w:t>
      </w:r>
      <w:proofErr w:type="gramEnd"/>
      <w:r>
        <w:rPr>
          <w:rFonts w:ascii="宋体" w:hAnsi="宋体" w:cs="宋体" w:hint="eastAsia"/>
          <w:szCs w:val="21"/>
        </w:rPr>
        <w:t>、应急、环保等部门要求），相关防汛抢险抢修物资设备应清点入册，对内涝、汛期时发生的抢险抢修</w:t>
      </w:r>
      <w:proofErr w:type="gramStart"/>
      <w:r>
        <w:rPr>
          <w:rFonts w:ascii="宋体" w:hAnsi="宋体" w:cs="宋体" w:hint="eastAsia"/>
          <w:szCs w:val="21"/>
        </w:rPr>
        <w:t>作出</w:t>
      </w:r>
      <w:proofErr w:type="gramEnd"/>
      <w:r>
        <w:rPr>
          <w:rFonts w:ascii="宋体" w:hAnsi="宋体" w:cs="宋体" w:hint="eastAsia"/>
          <w:szCs w:val="21"/>
        </w:rPr>
        <w:t>及时应急响应，快速</w:t>
      </w:r>
      <w:proofErr w:type="gramStart"/>
      <w:r>
        <w:rPr>
          <w:rFonts w:ascii="宋体" w:hAnsi="宋体" w:cs="宋体" w:hint="eastAsia"/>
          <w:szCs w:val="21"/>
        </w:rPr>
        <w:t>作出</w:t>
      </w:r>
      <w:proofErr w:type="gramEnd"/>
      <w:r>
        <w:rPr>
          <w:rFonts w:ascii="宋体" w:hAnsi="宋体" w:cs="宋体" w:hint="eastAsia"/>
          <w:szCs w:val="21"/>
        </w:rPr>
        <w:t>抢险抢修方案，到达现场及时抢险抢修完成。仓库内使用的相关物资设备应及时清点补充、以备使用。</w:t>
      </w:r>
    </w:p>
    <w:p w:rsidR="00BE6259" w:rsidRDefault="001E7411">
      <w:pPr>
        <w:pStyle w:val="21"/>
        <w:ind w:firstLineChars="200" w:firstLine="420"/>
        <w:rPr>
          <w:rFonts w:ascii="宋体" w:hAnsi="宋体" w:cs="宋体"/>
          <w:szCs w:val="21"/>
        </w:rPr>
      </w:pPr>
      <w:r>
        <w:rPr>
          <w:rFonts w:ascii="宋体" w:hAnsi="宋体" w:cs="宋体" w:hint="eastAsia"/>
          <w:szCs w:val="21"/>
        </w:rPr>
        <w:t>以上招标的范围，采购人保留对其</w:t>
      </w:r>
      <w:proofErr w:type="gramStart"/>
      <w:r>
        <w:rPr>
          <w:rFonts w:ascii="宋体" w:hAnsi="宋体" w:cs="宋体" w:hint="eastAsia"/>
          <w:szCs w:val="21"/>
        </w:rPr>
        <w:t>作出</w:t>
      </w:r>
      <w:proofErr w:type="gramEnd"/>
      <w:r>
        <w:rPr>
          <w:rFonts w:ascii="宋体" w:hAnsi="宋体" w:cs="宋体" w:hint="eastAsia"/>
          <w:szCs w:val="21"/>
        </w:rPr>
        <w:t>部分调整或收回的权利，并可据此调整相应费用。</w:t>
      </w:r>
    </w:p>
    <w:p w:rsidR="00BE6259" w:rsidRDefault="001E7411">
      <w:pPr>
        <w:spacing w:line="360" w:lineRule="auto"/>
        <w:ind w:firstLineChars="200" w:firstLine="420"/>
        <w:rPr>
          <w:rFonts w:ascii="宋体" w:hAnsi="宋体" w:cs="黑体"/>
          <w:bCs/>
        </w:rPr>
      </w:pPr>
      <w:r>
        <w:rPr>
          <w:rFonts w:ascii="宋体" w:hAnsi="宋体" w:cs="黑体" w:hint="eastAsia"/>
          <w:bCs/>
        </w:rPr>
        <w:t>三、养护标准</w:t>
      </w:r>
    </w:p>
    <w:p w:rsidR="00BE6259" w:rsidRDefault="001E7411">
      <w:pPr>
        <w:spacing w:line="360" w:lineRule="auto"/>
        <w:ind w:firstLineChars="200" w:firstLine="420"/>
        <w:rPr>
          <w:rFonts w:ascii="宋体" w:hAnsi="宋体" w:cs="仿宋_GB2312"/>
        </w:rPr>
      </w:pPr>
      <w:r>
        <w:rPr>
          <w:rFonts w:ascii="宋体" w:hAnsi="宋体" w:cs="仿宋_GB2312" w:hint="eastAsia"/>
        </w:rPr>
        <w:t>（1）管道与窨井：管道完好通畅，无渗漏、违章占压、私自接管等，应保持良好的水力功能和结构状况；窨井与井盖完好无损，井底无沉积物，无污水冒溢等现象。</w:t>
      </w:r>
    </w:p>
    <w:p w:rsidR="00BE6259" w:rsidRDefault="001E7411">
      <w:pPr>
        <w:spacing w:line="360" w:lineRule="auto"/>
        <w:ind w:firstLineChars="200" w:firstLine="420"/>
        <w:rPr>
          <w:rFonts w:ascii="宋体" w:hAnsi="宋体" w:cs="仿宋_GB2312"/>
        </w:rPr>
      </w:pPr>
      <w:r>
        <w:rPr>
          <w:rFonts w:ascii="宋体" w:hAnsi="宋体" w:cs="仿宋_GB2312" w:hint="eastAsia"/>
        </w:rPr>
        <w:t>（2）化粪池：完好无渗漏，无堵塞、结构缺损、违章占压、污水冒溢等现象。</w:t>
      </w:r>
    </w:p>
    <w:p w:rsidR="00BE6259" w:rsidRDefault="001E7411">
      <w:pPr>
        <w:spacing w:line="360" w:lineRule="auto"/>
        <w:ind w:firstLineChars="200" w:firstLine="420"/>
        <w:rPr>
          <w:rFonts w:ascii="宋体" w:hAnsi="宋体" w:cs="仿宋_GB2312"/>
        </w:rPr>
      </w:pPr>
      <w:r>
        <w:rPr>
          <w:rFonts w:ascii="宋体" w:hAnsi="宋体" w:cs="仿宋_GB2312" w:hint="eastAsia"/>
        </w:rPr>
        <w:t>（3）水泵与配电设施：水泵运行良好、无明显漏水,相关配件防锈、防腐到位；集水池做到完好畅通、无渗漏、无堵塞、无结构缺损、无沉积物、无污水冒溢等</w:t>
      </w:r>
      <w:proofErr w:type="gramStart"/>
      <w:r>
        <w:rPr>
          <w:rFonts w:ascii="宋体" w:hAnsi="宋体" w:cs="仿宋_GB2312" w:hint="eastAsia"/>
        </w:rPr>
        <w:t>不利农污处理</w:t>
      </w:r>
      <w:proofErr w:type="gramEnd"/>
      <w:r>
        <w:rPr>
          <w:rFonts w:ascii="宋体" w:hAnsi="宋体" w:cs="仿宋_GB2312" w:hint="eastAsia"/>
        </w:rPr>
        <w:t>现象；配电设施</w:t>
      </w:r>
      <w:r>
        <w:rPr>
          <w:rFonts w:ascii="宋体" w:hAnsi="宋体" w:cs="宋体" w:hint="eastAsia"/>
          <w:szCs w:val="21"/>
        </w:rPr>
        <w:t>无腐蚀锈迹、破、缺、损、无漏电、无跳闸、无读数异常、无显示屏不显示、无外来电缆私接现象</w:t>
      </w:r>
      <w:r>
        <w:rPr>
          <w:rFonts w:ascii="宋体" w:hAnsi="宋体" w:cs="仿宋_GB2312" w:hint="eastAsia"/>
        </w:rPr>
        <w:t>。</w:t>
      </w:r>
    </w:p>
    <w:p w:rsidR="00BE6259" w:rsidRDefault="001E7411">
      <w:pPr>
        <w:spacing w:line="360" w:lineRule="auto"/>
        <w:ind w:firstLineChars="200" w:firstLine="420"/>
        <w:rPr>
          <w:rFonts w:ascii="宋体" w:hAnsi="宋体" w:cs="仿宋_GB2312"/>
        </w:rPr>
      </w:pPr>
      <w:r>
        <w:rPr>
          <w:rFonts w:ascii="宋体" w:hAnsi="宋体" w:cs="仿宋_GB2312" w:hint="eastAsia"/>
        </w:rPr>
        <w:t>（4）农污底泥检测：经有资质单位取样抽检，出具报告；取样农污底泥检测控制项目名称：镉、汞、砷、铅、铬、铜、镍、锌、六六六、滴滴涕、苯并</w:t>
      </w:r>
      <w:proofErr w:type="gramStart"/>
      <w:r>
        <w:rPr>
          <w:rFonts w:ascii="宋体" w:hAnsi="宋体" w:cs="仿宋_GB2312" w:hint="eastAsia"/>
        </w:rPr>
        <w:t>芘</w:t>
      </w:r>
      <w:proofErr w:type="gramEnd"/>
      <w:r>
        <w:rPr>
          <w:rFonts w:ascii="宋体" w:hAnsi="宋体" w:cs="仿宋_GB2312" w:hint="eastAsia"/>
        </w:rPr>
        <w:t>，标准限值参照GB15618-2018 土壤环境质量农用地土壤污染风险管控标准（试行）。确保各项指标未超出标准限值。</w:t>
      </w:r>
    </w:p>
    <w:p w:rsidR="00BE6259" w:rsidRDefault="001E7411">
      <w:pPr>
        <w:spacing w:line="360" w:lineRule="auto"/>
        <w:ind w:firstLineChars="200" w:firstLine="420"/>
        <w:rPr>
          <w:rFonts w:ascii="宋体" w:hAnsi="宋体" w:cs="仿宋_GB2312"/>
        </w:rPr>
      </w:pPr>
      <w:r>
        <w:rPr>
          <w:rFonts w:ascii="宋体" w:hAnsi="宋体" w:cs="仿宋_GB2312" w:hint="eastAsia"/>
        </w:rPr>
        <w:t>（5）青浦区农村生活污水处理设施（含污水处理站和污水泵站）标识标牌设置，标识标牌的设置，除应符合青浦区农村生活污水处理设施标识标牌设置指南要求，还应符合国家、行业和本市现行有关标准的规定。</w:t>
      </w:r>
    </w:p>
    <w:p w:rsidR="00BE6259" w:rsidRDefault="001E7411">
      <w:pPr>
        <w:spacing w:line="360" w:lineRule="auto"/>
        <w:ind w:firstLineChars="200" w:firstLine="420"/>
        <w:rPr>
          <w:rFonts w:ascii="宋体" w:hAnsi="宋体" w:cs="宋体"/>
          <w:color w:val="000000"/>
          <w:kern w:val="0"/>
          <w:szCs w:val="21"/>
          <w:lang w:bidi="ar"/>
        </w:rPr>
      </w:pPr>
      <w:r>
        <w:rPr>
          <w:rFonts w:ascii="宋体" w:hAnsi="宋体" w:cs="仿宋_GB2312" w:hint="eastAsia"/>
        </w:rPr>
        <w:t>（6）</w:t>
      </w:r>
      <w:r>
        <w:rPr>
          <w:rFonts w:ascii="宋体" w:hAnsi="宋体" w:cs="宋体" w:hint="eastAsia"/>
          <w:color w:val="000000"/>
          <w:kern w:val="0"/>
          <w:szCs w:val="21"/>
          <w:lang w:bidi="ar"/>
        </w:rPr>
        <w:t>清捞、清淤、抽吸、外运、处理、</w:t>
      </w:r>
      <w:proofErr w:type="gramStart"/>
      <w:r>
        <w:rPr>
          <w:rFonts w:ascii="宋体" w:hAnsi="宋体" w:cs="宋体" w:hint="eastAsia"/>
          <w:color w:val="000000"/>
          <w:kern w:val="0"/>
          <w:szCs w:val="21"/>
          <w:lang w:bidi="ar"/>
        </w:rPr>
        <w:t>处置台</w:t>
      </w:r>
      <w:proofErr w:type="gramEnd"/>
      <w:r>
        <w:rPr>
          <w:rFonts w:ascii="宋体" w:hAnsi="宋体" w:cs="宋体" w:hint="eastAsia"/>
          <w:color w:val="000000"/>
          <w:kern w:val="0"/>
          <w:szCs w:val="21"/>
          <w:lang w:bidi="ar"/>
        </w:rPr>
        <w:t>账：做到各管道、窨井、检查井、进水井、出水井及提升泵站内产生的农污底泥安全、合理、运输及处理处置【提供农污底泥运输处理处置合同（附该运输处理处置单位或公司相关资质证照）】。</w:t>
      </w:r>
    </w:p>
    <w:p w:rsidR="00BE6259" w:rsidRDefault="001E7411">
      <w:pPr>
        <w:spacing w:line="360" w:lineRule="auto"/>
        <w:ind w:firstLineChars="200" w:firstLine="420"/>
        <w:rPr>
          <w:rFonts w:ascii="宋体" w:hAnsi="宋体" w:cs="宋体"/>
          <w:color w:val="000000"/>
          <w:kern w:val="0"/>
          <w:szCs w:val="21"/>
          <w:lang w:bidi="ar"/>
        </w:rPr>
      </w:pPr>
      <w:r>
        <w:rPr>
          <w:rFonts w:ascii="宋体" w:hAnsi="宋体" w:cs="宋体" w:hint="eastAsia"/>
          <w:color w:val="000000"/>
          <w:kern w:val="0"/>
          <w:szCs w:val="21"/>
          <w:lang w:bidi="ar"/>
        </w:rPr>
        <w:t>（7）应急处置：做好台风暴雨、自然气象灾害重大警报时，防汛防台、应急处置等工作；做好相关上级及职能部门、单位、赵巷镇</w:t>
      </w:r>
      <w:proofErr w:type="gramStart"/>
      <w:r>
        <w:rPr>
          <w:rFonts w:ascii="宋体" w:hAnsi="宋体" w:cs="宋体" w:hint="eastAsia"/>
          <w:color w:val="000000"/>
          <w:kern w:val="0"/>
          <w:szCs w:val="21"/>
          <w:lang w:bidi="ar"/>
        </w:rPr>
        <w:t>农污管理</w:t>
      </w:r>
      <w:proofErr w:type="gramEnd"/>
      <w:r>
        <w:rPr>
          <w:rFonts w:ascii="宋体" w:hAnsi="宋体" w:cs="宋体" w:hint="eastAsia"/>
          <w:color w:val="000000"/>
          <w:kern w:val="0"/>
          <w:szCs w:val="21"/>
          <w:lang w:bidi="ar"/>
        </w:rPr>
        <w:t>相关部门、单位发的</w:t>
      </w:r>
      <w:proofErr w:type="gramStart"/>
      <w:r>
        <w:rPr>
          <w:rFonts w:ascii="宋体" w:hAnsi="宋体" w:cs="宋体" w:hint="eastAsia"/>
          <w:color w:val="000000"/>
          <w:kern w:val="0"/>
          <w:szCs w:val="21"/>
          <w:lang w:bidi="ar"/>
        </w:rPr>
        <w:t>关于农污处理</w:t>
      </w:r>
      <w:proofErr w:type="gramEnd"/>
      <w:r>
        <w:rPr>
          <w:rFonts w:ascii="宋体" w:hAnsi="宋体" w:cs="宋体" w:hint="eastAsia"/>
          <w:color w:val="000000"/>
          <w:kern w:val="0"/>
          <w:szCs w:val="21"/>
          <w:lang w:bidi="ar"/>
        </w:rPr>
        <w:t>的文件、条例、规定、通知或</w:t>
      </w:r>
      <w:proofErr w:type="gramStart"/>
      <w:r>
        <w:rPr>
          <w:rFonts w:ascii="宋体" w:hAnsi="宋体" w:cs="宋体" w:hint="eastAsia"/>
          <w:color w:val="000000"/>
          <w:kern w:val="0"/>
          <w:szCs w:val="21"/>
          <w:lang w:bidi="ar"/>
        </w:rPr>
        <w:t>其他农污处理</w:t>
      </w:r>
      <w:proofErr w:type="gramEnd"/>
      <w:r>
        <w:rPr>
          <w:rFonts w:ascii="宋体" w:hAnsi="宋体" w:cs="宋体" w:hint="eastAsia"/>
          <w:color w:val="000000"/>
          <w:kern w:val="0"/>
          <w:szCs w:val="21"/>
          <w:lang w:bidi="ar"/>
        </w:rPr>
        <w:t>养护工作。</w:t>
      </w:r>
    </w:p>
    <w:p w:rsidR="00BE6259" w:rsidRDefault="00BE6259">
      <w:pPr>
        <w:spacing w:line="360" w:lineRule="auto"/>
        <w:ind w:firstLineChars="200" w:firstLine="420"/>
        <w:rPr>
          <w:rFonts w:ascii="宋体" w:hAnsi="宋体" w:cs="宋体"/>
          <w:color w:val="000000"/>
          <w:kern w:val="0"/>
          <w:szCs w:val="21"/>
          <w:lang w:bidi="ar"/>
        </w:rPr>
      </w:pPr>
    </w:p>
    <w:p w:rsidR="00BE6259" w:rsidRDefault="001E7411">
      <w:pPr>
        <w:numPr>
          <w:ilvl w:val="0"/>
          <w:numId w:val="2"/>
        </w:numPr>
        <w:spacing w:line="360" w:lineRule="auto"/>
        <w:ind w:firstLineChars="200" w:firstLine="420"/>
      </w:pPr>
      <w:r>
        <w:rPr>
          <w:rFonts w:ascii="宋体" w:hAnsi="宋体" w:cs="宋体" w:hint="eastAsia"/>
          <w:color w:val="000000"/>
          <w:kern w:val="0"/>
          <w:szCs w:val="21"/>
          <w:lang w:bidi="ar"/>
        </w:rPr>
        <w:t>工作内容及要求</w:t>
      </w:r>
    </w:p>
    <w:p w:rsidR="00BE6259" w:rsidRDefault="001E7411">
      <w:pPr>
        <w:spacing w:line="360" w:lineRule="auto"/>
        <w:ind w:firstLineChars="200" w:firstLine="420"/>
        <w:rPr>
          <w:rFonts w:ascii="宋体" w:hAnsi="宋体" w:cs="宋体"/>
          <w:color w:val="000000"/>
          <w:kern w:val="0"/>
          <w:szCs w:val="21"/>
          <w:lang w:bidi="ar"/>
        </w:rPr>
      </w:pPr>
      <w:r>
        <w:rPr>
          <w:rFonts w:ascii="宋体" w:hAnsi="宋体" w:cs="宋体" w:hint="eastAsia"/>
          <w:color w:val="000000"/>
          <w:kern w:val="0"/>
          <w:szCs w:val="21"/>
          <w:lang w:bidi="ar"/>
        </w:rPr>
        <w:t>1、日常巡视</w:t>
      </w:r>
    </w:p>
    <w:p w:rsidR="00BE6259" w:rsidRDefault="001E7411">
      <w:pPr>
        <w:spacing w:line="360" w:lineRule="auto"/>
        <w:ind w:firstLineChars="200" w:firstLine="420"/>
        <w:rPr>
          <w:rFonts w:ascii="宋体" w:hAnsi="宋体" w:cs="宋体"/>
          <w:color w:val="000000"/>
          <w:kern w:val="0"/>
          <w:szCs w:val="21"/>
          <w:lang w:bidi="ar"/>
        </w:rPr>
      </w:pPr>
      <w:r>
        <w:rPr>
          <w:rFonts w:ascii="宋体" w:hAnsi="宋体" w:cs="宋体"/>
          <w:color w:val="000000"/>
          <w:kern w:val="0"/>
          <w:szCs w:val="21"/>
          <w:lang w:bidi="ar"/>
        </w:rPr>
        <w:t>中标单位应安排人员对农村生活污水处理设施进行巡视检</w:t>
      </w:r>
      <w:proofErr w:type="gramStart"/>
      <w:r>
        <w:rPr>
          <w:rFonts w:ascii="宋体" w:hAnsi="宋体" w:cs="宋体"/>
          <w:color w:val="000000"/>
          <w:kern w:val="0"/>
          <w:szCs w:val="21"/>
          <w:lang w:bidi="ar"/>
        </w:rPr>
        <w:t>査</w:t>
      </w:r>
      <w:proofErr w:type="gramEnd"/>
      <w:r>
        <w:rPr>
          <w:rFonts w:ascii="宋体" w:hAnsi="宋体" w:cs="宋体"/>
          <w:color w:val="000000"/>
          <w:kern w:val="0"/>
          <w:szCs w:val="21"/>
          <w:lang w:bidi="ar"/>
        </w:rPr>
        <w:t>，及时发现问题并解决。</w:t>
      </w:r>
    </w:p>
    <w:p w:rsidR="00BE6259" w:rsidRDefault="001E7411">
      <w:pPr>
        <w:spacing w:line="360" w:lineRule="auto"/>
        <w:ind w:firstLineChars="200" w:firstLine="420"/>
        <w:rPr>
          <w:rFonts w:ascii="宋体" w:hAnsi="宋体" w:cs="宋体"/>
          <w:color w:val="000000"/>
          <w:kern w:val="0"/>
          <w:szCs w:val="21"/>
          <w:lang w:bidi="ar"/>
        </w:rPr>
      </w:pPr>
      <w:r>
        <w:rPr>
          <w:rFonts w:ascii="宋体" w:hAnsi="宋体" w:cs="宋体"/>
          <w:color w:val="000000"/>
          <w:kern w:val="0"/>
          <w:szCs w:val="21"/>
          <w:lang w:bidi="ar"/>
        </w:rPr>
        <w:t>（1）管道巡视。每周不少于一次，主要包括是否塌陷、是否存在违章占压、是否存在私接、漏接、混接、井盖以及各类盖板是否缺失、路面是否存在不均匀沉降、建设工地及周边排水设施巡视检查。</w:t>
      </w:r>
    </w:p>
    <w:p w:rsidR="00BE6259" w:rsidRDefault="001E7411">
      <w:pPr>
        <w:spacing w:line="360" w:lineRule="auto"/>
        <w:ind w:firstLineChars="200" w:firstLine="420"/>
        <w:rPr>
          <w:rFonts w:ascii="宋体" w:hAnsi="宋体" w:cs="宋体"/>
          <w:color w:val="000000"/>
          <w:kern w:val="0"/>
          <w:szCs w:val="21"/>
          <w:lang w:bidi="ar"/>
        </w:rPr>
      </w:pPr>
      <w:r>
        <w:rPr>
          <w:rFonts w:ascii="宋体" w:hAnsi="宋体" w:cs="宋体"/>
          <w:color w:val="000000"/>
          <w:kern w:val="0"/>
          <w:szCs w:val="21"/>
          <w:lang w:bidi="ar"/>
        </w:rPr>
        <w:t>（2）检查井外部巡视。每周不少于一次，主要包括污水是否冒溢、井框盖是否变形、破损或被埋没或私自调换、井盖和井框之间高差和间隙是否超限、井盖和井框之间是否突出、凹陷、跳动和有声响、井盖标识是否有错误、井盖周边路面是否破损。</w:t>
      </w:r>
    </w:p>
    <w:p w:rsidR="00BE6259" w:rsidRDefault="001E7411">
      <w:pPr>
        <w:spacing w:line="360" w:lineRule="auto"/>
        <w:ind w:firstLineChars="200" w:firstLine="420"/>
        <w:rPr>
          <w:rFonts w:ascii="宋体" w:hAnsi="宋体" w:cs="宋体"/>
          <w:color w:val="000000"/>
          <w:kern w:val="0"/>
          <w:szCs w:val="21"/>
          <w:lang w:bidi="ar"/>
        </w:rPr>
      </w:pPr>
      <w:r>
        <w:rPr>
          <w:rFonts w:ascii="宋体" w:hAnsi="宋体" w:cs="宋体"/>
          <w:color w:val="000000"/>
          <w:kern w:val="0"/>
          <w:szCs w:val="21"/>
          <w:lang w:bidi="ar"/>
        </w:rPr>
        <w:t>（3）检查井内部巡视。每季度不少于一次，主要包括井盖链条和锁具是否缺损、锈蚀和缺损、井壁是否存在泥垢、裂缝、渗漏和抹面脱落、管口和流槽是否破损、井底是否存在积泥、防坠设施是否缺失、破损、是否存有垃圾、杂物、井内水位和流向是否正常、是否存在</w:t>
      </w:r>
      <w:proofErr w:type="gramStart"/>
      <w:r>
        <w:rPr>
          <w:rFonts w:ascii="宋体" w:hAnsi="宋体" w:cs="宋体"/>
          <w:color w:val="000000"/>
          <w:kern w:val="0"/>
          <w:szCs w:val="21"/>
          <w:lang w:bidi="ar"/>
        </w:rPr>
        <w:t>雨污混接</w:t>
      </w:r>
      <w:proofErr w:type="gramEnd"/>
      <w:r>
        <w:rPr>
          <w:rFonts w:ascii="宋体" w:hAnsi="宋体" w:cs="宋体"/>
          <w:color w:val="000000"/>
          <w:kern w:val="0"/>
          <w:szCs w:val="21"/>
          <w:lang w:bidi="ar"/>
        </w:rPr>
        <w:t>、是否存在违章排放、私自接管。</w:t>
      </w:r>
    </w:p>
    <w:p w:rsidR="00BE6259" w:rsidRDefault="001E7411">
      <w:pPr>
        <w:spacing w:line="360" w:lineRule="auto"/>
        <w:ind w:firstLineChars="200" w:firstLine="420"/>
        <w:rPr>
          <w:rFonts w:ascii="宋体" w:hAnsi="宋体" w:cs="宋体"/>
          <w:color w:val="000000"/>
          <w:kern w:val="0"/>
          <w:szCs w:val="21"/>
          <w:lang w:bidi="ar"/>
        </w:rPr>
      </w:pPr>
      <w:r>
        <w:rPr>
          <w:rFonts w:ascii="宋体" w:hAnsi="宋体" w:cs="宋体"/>
          <w:color w:val="000000"/>
          <w:kern w:val="0"/>
          <w:szCs w:val="21"/>
          <w:lang w:bidi="ar"/>
        </w:rPr>
        <w:t>（4）提升泵站巡视。每周不少于两次，主要包括检查水泵机组是否转向正确、运转平稳，无异常振动和噪声、水泵机组是否在规定的电压、电流范围内运行、水泵基座螺栓应紧固，泵体连接管道不得发生渗漏、控制箱仪表显示是否正常，水泵（包括备用水泵）及附属设备运行是否正常等。每半年一次检查叶轮、电机绝缘、紧固螺钉及电缆保护装置，检查、调整或更换水泵进出水闸阀填料。每年不少于一次吊起水泵检查潜水电机引入电缆，长期不用的水泵应吊出集水池存放。</w:t>
      </w:r>
    </w:p>
    <w:p w:rsidR="00BE6259" w:rsidRDefault="001E7411">
      <w:pPr>
        <w:spacing w:line="360" w:lineRule="auto"/>
        <w:ind w:firstLineChars="200" w:firstLine="420"/>
        <w:rPr>
          <w:rFonts w:ascii="宋体" w:hAnsi="宋体" w:cs="宋体"/>
          <w:color w:val="000000"/>
          <w:kern w:val="0"/>
          <w:szCs w:val="21"/>
          <w:lang w:bidi="ar"/>
        </w:rPr>
      </w:pPr>
      <w:r>
        <w:rPr>
          <w:rFonts w:ascii="宋体" w:hAnsi="宋体" w:cs="宋体"/>
          <w:color w:val="000000"/>
          <w:kern w:val="0"/>
          <w:szCs w:val="21"/>
          <w:lang w:bidi="ar"/>
        </w:rPr>
        <w:t>（5）电力线</w:t>
      </w:r>
      <w:proofErr w:type="gramStart"/>
      <w:r>
        <w:rPr>
          <w:rFonts w:ascii="宋体" w:hAnsi="宋体" w:cs="宋体"/>
          <w:color w:val="000000"/>
          <w:kern w:val="0"/>
          <w:szCs w:val="21"/>
          <w:lang w:bidi="ar"/>
        </w:rPr>
        <w:t>缆</w:t>
      </w:r>
      <w:proofErr w:type="gramEnd"/>
      <w:r>
        <w:rPr>
          <w:rFonts w:ascii="宋体" w:hAnsi="宋体" w:cs="宋体"/>
          <w:color w:val="000000"/>
          <w:kern w:val="0"/>
          <w:szCs w:val="21"/>
          <w:lang w:bidi="ar"/>
        </w:rPr>
        <w:t>巡视。每周不少于两次，确保运行电缆外壳接地良好，电缆头应清洁、无漏胶、无放电火花，连接夹头无过热变色现象。</w:t>
      </w:r>
    </w:p>
    <w:p w:rsidR="00BE6259" w:rsidRDefault="001E7411">
      <w:pPr>
        <w:spacing w:line="360" w:lineRule="auto"/>
        <w:ind w:firstLineChars="200" w:firstLine="420"/>
        <w:rPr>
          <w:rFonts w:ascii="宋体" w:hAnsi="宋体" w:cs="宋体"/>
          <w:color w:val="000000"/>
          <w:kern w:val="0"/>
          <w:szCs w:val="21"/>
          <w:lang w:bidi="ar"/>
        </w:rPr>
      </w:pPr>
      <w:r>
        <w:rPr>
          <w:rFonts w:ascii="宋体" w:hAnsi="宋体" w:cs="宋体"/>
          <w:color w:val="000000"/>
          <w:kern w:val="0"/>
          <w:szCs w:val="21"/>
          <w:lang w:bidi="ar"/>
        </w:rPr>
        <w:t>（6）定期检查仪器仪表。定期对</w:t>
      </w:r>
      <w:r>
        <w:rPr>
          <w:rFonts w:ascii="宋体" w:hAnsi="宋体" w:cs="宋体" w:hint="eastAsia"/>
          <w:color w:val="000000"/>
          <w:kern w:val="0"/>
          <w:szCs w:val="21"/>
          <w:lang w:bidi="ar"/>
        </w:rPr>
        <w:t>31</w:t>
      </w:r>
      <w:r>
        <w:rPr>
          <w:rFonts w:ascii="宋体" w:hAnsi="宋体" w:cs="宋体"/>
          <w:color w:val="000000"/>
          <w:kern w:val="0"/>
          <w:szCs w:val="21"/>
          <w:lang w:bidi="ar"/>
        </w:rPr>
        <w:t>座提升泵站内仪器仪表进行校准，确保计量数据准确，检查电表等是否准确完好，如有问题及时维修更换。</w:t>
      </w:r>
    </w:p>
    <w:p w:rsidR="00BE6259" w:rsidRDefault="001E7411">
      <w:pPr>
        <w:spacing w:line="360" w:lineRule="auto"/>
        <w:ind w:firstLineChars="200" w:firstLine="420"/>
        <w:rPr>
          <w:rFonts w:ascii="宋体" w:hAnsi="宋体" w:cs="宋体"/>
          <w:color w:val="000000"/>
          <w:kern w:val="0"/>
          <w:szCs w:val="21"/>
          <w:lang w:bidi="ar"/>
        </w:rPr>
      </w:pPr>
      <w:r>
        <w:rPr>
          <w:rFonts w:ascii="宋体" w:hAnsi="宋体" w:cs="宋体"/>
          <w:color w:val="000000"/>
          <w:kern w:val="0"/>
          <w:szCs w:val="21"/>
          <w:lang w:bidi="ar"/>
        </w:rPr>
        <w:t>（7）及时发现并制止管道保护范围内违法施工、搭建、占压、种植等行为；发现并制止村民宅前屋后污水管私拉乱接或混接行为。</w:t>
      </w:r>
    </w:p>
    <w:p w:rsidR="00BE6259" w:rsidRDefault="001E7411">
      <w:pPr>
        <w:spacing w:line="360" w:lineRule="auto"/>
        <w:ind w:firstLineChars="200" w:firstLine="420"/>
        <w:rPr>
          <w:rFonts w:ascii="宋体" w:hAnsi="宋体" w:cs="宋体"/>
          <w:color w:val="000000"/>
          <w:kern w:val="0"/>
          <w:szCs w:val="21"/>
          <w:lang w:bidi="ar"/>
        </w:rPr>
      </w:pPr>
      <w:r>
        <w:rPr>
          <w:rFonts w:ascii="宋体" w:hAnsi="宋体" w:cs="宋体"/>
          <w:color w:val="000000"/>
          <w:kern w:val="0"/>
          <w:szCs w:val="21"/>
          <w:lang w:bidi="ar"/>
        </w:rPr>
        <w:t>（8）汛期或特殊情况下按要求需增加巡视频次。</w:t>
      </w:r>
    </w:p>
    <w:p w:rsidR="00BE6259" w:rsidRDefault="001E7411">
      <w:pPr>
        <w:pStyle w:val="af5"/>
        <w:ind w:firstLineChars="200" w:firstLine="420"/>
      </w:pPr>
      <w:r>
        <w:rPr>
          <w:rFonts w:hint="eastAsia"/>
        </w:rPr>
        <w:t>2</w:t>
      </w:r>
      <w:r>
        <w:rPr>
          <w:rFonts w:hint="eastAsia"/>
        </w:rPr>
        <w:t>、日常养护</w:t>
      </w:r>
    </w:p>
    <w:p w:rsidR="00BE6259" w:rsidRDefault="001E7411">
      <w:pPr>
        <w:spacing w:line="360" w:lineRule="auto"/>
        <w:ind w:firstLineChars="200" w:firstLine="420"/>
        <w:rPr>
          <w:rFonts w:ascii="宋体" w:hAnsi="宋体" w:cs="仿宋_GB2312"/>
          <w:bCs/>
        </w:rPr>
      </w:pPr>
      <w:r>
        <w:rPr>
          <w:rFonts w:ascii="宋体" w:hAnsi="宋体" w:cs="仿宋_GB2312" w:hint="eastAsia"/>
          <w:bCs/>
        </w:rPr>
        <w:t>中标单位应按要求定期开展养护作业，保证管道、窨井、提升泵站正常运行，保持良好的排水功能。</w:t>
      </w:r>
    </w:p>
    <w:p w:rsidR="00BE6259" w:rsidRDefault="001E7411">
      <w:pPr>
        <w:spacing w:line="360" w:lineRule="auto"/>
        <w:ind w:firstLineChars="200" w:firstLine="420"/>
        <w:rPr>
          <w:rFonts w:ascii="宋体" w:hAnsi="宋体" w:cs="仿宋_GB2312"/>
          <w:bCs/>
        </w:rPr>
      </w:pPr>
      <w:r>
        <w:rPr>
          <w:rFonts w:ascii="宋体" w:hAnsi="宋体" w:cs="仿宋_GB2312" w:hint="eastAsia"/>
          <w:bCs/>
        </w:rPr>
        <w:t>（1）管道每年不少于4次养护。包括管道的清淤、疏通，确保管内无杂物，积泥深度小于管道内径的1/5。</w:t>
      </w:r>
    </w:p>
    <w:p w:rsidR="00BE6259" w:rsidRDefault="001E7411">
      <w:pPr>
        <w:spacing w:line="360" w:lineRule="auto"/>
        <w:ind w:firstLineChars="200" w:firstLine="420"/>
        <w:rPr>
          <w:rFonts w:ascii="宋体" w:hAnsi="宋体" w:cs="仿宋_GB2312"/>
          <w:bCs/>
        </w:rPr>
      </w:pPr>
      <w:r>
        <w:rPr>
          <w:rFonts w:ascii="宋体" w:hAnsi="宋体" w:cs="仿宋_GB2312" w:hint="eastAsia"/>
          <w:bCs/>
        </w:rPr>
        <w:t>（2）检查井每年不少于4次养护。包括检查井清捞，井盖更换等，确保井内无杂物，积泥深度小于管径的1/5。</w:t>
      </w:r>
    </w:p>
    <w:p w:rsidR="00BE6259" w:rsidRDefault="001E7411">
      <w:pPr>
        <w:spacing w:line="360" w:lineRule="auto"/>
        <w:ind w:firstLineChars="200" w:firstLine="420"/>
        <w:rPr>
          <w:rFonts w:ascii="宋体" w:hAnsi="宋体" w:cs="仿宋_GB2312"/>
          <w:bCs/>
        </w:rPr>
      </w:pPr>
      <w:r>
        <w:rPr>
          <w:rFonts w:ascii="宋体" w:hAnsi="宋体" w:cs="仿宋_GB2312" w:hint="eastAsia"/>
          <w:bCs/>
        </w:rPr>
        <w:t>（3）化粪池每年不少于4次养护。清除化粪池进出管口积聚的漂浮物，防止管口堵塞。化粪池的清掏物，禁止随意堆放，应进行规范化处理处置，并做好台账记录。</w:t>
      </w:r>
    </w:p>
    <w:p w:rsidR="00BE6259" w:rsidRDefault="001E7411">
      <w:pPr>
        <w:spacing w:line="360" w:lineRule="auto"/>
        <w:ind w:firstLineChars="200" w:firstLine="420"/>
        <w:rPr>
          <w:rFonts w:ascii="宋体" w:hAnsi="宋体" w:cs="仿宋_GB2312"/>
          <w:bCs/>
        </w:rPr>
      </w:pPr>
      <w:r>
        <w:rPr>
          <w:rFonts w:ascii="宋体" w:hAnsi="宋体" w:cs="仿宋_GB2312" w:hint="eastAsia"/>
          <w:bCs/>
        </w:rPr>
        <w:t>（4）提升泵站每年不少于2次养护。包括管配件等防锈、防腐处理，保持部件表面应清洁、无锈蚀；阀门加注润滑油等，保证转动无卡阻；控制箱及水泵进行检查，保证箱内电器元件完好，水泵密封性完好，线缆接线无松动，运行正常，信号显示应正确。</w:t>
      </w:r>
    </w:p>
    <w:p w:rsidR="00BE6259" w:rsidRDefault="001E7411">
      <w:pPr>
        <w:spacing w:line="360" w:lineRule="auto"/>
        <w:ind w:firstLineChars="200" w:firstLine="420"/>
        <w:rPr>
          <w:rFonts w:ascii="宋体" w:hAnsi="宋体" w:cs="仿宋_GB2312"/>
          <w:bCs/>
        </w:rPr>
      </w:pPr>
      <w:r>
        <w:rPr>
          <w:rFonts w:ascii="宋体" w:hAnsi="宋体" w:cs="仿宋_GB2312" w:hint="eastAsia"/>
          <w:bCs/>
        </w:rPr>
        <w:t>（5）电控柜每周不少于2次养护。主要包括清洁各模块表面灰尘、检查空气开关、接触器、继电器、时空开关等电器是否完好，紧固各电器接触线头和接触端子的接线螺丝。</w:t>
      </w:r>
    </w:p>
    <w:p w:rsidR="00BE6259" w:rsidRDefault="001E7411">
      <w:pPr>
        <w:spacing w:line="360" w:lineRule="auto"/>
        <w:ind w:firstLineChars="200" w:firstLine="420"/>
        <w:rPr>
          <w:rFonts w:ascii="宋体" w:hAnsi="宋体" w:cs="仿宋_GB2312"/>
          <w:bCs/>
        </w:rPr>
      </w:pPr>
      <w:r>
        <w:rPr>
          <w:rFonts w:ascii="宋体" w:hAnsi="宋体" w:cs="仿宋_GB2312" w:hint="eastAsia"/>
          <w:bCs/>
        </w:rPr>
        <w:t>（6）发现井盖</w:t>
      </w:r>
      <w:r>
        <w:rPr>
          <w:rFonts w:ascii="宋体" w:hAnsi="宋体" w:cs="仿宋_GB2312"/>
          <w:bCs/>
        </w:rPr>
        <w:t>缺失或损坏后</w:t>
      </w:r>
      <w:r>
        <w:rPr>
          <w:rFonts w:ascii="宋体" w:hAnsi="宋体" w:cs="仿宋_GB2312" w:hint="eastAsia"/>
          <w:bCs/>
        </w:rPr>
        <w:t>，应立即设置警示标志，并在6小时内修补恢复。</w:t>
      </w:r>
    </w:p>
    <w:p w:rsidR="00BE6259" w:rsidRDefault="001E7411">
      <w:pPr>
        <w:spacing w:line="360" w:lineRule="auto"/>
        <w:ind w:firstLineChars="200" w:firstLine="420"/>
        <w:rPr>
          <w:rFonts w:ascii="宋体" w:hAnsi="宋体" w:cs="仿宋_GB2312"/>
          <w:bCs/>
        </w:rPr>
      </w:pPr>
      <w:r>
        <w:rPr>
          <w:rFonts w:ascii="宋体" w:hAnsi="宋体" w:cs="仿宋_GB2312" w:hint="eastAsia"/>
          <w:bCs/>
        </w:rPr>
        <w:t>（7）及时发现渗漏、堵塞、破损的管道和存在</w:t>
      </w:r>
      <w:proofErr w:type="gramStart"/>
      <w:r>
        <w:rPr>
          <w:rFonts w:ascii="宋体" w:hAnsi="宋体" w:cs="仿宋_GB2312" w:hint="eastAsia"/>
          <w:bCs/>
        </w:rPr>
        <w:t>雨污混接</w:t>
      </w:r>
      <w:proofErr w:type="gramEnd"/>
      <w:r>
        <w:rPr>
          <w:rFonts w:ascii="宋体" w:hAnsi="宋体" w:cs="仿宋_GB2312" w:hint="eastAsia"/>
          <w:bCs/>
        </w:rPr>
        <w:t>的管道，科学制定维修计划和方案，经甲方审查同意后实施。</w:t>
      </w:r>
    </w:p>
    <w:p w:rsidR="00BE6259" w:rsidRDefault="001E7411">
      <w:pPr>
        <w:spacing w:line="360" w:lineRule="auto"/>
        <w:ind w:firstLineChars="200" w:firstLine="420"/>
        <w:rPr>
          <w:rFonts w:ascii="宋体" w:hAnsi="宋体" w:cs="仿宋_GB2312"/>
          <w:bCs/>
        </w:rPr>
      </w:pPr>
      <w:r>
        <w:rPr>
          <w:rFonts w:ascii="宋体" w:hAnsi="宋体" w:cs="仿宋_GB2312" w:hint="eastAsia"/>
          <w:bCs/>
        </w:rPr>
        <w:t>（8）养护过程中，对</w:t>
      </w:r>
      <w:r>
        <w:rPr>
          <w:rFonts w:ascii="宋体" w:hAnsi="宋体" w:cs="宋体" w:hint="eastAsia"/>
          <w:szCs w:val="21"/>
        </w:rPr>
        <w:t>赵巷镇各村、居农户开展农户纳管排摸、现场拍照</w:t>
      </w:r>
      <w:proofErr w:type="gramStart"/>
      <w:r>
        <w:rPr>
          <w:rFonts w:ascii="宋体" w:hAnsi="宋体" w:cs="仿宋_GB2312" w:hint="eastAsia"/>
          <w:bCs/>
        </w:rPr>
        <w:t>农污</w:t>
      </w:r>
      <w:r>
        <w:rPr>
          <w:rFonts w:ascii="宋体" w:hAnsi="宋体" w:cs="宋体" w:hint="eastAsia"/>
          <w:szCs w:val="21"/>
        </w:rPr>
        <w:t>建立</w:t>
      </w:r>
      <w:proofErr w:type="gramEnd"/>
      <w:r>
        <w:rPr>
          <w:rFonts w:ascii="宋体" w:hAnsi="宋体" w:cs="宋体" w:hint="eastAsia"/>
          <w:szCs w:val="21"/>
        </w:rPr>
        <w:t xml:space="preserve"> “一户一档”，做好农户基础档案</w:t>
      </w:r>
      <w:r>
        <w:rPr>
          <w:rFonts w:ascii="宋体" w:hAnsi="宋体" w:cs="仿宋_GB2312" w:hint="eastAsia"/>
          <w:bCs/>
        </w:rPr>
        <w:t>及时进行动态更新。</w:t>
      </w:r>
    </w:p>
    <w:p w:rsidR="00BE6259" w:rsidRDefault="001E7411">
      <w:pPr>
        <w:spacing w:line="360" w:lineRule="auto"/>
        <w:ind w:firstLineChars="200" w:firstLine="420"/>
        <w:rPr>
          <w:rFonts w:ascii="宋体" w:hAnsi="宋体" w:cs="宋体"/>
          <w:color w:val="000000"/>
          <w:kern w:val="0"/>
          <w:szCs w:val="21"/>
          <w:lang w:bidi="ar"/>
        </w:rPr>
      </w:pPr>
      <w:r>
        <w:rPr>
          <w:rFonts w:ascii="宋体" w:hAnsi="宋体" w:cs="宋体"/>
          <w:color w:val="000000"/>
          <w:kern w:val="0"/>
          <w:szCs w:val="21"/>
          <w:lang w:bidi="ar"/>
        </w:rPr>
        <w:t>3</w:t>
      </w:r>
      <w:r>
        <w:rPr>
          <w:rFonts w:ascii="宋体" w:hAnsi="宋体" w:cs="宋体" w:hint="eastAsia"/>
          <w:color w:val="000000"/>
          <w:kern w:val="0"/>
          <w:szCs w:val="21"/>
          <w:lang w:bidi="ar"/>
        </w:rPr>
        <w:t>、</w:t>
      </w:r>
      <w:r>
        <w:rPr>
          <w:rFonts w:ascii="宋体" w:hAnsi="宋体" w:cs="宋体"/>
          <w:color w:val="000000"/>
          <w:kern w:val="0"/>
          <w:szCs w:val="21"/>
          <w:lang w:bidi="ar"/>
        </w:rPr>
        <w:t>管道维修</w:t>
      </w:r>
    </w:p>
    <w:p w:rsidR="00BE6259" w:rsidRDefault="001E7411">
      <w:pPr>
        <w:spacing w:line="360" w:lineRule="auto"/>
        <w:ind w:firstLineChars="200" w:firstLine="420"/>
        <w:rPr>
          <w:rFonts w:ascii="宋体" w:hAnsi="宋体" w:cs="宋体"/>
          <w:color w:val="000000"/>
          <w:kern w:val="0"/>
          <w:szCs w:val="21"/>
          <w:lang w:bidi="ar"/>
        </w:rPr>
      </w:pPr>
      <w:r>
        <w:rPr>
          <w:rFonts w:ascii="宋体" w:hAnsi="宋体" w:cs="宋体"/>
          <w:color w:val="000000"/>
          <w:kern w:val="0"/>
          <w:szCs w:val="21"/>
          <w:lang w:bidi="ar"/>
        </w:rPr>
        <w:t>中标单位应根据管道检查评估报告及上级抽检报告及时制定修理计划，消除缺陷、恢复管道原有功能，延长管道使用寿命。</w:t>
      </w:r>
    </w:p>
    <w:p w:rsidR="00BE6259" w:rsidRDefault="001E7411">
      <w:pPr>
        <w:spacing w:line="360" w:lineRule="auto"/>
        <w:ind w:firstLineChars="200" w:firstLine="420"/>
        <w:rPr>
          <w:rFonts w:ascii="宋体" w:hAnsi="宋体" w:cs="宋体"/>
          <w:color w:val="000000"/>
          <w:kern w:val="0"/>
          <w:szCs w:val="21"/>
          <w:lang w:bidi="ar"/>
        </w:rPr>
      </w:pPr>
      <w:r>
        <w:rPr>
          <w:rFonts w:ascii="宋体" w:hAnsi="宋体" w:cs="宋体"/>
          <w:color w:val="000000"/>
          <w:kern w:val="0"/>
          <w:szCs w:val="21"/>
          <w:lang w:bidi="ar"/>
        </w:rPr>
        <w:t>（1）上级抽检报告中提到的结构性损坏和存在</w:t>
      </w:r>
      <w:proofErr w:type="gramStart"/>
      <w:r>
        <w:rPr>
          <w:rFonts w:ascii="宋体" w:hAnsi="宋体" w:cs="宋体"/>
          <w:color w:val="000000"/>
          <w:kern w:val="0"/>
          <w:szCs w:val="21"/>
          <w:lang w:bidi="ar"/>
        </w:rPr>
        <w:t>雨污混接</w:t>
      </w:r>
      <w:proofErr w:type="gramEnd"/>
      <w:r>
        <w:rPr>
          <w:rFonts w:ascii="宋体" w:hAnsi="宋体" w:cs="宋体"/>
          <w:color w:val="000000"/>
          <w:kern w:val="0"/>
          <w:szCs w:val="21"/>
          <w:lang w:bidi="ar"/>
        </w:rPr>
        <w:t>的管道，须在收到报告后10个工作日内完成维修，并在规定时间内按要求回复闭环。</w:t>
      </w:r>
    </w:p>
    <w:p w:rsidR="00BE6259" w:rsidRDefault="001E7411">
      <w:pPr>
        <w:spacing w:line="360" w:lineRule="auto"/>
        <w:ind w:firstLineChars="200" w:firstLine="420"/>
        <w:rPr>
          <w:rFonts w:ascii="宋体" w:hAnsi="宋体" w:cs="宋体"/>
          <w:color w:val="000000"/>
          <w:kern w:val="0"/>
          <w:szCs w:val="21"/>
          <w:lang w:bidi="ar"/>
        </w:rPr>
      </w:pPr>
      <w:r>
        <w:rPr>
          <w:rFonts w:ascii="宋体" w:hAnsi="宋体" w:cs="宋体"/>
          <w:color w:val="000000"/>
          <w:kern w:val="0"/>
          <w:szCs w:val="21"/>
          <w:lang w:bidi="ar"/>
        </w:rPr>
        <w:t>（2）管道维修应符合现行国家标准和</w:t>
      </w:r>
      <w:proofErr w:type="gramStart"/>
      <w:r>
        <w:rPr>
          <w:rFonts w:ascii="宋体" w:hAnsi="宋体" w:cs="宋体"/>
          <w:color w:val="000000"/>
          <w:kern w:val="0"/>
          <w:szCs w:val="21"/>
          <w:lang w:bidi="ar"/>
        </w:rPr>
        <w:t>现行行业</w:t>
      </w:r>
      <w:proofErr w:type="gramEnd"/>
      <w:r>
        <w:rPr>
          <w:rFonts w:ascii="宋体" w:hAnsi="宋体" w:cs="宋体"/>
          <w:color w:val="000000"/>
          <w:kern w:val="0"/>
          <w:szCs w:val="21"/>
          <w:lang w:bidi="ar"/>
        </w:rPr>
        <w:t>标准的有关规定。</w:t>
      </w:r>
    </w:p>
    <w:p w:rsidR="00BE6259" w:rsidRDefault="001E7411">
      <w:pPr>
        <w:spacing w:line="360" w:lineRule="auto"/>
        <w:ind w:firstLineChars="200" w:firstLine="420"/>
        <w:rPr>
          <w:rFonts w:ascii="宋体" w:hAnsi="宋体" w:cs="宋体"/>
          <w:color w:val="000000"/>
          <w:kern w:val="0"/>
          <w:szCs w:val="21"/>
          <w:lang w:bidi="ar"/>
        </w:rPr>
      </w:pPr>
      <w:r>
        <w:rPr>
          <w:rFonts w:ascii="宋体" w:hAnsi="宋体" w:cs="宋体"/>
          <w:color w:val="000000"/>
          <w:kern w:val="0"/>
          <w:szCs w:val="21"/>
          <w:lang w:bidi="ar"/>
        </w:rPr>
        <w:t>（3）管道维修前做好现场调查、检测、评估以及编制相应维修方案，经甲方审批同意后实施。</w:t>
      </w:r>
    </w:p>
    <w:p w:rsidR="00BE6259" w:rsidRDefault="001E7411">
      <w:pPr>
        <w:spacing w:line="360" w:lineRule="auto"/>
        <w:ind w:firstLineChars="200" w:firstLine="420"/>
        <w:rPr>
          <w:rFonts w:ascii="宋体" w:hAnsi="宋体" w:cs="宋体"/>
          <w:color w:val="000000"/>
          <w:kern w:val="0"/>
          <w:szCs w:val="21"/>
          <w:lang w:bidi="ar"/>
        </w:rPr>
      </w:pPr>
      <w:r>
        <w:rPr>
          <w:rFonts w:ascii="宋体" w:hAnsi="宋体" w:cs="宋体"/>
          <w:color w:val="000000"/>
          <w:kern w:val="0"/>
          <w:szCs w:val="21"/>
          <w:lang w:bidi="ar"/>
        </w:rPr>
        <w:t>（4）维修中须做好施工人员、施工现场的相关安全防范措施。</w:t>
      </w:r>
    </w:p>
    <w:p w:rsidR="00BE6259" w:rsidRDefault="001E7411">
      <w:pPr>
        <w:spacing w:line="360" w:lineRule="auto"/>
        <w:ind w:firstLineChars="200" w:firstLine="420"/>
        <w:rPr>
          <w:rFonts w:ascii="宋体" w:hAnsi="宋体" w:cs="宋体"/>
          <w:color w:val="000000"/>
          <w:kern w:val="0"/>
          <w:szCs w:val="21"/>
          <w:lang w:bidi="ar"/>
        </w:rPr>
      </w:pPr>
      <w:r>
        <w:rPr>
          <w:rFonts w:ascii="宋体" w:hAnsi="宋体" w:cs="宋体" w:hint="eastAsia"/>
          <w:color w:val="000000"/>
          <w:kern w:val="0"/>
          <w:szCs w:val="21"/>
          <w:lang w:bidi="ar"/>
        </w:rPr>
        <w:t>4、农污底泥检测</w:t>
      </w:r>
    </w:p>
    <w:p w:rsidR="00BE6259" w:rsidRDefault="001E7411">
      <w:pPr>
        <w:pStyle w:val="af5"/>
        <w:ind w:firstLineChars="200" w:firstLine="420"/>
      </w:pPr>
      <w:r>
        <w:t>（</w:t>
      </w:r>
      <w:r>
        <w:t>1</w:t>
      </w:r>
      <w:r>
        <w:t>）</w:t>
      </w:r>
      <w:r>
        <w:rPr>
          <w:rFonts w:hint="eastAsia"/>
        </w:rPr>
        <w:t>经</w:t>
      </w:r>
      <w:r>
        <w:t>有资质检测单位出具，</w:t>
      </w:r>
      <w:proofErr w:type="gramStart"/>
      <w:r>
        <w:t>报告附该检测</w:t>
      </w:r>
      <w:proofErr w:type="gramEnd"/>
      <w:r>
        <w:t>单位有效期内的相关检测资质证照。</w:t>
      </w:r>
    </w:p>
    <w:p w:rsidR="00BE6259" w:rsidRDefault="001E7411">
      <w:pPr>
        <w:pStyle w:val="af5"/>
        <w:ind w:firstLineChars="200" w:firstLine="420"/>
      </w:pPr>
      <w:r>
        <w:t>（</w:t>
      </w:r>
      <w:r>
        <w:t>2</w:t>
      </w:r>
      <w:r>
        <w:t>）检测项目</w:t>
      </w:r>
      <w:r>
        <w:rPr>
          <w:rFonts w:hint="eastAsia"/>
        </w:rPr>
        <w:t>：</w:t>
      </w:r>
      <w:r>
        <w:t>镉、汞、砷、铅、铬、铜、镍、锌、六六六、滴滴涕、苯并</w:t>
      </w:r>
      <w:proofErr w:type="gramStart"/>
      <w:r>
        <w:t>芘</w:t>
      </w:r>
      <w:proofErr w:type="gramEnd"/>
      <w:r>
        <w:t>。</w:t>
      </w:r>
    </w:p>
    <w:p w:rsidR="00BE6259" w:rsidRDefault="001E7411">
      <w:pPr>
        <w:pStyle w:val="af5"/>
        <w:ind w:firstLineChars="200" w:firstLine="420"/>
      </w:pPr>
      <w:r>
        <w:t>（</w:t>
      </w:r>
      <w:r>
        <w:t>3</w:t>
      </w:r>
      <w:r>
        <w:t>）按照相关标准及规范确定检测内容。</w:t>
      </w:r>
    </w:p>
    <w:p w:rsidR="00BE6259" w:rsidRDefault="001E7411">
      <w:pPr>
        <w:pStyle w:val="af5"/>
        <w:ind w:firstLineChars="200" w:firstLine="420"/>
      </w:pPr>
      <w:r>
        <w:t>（</w:t>
      </w:r>
      <w:r>
        <w:t>4</w:t>
      </w:r>
      <w:r>
        <w:t>）按现行有关检测的技术标准、规范进行检测。</w:t>
      </w:r>
    </w:p>
    <w:p w:rsidR="00BE6259" w:rsidRDefault="001E7411">
      <w:pPr>
        <w:pStyle w:val="af5"/>
        <w:ind w:firstLineChars="200" w:firstLine="420"/>
      </w:pPr>
      <w:r>
        <w:t>（</w:t>
      </w:r>
      <w:r>
        <w:t>5</w:t>
      </w:r>
      <w:r>
        <w:t>）分析整理检测数据、编制检测报告，并提供正式报告和有关电子文档。</w:t>
      </w:r>
    </w:p>
    <w:p w:rsidR="00BE6259" w:rsidRDefault="001E7411">
      <w:pPr>
        <w:spacing w:line="360" w:lineRule="auto"/>
        <w:ind w:firstLineChars="200" w:firstLine="420"/>
        <w:rPr>
          <w:rFonts w:ascii="宋体" w:hAnsi="宋体" w:cs="宋体"/>
          <w:color w:val="000000"/>
          <w:kern w:val="0"/>
          <w:szCs w:val="21"/>
          <w:lang w:bidi="ar"/>
        </w:rPr>
      </w:pPr>
      <w:r>
        <w:rPr>
          <w:rFonts w:ascii="宋体" w:hAnsi="宋体" w:cs="宋体" w:hint="eastAsia"/>
          <w:color w:val="000000"/>
          <w:kern w:val="0"/>
          <w:szCs w:val="21"/>
          <w:lang w:bidi="ar"/>
        </w:rPr>
        <w:t>5、污泥外运处置</w:t>
      </w:r>
    </w:p>
    <w:p w:rsidR="00BE6259" w:rsidRDefault="001E7411">
      <w:pPr>
        <w:spacing w:line="360" w:lineRule="auto"/>
        <w:ind w:firstLineChars="200" w:firstLine="420"/>
        <w:rPr>
          <w:rFonts w:ascii="宋体" w:hAnsi="宋体" w:cs="仿宋_GB2312"/>
          <w:bCs/>
        </w:rPr>
      </w:pPr>
      <w:r>
        <w:rPr>
          <w:rFonts w:ascii="宋体" w:hAnsi="宋体" w:cs="仿宋_GB2312"/>
          <w:bCs/>
        </w:rPr>
        <w:t>（1）每月1次，提供农污底泥运输处理处置合同（附有效期内的该运输处理处置单位或公司相关资质证照）</w:t>
      </w:r>
      <w:r>
        <w:rPr>
          <w:rFonts w:ascii="宋体" w:hAnsi="宋体" w:cs="仿宋_GB2312" w:hint="eastAsia"/>
          <w:bCs/>
        </w:rPr>
        <w:t>。</w:t>
      </w:r>
    </w:p>
    <w:p w:rsidR="00BE6259" w:rsidRDefault="001E7411">
      <w:pPr>
        <w:spacing w:line="360" w:lineRule="auto"/>
        <w:ind w:firstLineChars="200" w:firstLine="420"/>
      </w:pPr>
      <w:r>
        <w:rPr>
          <w:rFonts w:ascii="宋体" w:hAnsi="宋体" w:cs="仿宋_GB2312" w:hint="eastAsia"/>
          <w:bCs/>
        </w:rPr>
        <w:t>（2）做好</w:t>
      </w:r>
      <w:proofErr w:type="gramStart"/>
      <w:r>
        <w:rPr>
          <w:rFonts w:ascii="宋体" w:hAnsi="宋体" w:cs="仿宋_GB2312" w:hint="eastAsia"/>
          <w:bCs/>
        </w:rPr>
        <w:t>相关</w:t>
      </w:r>
      <w:r>
        <w:rPr>
          <w:rFonts w:hint="eastAsia"/>
        </w:rPr>
        <w:t>台</w:t>
      </w:r>
      <w:proofErr w:type="gramEnd"/>
      <w:r>
        <w:rPr>
          <w:rFonts w:hint="eastAsia"/>
        </w:rPr>
        <w:t>账记录</w:t>
      </w:r>
      <w:r>
        <w:t>。</w:t>
      </w:r>
    </w:p>
    <w:p w:rsidR="00BE6259" w:rsidRDefault="001E7411">
      <w:pPr>
        <w:spacing w:line="360" w:lineRule="auto"/>
        <w:ind w:firstLineChars="200" w:firstLine="420"/>
        <w:rPr>
          <w:rFonts w:ascii="宋体" w:hAnsi="宋体" w:cs="宋体"/>
          <w:color w:val="000000"/>
          <w:kern w:val="0"/>
          <w:szCs w:val="21"/>
          <w:lang w:bidi="ar"/>
        </w:rPr>
      </w:pPr>
      <w:r>
        <w:rPr>
          <w:rFonts w:ascii="宋体" w:hAnsi="宋体" w:cs="宋体" w:hint="eastAsia"/>
          <w:color w:val="000000"/>
          <w:kern w:val="0"/>
          <w:szCs w:val="21"/>
          <w:lang w:bidi="ar"/>
        </w:rPr>
        <w:t>6、应急处置</w:t>
      </w:r>
    </w:p>
    <w:p w:rsidR="00BE6259" w:rsidRDefault="001E7411">
      <w:pPr>
        <w:spacing w:line="360" w:lineRule="auto"/>
        <w:ind w:firstLineChars="200" w:firstLine="420"/>
        <w:rPr>
          <w:rFonts w:ascii="宋体" w:hAnsi="宋体" w:cs="仿宋_GB2312"/>
          <w:bCs/>
        </w:rPr>
      </w:pPr>
      <w:r>
        <w:rPr>
          <w:rFonts w:ascii="宋体" w:hAnsi="宋体" w:cs="仿宋_GB2312" w:hint="eastAsia"/>
          <w:bCs/>
        </w:rPr>
        <w:t>（1）配备专业应急人员、设备、物资保障，依据法律法规、制度规范和服务合同约定，编制突发事件应急预案，预案内容包括但不限于污水冒溢（影响水环境或影响居民正常排污等情况）、设施设备故障停运、受区域政策影响无法正常开展作业服务等情况。</w:t>
      </w:r>
    </w:p>
    <w:p w:rsidR="00BE6259" w:rsidRDefault="001E7411">
      <w:pPr>
        <w:spacing w:line="360" w:lineRule="auto"/>
        <w:ind w:firstLineChars="200" w:firstLine="420"/>
        <w:rPr>
          <w:rFonts w:ascii="宋体" w:hAnsi="宋体" w:cs="楷体_GB2312"/>
          <w:bCs/>
        </w:rPr>
      </w:pPr>
      <w:r>
        <w:rPr>
          <w:rFonts w:ascii="宋体" w:hAnsi="宋体" w:cs="仿宋_GB2312" w:hint="eastAsia"/>
          <w:bCs/>
        </w:rPr>
        <w:t>（2）农村生活污水处理设施出现故障或因不可抗力导致运行不正常的，应在24小时内向甲方和水务所报告，启动应急预案，一般应在48小时内完成问题处置或提报解决方案，并限期修缮尽快恢复运行。日常巡查中发现污水冒溢或接到报告后，处置人员应在2小时内赶到现场，及时进行维修、疏通或者采取其他措施，一般应在6小时内完成问题处置恢复正常运行。</w:t>
      </w:r>
    </w:p>
    <w:p w:rsidR="00BE6259" w:rsidRDefault="001E7411">
      <w:pPr>
        <w:spacing w:line="360" w:lineRule="auto"/>
        <w:ind w:firstLineChars="200" w:firstLine="420"/>
        <w:rPr>
          <w:rFonts w:ascii="宋体" w:hAnsi="宋体" w:cs="仿宋_GB2312"/>
          <w:bCs/>
        </w:rPr>
      </w:pPr>
      <w:r>
        <w:rPr>
          <w:rFonts w:ascii="宋体" w:hAnsi="宋体" w:cs="仿宋_GB2312" w:hint="eastAsia"/>
          <w:bCs/>
        </w:rPr>
        <w:t>（3）</w:t>
      </w:r>
      <w:r>
        <w:rPr>
          <w:rFonts w:ascii="宋体" w:hAnsi="宋体" w:cs="仿宋_GB2312" w:hint="eastAsia"/>
        </w:rPr>
        <w:t>养护单位不得擅自停运农村生活污水处理设施，因检修等原因确需停运的，应提前十五个工作日向甲方书面报告停运原因、停运时间、应急措施等。</w:t>
      </w:r>
    </w:p>
    <w:p w:rsidR="00BE6259" w:rsidRDefault="001E7411">
      <w:pPr>
        <w:spacing w:line="360" w:lineRule="auto"/>
        <w:ind w:firstLineChars="200" w:firstLine="420"/>
        <w:rPr>
          <w:rFonts w:ascii="宋体" w:hAnsi="宋体" w:cs="宋体"/>
          <w:color w:val="000000"/>
          <w:kern w:val="0"/>
          <w:szCs w:val="21"/>
          <w:lang w:bidi="ar"/>
        </w:rPr>
      </w:pPr>
      <w:r>
        <w:rPr>
          <w:rFonts w:ascii="宋体" w:hAnsi="宋体" w:cs="宋体" w:hint="eastAsia"/>
          <w:color w:val="000000"/>
          <w:kern w:val="0"/>
          <w:szCs w:val="21"/>
          <w:lang w:bidi="ar"/>
        </w:rPr>
        <w:t>7、其他要求</w:t>
      </w:r>
    </w:p>
    <w:p w:rsidR="00BE6259" w:rsidRDefault="001E7411">
      <w:pPr>
        <w:spacing w:line="360" w:lineRule="auto"/>
        <w:ind w:firstLineChars="200" w:firstLine="420"/>
        <w:rPr>
          <w:rFonts w:ascii="宋体" w:hAnsi="宋体" w:cs="仿宋_GB2312"/>
          <w:bCs/>
        </w:rPr>
      </w:pPr>
      <w:r>
        <w:rPr>
          <w:rFonts w:ascii="宋体" w:hAnsi="宋体" w:cs="仿宋_GB2312"/>
          <w:bCs/>
        </w:rPr>
        <w:t>（1）在充分熟悉现场以及了解项目情况的基础上，编制农村生活污水运维方案、人员安排、运维计划以及相关应急预案，相关材料中标后1周内上报招标单位备案。</w:t>
      </w:r>
    </w:p>
    <w:p w:rsidR="00BE6259" w:rsidRDefault="001E7411">
      <w:pPr>
        <w:spacing w:line="360" w:lineRule="auto"/>
        <w:ind w:firstLineChars="200" w:firstLine="420"/>
        <w:rPr>
          <w:rFonts w:ascii="宋体" w:hAnsi="宋体" w:cs="仿宋_GB2312"/>
          <w:bCs/>
        </w:rPr>
      </w:pPr>
      <w:r>
        <w:rPr>
          <w:rFonts w:ascii="宋体" w:hAnsi="宋体" w:cs="仿宋_GB2312"/>
          <w:bCs/>
        </w:rPr>
        <w:t>（2）中标后2周</w:t>
      </w:r>
      <w:proofErr w:type="gramStart"/>
      <w:r>
        <w:rPr>
          <w:rFonts w:ascii="宋体" w:hAnsi="宋体" w:cs="仿宋_GB2312"/>
          <w:bCs/>
        </w:rPr>
        <w:t>内在</w:t>
      </w:r>
      <w:r>
        <w:rPr>
          <w:rFonts w:ascii="宋体" w:hAnsi="宋体" w:cs="仿宋_GB2312" w:hint="eastAsia"/>
          <w:bCs/>
        </w:rPr>
        <w:t>赵</w:t>
      </w:r>
      <w:proofErr w:type="gramEnd"/>
      <w:r>
        <w:rPr>
          <w:rFonts w:ascii="宋体" w:hAnsi="宋体" w:cs="仿宋_GB2312" w:hint="eastAsia"/>
          <w:bCs/>
        </w:rPr>
        <w:t>巷</w:t>
      </w:r>
      <w:r>
        <w:rPr>
          <w:rFonts w:ascii="宋体" w:hAnsi="宋体" w:cs="仿宋_GB2312"/>
          <w:bCs/>
        </w:rPr>
        <w:t>镇设立标准化项目部。</w:t>
      </w:r>
      <w:proofErr w:type="gramStart"/>
      <w:r>
        <w:rPr>
          <w:rFonts w:ascii="宋体" w:hAnsi="宋体" w:cs="仿宋_GB2312"/>
          <w:bCs/>
        </w:rPr>
        <w:t>项目部需具备</w:t>
      </w:r>
      <w:proofErr w:type="gramEnd"/>
      <w:r>
        <w:rPr>
          <w:rFonts w:ascii="宋体" w:hAnsi="宋体" w:cs="仿宋_GB2312"/>
          <w:bCs/>
        </w:rPr>
        <w:t>办公室、值班室以及备件备品仓库；备件备品仓库应储备满足正常运维所需的管配件，做到规范摆放；项目运</w:t>
      </w:r>
      <w:proofErr w:type="gramStart"/>
      <w:r>
        <w:rPr>
          <w:rFonts w:ascii="宋体" w:hAnsi="宋体" w:cs="仿宋_GB2312"/>
          <w:bCs/>
        </w:rPr>
        <w:t>维管理</w:t>
      </w:r>
      <w:proofErr w:type="gramEnd"/>
      <w:r>
        <w:rPr>
          <w:rFonts w:ascii="宋体" w:hAnsi="宋体" w:cs="仿宋_GB2312"/>
          <w:bCs/>
        </w:rPr>
        <w:t>体系、规章制度、岗位责任等上墙公开。</w:t>
      </w:r>
    </w:p>
    <w:p w:rsidR="00BE6259" w:rsidRDefault="001E7411">
      <w:pPr>
        <w:spacing w:line="360" w:lineRule="auto"/>
        <w:ind w:firstLineChars="200" w:firstLine="420"/>
        <w:rPr>
          <w:rFonts w:ascii="宋体" w:hAnsi="宋体" w:cs="仿宋_GB2312"/>
          <w:bCs/>
        </w:rPr>
      </w:pPr>
      <w:r>
        <w:rPr>
          <w:rFonts w:ascii="宋体" w:hAnsi="宋体" w:cs="仿宋_GB2312"/>
          <w:bCs/>
        </w:rPr>
        <w:t>（3）结合国家和行业有关法律法规、技术标准，对本项目运维中相关危险源进行辨识与分级，制订危险源清单，确定危险源名称、类别、事故诱因、可能导致的事故等内容，制订管控措施、应急预案，相关材料</w:t>
      </w:r>
      <w:r>
        <w:rPr>
          <w:rFonts w:ascii="宋体" w:hAnsi="宋体" w:cs="仿宋_GB2312" w:hint="eastAsia"/>
          <w:bCs/>
        </w:rPr>
        <w:t>留档</w:t>
      </w:r>
      <w:r>
        <w:rPr>
          <w:rFonts w:ascii="宋体" w:hAnsi="宋体" w:cs="仿宋_GB2312"/>
          <w:bCs/>
        </w:rPr>
        <w:t>备案。中标单位应定期组织安全教育培训，定期对项目相关人员开展三级安全教育。</w:t>
      </w:r>
    </w:p>
    <w:p w:rsidR="00BE6259" w:rsidRDefault="001E7411">
      <w:pPr>
        <w:spacing w:line="360" w:lineRule="auto"/>
        <w:ind w:firstLineChars="200" w:firstLine="420"/>
        <w:rPr>
          <w:rFonts w:ascii="宋体" w:hAnsi="宋体" w:cs="仿宋_GB2312"/>
          <w:bCs/>
        </w:rPr>
      </w:pPr>
      <w:r>
        <w:rPr>
          <w:rFonts w:ascii="宋体" w:hAnsi="宋体" w:cs="仿宋_GB2312"/>
          <w:bCs/>
        </w:rPr>
        <w:t>（4）在运</w:t>
      </w:r>
      <w:proofErr w:type="gramStart"/>
      <w:r>
        <w:rPr>
          <w:rFonts w:ascii="宋体" w:hAnsi="宋体" w:cs="仿宋_GB2312"/>
          <w:bCs/>
        </w:rPr>
        <w:t>维期间</w:t>
      </w:r>
      <w:proofErr w:type="gramEnd"/>
      <w:r>
        <w:rPr>
          <w:rFonts w:ascii="宋体" w:hAnsi="宋体" w:cs="仿宋_GB2312"/>
          <w:bCs/>
        </w:rPr>
        <w:t>须按要求规范使用相关信息化平台，按照行业要求及时接收、处理、闭合工单。对疏通管道，</w:t>
      </w:r>
      <w:proofErr w:type="gramStart"/>
      <w:r>
        <w:rPr>
          <w:rFonts w:ascii="宋体" w:hAnsi="宋体" w:cs="仿宋_GB2312"/>
          <w:bCs/>
        </w:rPr>
        <w:t>清捞化粪池</w:t>
      </w:r>
      <w:proofErr w:type="gramEnd"/>
      <w:r>
        <w:rPr>
          <w:rFonts w:ascii="宋体" w:hAnsi="宋体" w:cs="仿宋_GB2312"/>
          <w:bCs/>
        </w:rPr>
        <w:t>、窨井，清理格栅，养护提升泵站以及其他相关巡视、养护、维修等作业时，须用可体现时间、地点水印的拍照app进行拍照记录。</w:t>
      </w:r>
    </w:p>
    <w:p w:rsidR="00BE6259" w:rsidRDefault="001E7411">
      <w:pPr>
        <w:spacing w:line="360" w:lineRule="auto"/>
        <w:ind w:firstLineChars="200" w:firstLine="420"/>
        <w:rPr>
          <w:rFonts w:ascii="宋体" w:hAnsi="宋体" w:cs="仿宋_GB2312"/>
          <w:bCs/>
        </w:rPr>
      </w:pPr>
      <w:r>
        <w:rPr>
          <w:rFonts w:ascii="宋体" w:hAnsi="宋体" w:cs="仿宋_GB2312"/>
          <w:bCs/>
        </w:rPr>
        <w:t>（5）建立运行、巡检、养护、维修以及突发事件等</w:t>
      </w:r>
      <w:proofErr w:type="gramStart"/>
      <w:r>
        <w:rPr>
          <w:rFonts w:ascii="宋体" w:hAnsi="宋体" w:cs="仿宋_GB2312"/>
          <w:bCs/>
        </w:rPr>
        <w:t>相关台</w:t>
      </w:r>
      <w:proofErr w:type="gramEnd"/>
      <w:r>
        <w:rPr>
          <w:rFonts w:ascii="宋体" w:hAnsi="宋体" w:cs="仿宋_GB2312"/>
          <w:bCs/>
        </w:rPr>
        <w:t>账。</w:t>
      </w:r>
    </w:p>
    <w:p w:rsidR="00BE6259" w:rsidRDefault="001E7411">
      <w:pPr>
        <w:spacing w:line="360" w:lineRule="auto"/>
        <w:ind w:firstLineChars="200" w:firstLine="420"/>
        <w:rPr>
          <w:rFonts w:ascii="宋体" w:hAnsi="宋体" w:cs="仿宋_GB2312"/>
          <w:bCs/>
        </w:rPr>
      </w:pPr>
      <w:r>
        <w:rPr>
          <w:rFonts w:ascii="宋体" w:hAnsi="宋体" w:cs="仿宋_GB2312"/>
          <w:bCs/>
        </w:rPr>
        <w:t>（6）产生的污泥应规范处理、处置。</w:t>
      </w:r>
    </w:p>
    <w:p w:rsidR="00BE6259" w:rsidRDefault="001E7411">
      <w:pPr>
        <w:spacing w:line="360" w:lineRule="auto"/>
        <w:ind w:firstLineChars="200" w:firstLine="420"/>
        <w:rPr>
          <w:rFonts w:ascii="宋体" w:hAnsi="宋体" w:cs="仿宋_GB2312"/>
          <w:bCs/>
        </w:rPr>
      </w:pPr>
      <w:r>
        <w:rPr>
          <w:rFonts w:ascii="宋体" w:hAnsi="宋体" w:cs="仿宋_GB2312"/>
          <w:bCs/>
        </w:rPr>
        <w:t>（6）人员要求，项目需配备负责人、安全员、</w:t>
      </w:r>
      <w:r>
        <w:rPr>
          <w:rFonts w:ascii="宋体" w:hAnsi="宋体" w:cs="仿宋_GB2312" w:hint="eastAsia"/>
          <w:bCs/>
        </w:rPr>
        <w:t>资料员、</w:t>
      </w:r>
      <w:r>
        <w:rPr>
          <w:rFonts w:ascii="宋体" w:hAnsi="宋体" w:cs="仿宋_GB2312"/>
          <w:bCs/>
        </w:rPr>
        <w:t>下水道养护工、巡视养护作业人员，同时配有相关资格证书或安全作业证书。本项目服务人员总人数不少于</w:t>
      </w:r>
      <w:r>
        <w:rPr>
          <w:rFonts w:ascii="宋体" w:hAnsi="宋体" w:cs="仿宋_GB2312" w:hint="eastAsia"/>
          <w:bCs/>
        </w:rPr>
        <w:t>18</w:t>
      </w:r>
      <w:r>
        <w:rPr>
          <w:rFonts w:ascii="宋体" w:hAnsi="宋体" w:cs="仿宋_GB2312"/>
          <w:bCs/>
        </w:rPr>
        <w:t>人。项目负责人必须为专职人员。</w:t>
      </w:r>
    </w:p>
    <w:p w:rsidR="00BE6259" w:rsidRDefault="001E7411">
      <w:pPr>
        <w:spacing w:line="360" w:lineRule="auto"/>
        <w:ind w:firstLineChars="200" w:firstLine="420"/>
        <w:rPr>
          <w:rFonts w:ascii="宋体" w:hAnsi="宋体" w:cs="仿宋_GB2312"/>
          <w:bCs/>
        </w:rPr>
      </w:pPr>
      <w:r>
        <w:rPr>
          <w:rFonts w:ascii="宋体" w:hAnsi="宋体" w:cs="仿宋_GB2312"/>
          <w:bCs/>
        </w:rPr>
        <w:t>（7）设备要求，项目需配备，</w:t>
      </w:r>
      <w:r>
        <w:rPr>
          <w:rFonts w:ascii="宋体" w:hAnsi="宋体" w:cs="Arial" w:hint="eastAsia"/>
          <w:color w:val="000000"/>
          <w:kern w:val="0"/>
          <w:szCs w:val="21"/>
        </w:rPr>
        <w:t>疏通</w:t>
      </w:r>
      <w:proofErr w:type="gramStart"/>
      <w:r>
        <w:rPr>
          <w:rFonts w:ascii="宋体" w:hAnsi="宋体" w:cs="Arial" w:hint="eastAsia"/>
          <w:color w:val="000000"/>
          <w:kern w:val="0"/>
          <w:szCs w:val="21"/>
        </w:rPr>
        <w:t>冲洗车</w:t>
      </w:r>
      <w:proofErr w:type="gramEnd"/>
      <w:r>
        <w:rPr>
          <w:rFonts w:ascii="宋体" w:hAnsi="宋体" w:cs="Arial" w:hint="eastAsia"/>
          <w:color w:val="000000"/>
          <w:kern w:val="0"/>
          <w:szCs w:val="21"/>
        </w:rPr>
        <w:t>1辆、巡检</w:t>
      </w:r>
      <w:proofErr w:type="gramStart"/>
      <w:r>
        <w:rPr>
          <w:rFonts w:ascii="宋体" w:hAnsi="宋体" w:cs="Arial" w:hint="eastAsia"/>
          <w:color w:val="000000"/>
          <w:kern w:val="0"/>
          <w:szCs w:val="21"/>
        </w:rPr>
        <w:t>养护车</w:t>
      </w:r>
      <w:proofErr w:type="gramEnd"/>
      <w:r>
        <w:rPr>
          <w:rFonts w:ascii="宋体" w:hAnsi="宋体" w:cs="Arial" w:hint="eastAsia"/>
          <w:color w:val="000000"/>
          <w:kern w:val="0"/>
          <w:szCs w:val="21"/>
        </w:rPr>
        <w:t>2辆</w:t>
      </w:r>
      <w:r>
        <w:rPr>
          <w:rFonts w:ascii="宋体" w:hAnsi="宋体" w:cs="仿宋_GB2312"/>
          <w:bCs/>
        </w:rPr>
        <w:t>提供发票（行驶证）及照片。</w:t>
      </w:r>
      <w:r>
        <w:rPr>
          <w:rFonts w:ascii="宋体" w:hAnsi="宋体" w:cs="宋体" w:hint="eastAsia"/>
        </w:rPr>
        <w:t>QV检测仪</w:t>
      </w:r>
      <w:r>
        <w:rPr>
          <w:rFonts w:ascii="宋体" w:hAnsi="宋体" w:cs="仿宋_GB2312" w:hint="eastAsia"/>
          <w:bCs/>
        </w:rPr>
        <w:t>、</w:t>
      </w:r>
      <w:r>
        <w:rPr>
          <w:rFonts w:ascii="宋体" w:hAnsi="宋体" w:cs="Arial" w:hint="eastAsia"/>
          <w:color w:val="000000"/>
          <w:kern w:val="0"/>
          <w:szCs w:val="21"/>
        </w:rPr>
        <w:t>便携式气体检测报警仪</w:t>
      </w:r>
      <w:r>
        <w:rPr>
          <w:rFonts w:ascii="宋体" w:hAnsi="宋体" w:cs="仿宋_GB2312"/>
          <w:bCs/>
        </w:rPr>
        <w:t>，</w:t>
      </w:r>
      <w:r>
        <w:rPr>
          <w:rFonts w:ascii="宋体" w:hAnsi="宋体" w:cs="仿宋_GB2312" w:hint="eastAsia"/>
          <w:bCs/>
        </w:rPr>
        <w:t>管道疏通清洗设备</w:t>
      </w:r>
      <w:r>
        <w:rPr>
          <w:rFonts w:ascii="宋体" w:hAnsi="宋体" w:cs="仿宋_GB2312"/>
          <w:bCs/>
        </w:rPr>
        <w:t>提供发票及照片。</w:t>
      </w:r>
    </w:p>
    <w:p w:rsidR="00BE6259" w:rsidRDefault="001E7411">
      <w:pPr>
        <w:spacing w:line="360" w:lineRule="auto"/>
        <w:ind w:firstLineChars="200" w:firstLine="420"/>
        <w:rPr>
          <w:rFonts w:ascii="宋体" w:hAnsi="宋体" w:cs="仿宋_GB2312"/>
          <w:bCs/>
        </w:rPr>
      </w:pPr>
      <w:r>
        <w:rPr>
          <w:rFonts w:ascii="宋体" w:hAnsi="宋体" w:cs="仿宋_GB2312"/>
          <w:bCs/>
        </w:rPr>
        <w:t>（</w:t>
      </w:r>
      <w:r>
        <w:rPr>
          <w:rFonts w:ascii="宋体" w:hAnsi="宋体" w:cs="仿宋_GB2312" w:hint="eastAsia"/>
          <w:bCs/>
        </w:rPr>
        <w:t>8</w:t>
      </w:r>
      <w:r>
        <w:rPr>
          <w:rFonts w:ascii="宋体" w:hAnsi="宋体" w:cs="仿宋_GB2312"/>
          <w:bCs/>
        </w:rPr>
        <w:t>）中标单位须安排</w:t>
      </w:r>
      <w:proofErr w:type="gramStart"/>
      <w:r>
        <w:rPr>
          <w:rFonts w:ascii="宋体" w:hAnsi="宋体" w:cs="仿宋_GB2312"/>
          <w:bCs/>
        </w:rPr>
        <w:t>专职项目</w:t>
      </w:r>
      <w:proofErr w:type="gramEnd"/>
      <w:r>
        <w:rPr>
          <w:rFonts w:ascii="宋体" w:hAnsi="宋体" w:cs="仿宋_GB2312"/>
          <w:bCs/>
        </w:rPr>
        <w:t>负责人负责项目实施，如发生应急突发事件，接招标单位通知后，中标单位项目负责人须在</w:t>
      </w:r>
      <w:r>
        <w:rPr>
          <w:rFonts w:ascii="宋体" w:hAnsi="宋体" w:cs="仿宋_GB2312" w:hint="eastAsia"/>
          <w:bCs/>
        </w:rPr>
        <w:t>1小时</w:t>
      </w:r>
      <w:r>
        <w:rPr>
          <w:rFonts w:ascii="宋体" w:hAnsi="宋体" w:cs="仿宋_GB2312"/>
          <w:bCs/>
        </w:rPr>
        <w:t>内响应并到现场，处置人员、车辆设备等须1小时内到达处置现场。</w:t>
      </w:r>
    </w:p>
    <w:p w:rsidR="00BE6259" w:rsidRDefault="001E7411">
      <w:pPr>
        <w:spacing w:line="360" w:lineRule="auto"/>
        <w:ind w:firstLineChars="200" w:firstLine="420"/>
        <w:rPr>
          <w:rFonts w:ascii="宋体" w:hAnsi="宋体" w:cs="仿宋_GB2312"/>
          <w:bCs/>
        </w:rPr>
      </w:pPr>
      <w:r>
        <w:rPr>
          <w:rFonts w:ascii="宋体" w:hAnsi="宋体" w:cs="仿宋_GB2312"/>
          <w:bCs/>
        </w:rPr>
        <w:t>（</w:t>
      </w:r>
      <w:r>
        <w:rPr>
          <w:rFonts w:ascii="宋体" w:hAnsi="宋体" w:cs="仿宋_GB2312" w:hint="eastAsia"/>
          <w:bCs/>
        </w:rPr>
        <w:t>9</w:t>
      </w:r>
      <w:r>
        <w:rPr>
          <w:rFonts w:ascii="宋体" w:hAnsi="宋体" w:cs="仿宋_GB2312"/>
          <w:bCs/>
        </w:rPr>
        <w:t>）中标单位不得擅自停运农村生活污水处理设施，因检修等原因确需停运的，应提前五个工作日向招标单位书面报告停运原因、停运时间、应急措施等。</w:t>
      </w:r>
    </w:p>
    <w:p w:rsidR="00BE6259" w:rsidRDefault="001E7411">
      <w:pPr>
        <w:spacing w:line="360" w:lineRule="auto"/>
        <w:ind w:firstLineChars="200" w:firstLine="420"/>
        <w:rPr>
          <w:rFonts w:ascii="宋体" w:hAnsi="宋体" w:cs="仿宋_GB2312"/>
          <w:bCs/>
        </w:rPr>
      </w:pPr>
      <w:r>
        <w:rPr>
          <w:rFonts w:ascii="宋体" w:hAnsi="宋体" w:cs="仿宋_GB2312"/>
          <w:bCs/>
        </w:rPr>
        <w:t>（</w:t>
      </w:r>
      <w:r>
        <w:rPr>
          <w:rFonts w:ascii="宋体" w:hAnsi="宋体" w:cs="仿宋_GB2312" w:hint="eastAsia"/>
          <w:bCs/>
        </w:rPr>
        <w:t>10</w:t>
      </w:r>
      <w:r>
        <w:rPr>
          <w:rFonts w:ascii="宋体" w:hAnsi="宋体" w:cs="仿宋_GB2312"/>
          <w:bCs/>
        </w:rPr>
        <w:t>）传染病爆发、流行时，在政府划定的疫区范围内，应根据防疫部门的要求，做好应急消毒措施。</w:t>
      </w:r>
    </w:p>
    <w:p w:rsidR="00BE6259" w:rsidRDefault="001E7411">
      <w:pPr>
        <w:spacing w:line="360" w:lineRule="auto"/>
        <w:ind w:firstLineChars="200" w:firstLine="420"/>
        <w:rPr>
          <w:rFonts w:ascii="宋体" w:hAnsi="宋体" w:cs="仿宋_GB2312"/>
          <w:bCs/>
        </w:rPr>
      </w:pPr>
      <w:r>
        <w:rPr>
          <w:rFonts w:ascii="宋体" w:hAnsi="宋体" w:cs="仿宋_GB2312"/>
          <w:bCs/>
        </w:rPr>
        <w:t>（</w:t>
      </w:r>
      <w:r>
        <w:rPr>
          <w:rFonts w:ascii="宋体" w:hAnsi="宋体" w:cs="仿宋_GB2312" w:hint="eastAsia"/>
          <w:bCs/>
        </w:rPr>
        <w:t>11</w:t>
      </w:r>
      <w:r>
        <w:rPr>
          <w:rFonts w:ascii="宋体" w:hAnsi="宋体" w:cs="仿宋_GB2312"/>
          <w:bCs/>
        </w:rPr>
        <w:t>）在项目实施全过程中的安全管理由中标单位自行负责，制订相应的安全管理制度和应急预案，期间所发生的一切安全事故由中标单位自行承担。</w:t>
      </w:r>
    </w:p>
    <w:p w:rsidR="00BE6259" w:rsidRDefault="001E7411">
      <w:pPr>
        <w:spacing w:line="360" w:lineRule="auto"/>
        <w:ind w:firstLineChars="200" w:firstLine="420"/>
        <w:rPr>
          <w:rFonts w:ascii="宋体" w:hAnsi="宋体" w:cs="仿宋_GB2312"/>
          <w:bCs/>
        </w:rPr>
      </w:pPr>
      <w:r>
        <w:rPr>
          <w:rFonts w:ascii="宋体" w:hAnsi="宋体" w:cs="仿宋_GB2312"/>
          <w:bCs/>
        </w:rPr>
        <w:t>（1</w:t>
      </w:r>
      <w:r>
        <w:rPr>
          <w:rFonts w:ascii="宋体" w:hAnsi="宋体" w:cs="仿宋_GB2312" w:hint="eastAsia"/>
          <w:bCs/>
        </w:rPr>
        <w:t>2</w:t>
      </w:r>
      <w:r>
        <w:rPr>
          <w:rFonts w:ascii="宋体" w:hAnsi="宋体" w:cs="仿宋_GB2312"/>
          <w:bCs/>
        </w:rPr>
        <w:t>）在项目实施期间，如国家或本市出台新的规范或文件要求，中标单位应无条件按新规范或新文件执行，不可另行收费。</w:t>
      </w:r>
    </w:p>
    <w:p w:rsidR="00BE6259" w:rsidRPr="00B163C6" w:rsidRDefault="001E7411">
      <w:pPr>
        <w:spacing w:line="360" w:lineRule="auto"/>
        <w:ind w:firstLineChars="200" w:firstLine="420"/>
        <w:rPr>
          <w:rFonts w:ascii="宋体" w:hAnsi="宋体" w:cs="仿宋_GB2312"/>
          <w:bCs/>
        </w:rPr>
      </w:pPr>
      <w:r w:rsidRPr="00B163C6">
        <w:rPr>
          <w:rFonts w:ascii="宋体" w:hAnsi="宋体" w:cs="仿宋_GB2312"/>
          <w:bCs/>
        </w:rPr>
        <w:t>（1</w:t>
      </w:r>
      <w:r w:rsidRPr="00B163C6">
        <w:rPr>
          <w:rFonts w:ascii="宋体" w:hAnsi="宋体" w:cs="仿宋_GB2312" w:hint="eastAsia"/>
          <w:bCs/>
        </w:rPr>
        <w:t>3</w:t>
      </w:r>
      <w:r w:rsidRPr="00B163C6">
        <w:rPr>
          <w:rFonts w:ascii="宋体" w:hAnsi="宋体" w:cs="仿宋_GB2312"/>
          <w:bCs/>
        </w:rPr>
        <w:t>）</w:t>
      </w:r>
      <w:r w:rsidR="00014F47" w:rsidRPr="00014F47">
        <w:rPr>
          <w:rFonts w:ascii="宋体" w:hAnsi="宋体" w:cs="仿宋_GB2312" w:hint="eastAsia"/>
          <w:bCs/>
        </w:rPr>
        <w:t>投标单位具有省级及以上排水设施运行维护企业作业能力证明，具备排水设施运行维护能力（管道贰类）</w:t>
      </w:r>
    </w:p>
    <w:p w:rsidR="00BE6259" w:rsidRDefault="001E7411">
      <w:pPr>
        <w:pStyle w:val="af5"/>
        <w:ind w:firstLineChars="200" w:firstLine="420"/>
      </w:pPr>
      <w:r>
        <w:rPr>
          <w:rFonts w:ascii="宋体" w:hAnsi="宋体" w:cs="仿宋_GB2312" w:hint="eastAsia"/>
          <w:bCs/>
        </w:rPr>
        <w:t>（14）</w:t>
      </w:r>
      <w:r>
        <w:rPr>
          <w:rFonts w:ascii="宋体" w:hAnsi="宋体" w:cs="仿宋_GB2312"/>
          <w:bCs/>
        </w:rPr>
        <w:t>未尽事宜，请按照国家相关标准和文件执行。</w:t>
      </w:r>
    </w:p>
    <w:p w:rsidR="00BE6259" w:rsidRDefault="00BE6259">
      <w:pPr>
        <w:pStyle w:val="af5"/>
      </w:pPr>
    </w:p>
    <w:p w:rsidR="00BE6259" w:rsidRDefault="001E7411">
      <w:pPr>
        <w:numPr>
          <w:ilvl w:val="0"/>
          <w:numId w:val="2"/>
        </w:numPr>
        <w:spacing w:line="360" w:lineRule="auto"/>
        <w:ind w:firstLineChars="200" w:firstLine="420"/>
      </w:pPr>
      <w:r>
        <w:rPr>
          <w:rFonts w:ascii="宋体" w:hAnsi="宋体" w:cs="黑体" w:hint="eastAsia"/>
          <w:bCs/>
        </w:rPr>
        <w:t>考核工作</w:t>
      </w:r>
    </w:p>
    <w:p w:rsidR="00BE6259" w:rsidRDefault="001E7411">
      <w:pPr>
        <w:spacing w:line="360" w:lineRule="auto"/>
        <w:ind w:firstLineChars="200" w:firstLine="420"/>
        <w:rPr>
          <w:rFonts w:ascii="宋体" w:hAnsi="宋体" w:cs="仿宋_GB2312"/>
          <w:bCs/>
        </w:rPr>
      </w:pPr>
      <w:r>
        <w:rPr>
          <w:rFonts w:ascii="宋体" w:hAnsi="宋体" w:cs="仿宋_GB2312" w:hint="eastAsia"/>
          <w:bCs/>
        </w:rPr>
        <w:t>本养护项目一年分四个季度养护考核，即第一个季度为2026年4月1日至2026年6月30日，第二个季度为2026年7月1日至9月30日，第三个季度为2026年10月1日至12月31日，第四个季度为2027年1月1日至3月31日。由赵巷镇人民政府委派赵巷</w:t>
      </w:r>
      <w:proofErr w:type="gramStart"/>
      <w:r>
        <w:rPr>
          <w:rFonts w:ascii="宋体" w:hAnsi="宋体" w:cs="仿宋_GB2312" w:hint="eastAsia"/>
          <w:bCs/>
        </w:rPr>
        <w:t>镇农污处理</w:t>
      </w:r>
      <w:proofErr w:type="gramEnd"/>
      <w:r>
        <w:rPr>
          <w:rFonts w:ascii="宋体" w:hAnsi="宋体" w:cs="仿宋_GB2312" w:hint="eastAsia"/>
          <w:bCs/>
        </w:rPr>
        <w:t>养护管理单位及农村生活污水处理各管道及提升泵站所在村居对中标方养护考核。</w:t>
      </w:r>
    </w:p>
    <w:p w:rsidR="00BE6259" w:rsidRDefault="00BE6259">
      <w:pPr>
        <w:pStyle w:val="af5"/>
      </w:pPr>
    </w:p>
    <w:p w:rsidR="00BE6259" w:rsidRDefault="001E7411">
      <w:pPr>
        <w:numPr>
          <w:ilvl w:val="0"/>
          <w:numId w:val="2"/>
        </w:numPr>
        <w:spacing w:line="360" w:lineRule="auto"/>
        <w:ind w:firstLineChars="200" w:firstLine="420"/>
      </w:pPr>
      <w:r>
        <w:rPr>
          <w:rFonts w:ascii="宋体" w:hAnsi="宋体" w:cs="黑体" w:hint="eastAsia"/>
          <w:bCs/>
        </w:rPr>
        <w:t>付款方式</w:t>
      </w:r>
    </w:p>
    <w:p w:rsidR="00BE6259" w:rsidRDefault="001E7411">
      <w:pPr>
        <w:spacing w:line="360" w:lineRule="auto"/>
        <w:ind w:firstLineChars="200" w:firstLine="420"/>
        <w:rPr>
          <w:rFonts w:ascii="宋体" w:hAnsi="宋体" w:cs="仿宋_GB2312"/>
          <w:bCs/>
        </w:rPr>
      </w:pPr>
      <w:r>
        <w:rPr>
          <w:rFonts w:ascii="宋体" w:hAnsi="宋体" w:cs="仿宋_GB2312" w:hint="eastAsia"/>
          <w:bCs/>
        </w:rPr>
        <w:t>（1）本养护项目养护费按实际养护，分五次支付，第一次支付2026年4月1日至2026年6月30日第一季度养护费的80%，第二次支付2026年7月1日至9月30日第二季度养护费的80%，第三次支付2026年10月1日至12月31日第三季度养护费的80%，第四次支付2027年1月1日至3月31日第四季度养护费的80%，剩余总20%养护费为最后一次支付（购买方评价合格、</w:t>
      </w:r>
      <w:proofErr w:type="gramStart"/>
      <w:r>
        <w:rPr>
          <w:rFonts w:ascii="宋体" w:hAnsi="宋体" w:cs="仿宋_GB2312" w:hint="eastAsia"/>
          <w:bCs/>
        </w:rPr>
        <w:t>结项报告</w:t>
      </w:r>
      <w:proofErr w:type="gramEnd"/>
      <w:r>
        <w:rPr>
          <w:rFonts w:ascii="宋体" w:hAnsi="宋体" w:cs="仿宋_GB2312" w:hint="eastAsia"/>
          <w:bCs/>
        </w:rPr>
        <w:t>完结、赵</w:t>
      </w:r>
      <w:proofErr w:type="gramStart"/>
      <w:r>
        <w:rPr>
          <w:rFonts w:ascii="宋体" w:hAnsi="宋体" w:cs="仿宋_GB2312" w:hint="eastAsia"/>
          <w:bCs/>
        </w:rPr>
        <w:t>巷农污</w:t>
      </w:r>
      <w:proofErr w:type="gramEnd"/>
      <w:r>
        <w:rPr>
          <w:rFonts w:ascii="宋体" w:hAnsi="宋体" w:cs="仿宋_GB2312" w:hint="eastAsia"/>
          <w:bCs/>
        </w:rPr>
        <w:t>养护管理单位及村居年度考核合格，财务监理出具付款审核意见）。每季所支付养护费由赵</w:t>
      </w:r>
      <w:proofErr w:type="gramStart"/>
      <w:r>
        <w:rPr>
          <w:rFonts w:ascii="宋体" w:hAnsi="宋体" w:cs="仿宋_GB2312" w:hint="eastAsia"/>
          <w:bCs/>
        </w:rPr>
        <w:t>巷农污</w:t>
      </w:r>
      <w:proofErr w:type="gramEnd"/>
      <w:r>
        <w:rPr>
          <w:rFonts w:ascii="宋体" w:hAnsi="宋体" w:cs="仿宋_GB2312" w:hint="eastAsia"/>
          <w:bCs/>
        </w:rPr>
        <w:t>养护管理单位、村居考核合格，财务监理出具付款审核意见后，按</w:t>
      </w:r>
      <w:proofErr w:type="gramStart"/>
      <w:r>
        <w:rPr>
          <w:rFonts w:ascii="宋体" w:hAnsi="宋体" w:cs="仿宋_GB2312" w:hint="eastAsia"/>
          <w:bCs/>
        </w:rPr>
        <w:t>实支付</w:t>
      </w:r>
      <w:proofErr w:type="gramEnd"/>
      <w:r>
        <w:rPr>
          <w:rFonts w:ascii="宋体" w:hAnsi="宋体" w:cs="仿宋_GB2312" w:hint="eastAsia"/>
          <w:bCs/>
        </w:rPr>
        <w:t>养护费用。采购人有权根据现场及养护实际情况，可对中标方所养护的各类污水管道、污水井、提升泵站被市级、区级各相关部门每次检查出问题需整改的，每有一处整改问题的最多可扣罚人民币300元，整改后未通过的最多可扣罚人民币500元，第三次整改后未通过的最多可扣罚人民币700元，每次整改后未通过的最多可加扣罚人民币200元，所扣款项从支付养护费中扣除。</w:t>
      </w:r>
    </w:p>
    <w:p w:rsidR="00BE6259" w:rsidRDefault="001E7411">
      <w:pPr>
        <w:spacing w:line="360" w:lineRule="auto"/>
        <w:ind w:firstLineChars="200" w:firstLine="420"/>
        <w:rPr>
          <w:rFonts w:ascii="宋体" w:hAnsi="宋体" w:cs="仿宋_GB2312"/>
          <w:bCs/>
        </w:rPr>
      </w:pPr>
      <w:r>
        <w:rPr>
          <w:rFonts w:ascii="宋体" w:hAnsi="宋体" w:cs="仿宋_GB2312" w:hint="eastAsia"/>
          <w:bCs/>
        </w:rPr>
        <w:t>（2）采购人有权在最后一笔支付时对前几次支付中发生的支付错误进行纠正。</w:t>
      </w:r>
    </w:p>
    <w:p w:rsidR="00BE6259" w:rsidRDefault="00BE6259">
      <w:pPr>
        <w:spacing w:line="360" w:lineRule="auto"/>
        <w:ind w:firstLineChars="200" w:firstLine="420"/>
        <w:rPr>
          <w:rFonts w:ascii="宋体" w:hAnsi="宋体" w:cs="仿宋_GB2312"/>
        </w:rPr>
      </w:pPr>
    </w:p>
    <w:p w:rsidR="00BE6259" w:rsidRDefault="00BE6259">
      <w:pPr>
        <w:spacing w:line="360" w:lineRule="auto"/>
        <w:ind w:firstLineChars="200" w:firstLine="420"/>
        <w:rPr>
          <w:rFonts w:ascii="宋体" w:hAnsi="宋体" w:cs="仿宋_GB2312"/>
        </w:rPr>
      </w:pPr>
    </w:p>
    <w:p w:rsidR="00BE6259" w:rsidRDefault="001E7411">
      <w:pPr>
        <w:spacing w:line="360" w:lineRule="auto"/>
        <w:ind w:firstLineChars="200" w:firstLine="420"/>
        <w:rPr>
          <w:rFonts w:ascii="宋体" w:hAnsi="宋体" w:cs="仿宋_GB2312"/>
        </w:rPr>
      </w:pPr>
      <w:r>
        <w:rPr>
          <w:rFonts w:ascii="宋体" w:hAnsi="宋体" w:cs="仿宋_GB2312" w:hint="eastAsia"/>
        </w:rPr>
        <w:t>七、服务时间</w:t>
      </w:r>
    </w:p>
    <w:p w:rsidR="00BE6259" w:rsidRDefault="001E7411">
      <w:pPr>
        <w:spacing w:line="360" w:lineRule="auto"/>
        <w:ind w:firstLineChars="200" w:firstLine="420"/>
        <w:rPr>
          <w:rFonts w:ascii="宋体" w:hAnsi="宋体" w:cs="仿宋_GB2312"/>
        </w:rPr>
      </w:pPr>
      <w:r>
        <w:rPr>
          <w:rFonts w:ascii="宋体" w:hAnsi="宋体" w:cs="仿宋_GB2312" w:hint="eastAsia"/>
        </w:rPr>
        <w:t>2026年4月1日至2027年3月31日。</w:t>
      </w:r>
    </w:p>
    <w:p w:rsidR="00BE6259" w:rsidRDefault="00BE6259">
      <w:pPr>
        <w:spacing w:line="360" w:lineRule="auto"/>
        <w:ind w:firstLineChars="200" w:firstLine="420"/>
        <w:rPr>
          <w:rFonts w:ascii="宋体" w:hAnsi="宋体" w:cs="仿宋_GB2312"/>
        </w:rPr>
      </w:pPr>
    </w:p>
    <w:p w:rsidR="00BE6259" w:rsidRDefault="001E7411">
      <w:pPr>
        <w:spacing w:line="360" w:lineRule="auto"/>
        <w:ind w:firstLineChars="200" w:firstLine="420"/>
        <w:rPr>
          <w:rFonts w:ascii="宋体" w:hAnsi="宋体" w:cs="仿宋_GB2312"/>
        </w:rPr>
      </w:pPr>
      <w:r>
        <w:rPr>
          <w:rFonts w:ascii="宋体" w:hAnsi="宋体" w:cs="仿宋_GB2312" w:hint="eastAsia"/>
        </w:rPr>
        <w:t>八、投标人的总体要求</w:t>
      </w:r>
    </w:p>
    <w:p w:rsidR="00BE6259" w:rsidRDefault="001E7411">
      <w:pPr>
        <w:spacing w:line="360" w:lineRule="auto"/>
        <w:ind w:firstLineChars="200" w:firstLine="420"/>
        <w:rPr>
          <w:rFonts w:ascii="宋体" w:hAnsi="宋体" w:cs="仿宋_GB2312"/>
        </w:rPr>
      </w:pPr>
      <w:r>
        <w:rPr>
          <w:rFonts w:ascii="宋体" w:hAnsi="宋体" w:cs="仿宋_GB2312" w:hint="eastAsia"/>
        </w:rPr>
        <w:t>1、运行管理方案：完善运行管理模式、管理体系、制度建设；日常巡检、</w:t>
      </w:r>
      <w:proofErr w:type="gramStart"/>
      <w:r>
        <w:rPr>
          <w:rFonts w:ascii="宋体" w:hAnsi="宋体" w:cs="仿宋_GB2312" w:hint="eastAsia"/>
        </w:rPr>
        <w:t>巡修和和</w:t>
      </w:r>
      <w:proofErr w:type="gramEnd"/>
      <w:r>
        <w:rPr>
          <w:rFonts w:ascii="宋体" w:hAnsi="宋体" w:cs="仿宋_GB2312" w:hint="eastAsia"/>
        </w:rPr>
        <w:t>交接班的管理、与路政、公安交通等部门的配合协调，服务与投诉的处理，资料管理等；投标人养护维修作业工作及进度计划的适用性合理性。</w:t>
      </w:r>
    </w:p>
    <w:p w:rsidR="00BE6259" w:rsidRDefault="001E7411">
      <w:pPr>
        <w:spacing w:line="360" w:lineRule="auto"/>
        <w:ind w:firstLineChars="200" w:firstLine="420"/>
        <w:rPr>
          <w:rFonts w:ascii="宋体" w:hAnsi="宋体" w:cs="仿宋_GB2312"/>
        </w:rPr>
      </w:pPr>
      <w:r>
        <w:rPr>
          <w:rFonts w:ascii="宋体" w:hAnsi="宋体" w:cs="仿宋_GB2312" w:hint="eastAsia"/>
        </w:rPr>
        <w:t>2、养护维修管理作业方案：分析养护维修设施概况、历史资料；完善养护维修作业方案与需求吻合并符合行业标准，提供可用性可拓展性的方案；设施检测养护方法及养护技术措施等需符合质量标准、符合规范要求，设施结构安全受控程度；养护维修方案应全面深入且客观反映设施状况。</w:t>
      </w:r>
    </w:p>
    <w:p w:rsidR="00BE6259" w:rsidRDefault="001E7411">
      <w:pPr>
        <w:spacing w:line="360" w:lineRule="auto"/>
        <w:ind w:firstLineChars="200" w:firstLine="420"/>
        <w:rPr>
          <w:rFonts w:ascii="宋体" w:hAnsi="宋体" w:cs="仿宋_GB2312"/>
        </w:rPr>
      </w:pPr>
      <w:r>
        <w:rPr>
          <w:rFonts w:ascii="宋体" w:hAnsi="宋体" w:cs="仿宋_GB2312" w:hint="eastAsia"/>
        </w:rPr>
        <w:t>3、交通组织：完善养护维修作业交通组织总体思路和交通组织措施。</w:t>
      </w:r>
    </w:p>
    <w:p w:rsidR="00BE6259" w:rsidRDefault="001E7411">
      <w:pPr>
        <w:spacing w:line="360" w:lineRule="auto"/>
        <w:ind w:firstLineChars="200" w:firstLine="420"/>
        <w:rPr>
          <w:rFonts w:ascii="宋体" w:hAnsi="宋体" w:cs="仿宋_GB2312"/>
        </w:rPr>
      </w:pPr>
      <w:r>
        <w:rPr>
          <w:rFonts w:ascii="宋体" w:hAnsi="宋体" w:cs="仿宋_GB2312" w:hint="eastAsia"/>
        </w:rPr>
        <w:t>4、安全文明措施：编制完善的安全生产保证管理制度，养护过程的安全保证措施及文明施工管理、环境保护方面的保证措施；能根据项目作业安全、文明施工现状采取针对性措施。</w:t>
      </w:r>
    </w:p>
    <w:p w:rsidR="00BE6259" w:rsidRDefault="001E7411">
      <w:pPr>
        <w:spacing w:line="360" w:lineRule="auto"/>
        <w:ind w:firstLineChars="200" w:firstLine="420"/>
        <w:rPr>
          <w:rFonts w:ascii="宋体" w:hAnsi="宋体" w:cs="仿宋_GB2312"/>
        </w:rPr>
      </w:pPr>
      <w:r>
        <w:rPr>
          <w:rFonts w:ascii="宋体" w:hAnsi="宋体" w:cs="仿宋_GB2312" w:hint="eastAsia"/>
        </w:rPr>
        <w:t>5、质量保证措施：投标人应完善在养护周期内的质量保证措施及方法；提供可操作的、符合实际要求的质量保证措施。</w:t>
      </w:r>
    </w:p>
    <w:p w:rsidR="00BE6259" w:rsidRDefault="001E7411">
      <w:pPr>
        <w:spacing w:line="360" w:lineRule="auto"/>
        <w:ind w:firstLineChars="200" w:firstLine="420"/>
        <w:rPr>
          <w:rFonts w:ascii="宋体" w:hAnsi="宋体" w:cs="仿宋_GB2312"/>
        </w:rPr>
      </w:pPr>
      <w:r>
        <w:rPr>
          <w:rFonts w:ascii="宋体" w:hAnsi="宋体" w:cs="仿宋_GB2312" w:hint="eastAsia"/>
        </w:rPr>
        <w:t>6、人员：项目需配备负责人、安全员、资料员、下水道养护工、巡视养护作业人员，同时配有相关资格证书或安全作业证书。本项目服务人员总人数不少于18人。项目负责人必须为专职人员</w:t>
      </w:r>
      <w:r>
        <w:rPr>
          <w:rFonts w:ascii="宋体" w:hAnsi="宋体" w:cs="宋体" w:hint="eastAsia"/>
        </w:rPr>
        <w:t>。</w:t>
      </w:r>
    </w:p>
    <w:p w:rsidR="00BE6259" w:rsidRDefault="001E7411">
      <w:pPr>
        <w:spacing w:line="360" w:lineRule="auto"/>
        <w:ind w:firstLineChars="200" w:firstLine="420"/>
        <w:rPr>
          <w:rFonts w:ascii="宋体" w:hAnsi="宋体" w:cs="仿宋_GB2312"/>
        </w:rPr>
      </w:pPr>
      <w:r>
        <w:rPr>
          <w:rFonts w:ascii="宋体" w:hAnsi="宋体" w:cs="仿宋_GB2312" w:hint="eastAsia"/>
        </w:rPr>
        <w:t>7、设备：</w:t>
      </w:r>
      <w:r>
        <w:rPr>
          <w:rFonts w:ascii="宋体" w:hAnsi="宋体" w:cs="宋体" w:hint="eastAsia"/>
        </w:rPr>
        <w:t>项目需配备有效期内①QV检测仪、②</w:t>
      </w:r>
      <w:r>
        <w:rPr>
          <w:rFonts w:ascii="宋体" w:hAnsi="宋体" w:cs="Arial" w:hint="eastAsia"/>
          <w:color w:val="000000"/>
          <w:kern w:val="0"/>
          <w:szCs w:val="21"/>
        </w:rPr>
        <w:t>便携式气体检测报警仪、③疏通</w:t>
      </w:r>
      <w:proofErr w:type="gramStart"/>
      <w:r>
        <w:rPr>
          <w:rFonts w:ascii="宋体" w:hAnsi="宋体" w:cs="Arial" w:hint="eastAsia"/>
          <w:color w:val="000000"/>
          <w:kern w:val="0"/>
          <w:szCs w:val="21"/>
        </w:rPr>
        <w:t>冲洗车</w:t>
      </w:r>
      <w:proofErr w:type="gramEnd"/>
      <w:r>
        <w:rPr>
          <w:rFonts w:ascii="宋体" w:hAnsi="宋体" w:cs="Arial" w:hint="eastAsia"/>
          <w:color w:val="000000"/>
          <w:kern w:val="0"/>
          <w:szCs w:val="21"/>
        </w:rPr>
        <w:t>1辆、④巡检</w:t>
      </w:r>
      <w:proofErr w:type="gramStart"/>
      <w:r>
        <w:rPr>
          <w:rFonts w:ascii="宋体" w:hAnsi="宋体" w:cs="Arial" w:hint="eastAsia"/>
          <w:color w:val="000000"/>
          <w:kern w:val="0"/>
          <w:szCs w:val="21"/>
        </w:rPr>
        <w:t>养护车</w:t>
      </w:r>
      <w:proofErr w:type="gramEnd"/>
      <w:r>
        <w:rPr>
          <w:rFonts w:ascii="宋体" w:hAnsi="宋体" w:cs="Arial" w:hint="eastAsia"/>
          <w:color w:val="000000"/>
          <w:kern w:val="0"/>
          <w:szCs w:val="21"/>
        </w:rPr>
        <w:t>2辆。</w:t>
      </w:r>
    </w:p>
    <w:p w:rsidR="00BE6259" w:rsidRDefault="001E7411">
      <w:pPr>
        <w:spacing w:line="360" w:lineRule="auto"/>
        <w:ind w:firstLineChars="200" w:firstLine="420"/>
        <w:rPr>
          <w:rFonts w:ascii="宋体" w:hAnsi="宋体" w:cs="仿宋_GB2312"/>
        </w:rPr>
      </w:pPr>
      <w:r>
        <w:rPr>
          <w:rFonts w:ascii="宋体" w:hAnsi="宋体" w:cs="仿宋_GB2312" w:hint="eastAsia"/>
        </w:rPr>
        <w:t>九</w:t>
      </w:r>
      <w:r>
        <w:rPr>
          <w:rFonts w:ascii="宋体" w:hAnsi="宋体" w:cs="仿宋_GB2312"/>
        </w:rPr>
        <w:t>、</w:t>
      </w:r>
      <w:r>
        <w:rPr>
          <w:rFonts w:ascii="宋体" w:hAnsi="宋体" w:cs="仿宋_GB2312" w:hint="eastAsia"/>
        </w:rPr>
        <w:t>其他</w:t>
      </w:r>
    </w:p>
    <w:p w:rsidR="00BE6259" w:rsidRDefault="001E7411">
      <w:pPr>
        <w:spacing w:line="360" w:lineRule="auto"/>
        <w:ind w:firstLineChars="200" w:firstLine="420"/>
        <w:rPr>
          <w:rFonts w:ascii="宋体" w:hAnsi="宋体" w:cs="仿宋_GB2312"/>
        </w:rPr>
      </w:pPr>
      <w:r>
        <w:rPr>
          <w:rFonts w:ascii="宋体" w:hAnsi="宋体" w:cs="仿宋_GB2312" w:hint="eastAsia"/>
        </w:rPr>
        <w:t>1、本项目采购预算</w:t>
      </w:r>
      <w:r w:rsidR="00F06F7E">
        <w:rPr>
          <w:rFonts w:ascii="宋体" w:hAnsi="宋体" w:cs="仿宋_GB2312" w:hint="eastAsia"/>
        </w:rPr>
        <w:t>2,879,569</w:t>
      </w:r>
      <w:r>
        <w:rPr>
          <w:rFonts w:ascii="宋体" w:hAnsi="宋体" w:cs="仿宋_GB2312" w:hint="eastAsia"/>
        </w:rPr>
        <w:t>元人民币，超过采购预算的投标不予接受。</w:t>
      </w:r>
    </w:p>
    <w:p w:rsidR="00BE6259" w:rsidRDefault="001E7411">
      <w:pPr>
        <w:spacing w:line="360" w:lineRule="auto"/>
        <w:ind w:firstLineChars="200" w:firstLine="420"/>
        <w:rPr>
          <w:rFonts w:ascii="宋体" w:hAnsi="宋体" w:cs="仿宋_GB2312"/>
        </w:rPr>
      </w:pPr>
      <w:r>
        <w:rPr>
          <w:rFonts w:ascii="宋体" w:hAnsi="宋体" w:cs="仿宋_GB2312" w:hint="eastAsia"/>
        </w:rPr>
        <w:t>2、本项目专门面向中小企业采购。参加投标的中小企业应当符合《政府采购促进中小企业发展管理办法》的规定。中小企业应当按照规定在投标标书中提供《中小企业声明函》。</w:t>
      </w:r>
    </w:p>
    <w:p w:rsidR="00BE6259" w:rsidRDefault="001E7411">
      <w:pPr>
        <w:spacing w:line="360" w:lineRule="auto"/>
        <w:ind w:firstLineChars="200" w:firstLine="420"/>
        <w:rPr>
          <w:rFonts w:ascii="宋体" w:hAnsi="宋体" w:cs="仿宋_GB2312"/>
        </w:rPr>
      </w:pPr>
      <w:r>
        <w:rPr>
          <w:rFonts w:ascii="宋体" w:hAnsi="宋体" w:cs="仿宋_GB2312" w:hint="eastAsia"/>
        </w:rPr>
        <w:t>3、本项目不接受联合体投标。</w:t>
      </w:r>
    </w:p>
    <w:p w:rsidR="00BE6259" w:rsidRDefault="00BE6259">
      <w:pPr>
        <w:spacing w:line="320" w:lineRule="atLeast"/>
        <w:rPr>
          <w:rFonts w:ascii="方正小标宋简体" w:eastAsia="方正小标宋简体" w:hAnsi="方正小标宋简体" w:cs="方正小标宋简体"/>
          <w:b/>
          <w:bCs/>
          <w:sz w:val="32"/>
          <w:szCs w:val="32"/>
        </w:rPr>
      </w:pPr>
    </w:p>
    <w:p w:rsidR="00BE6259" w:rsidRPr="00462018" w:rsidRDefault="00462018" w:rsidP="00462018">
      <w:pPr>
        <w:spacing w:line="360" w:lineRule="auto"/>
        <w:ind w:firstLineChars="200" w:firstLine="420"/>
        <w:rPr>
          <w:rFonts w:ascii="宋体" w:hAnsi="宋体" w:cs="仿宋_GB2312"/>
        </w:rPr>
      </w:pPr>
      <w:r w:rsidRPr="00462018">
        <w:rPr>
          <w:rFonts w:ascii="宋体" w:hAnsi="宋体" w:cs="仿宋_GB2312" w:hint="eastAsia"/>
        </w:rPr>
        <w:t>十．</w:t>
      </w:r>
      <w:r w:rsidR="001E7411" w:rsidRPr="00462018">
        <w:rPr>
          <w:rFonts w:ascii="宋体" w:hAnsi="宋体" w:cs="仿宋_GB2312" w:hint="eastAsia"/>
        </w:rPr>
        <w:t>考核情况表</w:t>
      </w:r>
    </w:p>
    <w:p w:rsidR="00BE6259" w:rsidRPr="002573F1" w:rsidRDefault="001E7411" w:rsidP="002573F1">
      <w:pPr>
        <w:tabs>
          <w:tab w:val="left" w:pos="0"/>
        </w:tabs>
        <w:spacing w:line="240" w:lineRule="exact"/>
        <w:ind w:right="32"/>
        <w:jc w:val="center"/>
        <w:rPr>
          <w:rFonts w:ascii="宋体" w:hAnsi="宋体"/>
          <w:b/>
          <w:sz w:val="24"/>
        </w:rPr>
      </w:pPr>
      <w:r w:rsidRPr="002573F1">
        <w:rPr>
          <w:rFonts w:ascii="宋体" w:hAnsi="宋体" w:hint="eastAsia"/>
          <w:b/>
          <w:sz w:val="24"/>
        </w:rPr>
        <w:t>赵巷镇农村生活污水处理设施运行维护考核评分表</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1273"/>
        <w:gridCol w:w="2410"/>
        <w:gridCol w:w="3260"/>
        <w:gridCol w:w="567"/>
        <w:gridCol w:w="567"/>
        <w:gridCol w:w="766"/>
      </w:tblGrid>
      <w:tr w:rsidR="00BE6259">
        <w:trPr>
          <w:trHeight w:val="651"/>
          <w:jc w:val="center"/>
        </w:trPr>
        <w:tc>
          <w:tcPr>
            <w:tcW w:w="543"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序号</w:t>
            </w:r>
          </w:p>
        </w:tc>
        <w:tc>
          <w:tcPr>
            <w:tcW w:w="1273"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类别</w:t>
            </w:r>
          </w:p>
        </w:tc>
        <w:tc>
          <w:tcPr>
            <w:tcW w:w="2410"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主要项目</w:t>
            </w:r>
          </w:p>
        </w:tc>
        <w:tc>
          <w:tcPr>
            <w:tcW w:w="3260"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检查标准</w:t>
            </w:r>
          </w:p>
        </w:tc>
        <w:tc>
          <w:tcPr>
            <w:tcW w:w="567"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分值</w:t>
            </w:r>
          </w:p>
        </w:tc>
        <w:tc>
          <w:tcPr>
            <w:tcW w:w="567"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扣分</w:t>
            </w:r>
          </w:p>
        </w:tc>
        <w:tc>
          <w:tcPr>
            <w:tcW w:w="766"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备注</w:t>
            </w:r>
          </w:p>
        </w:tc>
      </w:tr>
      <w:tr w:rsidR="00BE6259">
        <w:trPr>
          <w:trHeight w:val="677"/>
          <w:jc w:val="center"/>
        </w:trPr>
        <w:tc>
          <w:tcPr>
            <w:tcW w:w="543"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1</w:t>
            </w:r>
          </w:p>
        </w:tc>
        <w:tc>
          <w:tcPr>
            <w:tcW w:w="1273" w:type="dxa"/>
            <w:vMerge w:val="restart"/>
            <w:vAlign w:val="center"/>
          </w:tcPr>
          <w:p w:rsidR="00BE6259" w:rsidRDefault="001E7411">
            <w:pPr>
              <w:tabs>
                <w:tab w:val="left" w:pos="0"/>
              </w:tabs>
              <w:spacing w:line="240" w:lineRule="exact"/>
              <w:ind w:right="32"/>
              <w:rPr>
                <w:rFonts w:ascii="宋体" w:hAnsi="宋体"/>
                <w:sz w:val="24"/>
              </w:rPr>
            </w:pPr>
            <w:r>
              <w:rPr>
                <w:rFonts w:ascii="宋体" w:hAnsi="宋体" w:hint="eastAsia"/>
                <w:sz w:val="24"/>
              </w:rPr>
              <w:t>组织管理</w:t>
            </w:r>
          </w:p>
          <w:p w:rsidR="00BE6259" w:rsidRDefault="001E7411">
            <w:pPr>
              <w:tabs>
                <w:tab w:val="left" w:pos="0"/>
              </w:tabs>
              <w:spacing w:line="240" w:lineRule="exact"/>
              <w:ind w:right="32"/>
              <w:rPr>
                <w:rFonts w:ascii="宋体" w:hAnsi="宋体"/>
                <w:sz w:val="24"/>
              </w:rPr>
            </w:pPr>
            <w:r>
              <w:rPr>
                <w:rFonts w:ascii="宋体" w:hAnsi="宋体" w:hint="eastAsia"/>
                <w:sz w:val="24"/>
              </w:rPr>
              <w:t>（10分）</w:t>
            </w:r>
          </w:p>
        </w:tc>
        <w:tc>
          <w:tcPr>
            <w:tcW w:w="2410"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项目部设置</w:t>
            </w:r>
          </w:p>
          <w:p w:rsidR="00BE6259" w:rsidRDefault="00BE6259">
            <w:pPr>
              <w:tabs>
                <w:tab w:val="left" w:pos="0"/>
              </w:tabs>
              <w:spacing w:line="240" w:lineRule="exact"/>
              <w:ind w:right="32"/>
              <w:jc w:val="center"/>
              <w:rPr>
                <w:rFonts w:ascii="宋体" w:hAnsi="宋体"/>
                <w:sz w:val="24"/>
              </w:rPr>
            </w:pPr>
          </w:p>
        </w:tc>
        <w:tc>
          <w:tcPr>
            <w:tcW w:w="3260" w:type="dxa"/>
            <w:vAlign w:val="center"/>
          </w:tcPr>
          <w:p w:rsidR="00BE6259" w:rsidRDefault="001E7411">
            <w:pPr>
              <w:tabs>
                <w:tab w:val="left" w:pos="0"/>
              </w:tabs>
              <w:spacing w:line="240" w:lineRule="exact"/>
              <w:ind w:right="32"/>
              <w:rPr>
                <w:rFonts w:ascii="宋体" w:hAnsi="宋体"/>
                <w:sz w:val="24"/>
              </w:rPr>
            </w:pPr>
            <w:r>
              <w:rPr>
                <w:rFonts w:ascii="宋体" w:hAnsi="宋体" w:hint="eastAsia"/>
                <w:sz w:val="24"/>
              </w:rPr>
              <w:t>未设置长效管理</w:t>
            </w:r>
            <w:proofErr w:type="gramStart"/>
            <w:r>
              <w:rPr>
                <w:rFonts w:ascii="宋体" w:hAnsi="宋体" w:hint="eastAsia"/>
                <w:sz w:val="24"/>
              </w:rPr>
              <w:t>项目部扣5分</w:t>
            </w:r>
            <w:proofErr w:type="gramEnd"/>
            <w:r>
              <w:rPr>
                <w:rFonts w:ascii="宋体" w:hAnsi="宋体" w:hint="eastAsia"/>
                <w:sz w:val="24"/>
              </w:rPr>
              <w:t>。</w:t>
            </w:r>
          </w:p>
        </w:tc>
        <w:tc>
          <w:tcPr>
            <w:tcW w:w="567" w:type="dxa"/>
            <w:vAlign w:val="center"/>
          </w:tcPr>
          <w:p w:rsidR="00BE6259" w:rsidRDefault="001E7411">
            <w:pPr>
              <w:tabs>
                <w:tab w:val="left" w:pos="0"/>
              </w:tabs>
              <w:spacing w:line="240" w:lineRule="exact"/>
              <w:ind w:right="32"/>
              <w:jc w:val="center"/>
              <w:rPr>
                <w:rFonts w:ascii="宋体" w:hAnsi="宋体"/>
                <w:szCs w:val="21"/>
              </w:rPr>
            </w:pPr>
            <w:r>
              <w:rPr>
                <w:rFonts w:ascii="宋体" w:hAnsi="宋体" w:hint="eastAsia"/>
                <w:szCs w:val="21"/>
              </w:rPr>
              <w:t>5</w:t>
            </w:r>
          </w:p>
        </w:tc>
        <w:tc>
          <w:tcPr>
            <w:tcW w:w="567" w:type="dxa"/>
            <w:vAlign w:val="center"/>
          </w:tcPr>
          <w:p w:rsidR="00BE6259" w:rsidRDefault="00BE6259">
            <w:pPr>
              <w:tabs>
                <w:tab w:val="left" w:pos="0"/>
              </w:tabs>
              <w:spacing w:line="240" w:lineRule="exact"/>
              <w:ind w:right="32"/>
              <w:jc w:val="center"/>
              <w:rPr>
                <w:rFonts w:ascii="宋体" w:hAnsi="宋体"/>
                <w:szCs w:val="21"/>
              </w:rPr>
            </w:pPr>
          </w:p>
        </w:tc>
        <w:tc>
          <w:tcPr>
            <w:tcW w:w="766" w:type="dxa"/>
            <w:vAlign w:val="center"/>
          </w:tcPr>
          <w:p w:rsidR="00BE6259" w:rsidRDefault="00BE6259">
            <w:pPr>
              <w:tabs>
                <w:tab w:val="left" w:pos="0"/>
              </w:tabs>
              <w:spacing w:line="240" w:lineRule="exact"/>
              <w:ind w:right="32"/>
              <w:jc w:val="center"/>
              <w:rPr>
                <w:rFonts w:ascii="宋体" w:hAnsi="宋体"/>
                <w:szCs w:val="21"/>
              </w:rPr>
            </w:pPr>
          </w:p>
        </w:tc>
      </w:tr>
      <w:tr w:rsidR="00BE6259">
        <w:trPr>
          <w:trHeight w:val="556"/>
          <w:jc w:val="center"/>
        </w:trPr>
        <w:tc>
          <w:tcPr>
            <w:tcW w:w="543"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2</w:t>
            </w:r>
          </w:p>
        </w:tc>
        <w:tc>
          <w:tcPr>
            <w:tcW w:w="1273" w:type="dxa"/>
            <w:vMerge/>
            <w:vAlign w:val="center"/>
          </w:tcPr>
          <w:p w:rsidR="00BE6259" w:rsidRDefault="00BE6259">
            <w:pPr>
              <w:tabs>
                <w:tab w:val="left" w:pos="0"/>
              </w:tabs>
              <w:spacing w:line="240" w:lineRule="exact"/>
              <w:ind w:right="32"/>
              <w:jc w:val="center"/>
              <w:rPr>
                <w:rFonts w:ascii="宋体" w:hAnsi="宋体"/>
                <w:sz w:val="24"/>
              </w:rPr>
            </w:pPr>
          </w:p>
        </w:tc>
        <w:tc>
          <w:tcPr>
            <w:tcW w:w="2410"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技术人员配备</w:t>
            </w:r>
          </w:p>
        </w:tc>
        <w:tc>
          <w:tcPr>
            <w:tcW w:w="3260" w:type="dxa"/>
            <w:vAlign w:val="center"/>
          </w:tcPr>
          <w:p w:rsidR="00BE6259" w:rsidRDefault="001E7411">
            <w:pPr>
              <w:tabs>
                <w:tab w:val="left" w:pos="0"/>
              </w:tabs>
              <w:spacing w:line="240" w:lineRule="exact"/>
              <w:ind w:right="32"/>
              <w:rPr>
                <w:rFonts w:ascii="宋体" w:hAnsi="宋体"/>
                <w:sz w:val="24"/>
              </w:rPr>
            </w:pPr>
            <w:r>
              <w:rPr>
                <w:rFonts w:ascii="宋体" w:hAnsi="宋体" w:hint="eastAsia"/>
                <w:sz w:val="24"/>
              </w:rPr>
              <w:t>技术人员未按标准配置,扣5分。</w:t>
            </w:r>
          </w:p>
        </w:tc>
        <w:tc>
          <w:tcPr>
            <w:tcW w:w="567" w:type="dxa"/>
            <w:vAlign w:val="center"/>
          </w:tcPr>
          <w:p w:rsidR="00BE6259" w:rsidRDefault="001E7411">
            <w:pPr>
              <w:tabs>
                <w:tab w:val="left" w:pos="0"/>
              </w:tabs>
              <w:spacing w:line="240" w:lineRule="exact"/>
              <w:ind w:right="32"/>
              <w:jc w:val="center"/>
              <w:rPr>
                <w:rFonts w:ascii="宋体" w:hAnsi="宋体"/>
                <w:szCs w:val="21"/>
              </w:rPr>
            </w:pPr>
            <w:r>
              <w:rPr>
                <w:rFonts w:ascii="宋体" w:hAnsi="宋体" w:hint="eastAsia"/>
                <w:szCs w:val="21"/>
              </w:rPr>
              <w:t>5</w:t>
            </w:r>
          </w:p>
        </w:tc>
        <w:tc>
          <w:tcPr>
            <w:tcW w:w="567" w:type="dxa"/>
            <w:vAlign w:val="center"/>
          </w:tcPr>
          <w:p w:rsidR="00BE6259" w:rsidRDefault="00BE6259">
            <w:pPr>
              <w:tabs>
                <w:tab w:val="left" w:pos="0"/>
              </w:tabs>
              <w:spacing w:line="240" w:lineRule="exact"/>
              <w:ind w:right="32"/>
              <w:jc w:val="center"/>
              <w:rPr>
                <w:rFonts w:ascii="宋体" w:hAnsi="宋体"/>
                <w:szCs w:val="21"/>
              </w:rPr>
            </w:pPr>
          </w:p>
        </w:tc>
        <w:tc>
          <w:tcPr>
            <w:tcW w:w="766" w:type="dxa"/>
            <w:vAlign w:val="center"/>
          </w:tcPr>
          <w:p w:rsidR="00BE6259" w:rsidRDefault="00BE6259">
            <w:pPr>
              <w:tabs>
                <w:tab w:val="left" w:pos="0"/>
              </w:tabs>
              <w:spacing w:line="240" w:lineRule="exact"/>
              <w:ind w:right="32"/>
              <w:jc w:val="center"/>
              <w:rPr>
                <w:rFonts w:ascii="宋体" w:hAnsi="宋体"/>
                <w:szCs w:val="21"/>
              </w:rPr>
            </w:pPr>
          </w:p>
        </w:tc>
      </w:tr>
      <w:tr w:rsidR="00BE6259">
        <w:trPr>
          <w:trHeight w:val="1003"/>
          <w:jc w:val="center"/>
        </w:trPr>
        <w:tc>
          <w:tcPr>
            <w:tcW w:w="543"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3</w:t>
            </w:r>
          </w:p>
        </w:tc>
        <w:tc>
          <w:tcPr>
            <w:tcW w:w="1273" w:type="dxa"/>
            <w:vMerge w:val="restart"/>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台账资料</w:t>
            </w:r>
          </w:p>
          <w:p w:rsidR="00BE6259" w:rsidRDefault="001E7411">
            <w:pPr>
              <w:tabs>
                <w:tab w:val="left" w:pos="0"/>
              </w:tabs>
              <w:spacing w:line="240" w:lineRule="exact"/>
              <w:ind w:right="32"/>
              <w:jc w:val="center"/>
              <w:rPr>
                <w:rFonts w:ascii="宋体" w:hAnsi="宋体"/>
                <w:sz w:val="24"/>
              </w:rPr>
            </w:pPr>
            <w:r>
              <w:rPr>
                <w:rFonts w:ascii="宋体" w:hAnsi="宋体" w:hint="eastAsia"/>
                <w:sz w:val="24"/>
              </w:rPr>
              <w:t>（15分）</w:t>
            </w:r>
          </w:p>
        </w:tc>
        <w:tc>
          <w:tcPr>
            <w:tcW w:w="2410"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巡查管理台账</w:t>
            </w:r>
          </w:p>
        </w:tc>
        <w:tc>
          <w:tcPr>
            <w:tcW w:w="3260" w:type="dxa"/>
            <w:vAlign w:val="center"/>
          </w:tcPr>
          <w:p w:rsidR="00BE6259" w:rsidRDefault="001E7411">
            <w:pPr>
              <w:tabs>
                <w:tab w:val="left" w:pos="0"/>
              </w:tabs>
              <w:spacing w:line="240" w:lineRule="exact"/>
              <w:ind w:right="32"/>
              <w:rPr>
                <w:rFonts w:ascii="宋体" w:hAnsi="宋体"/>
                <w:sz w:val="24"/>
              </w:rPr>
            </w:pPr>
            <w:r>
              <w:rPr>
                <w:rFonts w:ascii="宋体" w:hAnsi="宋体" w:hint="eastAsia"/>
                <w:sz w:val="24"/>
              </w:rPr>
              <w:t>巡查记录不及时扣3分，未按照月度整理汇总的扣3分。</w:t>
            </w:r>
          </w:p>
        </w:tc>
        <w:tc>
          <w:tcPr>
            <w:tcW w:w="567" w:type="dxa"/>
            <w:vAlign w:val="center"/>
          </w:tcPr>
          <w:p w:rsidR="00BE6259" w:rsidRDefault="001E7411">
            <w:pPr>
              <w:tabs>
                <w:tab w:val="left" w:pos="0"/>
              </w:tabs>
              <w:spacing w:line="240" w:lineRule="exact"/>
              <w:ind w:right="32"/>
              <w:jc w:val="center"/>
              <w:rPr>
                <w:rFonts w:ascii="宋体" w:hAnsi="宋体"/>
                <w:szCs w:val="21"/>
              </w:rPr>
            </w:pPr>
            <w:r>
              <w:rPr>
                <w:rFonts w:ascii="宋体" w:hAnsi="宋体" w:hint="eastAsia"/>
                <w:szCs w:val="21"/>
              </w:rPr>
              <w:t>6</w:t>
            </w:r>
          </w:p>
        </w:tc>
        <w:tc>
          <w:tcPr>
            <w:tcW w:w="567" w:type="dxa"/>
            <w:vAlign w:val="center"/>
          </w:tcPr>
          <w:p w:rsidR="00BE6259" w:rsidRDefault="00BE6259">
            <w:pPr>
              <w:tabs>
                <w:tab w:val="left" w:pos="0"/>
              </w:tabs>
              <w:spacing w:line="240" w:lineRule="exact"/>
              <w:ind w:right="32"/>
              <w:jc w:val="center"/>
              <w:rPr>
                <w:rFonts w:ascii="宋体" w:hAnsi="宋体"/>
                <w:szCs w:val="21"/>
              </w:rPr>
            </w:pPr>
          </w:p>
        </w:tc>
        <w:tc>
          <w:tcPr>
            <w:tcW w:w="766" w:type="dxa"/>
            <w:vAlign w:val="center"/>
          </w:tcPr>
          <w:p w:rsidR="00BE6259" w:rsidRDefault="00BE6259">
            <w:pPr>
              <w:tabs>
                <w:tab w:val="left" w:pos="0"/>
              </w:tabs>
              <w:spacing w:line="240" w:lineRule="exact"/>
              <w:ind w:right="32"/>
              <w:jc w:val="center"/>
              <w:rPr>
                <w:rFonts w:ascii="宋体" w:hAnsi="宋体"/>
                <w:szCs w:val="21"/>
              </w:rPr>
            </w:pPr>
          </w:p>
        </w:tc>
      </w:tr>
      <w:tr w:rsidR="00BE6259">
        <w:trPr>
          <w:trHeight w:val="734"/>
          <w:jc w:val="center"/>
        </w:trPr>
        <w:tc>
          <w:tcPr>
            <w:tcW w:w="543"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4</w:t>
            </w:r>
          </w:p>
        </w:tc>
        <w:tc>
          <w:tcPr>
            <w:tcW w:w="1273" w:type="dxa"/>
            <w:vMerge/>
            <w:vAlign w:val="center"/>
          </w:tcPr>
          <w:p w:rsidR="00BE6259" w:rsidRDefault="00BE6259">
            <w:pPr>
              <w:tabs>
                <w:tab w:val="left" w:pos="0"/>
              </w:tabs>
              <w:spacing w:line="240" w:lineRule="exact"/>
              <w:ind w:right="32"/>
              <w:jc w:val="center"/>
              <w:rPr>
                <w:rFonts w:ascii="宋体" w:hAnsi="宋体"/>
                <w:sz w:val="24"/>
              </w:rPr>
            </w:pPr>
          </w:p>
        </w:tc>
        <w:tc>
          <w:tcPr>
            <w:tcW w:w="2410"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日常</w:t>
            </w:r>
            <w:proofErr w:type="gramStart"/>
            <w:r>
              <w:rPr>
                <w:rFonts w:ascii="宋体" w:hAnsi="宋体" w:hint="eastAsia"/>
                <w:sz w:val="24"/>
              </w:rPr>
              <w:t>养护台</w:t>
            </w:r>
            <w:proofErr w:type="gramEnd"/>
            <w:r>
              <w:rPr>
                <w:rFonts w:ascii="宋体" w:hAnsi="宋体" w:hint="eastAsia"/>
                <w:sz w:val="24"/>
              </w:rPr>
              <w:t>账</w:t>
            </w:r>
          </w:p>
        </w:tc>
        <w:tc>
          <w:tcPr>
            <w:tcW w:w="3260" w:type="dxa"/>
            <w:vAlign w:val="center"/>
          </w:tcPr>
          <w:p w:rsidR="00BE6259" w:rsidRDefault="001E7411">
            <w:pPr>
              <w:tabs>
                <w:tab w:val="left" w:pos="0"/>
              </w:tabs>
              <w:spacing w:line="240" w:lineRule="exact"/>
              <w:ind w:right="32"/>
              <w:rPr>
                <w:rFonts w:ascii="宋体" w:hAnsi="宋体"/>
                <w:sz w:val="24"/>
              </w:rPr>
            </w:pPr>
            <w:proofErr w:type="gramStart"/>
            <w:r>
              <w:rPr>
                <w:rFonts w:ascii="宋体" w:hAnsi="宋体" w:hint="eastAsia"/>
                <w:sz w:val="24"/>
              </w:rPr>
              <w:t>养护台账未</w:t>
            </w:r>
            <w:proofErr w:type="gramEnd"/>
            <w:r>
              <w:rPr>
                <w:rFonts w:ascii="宋体" w:hAnsi="宋体" w:hint="eastAsia"/>
                <w:sz w:val="24"/>
              </w:rPr>
              <w:t>分类整理，格式不规范的扣3分</w:t>
            </w:r>
          </w:p>
        </w:tc>
        <w:tc>
          <w:tcPr>
            <w:tcW w:w="567" w:type="dxa"/>
            <w:vAlign w:val="center"/>
          </w:tcPr>
          <w:p w:rsidR="00BE6259" w:rsidRDefault="001E7411">
            <w:pPr>
              <w:tabs>
                <w:tab w:val="left" w:pos="0"/>
              </w:tabs>
              <w:spacing w:line="240" w:lineRule="exact"/>
              <w:ind w:right="32"/>
              <w:jc w:val="center"/>
              <w:rPr>
                <w:rFonts w:ascii="宋体" w:hAnsi="宋体"/>
                <w:szCs w:val="21"/>
              </w:rPr>
            </w:pPr>
            <w:r>
              <w:rPr>
                <w:rFonts w:ascii="宋体" w:hAnsi="宋体" w:hint="eastAsia"/>
                <w:szCs w:val="21"/>
              </w:rPr>
              <w:t>3</w:t>
            </w:r>
          </w:p>
        </w:tc>
        <w:tc>
          <w:tcPr>
            <w:tcW w:w="567" w:type="dxa"/>
            <w:vAlign w:val="center"/>
          </w:tcPr>
          <w:p w:rsidR="00BE6259" w:rsidRDefault="00BE6259">
            <w:pPr>
              <w:tabs>
                <w:tab w:val="left" w:pos="0"/>
              </w:tabs>
              <w:spacing w:line="240" w:lineRule="exact"/>
              <w:ind w:right="32"/>
              <w:jc w:val="center"/>
              <w:rPr>
                <w:rFonts w:ascii="宋体" w:hAnsi="宋体"/>
                <w:szCs w:val="21"/>
              </w:rPr>
            </w:pPr>
          </w:p>
        </w:tc>
        <w:tc>
          <w:tcPr>
            <w:tcW w:w="766" w:type="dxa"/>
            <w:vAlign w:val="center"/>
          </w:tcPr>
          <w:p w:rsidR="00BE6259" w:rsidRDefault="00BE6259">
            <w:pPr>
              <w:tabs>
                <w:tab w:val="left" w:pos="0"/>
              </w:tabs>
              <w:spacing w:line="240" w:lineRule="exact"/>
              <w:ind w:right="32"/>
              <w:jc w:val="center"/>
              <w:rPr>
                <w:rFonts w:ascii="宋体" w:hAnsi="宋体"/>
                <w:szCs w:val="21"/>
              </w:rPr>
            </w:pPr>
          </w:p>
        </w:tc>
      </w:tr>
      <w:tr w:rsidR="00BE6259">
        <w:trPr>
          <w:trHeight w:val="656"/>
          <w:jc w:val="center"/>
        </w:trPr>
        <w:tc>
          <w:tcPr>
            <w:tcW w:w="543"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5</w:t>
            </w:r>
          </w:p>
        </w:tc>
        <w:tc>
          <w:tcPr>
            <w:tcW w:w="1273" w:type="dxa"/>
            <w:vMerge/>
            <w:vAlign w:val="center"/>
          </w:tcPr>
          <w:p w:rsidR="00BE6259" w:rsidRDefault="00BE6259">
            <w:pPr>
              <w:tabs>
                <w:tab w:val="left" w:pos="0"/>
              </w:tabs>
              <w:spacing w:line="240" w:lineRule="exact"/>
              <w:ind w:right="32"/>
              <w:jc w:val="center"/>
              <w:rPr>
                <w:rFonts w:ascii="宋体" w:hAnsi="宋体"/>
                <w:sz w:val="24"/>
              </w:rPr>
            </w:pPr>
          </w:p>
        </w:tc>
        <w:tc>
          <w:tcPr>
            <w:tcW w:w="2410"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管道、设施设备保养维修台账</w:t>
            </w:r>
          </w:p>
        </w:tc>
        <w:tc>
          <w:tcPr>
            <w:tcW w:w="3260" w:type="dxa"/>
            <w:vAlign w:val="center"/>
          </w:tcPr>
          <w:p w:rsidR="00BE6259" w:rsidRDefault="001E7411">
            <w:pPr>
              <w:spacing w:line="240" w:lineRule="exact"/>
              <w:rPr>
                <w:rFonts w:ascii="宋体" w:hAnsi="宋体"/>
                <w:sz w:val="24"/>
              </w:rPr>
            </w:pPr>
            <w:r>
              <w:rPr>
                <w:rFonts w:ascii="宋体" w:hAnsi="宋体" w:hint="eastAsia"/>
                <w:sz w:val="24"/>
              </w:rPr>
              <w:t>保养维修缺失扣1分、记录不规范的扣2分。</w:t>
            </w:r>
          </w:p>
        </w:tc>
        <w:tc>
          <w:tcPr>
            <w:tcW w:w="567" w:type="dxa"/>
            <w:vAlign w:val="center"/>
          </w:tcPr>
          <w:p w:rsidR="00BE6259" w:rsidRDefault="001E7411">
            <w:pPr>
              <w:spacing w:line="240" w:lineRule="exact"/>
              <w:jc w:val="center"/>
              <w:rPr>
                <w:rFonts w:ascii="宋体" w:hAnsi="宋体"/>
                <w:szCs w:val="21"/>
              </w:rPr>
            </w:pPr>
            <w:r>
              <w:rPr>
                <w:rFonts w:ascii="宋体" w:hAnsi="宋体" w:hint="eastAsia"/>
                <w:szCs w:val="21"/>
              </w:rPr>
              <w:t>3</w:t>
            </w:r>
          </w:p>
        </w:tc>
        <w:tc>
          <w:tcPr>
            <w:tcW w:w="567" w:type="dxa"/>
            <w:vAlign w:val="center"/>
          </w:tcPr>
          <w:p w:rsidR="00BE6259" w:rsidRDefault="00BE6259">
            <w:pPr>
              <w:tabs>
                <w:tab w:val="left" w:pos="0"/>
              </w:tabs>
              <w:spacing w:line="240" w:lineRule="exact"/>
              <w:ind w:right="32"/>
              <w:jc w:val="center"/>
              <w:rPr>
                <w:rFonts w:ascii="宋体" w:hAnsi="宋体"/>
                <w:szCs w:val="21"/>
              </w:rPr>
            </w:pPr>
          </w:p>
        </w:tc>
        <w:tc>
          <w:tcPr>
            <w:tcW w:w="766" w:type="dxa"/>
            <w:vAlign w:val="center"/>
          </w:tcPr>
          <w:p w:rsidR="00BE6259" w:rsidRDefault="00BE6259">
            <w:pPr>
              <w:tabs>
                <w:tab w:val="left" w:pos="0"/>
              </w:tabs>
              <w:spacing w:line="240" w:lineRule="exact"/>
              <w:ind w:right="32"/>
              <w:jc w:val="center"/>
              <w:rPr>
                <w:rFonts w:ascii="宋体" w:hAnsi="宋体"/>
                <w:szCs w:val="21"/>
              </w:rPr>
            </w:pPr>
          </w:p>
        </w:tc>
      </w:tr>
      <w:tr w:rsidR="00BE6259">
        <w:trPr>
          <w:trHeight w:val="628"/>
          <w:jc w:val="center"/>
        </w:trPr>
        <w:tc>
          <w:tcPr>
            <w:tcW w:w="543"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6</w:t>
            </w:r>
          </w:p>
        </w:tc>
        <w:tc>
          <w:tcPr>
            <w:tcW w:w="1273" w:type="dxa"/>
            <w:vMerge/>
            <w:vAlign w:val="center"/>
          </w:tcPr>
          <w:p w:rsidR="00BE6259" w:rsidRDefault="00BE6259">
            <w:pPr>
              <w:tabs>
                <w:tab w:val="left" w:pos="0"/>
              </w:tabs>
              <w:spacing w:line="240" w:lineRule="exact"/>
              <w:ind w:right="32"/>
              <w:jc w:val="center"/>
              <w:rPr>
                <w:rFonts w:ascii="宋体" w:hAnsi="宋体"/>
                <w:sz w:val="24"/>
              </w:rPr>
            </w:pPr>
          </w:p>
        </w:tc>
        <w:tc>
          <w:tcPr>
            <w:tcW w:w="2410"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整改反馈</w:t>
            </w:r>
          </w:p>
        </w:tc>
        <w:tc>
          <w:tcPr>
            <w:tcW w:w="3260" w:type="dxa"/>
            <w:vAlign w:val="center"/>
          </w:tcPr>
          <w:p w:rsidR="00BE6259" w:rsidRDefault="001E7411">
            <w:pPr>
              <w:spacing w:line="240" w:lineRule="exact"/>
              <w:rPr>
                <w:rFonts w:ascii="宋体" w:hAnsi="宋体"/>
                <w:sz w:val="24"/>
              </w:rPr>
            </w:pPr>
            <w:r>
              <w:rPr>
                <w:rFonts w:ascii="宋体" w:hAnsi="宋体" w:hint="eastAsia"/>
                <w:sz w:val="24"/>
              </w:rPr>
              <w:t>各类整改单及</w:t>
            </w:r>
            <w:proofErr w:type="gramStart"/>
            <w:r>
              <w:rPr>
                <w:rFonts w:ascii="宋体" w:hAnsi="宋体" w:hint="eastAsia"/>
                <w:sz w:val="24"/>
              </w:rPr>
              <w:t>热线工</w:t>
            </w:r>
            <w:proofErr w:type="gramEnd"/>
            <w:r>
              <w:rPr>
                <w:rFonts w:ascii="宋体" w:hAnsi="宋体" w:hint="eastAsia"/>
                <w:sz w:val="24"/>
              </w:rPr>
              <w:t>单，未按规定时间反馈的扣3分。</w:t>
            </w:r>
          </w:p>
        </w:tc>
        <w:tc>
          <w:tcPr>
            <w:tcW w:w="567" w:type="dxa"/>
            <w:vAlign w:val="center"/>
          </w:tcPr>
          <w:p w:rsidR="00BE6259" w:rsidRDefault="001E7411">
            <w:pPr>
              <w:spacing w:line="240" w:lineRule="exact"/>
              <w:jc w:val="center"/>
              <w:rPr>
                <w:rFonts w:ascii="宋体" w:hAnsi="宋体"/>
                <w:szCs w:val="21"/>
              </w:rPr>
            </w:pPr>
            <w:r>
              <w:rPr>
                <w:rFonts w:ascii="宋体" w:hAnsi="宋体" w:hint="eastAsia"/>
                <w:szCs w:val="21"/>
              </w:rPr>
              <w:t>3</w:t>
            </w:r>
          </w:p>
        </w:tc>
        <w:tc>
          <w:tcPr>
            <w:tcW w:w="567" w:type="dxa"/>
            <w:vAlign w:val="center"/>
          </w:tcPr>
          <w:p w:rsidR="00BE6259" w:rsidRDefault="00BE6259">
            <w:pPr>
              <w:tabs>
                <w:tab w:val="left" w:pos="0"/>
              </w:tabs>
              <w:spacing w:line="240" w:lineRule="exact"/>
              <w:ind w:right="32"/>
              <w:jc w:val="center"/>
              <w:rPr>
                <w:rFonts w:ascii="宋体" w:hAnsi="宋体"/>
                <w:szCs w:val="21"/>
              </w:rPr>
            </w:pPr>
          </w:p>
        </w:tc>
        <w:tc>
          <w:tcPr>
            <w:tcW w:w="766" w:type="dxa"/>
            <w:vAlign w:val="center"/>
          </w:tcPr>
          <w:p w:rsidR="00BE6259" w:rsidRDefault="00BE6259">
            <w:pPr>
              <w:tabs>
                <w:tab w:val="left" w:pos="0"/>
              </w:tabs>
              <w:spacing w:line="240" w:lineRule="exact"/>
              <w:ind w:right="32"/>
              <w:jc w:val="center"/>
              <w:rPr>
                <w:rFonts w:ascii="宋体" w:hAnsi="宋体"/>
                <w:szCs w:val="21"/>
              </w:rPr>
            </w:pPr>
          </w:p>
        </w:tc>
      </w:tr>
      <w:tr w:rsidR="00BE6259">
        <w:trPr>
          <w:trHeight w:val="920"/>
          <w:jc w:val="center"/>
        </w:trPr>
        <w:tc>
          <w:tcPr>
            <w:tcW w:w="543"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7</w:t>
            </w:r>
          </w:p>
        </w:tc>
        <w:tc>
          <w:tcPr>
            <w:tcW w:w="1273" w:type="dxa"/>
            <w:vMerge w:val="restart"/>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站容站貌</w:t>
            </w:r>
          </w:p>
          <w:p w:rsidR="00BE6259" w:rsidRDefault="001E7411">
            <w:pPr>
              <w:tabs>
                <w:tab w:val="left" w:pos="0"/>
              </w:tabs>
              <w:spacing w:line="240" w:lineRule="exact"/>
              <w:ind w:right="32"/>
              <w:jc w:val="center"/>
              <w:rPr>
                <w:rFonts w:ascii="宋体" w:hAnsi="宋体"/>
                <w:sz w:val="24"/>
              </w:rPr>
            </w:pPr>
            <w:r>
              <w:rPr>
                <w:rFonts w:ascii="宋体" w:hAnsi="宋体" w:hint="eastAsia"/>
                <w:sz w:val="24"/>
              </w:rPr>
              <w:t>（10分）</w:t>
            </w:r>
          </w:p>
        </w:tc>
        <w:tc>
          <w:tcPr>
            <w:tcW w:w="2410"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室内环境及保洁</w:t>
            </w:r>
          </w:p>
        </w:tc>
        <w:tc>
          <w:tcPr>
            <w:tcW w:w="3260" w:type="dxa"/>
            <w:vAlign w:val="center"/>
          </w:tcPr>
          <w:p w:rsidR="00BE6259" w:rsidRDefault="001E7411">
            <w:pPr>
              <w:tabs>
                <w:tab w:val="left" w:pos="0"/>
              </w:tabs>
              <w:spacing w:line="240" w:lineRule="exact"/>
              <w:ind w:right="32"/>
              <w:rPr>
                <w:rFonts w:ascii="宋体" w:hAnsi="宋体"/>
                <w:sz w:val="24"/>
              </w:rPr>
            </w:pPr>
            <w:r>
              <w:rPr>
                <w:rFonts w:ascii="宋体" w:hAnsi="宋体" w:hint="eastAsia"/>
                <w:sz w:val="24"/>
              </w:rPr>
              <w:t>杂物堆放、乱放扣1分，管理房活动区域积尘严重的扣2分。</w:t>
            </w:r>
          </w:p>
        </w:tc>
        <w:tc>
          <w:tcPr>
            <w:tcW w:w="567" w:type="dxa"/>
            <w:vAlign w:val="center"/>
          </w:tcPr>
          <w:p w:rsidR="00BE6259" w:rsidRDefault="001E7411">
            <w:pPr>
              <w:tabs>
                <w:tab w:val="left" w:pos="0"/>
              </w:tabs>
              <w:spacing w:line="240" w:lineRule="exact"/>
              <w:ind w:right="32"/>
              <w:jc w:val="center"/>
              <w:rPr>
                <w:rFonts w:ascii="宋体" w:hAnsi="宋体"/>
                <w:szCs w:val="21"/>
              </w:rPr>
            </w:pPr>
            <w:r>
              <w:rPr>
                <w:rFonts w:ascii="宋体" w:hAnsi="宋体" w:hint="eastAsia"/>
                <w:szCs w:val="21"/>
              </w:rPr>
              <w:t>3</w:t>
            </w:r>
          </w:p>
        </w:tc>
        <w:tc>
          <w:tcPr>
            <w:tcW w:w="567" w:type="dxa"/>
            <w:vAlign w:val="center"/>
          </w:tcPr>
          <w:p w:rsidR="00BE6259" w:rsidRDefault="00BE6259">
            <w:pPr>
              <w:tabs>
                <w:tab w:val="left" w:pos="0"/>
              </w:tabs>
              <w:spacing w:line="240" w:lineRule="exact"/>
              <w:ind w:right="32"/>
              <w:jc w:val="center"/>
              <w:rPr>
                <w:rFonts w:ascii="宋体" w:hAnsi="宋体"/>
                <w:szCs w:val="21"/>
              </w:rPr>
            </w:pPr>
          </w:p>
        </w:tc>
        <w:tc>
          <w:tcPr>
            <w:tcW w:w="766" w:type="dxa"/>
            <w:vAlign w:val="center"/>
          </w:tcPr>
          <w:p w:rsidR="00BE6259" w:rsidRDefault="00BE6259">
            <w:pPr>
              <w:tabs>
                <w:tab w:val="left" w:pos="0"/>
              </w:tabs>
              <w:spacing w:line="240" w:lineRule="exact"/>
              <w:ind w:right="32"/>
              <w:jc w:val="center"/>
              <w:rPr>
                <w:rFonts w:ascii="宋体" w:hAnsi="宋体"/>
                <w:szCs w:val="21"/>
              </w:rPr>
            </w:pPr>
          </w:p>
        </w:tc>
      </w:tr>
      <w:tr w:rsidR="00BE6259">
        <w:trPr>
          <w:trHeight w:val="1168"/>
          <w:jc w:val="center"/>
        </w:trPr>
        <w:tc>
          <w:tcPr>
            <w:tcW w:w="543"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8</w:t>
            </w:r>
          </w:p>
        </w:tc>
        <w:tc>
          <w:tcPr>
            <w:tcW w:w="1273" w:type="dxa"/>
            <w:vMerge/>
            <w:vAlign w:val="center"/>
          </w:tcPr>
          <w:p w:rsidR="00BE6259" w:rsidRDefault="00BE6259">
            <w:pPr>
              <w:tabs>
                <w:tab w:val="left" w:pos="0"/>
              </w:tabs>
              <w:spacing w:line="240" w:lineRule="exact"/>
              <w:ind w:right="32"/>
              <w:jc w:val="center"/>
              <w:rPr>
                <w:rFonts w:ascii="宋体" w:hAnsi="宋体"/>
                <w:sz w:val="24"/>
              </w:rPr>
            </w:pPr>
          </w:p>
        </w:tc>
        <w:tc>
          <w:tcPr>
            <w:tcW w:w="2410"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室外环境及绿化</w:t>
            </w:r>
          </w:p>
        </w:tc>
        <w:tc>
          <w:tcPr>
            <w:tcW w:w="3260" w:type="dxa"/>
            <w:vAlign w:val="center"/>
          </w:tcPr>
          <w:p w:rsidR="00BE6259" w:rsidRDefault="001E7411">
            <w:pPr>
              <w:tabs>
                <w:tab w:val="left" w:pos="0"/>
              </w:tabs>
              <w:spacing w:line="240" w:lineRule="exact"/>
              <w:ind w:right="32"/>
              <w:rPr>
                <w:rFonts w:ascii="宋体" w:hAnsi="宋体"/>
                <w:sz w:val="24"/>
              </w:rPr>
            </w:pPr>
            <w:r>
              <w:rPr>
                <w:rFonts w:ascii="宋体" w:hAnsi="宋体" w:hint="eastAsia"/>
                <w:sz w:val="24"/>
              </w:rPr>
              <w:t>有废弃物堆积扣1分，墙面小广告未清理的扣1分，绿化整形、修剪、除虫等养护不及时的扣1分。</w:t>
            </w:r>
          </w:p>
        </w:tc>
        <w:tc>
          <w:tcPr>
            <w:tcW w:w="567" w:type="dxa"/>
            <w:vAlign w:val="center"/>
          </w:tcPr>
          <w:p w:rsidR="00BE6259" w:rsidRDefault="001E7411">
            <w:pPr>
              <w:tabs>
                <w:tab w:val="left" w:pos="0"/>
              </w:tabs>
              <w:spacing w:line="240" w:lineRule="exact"/>
              <w:ind w:right="32"/>
              <w:jc w:val="center"/>
              <w:rPr>
                <w:rFonts w:ascii="宋体" w:hAnsi="宋体"/>
                <w:szCs w:val="21"/>
              </w:rPr>
            </w:pPr>
            <w:r>
              <w:rPr>
                <w:rFonts w:ascii="宋体" w:hAnsi="宋体" w:hint="eastAsia"/>
                <w:szCs w:val="21"/>
              </w:rPr>
              <w:t>3</w:t>
            </w:r>
          </w:p>
        </w:tc>
        <w:tc>
          <w:tcPr>
            <w:tcW w:w="567" w:type="dxa"/>
            <w:vAlign w:val="center"/>
          </w:tcPr>
          <w:p w:rsidR="00BE6259" w:rsidRDefault="00BE6259">
            <w:pPr>
              <w:tabs>
                <w:tab w:val="left" w:pos="0"/>
              </w:tabs>
              <w:spacing w:line="240" w:lineRule="exact"/>
              <w:ind w:right="32"/>
              <w:jc w:val="center"/>
              <w:rPr>
                <w:rFonts w:ascii="宋体" w:hAnsi="宋体"/>
                <w:szCs w:val="21"/>
              </w:rPr>
            </w:pPr>
          </w:p>
        </w:tc>
        <w:tc>
          <w:tcPr>
            <w:tcW w:w="766" w:type="dxa"/>
            <w:vAlign w:val="center"/>
          </w:tcPr>
          <w:p w:rsidR="00BE6259" w:rsidRDefault="00BE6259">
            <w:pPr>
              <w:tabs>
                <w:tab w:val="left" w:pos="0"/>
              </w:tabs>
              <w:spacing w:line="240" w:lineRule="exact"/>
              <w:ind w:right="32"/>
              <w:jc w:val="center"/>
              <w:rPr>
                <w:rFonts w:ascii="宋体" w:hAnsi="宋体"/>
                <w:szCs w:val="21"/>
              </w:rPr>
            </w:pPr>
          </w:p>
        </w:tc>
      </w:tr>
      <w:tr w:rsidR="00BE6259">
        <w:trPr>
          <w:trHeight w:val="564"/>
          <w:jc w:val="center"/>
        </w:trPr>
        <w:tc>
          <w:tcPr>
            <w:tcW w:w="543"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9</w:t>
            </w:r>
          </w:p>
        </w:tc>
        <w:tc>
          <w:tcPr>
            <w:tcW w:w="1273" w:type="dxa"/>
            <w:vMerge/>
            <w:vAlign w:val="center"/>
          </w:tcPr>
          <w:p w:rsidR="00BE6259" w:rsidRDefault="00BE6259">
            <w:pPr>
              <w:tabs>
                <w:tab w:val="left" w:pos="0"/>
              </w:tabs>
              <w:spacing w:line="240" w:lineRule="exact"/>
              <w:ind w:right="32"/>
              <w:jc w:val="center"/>
              <w:rPr>
                <w:rFonts w:ascii="宋体" w:hAnsi="宋体"/>
                <w:sz w:val="24"/>
              </w:rPr>
            </w:pPr>
          </w:p>
        </w:tc>
        <w:tc>
          <w:tcPr>
            <w:tcW w:w="2410"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公告公示</w:t>
            </w:r>
          </w:p>
        </w:tc>
        <w:tc>
          <w:tcPr>
            <w:tcW w:w="3260" w:type="dxa"/>
            <w:vAlign w:val="center"/>
          </w:tcPr>
          <w:p w:rsidR="00BE6259" w:rsidRDefault="001E7411">
            <w:pPr>
              <w:tabs>
                <w:tab w:val="left" w:pos="0"/>
              </w:tabs>
              <w:spacing w:line="240" w:lineRule="exact"/>
              <w:ind w:right="32"/>
              <w:rPr>
                <w:rFonts w:ascii="宋体" w:hAnsi="宋体"/>
                <w:sz w:val="24"/>
              </w:rPr>
            </w:pPr>
            <w:r>
              <w:rPr>
                <w:rFonts w:ascii="宋体" w:hAnsi="宋体" w:hint="eastAsia"/>
                <w:sz w:val="24"/>
              </w:rPr>
              <w:t>公告公示牌未按要求设置的扣2分。</w:t>
            </w:r>
          </w:p>
        </w:tc>
        <w:tc>
          <w:tcPr>
            <w:tcW w:w="567" w:type="dxa"/>
            <w:vAlign w:val="center"/>
          </w:tcPr>
          <w:p w:rsidR="00BE6259" w:rsidRDefault="001E7411">
            <w:pPr>
              <w:tabs>
                <w:tab w:val="left" w:pos="0"/>
              </w:tabs>
              <w:spacing w:line="240" w:lineRule="exact"/>
              <w:ind w:right="32"/>
              <w:jc w:val="center"/>
              <w:rPr>
                <w:rFonts w:ascii="宋体" w:hAnsi="宋体"/>
                <w:szCs w:val="21"/>
              </w:rPr>
            </w:pPr>
            <w:r>
              <w:rPr>
                <w:rFonts w:ascii="宋体" w:hAnsi="宋体" w:hint="eastAsia"/>
                <w:szCs w:val="21"/>
              </w:rPr>
              <w:t>2</w:t>
            </w:r>
          </w:p>
        </w:tc>
        <w:tc>
          <w:tcPr>
            <w:tcW w:w="567" w:type="dxa"/>
            <w:vAlign w:val="center"/>
          </w:tcPr>
          <w:p w:rsidR="00BE6259" w:rsidRDefault="00BE6259">
            <w:pPr>
              <w:tabs>
                <w:tab w:val="left" w:pos="0"/>
              </w:tabs>
              <w:spacing w:line="240" w:lineRule="exact"/>
              <w:ind w:right="32"/>
              <w:jc w:val="center"/>
              <w:rPr>
                <w:rFonts w:ascii="宋体" w:hAnsi="宋体"/>
                <w:szCs w:val="21"/>
              </w:rPr>
            </w:pPr>
          </w:p>
        </w:tc>
        <w:tc>
          <w:tcPr>
            <w:tcW w:w="766" w:type="dxa"/>
            <w:vAlign w:val="center"/>
          </w:tcPr>
          <w:p w:rsidR="00BE6259" w:rsidRDefault="00BE6259">
            <w:pPr>
              <w:tabs>
                <w:tab w:val="left" w:pos="0"/>
              </w:tabs>
              <w:spacing w:line="240" w:lineRule="exact"/>
              <w:ind w:right="32"/>
              <w:jc w:val="center"/>
              <w:rPr>
                <w:rFonts w:ascii="宋体" w:hAnsi="宋体"/>
                <w:szCs w:val="21"/>
              </w:rPr>
            </w:pPr>
          </w:p>
        </w:tc>
      </w:tr>
      <w:tr w:rsidR="00BE6259">
        <w:trPr>
          <w:trHeight w:val="647"/>
          <w:jc w:val="center"/>
        </w:trPr>
        <w:tc>
          <w:tcPr>
            <w:tcW w:w="543" w:type="dxa"/>
            <w:vAlign w:val="center"/>
          </w:tcPr>
          <w:p w:rsidR="00BE6259" w:rsidRDefault="001E7411">
            <w:pPr>
              <w:tabs>
                <w:tab w:val="left" w:pos="0"/>
              </w:tabs>
              <w:spacing w:line="240" w:lineRule="exact"/>
              <w:ind w:right="32"/>
              <w:jc w:val="center"/>
              <w:rPr>
                <w:rFonts w:ascii="宋体" w:hAnsi="宋体"/>
                <w:sz w:val="24"/>
              </w:rPr>
            </w:pPr>
            <w:bookmarkStart w:id="0" w:name="_GoBack" w:colFirst="4" w:colLast="5"/>
            <w:r>
              <w:rPr>
                <w:rFonts w:ascii="宋体" w:hAnsi="宋体" w:hint="eastAsia"/>
                <w:sz w:val="24"/>
              </w:rPr>
              <w:t>10</w:t>
            </w:r>
          </w:p>
        </w:tc>
        <w:tc>
          <w:tcPr>
            <w:tcW w:w="1273" w:type="dxa"/>
            <w:vMerge/>
            <w:vAlign w:val="center"/>
          </w:tcPr>
          <w:p w:rsidR="00BE6259" w:rsidRDefault="00BE6259">
            <w:pPr>
              <w:tabs>
                <w:tab w:val="left" w:pos="0"/>
              </w:tabs>
              <w:spacing w:line="240" w:lineRule="exact"/>
              <w:ind w:right="32"/>
              <w:jc w:val="center"/>
              <w:rPr>
                <w:rFonts w:ascii="宋体" w:hAnsi="宋体"/>
                <w:sz w:val="24"/>
              </w:rPr>
            </w:pPr>
          </w:p>
        </w:tc>
        <w:tc>
          <w:tcPr>
            <w:tcW w:w="2410"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安全隐患</w:t>
            </w:r>
          </w:p>
        </w:tc>
        <w:tc>
          <w:tcPr>
            <w:tcW w:w="3260" w:type="dxa"/>
            <w:vAlign w:val="center"/>
          </w:tcPr>
          <w:p w:rsidR="00BE6259" w:rsidRDefault="001E7411">
            <w:pPr>
              <w:tabs>
                <w:tab w:val="left" w:pos="0"/>
              </w:tabs>
              <w:spacing w:line="240" w:lineRule="exact"/>
              <w:ind w:right="32"/>
              <w:rPr>
                <w:rFonts w:ascii="宋体" w:hAnsi="宋体"/>
                <w:sz w:val="24"/>
              </w:rPr>
            </w:pPr>
            <w:r>
              <w:rPr>
                <w:rFonts w:ascii="宋体" w:hAnsi="宋体" w:hint="eastAsia"/>
                <w:sz w:val="24"/>
              </w:rPr>
              <w:t>安全生产、用电、防火等安全隐患扣2分。</w:t>
            </w:r>
          </w:p>
        </w:tc>
        <w:tc>
          <w:tcPr>
            <w:tcW w:w="567" w:type="dxa"/>
            <w:vAlign w:val="center"/>
          </w:tcPr>
          <w:p w:rsidR="00BE6259" w:rsidRDefault="001E7411">
            <w:pPr>
              <w:tabs>
                <w:tab w:val="left" w:pos="0"/>
              </w:tabs>
              <w:spacing w:line="240" w:lineRule="exact"/>
              <w:ind w:right="32"/>
              <w:jc w:val="center"/>
              <w:rPr>
                <w:rFonts w:ascii="宋体" w:hAnsi="宋体"/>
                <w:szCs w:val="21"/>
              </w:rPr>
            </w:pPr>
            <w:r>
              <w:rPr>
                <w:rFonts w:ascii="宋体" w:hAnsi="宋体" w:hint="eastAsia"/>
                <w:szCs w:val="21"/>
              </w:rPr>
              <w:t>2</w:t>
            </w:r>
          </w:p>
        </w:tc>
        <w:tc>
          <w:tcPr>
            <w:tcW w:w="567" w:type="dxa"/>
            <w:vAlign w:val="center"/>
          </w:tcPr>
          <w:p w:rsidR="00BE6259" w:rsidRDefault="00BE6259">
            <w:pPr>
              <w:tabs>
                <w:tab w:val="left" w:pos="0"/>
              </w:tabs>
              <w:spacing w:line="240" w:lineRule="exact"/>
              <w:ind w:right="32"/>
              <w:jc w:val="center"/>
              <w:rPr>
                <w:rFonts w:ascii="宋体" w:hAnsi="宋体"/>
                <w:szCs w:val="21"/>
              </w:rPr>
            </w:pPr>
          </w:p>
        </w:tc>
        <w:tc>
          <w:tcPr>
            <w:tcW w:w="766" w:type="dxa"/>
            <w:vAlign w:val="center"/>
          </w:tcPr>
          <w:p w:rsidR="00BE6259" w:rsidRDefault="00BE6259">
            <w:pPr>
              <w:tabs>
                <w:tab w:val="left" w:pos="0"/>
              </w:tabs>
              <w:spacing w:line="240" w:lineRule="exact"/>
              <w:ind w:right="32"/>
              <w:jc w:val="center"/>
              <w:rPr>
                <w:rFonts w:ascii="宋体" w:hAnsi="宋体"/>
                <w:szCs w:val="21"/>
              </w:rPr>
            </w:pPr>
          </w:p>
        </w:tc>
      </w:tr>
      <w:bookmarkEnd w:id="0"/>
      <w:tr w:rsidR="00BE6259">
        <w:trPr>
          <w:trHeight w:val="1599"/>
          <w:jc w:val="center"/>
        </w:trPr>
        <w:tc>
          <w:tcPr>
            <w:tcW w:w="543"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11</w:t>
            </w:r>
          </w:p>
        </w:tc>
        <w:tc>
          <w:tcPr>
            <w:tcW w:w="1273" w:type="dxa"/>
            <w:vMerge w:val="restart"/>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日常养护</w:t>
            </w:r>
          </w:p>
          <w:p w:rsidR="00BE6259" w:rsidRDefault="001E7411">
            <w:pPr>
              <w:tabs>
                <w:tab w:val="left" w:pos="0"/>
              </w:tabs>
              <w:spacing w:line="240" w:lineRule="exact"/>
              <w:ind w:right="32"/>
              <w:jc w:val="center"/>
              <w:rPr>
                <w:rFonts w:ascii="宋体" w:hAnsi="宋体"/>
                <w:sz w:val="24"/>
              </w:rPr>
            </w:pPr>
            <w:r>
              <w:rPr>
                <w:rFonts w:ascii="宋体" w:hAnsi="宋体" w:hint="eastAsia"/>
                <w:sz w:val="24"/>
              </w:rPr>
              <w:t>（50分）</w:t>
            </w:r>
          </w:p>
        </w:tc>
        <w:tc>
          <w:tcPr>
            <w:tcW w:w="2410"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收集系统</w:t>
            </w:r>
          </w:p>
        </w:tc>
        <w:tc>
          <w:tcPr>
            <w:tcW w:w="3260" w:type="dxa"/>
            <w:vAlign w:val="center"/>
          </w:tcPr>
          <w:p w:rsidR="00BE6259" w:rsidRDefault="001E7411">
            <w:pPr>
              <w:spacing w:line="240" w:lineRule="exact"/>
              <w:rPr>
                <w:rFonts w:ascii="宋体" w:hAnsi="宋体"/>
                <w:sz w:val="24"/>
              </w:rPr>
            </w:pPr>
            <w:r>
              <w:rPr>
                <w:rFonts w:ascii="宋体" w:hAnsi="宋体" w:hint="eastAsia"/>
                <w:sz w:val="24"/>
              </w:rPr>
              <w:t>集水池渗漏、堵塞扣2分，结构缺损、违章占压扣2分、窨井、井盖及管道缺失、破损扣3分，污水冒溢扣3分。</w:t>
            </w:r>
          </w:p>
        </w:tc>
        <w:tc>
          <w:tcPr>
            <w:tcW w:w="567" w:type="dxa"/>
            <w:vAlign w:val="center"/>
          </w:tcPr>
          <w:p w:rsidR="00BE6259" w:rsidRDefault="001E7411">
            <w:pPr>
              <w:spacing w:line="240" w:lineRule="exact"/>
              <w:jc w:val="center"/>
              <w:rPr>
                <w:rFonts w:ascii="宋体" w:hAnsi="宋体"/>
                <w:szCs w:val="21"/>
              </w:rPr>
            </w:pPr>
            <w:r>
              <w:rPr>
                <w:rFonts w:ascii="宋体" w:hAnsi="宋体" w:hint="eastAsia"/>
                <w:szCs w:val="21"/>
              </w:rPr>
              <w:t>10</w:t>
            </w:r>
          </w:p>
        </w:tc>
        <w:tc>
          <w:tcPr>
            <w:tcW w:w="567" w:type="dxa"/>
            <w:vAlign w:val="center"/>
          </w:tcPr>
          <w:p w:rsidR="00BE6259" w:rsidRDefault="00BE6259">
            <w:pPr>
              <w:tabs>
                <w:tab w:val="left" w:pos="0"/>
              </w:tabs>
              <w:spacing w:line="240" w:lineRule="exact"/>
              <w:ind w:right="32"/>
              <w:jc w:val="center"/>
              <w:rPr>
                <w:rFonts w:ascii="宋体" w:hAnsi="宋体"/>
                <w:szCs w:val="21"/>
              </w:rPr>
            </w:pPr>
          </w:p>
        </w:tc>
        <w:tc>
          <w:tcPr>
            <w:tcW w:w="766" w:type="dxa"/>
            <w:vAlign w:val="center"/>
          </w:tcPr>
          <w:p w:rsidR="00BE6259" w:rsidRDefault="00BE6259">
            <w:pPr>
              <w:tabs>
                <w:tab w:val="left" w:pos="0"/>
              </w:tabs>
              <w:spacing w:line="240" w:lineRule="exact"/>
              <w:ind w:right="32"/>
              <w:jc w:val="center"/>
              <w:rPr>
                <w:rFonts w:ascii="宋体" w:hAnsi="宋体"/>
                <w:szCs w:val="21"/>
              </w:rPr>
            </w:pPr>
          </w:p>
        </w:tc>
      </w:tr>
      <w:tr w:rsidR="00BE6259">
        <w:trPr>
          <w:trHeight w:val="2323"/>
          <w:jc w:val="center"/>
        </w:trPr>
        <w:tc>
          <w:tcPr>
            <w:tcW w:w="543"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12</w:t>
            </w:r>
          </w:p>
        </w:tc>
        <w:tc>
          <w:tcPr>
            <w:tcW w:w="1273" w:type="dxa"/>
            <w:vMerge/>
            <w:vAlign w:val="center"/>
          </w:tcPr>
          <w:p w:rsidR="00BE6259" w:rsidRDefault="00BE6259">
            <w:pPr>
              <w:tabs>
                <w:tab w:val="left" w:pos="0"/>
              </w:tabs>
              <w:spacing w:line="240" w:lineRule="exact"/>
              <w:ind w:right="32"/>
              <w:jc w:val="center"/>
              <w:rPr>
                <w:rFonts w:ascii="宋体" w:hAnsi="宋体"/>
                <w:sz w:val="24"/>
              </w:rPr>
            </w:pPr>
          </w:p>
        </w:tc>
        <w:tc>
          <w:tcPr>
            <w:tcW w:w="2410"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处理系统</w:t>
            </w:r>
          </w:p>
        </w:tc>
        <w:tc>
          <w:tcPr>
            <w:tcW w:w="3260" w:type="dxa"/>
            <w:vAlign w:val="center"/>
          </w:tcPr>
          <w:p w:rsidR="00BE6259" w:rsidRDefault="001E7411">
            <w:pPr>
              <w:spacing w:line="240" w:lineRule="exact"/>
              <w:rPr>
                <w:rFonts w:ascii="宋体" w:hAnsi="宋体"/>
                <w:sz w:val="24"/>
              </w:rPr>
            </w:pPr>
            <w:r>
              <w:rPr>
                <w:rFonts w:ascii="宋体" w:hAnsi="宋体" w:hint="eastAsia"/>
                <w:sz w:val="24"/>
              </w:rPr>
              <w:t>处理相关</w:t>
            </w:r>
            <w:proofErr w:type="gramStart"/>
            <w:r>
              <w:rPr>
                <w:rFonts w:ascii="宋体" w:hAnsi="宋体" w:hint="eastAsia"/>
                <w:sz w:val="24"/>
              </w:rPr>
              <w:t>池明显</w:t>
            </w:r>
            <w:proofErr w:type="gramEnd"/>
            <w:r>
              <w:rPr>
                <w:rFonts w:ascii="宋体" w:hAnsi="宋体" w:hint="eastAsia"/>
                <w:sz w:val="24"/>
              </w:rPr>
              <w:t>沉降裂缝、渗漏堵塞、污水冒溢扣3分、格栅未清理扣2分，水泵异常振动有噪声、连接管道渗漏扣3分，电控柜内脏乱、外接电、设施缺损扣3分，工作指示灯不正常扣1分，锁具缺失损坏扣3分。</w:t>
            </w:r>
          </w:p>
        </w:tc>
        <w:tc>
          <w:tcPr>
            <w:tcW w:w="567" w:type="dxa"/>
            <w:vAlign w:val="center"/>
          </w:tcPr>
          <w:p w:rsidR="00BE6259" w:rsidRDefault="001E7411">
            <w:pPr>
              <w:spacing w:line="240" w:lineRule="exact"/>
              <w:jc w:val="center"/>
              <w:rPr>
                <w:rFonts w:ascii="宋体" w:hAnsi="宋体"/>
                <w:szCs w:val="21"/>
              </w:rPr>
            </w:pPr>
            <w:r>
              <w:rPr>
                <w:rFonts w:ascii="宋体" w:hAnsi="宋体" w:hint="eastAsia"/>
                <w:szCs w:val="21"/>
              </w:rPr>
              <w:t>15</w:t>
            </w:r>
          </w:p>
        </w:tc>
        <w:tc>
          <w:tcPr>
            <w:tcW w:w="567" w:type="dxa"/>
            <w:vAlign w:val="center"/>
          </w:tcPr>
          <w:p w:rsidR="00BE6259" w:rsidRDefault="00BE6259">
            <w:pPr>
              <w:tabs>
                <w:tab w:val="left" w:pos="0"/>
              </w:tabs>
              <w:spacing w:line="240" w:lineRule="exact"/>
              <w:ind w:right="32"/>
              <w:jc w:val="center"/>
              <w:rPr>
                <w:rFonts w:ascii="宋体" w:hAnsi="宋体"/>
                <w:szCs w:val="21"/>
              </w:rPr>
            </w:pPr>
          </w:p>
        </w:tc>
        <w:tc>
          <w:tcPr>
            <w:tcW w:w="766" w:type="dxa"/>
            <w:vAlign w:val="center"/>
          </w:tcPr>
          <w:p w:rsidR="00BE6259" w:rsidRDefault="00BE6259">
            <w:pPr>
              <w:tabs>
                <w:tab w:val="left" w:pos="0"/>
              </w:tabs>
              <w:spacing w:line="240" w:lineRule="exact"/>
              <w:ind w:right="32"/>
              <w:jc w:val="center"/>
              <w:rPr>
                <w:rFonts w:ascii="宋体" w:hAnsi="宋体"/>
                <w:szCs w:val="21"/>
              </w:rPr>
            </w:pPr>
          </w:p>
        </w:tc>
      </w:tr>
      <w:tr w:rsidR="00BE6259">
        <w:trPr>
          <w:trHeight w:val="884"/>
          <w:jc w:val="center"/>
        </w:trPr>
        <w:tc>
          <w:tcPr>
            <w:tcW w:w="543"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13</w:t>
            </w:r>
          </w:p>
          <w:p w:rsidR="00BE6259" w:rsidRDefault="00BE6259">
            <w:pPr>
              <w:tabs>
                <w:tab w:val="left" w:pos="0"/>
              </w:tabs>
              <w:spacing w:line="240" w:lineRule="exact"/>
              <w:ind w:right="32"/>
              <w:jc w:val="center"/>
              <w:rPr>
                <w:rFonts w:ascii="宋体" w:hAnsi="宋体"/>
                <w:sz w:val="24"/>
              </w:rPr>
            </w:pPr>
          </w:p>
        </w:tc>
        <w:tc>
          <w:tcPr>
            <w:tcW w:w="1273" w:type="dxa"/>
            <w:vMerge/>
            <w:vAlign w:val="center"/>
          </w:tcPr>
          <w:p w:rsidR="00BE6259" w:rsidRDefault="00BE6259">
            <w:pPr>
              <w:tabs>
                <w:tab w:val="left" w:pos="0"/>
              </w:tabs>
              <w:spacing w:line="240" w:lineRule="exact"/>
              <w:ind w:right="32"/>
              <w:jc w:val="center"/>
              <w:rPr>
                <w:rFonts w:ascii="宋体" w:hAnsi="宋体"/>
                <w:sz w:val="24"/>
              </w:rPr>
            </w:pPr>
          </w:p>
        </w:tc>
        <w:tc>
          <w:tcPr>
            <w:tcW w:w="2410"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储药\生物滤料装置</w:t>
            </w:r>
          </w:p>
        </w:tc>
        <w:tc>
          <w:tcPr>
            <w:tcW w:w="3260" w:type="dxa"/>
            <w:vAlign w:val="center"/>
          </w:tcPr>
          <w:p w:rsidR="00BE6259" w:rsidRDefault="001E7411">
            <w:pPr>
              <w:spacing w:line="240" w:lineRule="exact"/>
              <w:rPr>
                <w:rFonts w:ascii="宋体" w:hAnsi="宋体"/>
                <w:sz w:val="24"/>
              </w:rPr>
            </w:pPr>
            <w:r>
              <w:rPr>
                <w:rFonts w:ascii="宋体" w:hAnsi="宋体" w:hint="eastAsia"/>
                <w:sz w:val="24"/>
              </w:rPr>
              <w:t>储药箱药液</w:t>
            </w:r>
            <w:proofErr w:type="gramStart"/>
            <w:r>
              <w:rPr>
                <w:rFonts w:ascii="宋体" w:hAnsi="宋体" w:hint="eastAsia"/>
                <w:sz w:val="24"/>
              </w:rPr>
              <w:t>液</w:t>
            </w:r>
            <w:proofErr w:type="gramEnd"/>
            <w:r>
              <w:rPr>
                <w:rFonts w:ascii="宋体" w:hAnsi="宋体" w:hint="eastAsia"/>
                <w:sz w:val="24"/>
              </w:rPr>
              <w:t>位不满足要求扣3分,生物滤料缺失、</w:t>
            </w:r>
            <w:proofErr w:type="gramStart"/>
            <w:r>
              <w:rPr>
                <w:rFonts w:ascii="宋体" w:hAnsi="宋体" w:hint="eastAsia"/>
                <w:sz w:val="24"/>
              </w:rPr>
              <w:t>挂膜不足扣</w:t>
            </w:r>
            <w:proofErr w:type="gramEnd"/>
            <w:r>
              <w:rPr>
                <w:rFonts w:ascii="宋体" w:hAnsi="宋体" w:hint="eastAsia"/>
                <w:sz w:val="24"/>
              </w:rPr>
              <w:t>3分.</w:t>
            </w:r>
          </w:p>
        </w:tc>
        <w:tc>
          <w:tcPr>
            <w:tcW w:w="567" w:type="dxa"/>
            <w:vAlign w:val="center"/>
          </w:tcPr>
          <w:p w:rsidR="00BE6259" w:rsidRDefault="001E7411">
            <w:pPr>
              <w:spacing w:line="240" w:lineRule="exact"/>
              <w:jc w:val="center"/>
              <w:rPr>
                <w:rFonts w:ascii="宋体" w:hAnsi="宋体"/>
                <w:szCs w:val="21"/>
              </w:rPr>
            </w:pPr>
            <w:r>
              <w:rPr>
                <w:rFonts w:ascii="宋体" w:hAnsi="宋体" w:hint="eastAsia"/>
                <w:szCs w:val="21"/>
              </w:rPr>
              <w:t>6</w:t>
            </w:r>
          </w:p>
        </w:tc>
        <w:tc>
          <w:tcPr>
            <w:tcW w:w="567" w:type="dxa"/>
            <w:vAlign w:val="center"/>
          </w:tcPr>
          <w:p w:rsidR="00BE6259" w:rsidRDefault="00BE6259">
            <w:pPr>
              <w:tabs>
                <w:tab w:val="left" w:pos="0"/>
              </w:tabs>
              <w:spacing w:line="240" w:lineRule="exact"/>
              <w:ind w:right="32"/>
              <w:jc w:val="center"/>
              <w:rPr>
                <w:rFonts w:ascii="宋体" w:hAnsi="宋体"/>
                <w:szCs w:val="21"/>
              </w:rPr>
            </w:pPr>
          </w:p>
        </w:tc>
        <w:tc>
          <w:tcPr>
            <w:tcW w:w="766" w:type="dxa"/>
            <w:vAlign w:val="center"/>
          </w:tcPr>
          <w:p w:rsidR="00BE6259" w:rsidRDefault="00BE6259">
            <w:pPr>
              <w:tabs>
                <w:tab w:val="left" w:pos="0"/>
              </w:tabs>
              <w:spacing w:line="240" w:lineRule="exact"/>
              <w:ind w:right="32"/>
              <w:jc w:val="center"/>
              <w:rPr>
                <w:rFonts w:ascii="宋体" w:hAnsi="宋体"/>
                <w:szCs w:val="21"/>
              </w:rPr>
            </w:pPr>
          </w:p>
        </w:tc>
      </w:tr>
      <w:tr w:rsidR="00BE6259">
        <w:trPr>
          <w:trHeight w:val="732"/>
          <w:jc w:val="center"/>
        </w:trPr>
        <w:tc>
          <w:tcPr>
            <w:tcW w:w="543"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14</w:t>
            </w:r>
          </w:p>
        </w:tc>
        <w:tc>
          <w:tcPr>
            <w:tcW w:w="1273" w:type="dxa"/>
            <w:vMerge/>
            <w:vAlign w:val="center"/>
          </w:tcPr>
          <w:p w:rsidR="00BE6259" w:rsidRDefault="00BE6259">
            <w:pPr>
              <w:tabs>
                <w:tab w:val="left" w:pos="0"/>
              </w:tabs>
              <w:spacing w:line="240" w:lineRule="exact"/>
              <w:ind w:right="32"/>
              <w:jc w:val="center"/>
              <w:rPr>
                <w:rFonts w:ascii="宋体" w:hAnsi="宋体"/>
                <w:sz w:val="24"/>
              </w:rPr>
            </w:pPr>
          </w:p>
        </w:tc>
        <w:tc>
          <w:tcPr>
            <w:tcW w:w="2410"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MBR膜</w:t>
            </w:r>
          </w:p>
        </w:tc>
        <w:tc>
          <w:tcPr>
            <w:tcW w:w="3260" w:type="dxa"/>
            <w:vAlign w:val="center"/>
          </w:tcPr>
          <w:p w:rsidR="00BE6259" w:rsidRDefault="001E7411">
            <w:pPr>
              <w:spacing w:line="240" w:lineRule="exact"/>
              <w:rPr>
                <w:rFonts w:ascii="宋体" w:hAnsi="宋体"/>
                <w:sz w:val="24"/>
              </w:rPr>
            </w:pPr>
            <w:r>
              <w:rPr>
                <w:rFonts w:ascii="宋体" w:hAnsi="宋体" w:hint="eastAsia"/>
                <w:sz w:val="24"/>
              </w:rPr>
              <w:t>无清洗维护资料，扣6分。</w:t>
            </w:r>
          </w:p>
        </w:tc>
        <w:tc>
          <w:tcPr>
            <w:tcW w:w="567" w:type="dxa"/>
            <w:vAlign w:val="center"/>
          </w:tcPr>
          <w:p w:rsidR="00BE6259" w:rsidRDefault="001E7411">
            <w:pPr>
              <w:spacing w:line="240" w:lineRule="exact"/>
              <w:jc w:val="center"/>
              <w:rPr>
                <w:rFonts w:ascii="宋体" w:hAnsi="宋体"/>
                <w:szCs w:val="21"/>
              </w:rPr>
            </w:pPr>
            <w:r>
              <w:rPr>
                <w:rFonts w:ascii="宋体" w:hAnsi="宋体" w:hint="eastAsia"/>
                <w:szCs w:val="21"/>
              </w:rPr>
              <w:t>6</w:t>
            </w:r>
          </w:p>
        </w:tc>
        <w:tc>
          <w:tcPr>
            <w:tcW w:w="567" w:type="dxa"/>
            <w:vAlign w:val="center"/>
          </w:tcPr>
          <w:p w:rsidR="00BE6259" w:rsidRDefault="00BE6259">
            <w:pPr>
              <w:tabs>
                <w:tab w:val="left" w:pos="0"/>
              </w:tabs>
              <w:spacing w:line="240" w:lineRule="exact"/>
              <w:ind w:right="32"/>
              <w:jc w:val="center"/>
              <w:rPr>
                <w:rFonts w:ascii="宋体" w:hAnsi="宋体"/>
                <w:szCs w:val="21"/>
              </w:rPr>
            </w:pPr>
          </w:p>
        </w:tc>
        <w:tc>
          <w:tcPr>
            <w:tcW w:w="766" w:type="dxa"/>
            <w:vAlign w:val="center"/>
          </w:tcPr>
          <w:p w:rsidR="00BE6259" w:rsidRDefault="00BE6259">
            <w:pPr>
              <w:tabs>
                <w:tab w:val="left" w:pos="0"/>
              </w:tabs>
              <w:spacing w:line="240" w:lineRule="exact"/>
              <w:ind w:right="32"/>
              <w:jc w:val="center"/>
              <w:rPr>
                <w:rFonts w:ascii="宋体" w:hAnsi="宋体"/>
                <w:szCs w:val="21"/>
              </w:rPr>
            </w:pPr>
          </w:p>
        </w:tc>
      </w:tr>
      <w:tr w:rsidR="00BE6259">
        <w:trPr>
          <w:trHeight w:val="732"/>
          <w:jc w:val="center"/>
        </w:trPr>
        <w:tc>
          <w:tcPr>
            <w:tcW w:w="543"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15</w:t>
            </w:r>
          </w:p>
        </w:tc>
        <w:tc>
          <w:tcPr>
            <w:tcW w:w="1273" w:type="dxa"/>
            <w:vMerge/>
            <w:vAlign w:val="center"/>
          </w:tcPr>
          <w:p w:rsidR="00BE6259" w:rsidRDefault="00BE6259">
            <w:pPr>
              <w:tabs>
                <w:tab w:val="left" w:pos="0"/>
              </w:tabs>
              <w:spacing w:line="240" w:lineRule="exact"/>
              <w:ind w:right="32"/>
              <w:jc w:val="center"/>
              <w:rPr>
                <w:rFonts w:ascii="宋体" w:hAnsi="宋体"/>
                <w:sz w:val="24"/>
              </w:rPr>
            </w:pPr>
          </w:p>
        </w:tc>
        <w:tc>
          <w:tcPr>
            <w:tcW w:w="2410"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农污底泥</w:t>
            </w:r>
          </w:p>
        </w:tc>
        <w:tc>
          <w:tcPr>
            <w:tcW w:w="3260" w:type="dxa"/>
            <w:vAlign w:val="center"/>
          </w:tcPr>
          <w:p w:rsidR="00BE6259" w:rsidRDefault="001E7411">
            <w:pPr>
              <w:spacing w:line="240" w:lineRule="exact"/>
              <w:rPr>
                <w:rFonts w:ascii="宋体" w:hAnsi="宋体"/>
                <w:sz w:val="24"/>
              </w:rPr>
            </w:pPr>
            <w:r>
              <w:rPr>
                <w:rFonts w:ascii="宋体" w:hAnsi="宋体" w:hint="eastAsia"/>
                <w:sz w:val="24"/>
              </w:rPr>
              <w:t>无处理处置</w:t>
            </w:r>
            <w:proofErr w:type="gramStart"/>
            <w:r>
              <w:rPr>
                <w:rFonts w:ascii="宋体" w:hAnsi="宋体" w:hint="eastAsia"/>
                <w:sz w:val="24"/>
              </w:rPr>
              <w:t>相关台账资料扣</w:t>
            </w:r>
            <w:proofErr w:type="gramEnd"/>
            <w:r>
              <w:rPr>
                <w:rFonts w:ascii="宋体" w:hAnsi="宋体" w:hint="eastAsia"/>
                <w:sz w:val="24"/>
              </w:rPr>
              <w:t>10分。</w:t>
            </w:r>
          </w:p>
        </w:tc>
        <w:tc>
          <w:tcPr>
            <w:tcW w:w="567" w:type="dxa"/>
            <w:vAlign w:val="center"/>
          </w:tcPr>
          <w:p w:rsidR="00BE6259" w:rsidRDefault="001E7411">
            <w:pPr>
              <w:spacing w:line="240" w:lineRule="exact"/>
              <w:jc w:val="center"/>
              <w:rPr>
                <w:rFonts w:ascii="宋体" w:hAnsi="宋体"/>
                <w:szCs w:val="21"/>
              </w:rPr>
            </w:pPr>
            <w:r>
              <w:rPr>
                <w:rFonts w:ascii="宋体" w:hAnsi="宋体" w:hint="eastAsia"/>
                <w:szCs w:val="21"/>
              </w:rPr>
              <w:t>10</w:t>
            </w:r>
          </w:p>
        </w:tc>
        <w:tc>
          <w:tcPr>
            <w:tcW w:w="567" w:type="dxa"/>
            <w:vAlign w:val="center"/>
          </w:tcPr>
          <w:p w:rsidR="00BE6259" w:rsidRDefault="00BE6259">
            <w:pPr>
              <w:tabs>
                <w:tab w:val="left" w:pos="0"/>
              </w:tabs>
              <w:spacing w:line="240" w:lineRule="exact"/>
              <w:ind w:right="32"/>
              <w:jc w:val="center"/>
              <w:rPr>
                <w:rFonts w:ascii="宋体" w:hAnsi="宋体"/>
                <w:szCs w:val="21"/>
              </w:rPr>
            </w:pPr>
          </w:p>
        </w:tc>
        <w:tc>
          <w:tcPr>
            <w:tcW w:w="766" w:type="dxa"/>
            <w:vAlign w:val="center"/>
          </w:tcPr>
          <w:p w:rsidR="00BE6259" w:rsidRDefault="00BE6259">
            <w:pPr>
              <w:tabs>
                <w:tab w:val="left" w:pos="0"/>
              </w:tabs>
              <w:spacing w:line="240" w:lineRule="exact"/>
              <w:ind w:right="32"/>
              <w:jc w:val="center"/>
              <w:rPr>
                <w:rFonts w:ascii="宋体" w:hAnsi="宋体"/>
                <w:szCs w:val="21"/>
              </w:rPr>
            </w:pPr>
          </w:p>
        </w:tc>
      </w:tr>
      <w:tr w:rsidR="00BE6259">
        <w:trPr>
          <w:trHeight w:val="1474"/>
          <w:jc w:val="center"/>
        </w:trPr>
        <w:tc>
          <w:tcPr>
            <w:tcW w:w="543"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16</w:t>
            </w:r>
          </w:p>
        </w:tc>
        <w:tc>
          <w:tcPr>
            <w:tcW w:w="1273" w:type="dxa"/>
            <w:vMerge/>
            <w:vAlign w:val="center"/>
          </w:tcPr>
          <w:p w:rsidR="00BE6259" w:rsidRDefault="00BE6259">
            <w:pPr>
              <w:tabs>
                <w:tab w:val="left" w:pos="0"/>
              </w:tabs>
              <w:spacing w:line="240" w:lineRule="exact"/>
              <w:ind w:right="32"/>
              <w:jc w:val="center"/>
              <w:rPr>
                <w:rFonts w:ascii="宋体" w:hAnsi="宋体"/>
                <w:sz w:val="24"/>
              </w:rPr>
            </w:pPr>
          </w:p>
        </w:tc>
        <w:tc>
          <w:tcPr>
            <w:tcW w:w="2410"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出水口</w:t>
            </w:r>
          </w:p>
        </w:tc>
        <w:tc>
          <w:tcPr>
            <w:tcW w:w="3260" w:type="dxa"/>
            <w:vAlign w:val="center"/>
          </w:tcPr>
          <w:p w:rsidR="00BE6259" w:rsidRDefault="001E7411">
            <w:pPr>
              <w:spacing w:line="240" w:lineRule="exact"/>
              <w:rPr>
                <w:rFonts w:ascii="宋体" w:hAnsi="宋体"/>
                <w:sz w:val="24"/>
              </w:rPr>
            </w:pPr>
            <w:r>
              <w:rPr>
                <w:rFonts w:ascii="宋体" w:hAnsi="宋体" w:hint="eastAsia"/>
                <w:sz w:val="24"/>
              </w:rPr>
              <w:t>出水口不畅通，有堵塞扣3分。</w:t>
            </w:r>
          </w:p>
        </w:tc>
        <w:tc>
          <w:tcPr>
            <w:tcW w:w="567" w:type="dxa"/>
            <w:vAlign w:val="center"/>
          </w:tcPr>
          <w:p w:rsidR="00BE6259" w:rsidRDefault="001E7411">
            <w:pPr>
              <w:spacing w:line="240" w:lineRule="exact"/>
              <w:jc w:val="center"/>
              <w:rPr>
                <w:rFonts w:ascii="宋体" w:hAnsi="宋体"/>
                <w:szCs w:val="21"/>
              </w:rPr>
            </w:pPr>
            <w:r>
              <w:rPr>
                <w:rFonts w:ascii="宋体" w:hAnsi="宋体" w:hint="eastAsia"/>
                <w:szCs w:val="21"/>
              </w:rPr>
              <w:t>3</w:t>
            </w:r>
          </w:p>
        </w:tc>
        <w:tc>
          <w:tcPr>
            <w:tcW w:w="567" w:type="dxa"/>
            <w:vAlign w:val="center"/>
          </w:tcPr>
          <w:p w:rsidR="00BE6259" w:rsidRDefault="00BE6259">
            <w:pPr>
              <w:tabs>
                <w:tab w:val="left" w:pos="0"/>
              </w:tabs>
              <w:spacing w:line="240" w:lineRule="exact"/>
              <w:ind w:right="32"/>
              <w:jc w:val="center"/>
              <w:rPr>
                <w:rFonts w:ascii="宋体" w:hAnsi="宋体"/>
                <w:szCs w:val="21"/>
              </w:rPr>
            </w:pPr>
          </w:p>
        </w:tc>
        <w:tc>
          <w:tcPr>
            <w:tcW w:w="766" w:type="dxa"/>
            <w:vAlign w:val="center"/>
          </w:tcPr>
          <w:p w:rsidR="00BE6259" w:rsidRDefault="00BE6259">
            <w:pPr>
              <w:tabs>
                <w:tab w:val="left" w:pos="0"/>
              </w:tabs>
              <w:spacing w:line="240" w:lineRule="exact"/>
              <w:ind w:right="32"/>
              <w:jc w:val="center"/>
              <w:rPr>
                <w:rFonts w:ascii="宋体" w:hAnsi="宋体"/>
                <w:szCs w:val="21"/>
              </w:rPr>
            </w:pPr>
          </w:p>
        </w:tc>
      </w:tr>
      <w:tr w:rsidR="00BE6259">
        <w:trPr>
          <w:trHeight w:val="854"/>
          <w:jc w:val="center"/>
        </w:trPr>
        <w:tc>
          <w:tcPr>
            <w:tcW w:w="543"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17</w:t>
            </w:r>
          </w:p>
        </w:tc>
        <w:tc>
          <w:tcPr>
            <w:tcW w:w="1273"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区级行业督查</w:t>
            </w:r>
          </w:p>
          <w:p w:rsidR="00BE6259" w:rsidRDefault="001E7411">
            <w:pPr>
              <w:tabs>
                <w:tab w:val="left" w:pos="0"/>
              </w:tabs>
              <w:spacing w:line="240" w:lineRule="exact"/>
              <w:ind w:right="32"/>
              <w:jc w:val="center"/>
              <w:rPr>
                <w:rFonts w:ascii="宋体" w:hAnsi="宋体"/>
                <w:sz w:val="24"/>
              </w:rPr>
            </w:pPr>
            <w:r>
              <w:rPr>
                <w:rFonts w:ascii="宋体" w:hAnsi="宋体" w:hint="eastAsia"/>
                <w:sz w:val="24"/>
              </w:rPr>
              <w:t>（5分）</w:t>
            </w:r>
          </w:p>
        </w:tc>
        <w:tc>
          <w:tcPr>
            <w:tcW w:w="2410"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w:t>
            </w:r>
          </w:p>
        </w:tc>
        <w:tc>
          <w:tcPr>
            <w:tcW w:w="3260" w:type="dxa"/>
            <w:vAlign w:val="center"/>
          </w:tcPr>
          <w:p w:rsidR="00BE6259" w:rsidRDefault="001E7411">
            <w:pPr>
              <w:spacing w:line="240" w:lineRule="exact"/>
              <w:rPr>
                <w:rFonts w:ascii="宋体" w:hAnsi="宋体"/>
                <w:sz w:val="24"/>
              </w:rPr>
            </w:pPr>
            <w:r>
              <w:rPr>
                <w:rFonts w:ascii="宋体" w:hAnsi="宋体" w:hint="eastAsia"/>
                <w:sz w:val="24"/>
              </w:rPr>
              <w:t>根据督查整改单情况，一张扣0.5分</w:t>
            </w:r>
          </w:p>
        </w:tc>
        <w:tc>
          <w:tcPr>
            <w:tcW w:w="567" w:type="dxa"/>
            <w:vAlign w:val="center"/>
          </w:tcPr>
          <w:p w:rsidR="00BE6259" w:rsidRDefault="001E7411">
            <w:pPr>
              <w:spacing w:line="240" w:lineRule="exact"/>
              <w:jc w:val="center"/>
              <w:rPr>
                <w:rFonts w:ascii="宋体" w:hAnsi="宋体"/>
                <w:szCs w:val="21"/>
              </w:rPr>
            </w:pPr>
            <w:r>
              <w:rPr>
                <w:rFonts w:ascii="宋体" w:hAnsi="宋体" w:hint="eastAsia"/>
                <w:szCs w:val="21"/>
              </w:rPr>
              <w:t>5</w:t>
            </w:r>
          </w:p>
        </w:tc>
        <w:tc>
          <w:tcPr>
            <w:tcW w:w="567" w:type="dxa"/>
            <w:vAlign w:val="center"/>
          </w:tcPr>
          <w:p w:rsidR="00BE6259" w:rsidRDefault="00BE6259">
            <w:pPr>
              <w:tabs>
                <w:tab w:val="left" w:pos="0"/>
              </w:tabs>
              <w:spacing w:line="240" w:lineRule="exact"/>
              <w:ind w:right="32"/>
              <w:jc w:val="center"/>
              <w:rPr>
                <w:rFonts w:ascii="宋体" w:hAnsi="宋体"/>
                <w:szCs w:val="21"/>
              </w:rPr>
            </w:pPr>
          </w:p>
        </w:tc>
        <w:tc>
          <w:tcPr>
            <w:tcW w:w="766" w:type="dxa"/>
            <w:vAlign w:val="center"/>
          </w:tcPr>
          <w:p w:rsidR="00BE6259" w:rsidRDefault="00BE6259">
            <w:pPr>
              <w:tabs>
                <w:tab w:val="left" w:pos="0"/>
              </w:tabs>
              <w:spacing w:line="240" w:lineRule="exact"/>
              <w:ind w:right="32"/>
              <w:jc w:val="center"/>
              <w:rPr>
                <w:rFonts w:ascii="宋体" w:hAnsi="宋体"/>
                <w:szCs w:val="21"/>
              </w:rPr>
            </w:pPr>
          </w:p>
        </w:tc>
      </w:tr>
      <w:tr w:rsidR="00BE6259">
        <w:trPr>
          <w:trHeight w:val="1689"/>
          <w:jc w:val="center"/>
        </w:trPr>
        <w:tc>
          <w:tcPr>
            <w:tcW w:w="543"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18</w:t>
            </w:r>
          </w:p>
        </w:tc>
        <w:tc>
          <w:tcPr>
            <w:tcW w:w="1273"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出水水质</w:t>
            </w:r>
          </w:p>
          <w:p w:rsidR="00BE6259" w:rsidRDefault="001E7411">
            <w:pPr>
              <w:tabs>
                <w:tab w:val="left" w:pos="0"/>
              </w:tabs>
              <w:spacing w:line="240" w:lineRule="exact"/>
              <w:ind w:right="32"/>
              <w:jc w:val="center"/>
              <w:rPr>
                <w:rFonts w:ascii="宋体" w:hAnsi="宋体"/>
                <w:sz w:val="24"/>
              </w:rPr>
            </w:pPr>
            <w:r>
              <w:rPr>
                <w:rFonts w:ascii="宋体" w:hAnsi="宋体" w:hint="eastAsia"/>
                <w:sz w:val="24"/>
              </w:rPr>
              <w:t>（10分）</w:t>
            </w:r>
          </w:p>
        </w:tc>
        <w:tc>
          <w:tcPr>
            <w:tcW w:w="2410" w:type="dxa"/>
            <w:vAlign w:val="center"/>
          </w:tcPr>
          <w:p w:rsidR="00BE6259" w:rsidRDefault="001E7411">
            <w:pPr>
              <w:tabs>
                <w:tab w:val="left" w:pos="0"/>
              </w:tabs>
              <w:spacing w:line="240" w:lineRule="exact"/>
              <w:ind w:right="32"/>
              <w:jc w:val="center"/>
              <w:rPr>
                <w:rFonts w:ascii="宋体" w:hAnsi="宋体"/>
                <w:sz w:val="24"/>
              </w:rPr>
            </w:pPr>
            <w:r>
              <w:rPr>
                <w:rFonts w:ascii="宋体" w:hAnsi="宋体" w:hint="eastAsia"/>
                <w:sz w:val="24"/>
              </w:rPr>
              <w:t>/</w:t>
            </w:r>
          </w:p>
        </w:tc>
        <w:tc>
          <w:tcPr>
            <w:tcW w:w="3260" w:type="dxa"/>
            <w:vAlign w:val="center"/>
          </w:tcPr>
          <w:p w:rsidR="00BE6259" w:rsidRDefault="001E7411">
            <w:pPr>
              <w:spacing w:line="240" w:lineRule="exact"/>
              <w:rPr>
                <w:rFonts w:ascii="宋体" w:hAnsi="宋体"/>
                <w:sz w:val="24"/>
              </w:rPr>
            </w:pPr>
            <w:r>
              <w:rPr>
                <w:rFonts w:ascii="宋体" w:hAnsi="宋体" w:hint="eastAsia"/>
                <w:sz w:val="24"/>
              </w:rPr>
              <w:t>每季镇自</w:t>
            </w:r>
            <w:proofErr w:type="gramStart"/>
            <w:r>
              <w:rPr>
                <w:rFonts w:ascii="宋体" w:hAnsi="宋体" w:hint="eastAsia"/>
                <w:sz w:val="24"/>
              </w:rPr>
              <w:t>检处理</w:t>
            </w:r>
            <w:proofErr w:type="gramEnd"/>
            <w:r>
              <w:rPr>
                <w:rFonts w:ascii="宋体" w:hAnsi="宋体" w:hint="eastAsia"/>
                <w:sz w:val="24"/>
              </w:rPr>
              <w:t>站出水水质监测报告。合格率100%不扣分，合格率80%以下扣10分，合格率80%至90%扣6分，合格率90%以上扣3分。</w:t>
            </w:r>
          </w:p>
        </w:tc>
        <w:tc>
          <w:tcPr>
            <w:tcW w:w="567" w:type="dxa"/>
            <w:vAlign w:val="center"/>
          </w:tcPr>
          <w:p w:rsidR="00BE6259" w:rsidRDefault="001E7411">
            <w:pPr>
              <w:spacing w:line="240" w:lineRule="exact"/>
              <w:jc w:val="center"/>
              <w:rPr>
                <w:rFonts w:ascii="宋体" w:hAnsi="宋体"/>
                <w:szCs w:val="21"/>
              </w:rPr>
            </w:pPr>
            <w:r>
              <w:rPr>
                <w:rFonts w:ascii="宋体" w:hAnsi="宋体" w:hint="eastAsia"/>
                <w:szCs w:val="21"/>
              </w:rPr>
              <w:t>10</w:t>
            </w:r>
          </w:p>
        </w:tc>
        <w:tc>
          <w:tcPr>
            <w:tcW w:w="567" w:type="dxa"/>
            <w:vAlign w:val="center"/>
          </w:tcPr>
          <w:p w:rsidR="00BE6259" w:rsidRDefault="00BE6259">
            <w:pPr>
              <w:tabs>
                <w:tab w:val="left" w:pos="0"/>
              </w:tabs>
              <w:spacing w:line="240" w:lineRule="exact"/>
              <w:ind w:right="32"/>
              <w:jc w:val="center"/>
              <w:rPr>
                <w:rFonts w:ascii="宋体" w:hAnsi="宋体"/>
                <w:szCs w:val="21"/>
              </w:rPr>
            </w:pPr>
          </w:p>
        </w:tc>
        <w:tc>
          <w:tcPr>
            <w:tcW w:w="766" w:type="dxa"/>
            <w:vAlign w:val="center"/>
          </w:tcPr>
          <w:p w:rsidR="00BE6259" w:rsidRDefault="00BE6259">
            <w:pPr>
              <w:tabs>
                <w:tab w:val="left" w:pos="0"/>
              </w:tabs>
              <w:spacing w:line="240" w:lineRule="exact"/>
              <w:ind w:right="32"/>
              <w:jc w:val="center"/>
              <w:rPr>
                <w:rFonts w:ascii="宋体" w:hAnsi="宋体"/>
                <w:szCs w:val="21"/>
              </w:rPr>
            </w:pPr>
          </w:p>
        </w:tc>
      </w:tr>
      <w:tr w:rsidR="00BE6259">
        <w:trPr>
          <w:trHeight w:val="567"/>
          <w:jc w:val="center"/>
        </w:trPr>
        <w:tc>
          <w:tcPr>
            <w:tcW w:w="7486" w:type="dxa"/>
            <w:gridSpan w:val="4"/>
            <w:vAlign w:val="center"/>
          </w:tcPr>
          <w:p w:rsidR="00BE6259" w:rsidRDefault="001E7411">
            <w:pPr>
              <w:spacing w:line="240" w:lineRule="exact"/>
              <w:jc w:val="center"/>
              <w:rPr>
                <w:rFonts w:ascii="宋体" w:hAnsi="宋体"/>
                <w:sz w:val="24"/>
              </w:rPr>
            </w:pPr>
            <w:r>
              <w:rPr>
                <w:rFonts w:ascii="宋体" w:hAnsi="宋体" w:hint="eastAsia"/>
                <w:sz w:val="24"/>
              </w:rPr>
              <w:t>合计</w:t>
            </w:r>
          </w:p>
        </w:tc>
        <w:tc>
          <w:tcPr>
            <w:tcW w:w="567" w:type="dxa"/>
            <w:vAlign w:val="center"/>
          </w:tcPr>
          <w:p w:rsidR="00BE6259" w:rsidRDefault="001E7411">
            <w:pPr>
              <w:spacing w:line="240" w:lineRule="exact"/>
              <w:jc w:val="center"/>
              <w:rPr>
                <w:rFonts w:ascii="宋体" w:hAnsi="宋体"/>
                <w:szCs w:val="21"/>
              </w:rPr>
            </w:pPr>
            <w:r>
              <w:rPr>
                <w:rFonts w:ascii="宋体" w:hAnsi="宋体" w:hint="eastAsia"/>
                <w:szCs w:val="21"/>
              </w:rPr>
              <w:t>100</w:t>
            </w:r>
          </w:p>
        </w:tc>
        <w:tc>
          <w:tcPr>
            <w:tcW w:w="567" w:type="dxa"/>
            <w:vAlign w:val="center"/>
          </w:tcPr>
          <w:p w:rsidR="00BE6259" w:rsidRDefault="00BE6259">
            <w:pPr>
              <w:tabs>
                <w:tab w:val="left" w:pos="0"/>
              </w:tabs>
              <w:spacing w:line="240" w:lineRule="exact"/>
              <w:ind w:right="32"/>
              <w:jc w:val="center"/>
              <w:rPr>
                <w:rFonts w:ascii="宋体" w:hAnsi="宋体"/>
                <w:szCs w:val="21"/>
              </w:rPr>
            </w:pPr>
          </w:p>
        </w:tc>
        <w:tc>
          <w:tcPr>
            <w:tcW w:w="766" w:type="dxa"/>
            <w:vAlign w:val="center"/>
          </w:tcPr>
          <w:p w:rsidR="00BE6259" w:rsidRDefault="00BE6259">
            <w:pPr>
              <w:tabs>
                <w:tab w:val="left" w:pos="0"/>
              </w:tabs>
              <w:spacing w:line="240" w:lineRule="exact"/>
              <w:ind w:right="32"/>
              <w:jc w:val="center"/>
              <w:rPr>
                <w:rFonts w:ascii="宋体" w:hAnsi="宋体"/>
                <w:szCs w:val="21"/>
              </w:rPr>
            </w:pPr>
          </w:p>
        </w:tc>
      </w:tr>
      <w:tr w:rsidR="00BE6259">
        <w:trPr>
          <w:trHeight w:val="4797"/>
          <w:jc w:val="center"/>
        </w:trPr>
        <w:tc>
          <w:tcPr>
            <w:tcW w:w="9386" w:type="dxa"/>
            <w:gridSpan w:val="7"/>
            <w:vAlign w:val="center"/>
          </w:tcPr>
          <w:p w:rsidR="00BE6259" w:rsidRDefault="001E7411">
            <w:pPr>
              <w:tabs>
                <w:tab w:val="left" w:pos="0"/>
              </w:tabs>
              <w:spacing w:line="240" w:lineRule="exact"/>
              <w:ind w:right="32"/>
              <w:rPr>
                <w:rFonts w:ascii="宋体" w:hAnsi="宋体"/>
                <w:sz w:val="24"/>
              </w:rPr>
            </w:pPr>
            <w:r>
              <w:rPr>
                <w:rFonts w:ascii="宋体" w:hAnsi="宋体" w:hint="eastAsia"/>
                <w:sz w:val="24"/>
              </w:rPr>
              <w:t xml:space="preserve">考核人员：                                                        </w:t>
            </w:r>
          </w:p>
          <w:p w:rsidR="00BE6259" w:rsidRDefault="00BE6259">
            <w:pPr>
              <w:tabs>
                <w:tab w:val="left" w:pos="0"/>
              </w:tabs>
              <w:spacing w:line="240" w:lineRule="exact"/>
              <w:ind w:right="32"/>
              <w:rPr>
                <w:rFonts w:ascii="宋体" w:hAnsi="宋体"/>
                <w:sz w:val="24"/>
              </w:rPr>
            </w:pPr>
          </w:p>
          <w:p w:rsidR="00BE6259" w:rsidRDefault="00BE6259">
            <w:pPr>
              <w:tabs>
                <w:tab w:val="left" w:pos="0"/>
              </w:tabs>
              <w:spacing w:line="240" w:lineRule="exact"/>
              <w:ind w:right="32"/>
              <w:rPr>
                <w:rFonts w:ascii="宋体" w:hAnsi="宋体"/>
                <w:sz w:val="24"/>
              </w:rPr>
            </w:pPr>
          </w:p>
          <w:p w:rsidR="00BE6259" w:rsidRDefault="00BE6259">
            <w:pPr>
              <w:tabs>
                <w:tab w:val="left" w:pos="0"/>
              </w:tabs>
              <w:spacing w:line="240" w:lineRule="exact"/>
              <w:ind w:right="32"/>
              <w:rPr>
                <w:rFonts w:ascii="宋体" w:hAnsi="宋体"/>
                <w:sz w:val="24"/>
              </w:rPr>
            </w:pPr>
          </w:p>
          <w:p w:rsidR="00BE6259" w:rsidRDefault="00BE6259">
            <w:pPr>
              <w:tabs>
                <w:tab w:val="left" w:pos="0"/>
              </w:tabs>
              <w:spacing w:line="240" w:lineRule="exact"/>
              <w:ind w:right="32"/>
              <w:rPr>
                <w:rFonts w:ascii="宋体" w:hAnsi="宋体"/>
                <w:sz w:val="24"/>
              </w:rPr>
            </w:pPr>
          </w:p>
          <w:p w:rsidR="00BE6259" w:rsidRDefault="00BE6259">
            <w:pPr>
              <w:tabs>
                <w:tab w:val="left" w:pos="0"/>
              </w:tabs>
              <w:spacing w:line="240" w:lineRule="exact"/>
              <w:ind w:right="32"/>
              <w:rPr>
                <w:rFonts w:ascii="宋体" w:hAnsi="宋体"/>
                <w:sz w:val="24"/>
              </w:rPr>
            </w:pPr>
          </w:p>
          <w:p w:rsidR="00BE6259" w:rsidRDefault="001E7411">
            <w:pPr>
              <w:tabs>
                <w:tab w:val="left" w:pos="0"/>
              </w:tabs>
              <w:spacing w:line="240" w:lineRule="exact"/>
              <w:ind w:right="32"/>
              <w:rPr>
                <w:rFonts w:ascii="宋体" w:hAnsi="宋体"/>
                <w:sz w:val="24"/>
              </w:rPr>
            </w:pPr>
            <w:r>
              <w:rPr>
                <w:rFonts w:ascii="宋体" w:hAnsi="宋体" w:hint="eastAsia"/>
                <w:sz w:val="24"/>
              </w:rPr>
              <w:t xml:space="preserve">                                                        </w:t>
            </w:r>
          </w:p>
          <w:p w:rsidR="00BE6259" w:rsidRDefault="00BE6259">
            <w:pPr>
              <w:tabs>
                <w:tab w:val="left" w:pos="0"/>
              </w:tabs>
              <w:spacing w:line="240" w:lineRule="exact"/>
              <w:ind w:right="32"/>
              <w:rPr>
                <w:rFonts w:ascii="宋体" w:hAnsi="宋体"/>
                <w:sz w:val="24"/>
              </w:rPr>
            </w:pPr>
          </w:p>
          <w:p w:rsidR="00BE6259" w:rsidRDefault="001E7411">
            <w:pPr>
              <w:tabs>
                <w:tab w:val="left" w:pos="0"/>
              </w:tabs>
              <w:spacing w:line="240" w:lineRule="exact"/>
              <w:ind w:right="32"/>
              <w:rPr>
                <w:rFonts w:ascii="宋体" w:hAnsi="宋体"/>
                <w:sz w:val="24"/>
              </w:rPr>
            </w:pPr>
            <w:r>
              <w:rPr>
                <w:rFonts w:ascii="宋体" w:hAnsi="宋体" w:hint="eastAsia"/>
                <w:sz w:val="24"/>
              </w:rPr>
              <w:t xml:space="preserve">                                                       </w:t>
            </w:r>
          </w:p>
          <w:p w:rsidR="00BE6259" w:rsidRDefault="001E7411">
            <w:pPr>
              <w:tabs>
                <w:tab w:val="left" w:pos="0"/>
              </w:tabs>
              <w:spacing w:line="240" w:lineRule="exact"/>
              <w:ind w:right="32"/>
              <w:rPr>
                <w:rFonts w:ascii="宋体" w:hAnsi="宋体"/>
                <w:sz w:val="24"/>
              </w:rPr>
            </w:pPr>
            <w:r>
              <w:rPr>
                <w:rFonts w:ascii="宋体" w:hAnsi="宋体" w:hint="eastAsia"/>
                <w:sz w:val="24"/>
              </w:rPr>
              <w:t xml:space="preserve">                                                  日期：</w:t>
            </w:r>
          </w:p>
        </w:tc>
      </w:tr>
    </w:tbl>
    <w:p w:rsidR="00BE6259" w:rsidRDefault="00BE6259">
      <w:pPr>
        <w:rPr>
          <w:rFonts w:ascii="宋体" w:hAnsi="宋体"/>
          <w:bCs/>
          <w:sz w:val="28"/>
          <w:szCs w:val="28"/>
        </w:rPr>
      </w:pPr>
    </w:p>
    <w:sectPr w:rsidR="00BE6259">
      <w:footerReference w:type="default" r:id="rId9"/>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411" w:rsidRDefault="001E7411">
      <w:r>
        <w:separator/>
      </w:r>
    </w:p>
  </w:endnote>
  <w:endnote w:type="continuationSeparator" w:id="0">
    <w:p w:rsidR="001E7411" w:rsidRDefault="001E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Regular r:id="rId1" w:subsetted="1" w:fontKey="{AE742784-D11E-42BF-9B99-00E89A46BDC2}"/>
  </w:font>
  <w:font w:name="宋体">
    <w:altName w:val="SimSun"/>
    <w:panose1 w:val="02010600030101010101"/>
    <w:charset w:val="86"/>
    <w:family w:val="auto"/>
    <w:pitch w:val="variable"/>
    <w:sig w:usb0="00000003" w:usb1="288F0000"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embedRegular r:id="rId2" w:subsetted="1" w:fontKey="{A28FA19B-8C91-4401-8DBE-9370A9ABCC5B}"/>
  </w:font>
  <w:font w:name="楷体_GB2312">
    <w:altName w:val="楷体"/>
    <w:charset w:val="86"/>
    <w:family w:val="modern"/>
    <w:pitch w:val="fixed"/>
    <w:sig w:usb0="00000001" w:usb1="080E0000" w:usb2="00000010" w:usb3="00000000" w:csb0="00040000" w:csb1="00000000"/>
  </w:font>
  <w:font w:name="方正小标宋简体">
    <w:altName w:val="黑体"/>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259" w:rsidRDefault="001E7411">
    <w:pPr>
      <w:pStyle w:val="ae"/>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E6259" w:rsidRDefault="001E7411">
                          <w:pPr>
                            <w:pStyle w:val="ae"/>
                          </w:pPr>
                          <w:r>
                            <w:rPr>
                              <w:rFonts w:hint="eastAsia"/>
                            </w:rPr>
                            <w:fldChar w:fldCharType="begin"/>
                          </w:r>
                          <w:r>
                            <w:rPr>
                              <w:rFonts w:hint="eastAsia"/>
                            </w:rPr>
                            <w:instrText xml:space="preserve"> PAGE  \* MERGEFORMAT </w:instrText>
                          </w:r>
                          <w:r>
                            <w:rPr>
                              <w:rFonts w:hint="eastAsia"/>
                            </w:rPr>
                            <w:fldChar w:fldCharType="separate"/>
                          </w:r>
                          <w:r w:rsidR="00C15B11">
                            <w:rPr>
                              <w:noProof/>
                            </w:rP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6VSe9GMCAAAMBQAADgAAAAAAAAAAAAAAAAAuAgAAZHJzL2Uyb0RvYy54&#10;bWxQSwECLQAUAAYACAAAACEAcarRudcAAAAFAQAADwAAAAAAAAAAAAAAAAC9BAAAZHJzL2Rvd25y&#10;ZXYueG1sUEsFBgAAAAAEAAQA8wAAAMEFAAAAAA==&#10;" filled="f" stroked="f" strokeweight=".5pt">
              <v:textbox style="mso-fit-shape-to-text:t" inset="0,0,0,0">
                <w:txbxContent>
                  <w:p w:rsidR="00BE6259" w:rsidRDefault="001E7411">
                    <w:pPr>
                      <w:pStyle w:val="ae"/>
                    </w:pPr>
                    <w:r>
                      <w:rPr>
                        <w:rFonts w:hint="eastAsia"/>
                      </w:rPr>
                      <w:fldChar w:fldCharType="begin"/>
                    </w:r>
                    <w:r>
                      <w:rPr>
                        <w:rFonts w:hint="eastAsia"/>
                      </w:rPr>
                      <w:instrText xml:space="preserve"> PAGE  \* MERGEFORMAT </w:instrText>
                    </w:r>
                    <w:r>
                      <w:rPr>
                        <w:rFonts w:hint="eastAsia"/>
                      </w:rPr>
                      <w:fldChar w:fldCharType="separate"/>
                    </w:r>
                    <w:r w:rsidR="00C15B11">
                      <w:rPr>
                        <w:noProof/>
                      </w:rPr>
                      <w:t>12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411" w:rsidRDefault="001E7411">
      <w:r>
        <w:separator/>
      </w:r>
    </w:p>
  </w:footnote>
  <w:footnote w:type="continuationSeparator" w:id="0">
    <w:p w:rsidR="001E7411" w:rsidRDefault="001E74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6F60BB"/>
    <w:multiLevelType w:val="singleLevel"/>
    <w:tmpl w:val="F26F60BB"/>
    <w:lvl w:ilvl="0">
      <w:start w:val="1"/>
      <w:numFmt w:val="chineseCounting"/>
      <w:suff w:val="nothing"/>
      <w:lvlText w:val="%1、"/>
      <w:lvlJc w:val="left"/>
      <w:rPr>
        <w:rFonts w:hint="eastAsia"/>
      </w:rPr>
    </w:lvl>
  </w:abstractNum>
  <w:abstractNum w:abstractNumId="1" w15:restartNumberingAfterBreak="0">
    <w:nsid w:val="0FEB516C"/>
    <w:multiLevelType w:val="singleLevel"/>
    <w:tmpl w:val="0FEB516C"/>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grammar="clean"/>
  <w:defaultTabStop w:val="420"/>
  <w:drawingGridHorizontalSpacing w:val="105"/>
  <w:drawingGridVerticalSpacing w:val="163"/>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mMDgzNTA5M2ZlODYwMzBhYzE1ODhhYWUxNzNmOTgifQ=="/>
  </w:docVars>
  <w:rsids>
    <w:rsidRoot w:val="00B15A9A"/>
    <w:rsid w:val="000016A4"/>
    <w:rsid w:val="00014F47"/>
    <w:rsid w:val="00040E8A"/>
    <w:rsid w:val="00071113"/>
    <w:rsid w:val="0008263C"/>
    <w:rsid w:val="000C4D49"/>
    <w:rsid w:val="0011402B"/>
    <w:rsid w:val="00127BB7"/>
    <w:rsid w:val="00134E25"/>
    <w:rsid w:val="00155123"/>
    <w:rsid w:val="001862AC"/>
    <w:rsid w:val="001C011A"/>
    <w:rsid w:val="001E22B0"/>
    <w:rsid w:val="001E7411"/>
    <w:rsid w:val="002013B3"/>
    <w:rsid w:val="00236E5C"/>
    <w:rsid w:val="002377FD"/>
    <w:rsid w:val="002573F1"/>
    <w:rsid w:val="002E73C8"/>
    <w:rsid w:val="0033235F"/>
    <w:rsid w:val="003427EC"/>
    <w:rsid w:val="00386C95"/>
    <w:rsid w:val="00390E92"/>
    <w:rsid w:val="00397377"/>
    <w:rsid w:val="003F0971"/>
    <w:rsid w:val="003F5E84"/>
    <w:rsid w:val="003F7DC2"/>
    <w:rsid w:val="004319D2"/>
    <w:rsid w:val="00462018"/>
    <w:rsid w:val="00492C81"/>
    <w:rsid w:val="004B0819"/>
    <w:rsid w:val="004C4B52"/>
    <w:rsid w:val="004C74BF"/>
    <w:rsid w:val="004D3426"/>
    <w:rsid w:val="004E6A58"/>
    <w:rsid w:val="005625C2"/>
    <w:rsid w:val="00565139"/>
    <w:rsid w:val="00585A15"/>
    <w:rsid w:val="005A463C"/>
    <w:rsid w:val="005B77C4"/>
    <w:rsid w:val="006030A0"/>
    <w:rsid w:val="00631D1F"/>
    <w:rsid w:val="00637331"/>
    <w:rsid w:val="006522BF"/>
    <w:rsid w:val="00672B2A"/>
    <w:rsid w:val="006A06E9"/>
    <w:rsid w:val="006A4440"/>
    <w:rsid w:val="006C124B"/>
    <w:rsid w:val="006E58C3"/>
    <w:rsid w:val="00721F92"/>
    <w:rsid w:val="007370BE"/>
    <w:rsid w:val="00756A37"/>
    <w:rsid w:val="00780B2B"/>
    <w:rsid w:val="007C1EF8"/>
    <w:rsid w:val="007C2645"/>
    <w:rsid w:val="007C4A05"/>
    <w:rsid w:val="007D7B33"/>
    <w:rsid w:val="008355FC"/>
    <w:rsid w:val="0089281E"/>
    <w:rsid w:val="008D3811"/>
    <w:rsid w:val="008F3344"/>
    <w:rsid w:val="00920283"/>
    <w:rsid w:val="00925091"/>
    <w:rsid w:val="009736AC"/>
    <w:rsid w:val="00974074"/>
    <w:rsid w:val="0099516C"/>
    <w:rsid w:val="009A7B0A"/>
    <w:rsid w:val="009B5DE0"/>
    <w:rsid w:val="009C4C5E"/>
    <w:rsid w:val="00A12FD8"/>
    <w:rsid w:val="00A31EAC"/>
    <w:rsid w:val="00A458FC"/>
    <w:rsid w:val="00A75A95"/>
    <w:rsid w:val="00AE64C1"/>
    <w:rsid w:val="00B15A9A"/>
    <w:rsid w:val="00B15E42"/>
    <w:rsid w:val="00B163C6"/>
    <w:rsid w:val="00B231A7"/>
    <w:rsid w:val="00BA2868"/>
    <w:rsid w:val="00BB6783"/>
    <w:rsid w:val="00BE5174"/>
    <w:rsid w:val="00BE6259"/>
    <w:rsid w:val="00C15B11"/>
    <w:rsid w:val="00C24A20"/>
    <w:rsid w:val="00C64D7B"/>
    <w:rsid w:val="00CA21E0"/>
    <w:rsid w:val="00CB3755"/>
    <w:rsid w:val="00CB40E2"/>
    <w:rsid w:val="00CF5E08"/>
    <w:rsid w:val="00CF708D"/>
    <w:rsid w:val="00D033E0"/>
    <w:rsid w:val="00D13096"/>
    <w:rsid w:val="00D244C8"/>
    <w:rsid w:val="00D355CA"/>
    <w:rsid w:val="00D4588E"/>
    <w:rsid w:val="00DA19F3"/>
    <w:rsid w:val="00DA3677"/>
    <w:rsid w:val="00DA5F77"/>
    <w:rsid w:val="00DD192F"/>
    <w:rsid w:val="00DF3A7E"/>
    <w:rsid w:val="00DF785D"/>
    <w:rsid w:val="00E20EBD"/>
    <w:rsid w:val="00E2264E"/>
    <w:rsid w:val="00E37DC4"/>
    <w:rsid w:val="00E47837"/>
    <w:rsid w:val="00E65176"/>
    <w:rsid w:val="00EA5F77"/>
    <w:rsid w:val="00EB2A0B"/>
    <w:rsid w:val="00ED2A48"/>
    <w:rsid w:val="00EE0E05"/>
    <w:rsid w:val="00EE161A"/>
    <w:rsid w:val="00F0413A"/>
    <w:rsid w:val="00F06F7E"/>
    <w:rsid w:val="00F10AFE"/>
    <w:rsid w:val="00F32E90"/>
    <w:rsid w:val="00F34225"/>
    <w:rsid w:val="00FA1CA9"/>
    <w:rsid w:val="00FB23D0"/>
    <w:rsid w:val="00FE3501"/>
    <w:rsid w:val="02D454F8"/>
    <w:rsid w:val="043E167F"/>
    <w:rsid w:val="124E0C56"/>
    <w:rsid w:val="15290FDC"/>
    <w:rsid w:val="168C5E06"/>
    <w:rsid w:val="1BB36E00"/>
    <w:rsid w:val="20560D57"/>
    <w:rsid w:val="27283ECE"/>
    <w:rsid w:val="2A501910"/>
    <w:rsid w:val="2F425EC0"/>
    <w:rsid w:val="3E1B52F1"/>
    <w:rsid w:val="3FEA4DEB"/>
    <w:rsid w:val="4052306F"/>
    <w:rsid w:val="5FC47285"/>
    <w:rsid w:val="710A2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2CB3AAB-99A6-48E4-A183-EA97DD13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0"/>
    <w:qFormat/>
    <w:pPr>
      <w:keepNext/>
      <w:keepLines/>
      <w:spacing w:before="260" w:after="260" w:line="416" w:lineRule="auto"/>
      <w:outlineLvl w:val="1"/>
    </w:pPr>
    <w:rPr>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425"/>
    </w:pPr>
    <w:rPr>
      <w:szCs w:val="20"/>
    </w:rPr>
  </w:style>
  <w:style w:type="paragraph" w:styleId="a5">
    <w:name w:val="Body Text"/>
    <w:basedOn w:val="a"/>
    <w:link w:val="a6"/>
    <w:qFormat/>
    <w:pPr>
      <w:widowControl/>
      <w:spacing w:line="320" w:lineRule="atLeast"/>
    </w:pPr>
    <w:rPr>
      <w:rFonts w:eastAsia="隶书"/>
      <w:b/>
      <w:kern w:val="0"/>
      <w:sz w:val="44"/>
      <w:szCs w:val="20"/>
    </w:rPr>
  </w:style>
  <w:style w:type="paragraph" w:styleId="a7">
    <w:name w:val="Body Text Indent"/>
    <w:basedOn w:val="a"/>
    <w:link w:val="a8"/>
    <w:uiPriority w:val="99"/>
    <w:semiHidden/>
    <w:unhideWhenUsed/>
    <w:qFormat/>
    <w:pPr>
      <w:spacing w:after="120"/>
      <w:ind w:leftChars="200" w:left="420"/>
    </w:pPr>
  </w:style>
  <w:style w:type="paragraph" w:styleId="a9">
    <w:name w:val="Plain Text"/>
    <w:basedOn w:val="a"/>
    <w:link w:val="1"/>
    <w:uiPriority w:val="99"/>
    <w:qFormat/>
    <w:rPr>
      <w:rFonts w:ascii="宋体" w:hAnsi="Courier New"/>
      <w:szCs w:val="20"/>
    </w:rPr>
  </w:style>
  <w:style w:type="paragraph" w:styleId="aa">
    <w:name w:val="Date"/>
    <w:basedOn w:val="a"/>
    <w:next w:val="a"/>
    <w:link w:val="ab"/>
    <w:uiPriority w:val="99"/>
    <w:semiHidden/>
    <w:unhideWhenUsed/>
    <w:qFormat/>
    <w:pPr>
      <w:ind w:leftChars="2500" w:left="100"/>
    </w:pPr>
  </w:style>
  <w:style w:type="paragraph" w:styleId="ac">
    <w:name w:val="Balloon Text"/>
    <w:basedOn w:val="a"/>
    <w:link w:val="ad"/>
    <w:uiPriority w:val="99"/>
    <w:semiHidden/>
    <w:unhideWhenUsed/>
    <w:qFormat/>
    <w:rPr>
      <w:sz w:val="18"/>
      <w:szCs w:val="18"/>
    </w:rPr>
  </w:style>
  <w:style w:type="paragraph" w:styleId="ae">
    <w:name w:val="footer"/>
    <w:basedOn w:val="a"/>
    <w:link w:val="af"/>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0">
    <w:name w:val="header"/>
    <w:basedOn w:val="a"/>
    <w:link w:val="af1"/>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21">
    <w:name w:val="Body Text 2"/>
    <w:basedOn w:val="a"/>
    <w:link w:val="22"/>
    <w:uiPriority w:val="99"/>
    <w:unhideWhenUsed/>
    <w:qFormat/>
    <w:pPr>
      <w:spacing w:after="120" w:line="480" w:lineRule="auto"/>
    </w:pPr>
  </w:style>
  <w:style w:type="paragraph" w:styleId="af2">
    <w:name w:val="Normal (Web)"/>
    <w:basedOn w:val="a"/>
    <w:qFormat/>
    <w:pPr>
      <w:widowControl/>
      <w:spacing w:before="100" w:beforeAutospacing="1" w:after="100" w:afterAutospacing="1"/>
      <w:jc w:val="left"/>
    </w:pPr>
    <w:rPr>
      <w:rFonts w:ascii="宋体" w:hAnsi="宋体" w:cs="宋体"/>
      <w:kern w:val="0"/>
      <w:sz w:val="24"/>
    </w:rPr>
  </w:style>
  <w:style w:type="paragraph" w:styleId="af3">
    <w:name w:val="Body Text First Indent"/>
    <w:basedOn w:val="a5"/>
    <w:link w:val="10"/>
    <w:qFormat/>
    <w:pPr>
      <w:widowControl w:val="0"/>
      <w:spacing w:after="120" w:line="240" w:lineRule="auto"/>
      <w:ind w:firstLineChars="100" w:firstLine="420"/>
    </w:pPr>
    <w:rPr>
      <w:rFonts w:asciiTheme="minorHAnsi" w:hAnsiTheme="minorHAnsi" w:cstheme="minorBidi"/>
      <w:kern w:val="2"/>
      <w:szCs w:val="22"/>
    </w:rPr>
  </w:style>
  <w:style w:type="character" w:styleId="af4">
    <w:name w:val="Hyperlink"/>
    <w:basedOn w:val="a1"/>
    <w:uiPriority w:val="99"/>
    <w:qFormat/>
    <w:rPr>
      <w:rFonts w:ascii="宋体" w:eastAsia="宋体" w:hAnsi="宋体" w:cs="宋体" w:hint="eastAsia"/>
      <w:color w:val="0033CC"/>
      <w:sz w:val="18"/>
      <w:szCs w:val="18"/>
      <w:u w:val="none"/>
    </w:rPr>
  </w:style>
  <w:style w:type="paragraph" w:customStyle="1" w:styleId="af5">
    <w:name w:val="表格文字"/>
    <w:next w:val="a5"/>
    <w:link w:val="Char"/>
    <w:qFormat/>
    <w:pPr>
      <w:widowControl w:val="0"/>
      <w:adjustRightInd w:val="0"/>
      <w:spacing w:line="420" w:lineRule="atLeast"/>
      <w:textAlignment w:val="baseline"/>
    </w:pPr>
    <w:rPr>
      <w:rFonts w:ascii="Times New Roman" w:eastAsia="宋体" w:hAnsi="Times New Roman" w:cs="Times New Roman"/>
      <w:sz w:val="21"/>
    </w:rPr>
  </w:style>
  <w:style w:type="character" w:customStyle="1" w:styleId="a6">
    <w:name w:val="正文文本 字符"/>
    <w:basedOn w:val="a1"/>
    <w:link w:val="a5"/>
    <w:qFormat/>
    <w:rPr>
      <w:rFonts w:ascii="Times New Roman" w:eastAsia="隶书" w:hAnsi="Times New Roman" w:cs="Times New Roman"/>
      <w:b/>
      <w:kern w:val="0"/>
      <w:sz w:val="44"/>
      <w:szCs w:val="20"/>
    </w:rPr>
  </w:style>
  <w:style w:type="character" w:customStyle="1" w:styleId="Char">
    <w:name w:val="表格文字 Char"/>
    <w:link w:val="af5"/>
    <w:qFormat/>
    <w:rPr>
      <w:rFonts w:ascii="Times New Roman" w:eastAsia="宋体" w:hAnsi="Times New Roman" w:cs="Times New Roman"/>
      <w:kern w:val="0"/>
      <w:szCs w:val="20"/>
    </w:rPr>
  </w:style>
  <w:style w:type="character" w:customStyle="1" w:styleId="a4">
    <w:name w:val="正文缩进 字符"/>
    <w:link w:val="a0"/>
    <w:qFormat/>
    <w:rPr>
      <w:rFonts w:ascii="Times New Roman" w:eastAsia="宋体" w:hAnsi="Times New Roman" w:cs="Times New Roman"/>
      <w:szCs w:val="20"/>
    </w:rPr>
  </w:style>
  <w:style w:type="character" w:customStyle="1" w:styleId="20">
    <w:name w:val="标题 2 字符"/>
    <w:basedOn w:val="a1"/>
    <w:link w:val="2"/>
    <w:qFormat/>
    <w:rPr>
      <w:rFonts w:ascii="Times New Roman" w:eastAsia="宋体" w:hAnsi="Times New Roman" w:cs="Times New Roman"/>
      <w:b/>
      <w:sz w:val="32"/>
      <w:szCs w:val="20"/>
    </w:rPr>
  </w:style>
  <w:style w:type="character" w:customStyle="1" w:styleId="ab">
    <w:name w:val="日期 字符"/>
    <w:basedOn w:val="a1"/>
    <w:link w:val="aa"/>
    <w:uiPriority w:val="99"/>
    <w:semiHidden/>
    <w:qFormat/>
    <w:rPr>
      <w:rFonts w:ascii="Times New Roman" w:eastAsia="宋体" w:hAnsi="Times New Roman" w:cs="Times New Roman"/>
      <w:szCs w:val="24"/>
    </w:rPr>
  </w:style>
  <w:style w:type="character" w:customStyle="1" w:styleId="1">
    <w:name w:val="纯文本 字符1"/>
    <w:link w:val="a9"/>
    <w:uiPriority w:val="99"/>
    <w:qFormat/>
    <w:rPr>
      <w:rFonts w:ascii="宋体" w:eastAsia="宋体" w:hAnsi="Courier New" w:cs="Times New Roman"/>
      <w:szCs w:val="20"/>
    </w:rPr>
  </w:style>
  <w:style w:type="character" w:customStyle="1" w:styleId="af6">
    <w:name w:val="纯文本 字符"/>
    <w:basedOn w:val="a1"/>
    <w:uiPriority w:val="99"/>
    <w:qFormat/>
    <w:rPr>
      <w:rFonts w:asciiTheme="minorEastAsia" w:hAnsi="Courier New" w:cs="Courier New"/>
      <w:szCs w:val="24"/>
    </w:rPr>
  </w:style>
  <w:style w:type="paragraph" w:styleId="af7">
    <w:name w:val="List Paragraph"/>
    <w:basedOn w:val="a"/>
    <w:link w:val="af8"/>
    <w:uiPriority w:val="1"/>
    <w:qFormat/>
    <w:pPr>
      <w:ind w:firstLineChars="200" w:firstLine="420"/>
    </w:pPr>
    <w:rPr>
      <w:rFonts w:ascii="Calibri" w:hAnsi="Calibri"/>
      <w:szCs w:val="22"/>
    </w:rPr>
  </w:style>
  <w:style w:type="character" w:customStyle="1" w:styleId="af8">
    <w:name w:val="列出段落 字符"/>
    <w:link w:val="af7"/>
    <w:uiPriority w:val="1"/>
    <w:qFormat/>
    <w:locked/>
    <w:rPr>
      <w:rFonts w:ascii="Calibri" w:eastAsia="宋体" w:hAnsi="Calibri" w:cs="Times New Roman"/>
    </w:rPr>
  </w:style>
  <w:style w:type="character" w:customStyle="1" w:styleId="af9">
    <w:name w:val="样式 (西文) 宋体 小四 黑色"/>
    <w:qFormat/>
    <w:rPr>
      <w:rFonts w:ascii="宋体" w:eastAsia="宋体" w:hAnsi="宋体" w:hint="eastAsia"/>
      <w:color w:val="000000"/>
      <w:sz w:val="21"/>
    </w:rPr>
  </w:style>
  <w:style w:type="character" w:customStyle="1" w:styleId="Char1">
    <w:name w:val="标题 Char1"/>
    <w:qFormat/>
    <w:rPr>
      <w:rFonts w:ascii="Cambria" w:hAnsi="Cambria" w:cs="Times New Roman"/>
      <w:b/>
      <w:bCs/>
      <w:kern w:val="2"/>
      <w:sz w:val="32"/>
      <w:szCs w:val="32"/>
    </w:rPr>
  </w:style>
  <w:style w:type="character" w:customStyle="1" w:styleId="Char0">
    <w:name w:val="纯文本 Char"/>
    <w:uiPriority w:val="99"/>
    <w:qFormat/>
    <w:rPr>
      <w:rFonts w:ascii="宋体" w:hAnsi="Courier New"/>
      <w:kern w:val="2"/>
      <w:sz w:val="21"/>
    </w:rPr>
  </w:style>
  <w:style w:type="character" w:customStyle="1" w:styleId="10">
    <w:name w:val="正文首行缩进 字符1"/>
    <w:basedOn w:val="a1"/>
    <w:link w:val="af3"/>
    <w:qFormat/>
    <w:rPr>
      <w:rFonts w:eastAsia="隶书"/>
      <w:b/>
      <w:sz w:val="44"/>
    </w:rPr>
  </w:style>
  <w:style w:type="character" w:customStyle="1" w:styleId="afa">
    <w:name w:val="正文首行缩进 字符"/>
    <w:basedOn w:val="a6"/>
    <w:uiPriority w:val="99"/>
    <w:semiHidden/>
    <w:qFormat/>
    <w:rPr>
      <w:rFonts w:ascii="Times New Roman" w:eastAsia="宋体" w:hAnsi="Times New Roman" w:cs="Times New Roman"/>
      <w:b w:val="0"/>
      <w:kern w:val="0"/>
      <w:sz w:val="44"/>
      <w:szCs w:val="24"/>
    </w:rPr>
  </w:style>
  <w:style w:type="character" w:customStyle="1" w:styleId="af1">
    <w:name w:val="页眉 字符"/>
    <w:basedOn w:val="a1"/>
    <w:link w:val="af0"/>
    <w:qFormat/>
    <w:rPr>
      <w:sz w:val="18"/>
      <w:szCs w:val="18"/>
    </w:rPr>
  </w:style>
  <w:style w:type="character" w:customStyle="1" w:styleId="af">
    <w:name w:val="页脚 字符"/>
    <w:basedOn w:val="a1"/>
    <w:link w:val="ae"/>
    <w:qFormat/>
    <w:rPr>
      <w:sz w:val="18"/>
      <w:szCs w:val="18"/>
    </w:rPr>
  </w:style>
  <w:style w:type="character" w:customStyle="1" w:styleId="a8">
    <w:name w:val="正文文本缩进 字符"/>
    <w:basedOn w:val="a1"/>
    <w:link w:val="a7"/>
    <w:uiPriority w:val="99"/>
    <w:semiHidden/>
    <w:qFormat/>
    <w:rPr>
      <w:rFonts w:ascii="Times New Roman" w:eastAsia="宋体" w:hAnsi="Times New Roman" w:cs="Times New Roman"/>
      <w:szCs w:val="24"/>
    </w:rPr>
  </w:style>
  <w:style w:type="character" w:customStyle="1" w:styleId="ad">
    <w:name w:val="批注框文本 字符"/>
    <w:basedOn w:val="a1"/>
    <w:link w:val="ac"/>
    <w:uiPriority w:val="99"/>
    <w:semiHidden/>
    <w:qFormat/>
    <w:rPr>
      <w:rFonts w:ascii="Times New Roman" w:eastAsia="宋体" w:hAnsi="Times New Roman" w:cs="Times New Roman"/>
      <w:sz w:val="18"/>
      <w:szCs w:val="18"/>
    </w:rPr>
  </w:style>
  <w:style w:type="character" w:customStyle="1" w:styleId="22">
    <w:name w:val="正文文本 2 字符"/>
    <w:basedOn w:val="a1"/>
    <w:link w:val="21"/>
    <w:uiPriority w:val="99"/>
    <w:qFormat/>
    <w:rPr>
      <w:rFonts w:ascii="Times New Roman" w:eastAsia="宋体" w:hAnsi="Times New Roman" w:cs="Times New Roman"/>
      <w:szCs w:val="24"/>
    </w:rPr>
  </w:style>
  <w:style w:type="table" w:customStyle="1" w:styleId="TableNormal">
    <w:name w:val="Table Normal"/>
    <w:semiHidden/>
    <w:unhideWhenUsed/>
    <w:qFormat/>
    <w:rPr>
      <w:rFonts w:ascii="Arial" w:hAnsi="Arial" w:cs="Ari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713319-151A-45C0-9F72-D115EAAB7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1398</Words>
  <Characters>7971</Characters>
  <Application>Microsoft Office Word</Application>
  <DocSecurity>0</DocSecurity>
  <Lines>66</Lines>
  <Paragraphs>18</Paragraphs>
  <ScaleCrop>false</ScaleCrop>
  <Company>MS</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77</cp:revision>
  <cp:lastPrinted>2025-12-09T08:10:00Z</cp:lastPrinted>
  <dcterms:created xsi:type="dcterms:W3CDTF">2023-02-23T02:10:00Z</dcterms:created>
  <dcterms:modified xsi:type="dcterms:W3CDTF">2026-02-28T07:37:00Z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76E4FFFA6F044E0EB4011F3342A1420F_13</vt:lpwstr>
  </property>
  <property fmtid="{D5CDD505-2E9C-101B-9397-08002B2CF9AE}" pid="4" name="KSOTemplateDocerSaveRecord">
    <vt:lpwstr>eyJoZGlkIjoiMzI0ZmVhNTU4Y2E1OWE3YjA5ZGUwZDQ2YzU0Yjg3MWYiLCJ1c2VySWQiOiIzOTg4Mjk2NDgifQ==</vt:lpwstr>
  </property>
</Properties>
</file>