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7F7E" w14:textId="77777777" w:rsidR="00D40262" w:rsidRDefault="005B2CFE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采购需求</w:t>
      </w:r>
    </w:p>
    <w:p w14:paraId="3012AAE7" w14:textId="77777777" w:rsidR="00D40262" w:rsidRDefault="005B2CFE">
      <w:pPr>
        <w:spacing w:line="360" w:lineRule="auto"/>
        <w:jc w:val="center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项目概况</w:t>
      </w:r>
    </w:p>
    <w:p w14:paraId="644D3662" w14:textId="77777777" w:rsidR="00D40262" w:rsidRDefault="005B2CFE">
      <w:pPr>
        <w:spacing w:line="360" w:lineRule="auto"/>
        <w:ind w:firstLineChars="200" w:firstLine="422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一、项目基本情况</w:t>
      </w:r>
    </w:p>
    <w:p w14:paraId="371AC29F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上海珠溪园占地面积54亩，其中镇阳光之家占用面积10亩，公园实际使用面积为44亩。</w:t>
      </w:r>
    </w:p>
    <w:p w14:paraId="646BA958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目前公园现有绿化面积35300平方米，主要树木香樟为主。另外，园内有古树名木17棵，在全市范围内比较有价值珍贵的树木为樟树一棵100多年，还有五针松、骨树、青枫、青桐、白玉兰、红枫、月桂、仲重等100多棵。园内河道面积8.9亩，约占公园使用面积20%，长度约450米，河道两侧树木繁多。其次。园内建筑面积较多，大小不等15幢，另外长廊有3段137.3米，厕所二座，花坛3只，篮球场、门球场各一座。各种实施比较齐全。</w:t>
      </w:r>
    </w:p>
    <w:p w14:paraId="3261405B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珠溪园区域内所有场地、道路、建筑物、构筑物及其相关的配套设施的共用区域保洁、绿化、安全管理服务每月报送至管理单位，17棵古树名木养护情况需每月上报至青浦区古树信息平台群。</w:t>
      </w:r>
    </w:p>
    <w:p w14:paraId="07542055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朱家角镇珠溪园名木古树清单</w:t>
      </w:r>
    </w:p>
    <w:tbl>
      <w:tblPr>
        <w:tblW w:w="499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"/>
        <w:gridCol w:w="427"/>
        <w:gridCol w:w="427"/>
        <w:gridCol w:w="1266"/>
        <w:gridCol w:w="456"/>
        <w:gridCol w:w="459"/>
        <w:gridCol w:w="846"/>
        <w:gridCol w:w="849"/>
        <w:gridCol w:w="1124"/>
        <w:gridCol w:w="849"/>
        <w:gridCol w:w="638"/>
        <w:gridCol w:w="744"/>
      </w:tblGrid>
      <w:tr w:rsidR="00D40262" w14:paraId="63080354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7A00189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0CA1650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  <w:t>区名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A65B30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  <w:t>镇名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2D6E5D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  <w:t>调查编号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6C6DC6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  <w:t>树种</w:t>
            </w:r>
          </w:p>
          <w:p w14:paraId="4059B2D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69253E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23EC6FD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  <w:t>挂牌</w:t>
            </w:r>
          </w:p>
          <w:p w14:paraId="2A68ACF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359F603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树龄（年）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37C7467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Arial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5D5E1B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树高（米）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2DA35C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胸径</w:t>
            </w:r>
          </w:p>
          <w:p w14:paraId="07D9AFC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（厘米）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9F646C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冠幅（米)</w:t>
            </w:r>
          </w:p>
        </w:tc>
      </w:tr>
      <w:tr w:rsidR="00D40262" w14:paraId="58387482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078242F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419623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7B4EA5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5FCBF33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QPZJJ-D008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D87C83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香樟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C3CB59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古树名木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48C8930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797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56A0E12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583A02D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路332号珠溪园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CFC1FD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C006A1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7DD00C2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D40262" w14:paraId="295CA50E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7E1B1A5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2E2604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F41082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763143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QPZJJ-D009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58C9AB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梓树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1451D5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古树名木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47DEEA0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1463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39B59D2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7873CA9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路332号珠溪园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9798E8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87EBD2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45EB4C3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D40262" w14:paraId="3353E977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5ED4ADA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612786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4B0E75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410CC24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QPZJJ-D010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E0395F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香樟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F25049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古树名木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102EAA4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1465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4F8B68F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7F67622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路332号珠溪园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F92FA1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BC5FF2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0C4DCB0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</w:tr>
      <w:tr w:rsidR="00D40262" w14:paraId="1E857CC4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6B77570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4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6B6E45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C77D0E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EF2066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QPZJJ-D016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ABDED4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国槐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C1F3AD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6575766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18-011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6E74EF2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752C50A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朱家角镇北大街11号珠溪园后园东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DB92E5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9EC242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3D33770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</w:tr>
      <w:tr w:rsidR="00D40262" w14:paraId="4FEB82AF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772E352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2571CB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4D85B6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26D3CE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QPZJJ-D017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1B1529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国槐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DE9831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C5350C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18-012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228020F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360EAD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朱家角镇北大街11号珠溪园后园西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DF481D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119F06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998387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</w:tr>
      <w:tr w:rsidR="00D40262" w14:paraId="7C1E40B0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0E79953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0FC3DDB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C5B5DD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4D9ACF7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QPZJJ-D018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411E39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香橼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B0CC76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7117C50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18-013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523B5D0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737F1F4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朱家角镇北大街11号珠溪园后园东墙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2F68D4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BDC464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677A93B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</w:tr>
      <w:tr w:rsidR="00D40262" w14:paraId="00B3C0CC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2E7D390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B1FEE7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A845B0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5078C8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QPZJJ-D019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8A0330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白玉兰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9FD378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3421AEF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18-014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57D3A52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606371B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朱家角镇北大街11号珠溪园后园东墙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4D28AA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8.5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2AFEEC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4F0493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3.5</w:t>
            </w:r>
          </w:p>
        </w:tc>
      </w:tr>
      <w:tr w:rsidR="00D40262" w14:paraId="592F30B1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5B90D1F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14DCDC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9BBF56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44A0BB3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QPZJJ-D020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FE70F4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榔榆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9D5482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1FAD42B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18-015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6380206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ED889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朱家角镇北大街11号珠溪园春园西北铡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B851F9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4F3574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4B2BA01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11.5</w:t>
            </w:r>
          </w:p>
        </w:tc>
      </w:tr>
      <w:tr w:rsidR="00D40262" w14:paraId="1422FB9B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39072AA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9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02DC51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389906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19F223F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QPZJJ-D021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C6103E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女贞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A0490D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7B72003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18-016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1DB1D63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31643AD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朱家角镇北大街11号珠溪园中园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桂花林南靠浜</w:t>
            </w:r>
            <w:proofErr w:type="gramEnd"/>
          </w:p>
        </w:tc>
        <w:tc>
          <w:tcPr>
            <w:tcW w:w="390" w:type="pct"/>
            <w:shd w:val="clear" w:color="auto" w:fill="auto"/>
            <w:vAlign w:val="center"/>
          </w:tcPr>
          <w:p w14:paraId="3FB1C86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295861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62D50B7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D40262" w14:paraId="7A318ED0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7380723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5BAC0E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9296F9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D50CBA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QPZJJ-D022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AFF985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青枫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7C3B8D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19FD53E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18-017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1AC3AC8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DD3897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朱家角镇北大街11号珠溪园平桥南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堍</w:t>
            </w:r>
            <w:proofErr w:type="gramEnd"/>
          </w:p>
        </w:tc>
        <w:tc>
          <w:tcPr>
            <w:tcW w:w="390" w:type="pct"/>
            <w:shd w:val="clear" w:color="auto" w:fill="auto"/>
            <w:vAlign w:val="center"/>
          </w:tcPr>
          <w:p w14:paraId="22147F3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282D50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0FB1C99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</w:tr>
      <w:tr w:rsidR="00D40262" w14:paraId="5367E922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3BEC7E3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1B9557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3F584E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C4AAC3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QPZJJ-D023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A3D9FD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女贞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E95196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28AD436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18-018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5A32222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4365835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朱家角镇北大街11号珠溪园中园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桂花林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38C776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9.5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64160B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652B418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5.5</w:t>
            </w:r>
          </w:p>
        </w:tc>
      </w:tr>
      <w:tr w:rsidR="00D40262" w14:paraId="09F72295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06937D0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000EC09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9BF3C6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42FC152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QPZJJ-D024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63EEA3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榔榆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272DAE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793F351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18-019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1E10472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6EF39D1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朱家角镇北大街11号珠溪园月亮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D0F889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8.5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3A3322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4A410AE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</w:tr>
      <w:tr w:rsidR="00D40262" w14:paraId="20D6B4A6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66CB3AD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0A3719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493D5C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131402C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QPZJJ-D025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BB6A66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真柏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AECF5F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280FD50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18-020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646A8B9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339750D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朱家角镇北大街11号珠溪园祥祯桥东北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43F680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9.5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103B56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609F4AA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D40262" w14:paraId="66E9BFC8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0A666DD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E206B0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C86C60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7833EA0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QPZJJ-D026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C14113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真柏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28CB4F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47F07B1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18-021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64FE89A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77002BE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朱家角镇北大街11号珠溪园祥祯桥东南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903574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E9156E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225515E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6.5</w:t>
            </w:r>
          </w:p>
        </w:tc>
      </w:tr>
      <w:tr w:rsidR="00D40262" w14:paraId="326DE31A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22E2184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320CB7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38B5F9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27F664A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QPZJJ-D027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621480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朴树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0DCACD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DC5647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18-022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463E09E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7CDB352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朱家角镇北大街11号珠溪园中园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桂花林南</w:t>
            </w:r>
            <w:proofErr w:type="gramEnd"/>
          </w:p>
        </w:tc>
        <w:tc>
          <w:tcPr>
            <w:tcW w:w="390" w:type="pct"/>
            <w:shd w:val="clear" w:color="auto" w:fill="auto"/>
            <w:vAlign w:val="center"/>
          </w:tcPr>
          <w:p w14:paraId="36F664F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8.5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1E5AFC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C9A2AD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</w:tr>
      <w:tr w:rsidR="00D40262" w14:paraId="001E3371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07FABAC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3EC2544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380D74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9A2232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QPZJJ-D028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A5FF9D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朴树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CC2C9F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6D832ED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18-023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28B4BF9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4CEC75D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祥端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桥北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834729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8.5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C72F1D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7326B56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8.5</w:t>
            </w:r>
          </w:p>
        </w:tc>
      </w:tr>
      <w:tr w:rsidR="00D40262" w14:paraId="76D18F88" w14:textId="77777777">
        <w:trPr>
          <w:trHeight w:val="1005"/>
        </w:trPr>
        <w:tc>
          <w:tcPr>
            <w:tcW w:w="279" w:type="pct"/>
            <w:shd w:val="clear" w:color="auto" w:fill="auto"/>
            <w:vAlign w:val="center"/>
          </w:tcPr>
          <w:p w14:paraId="6545F40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A44E59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青浦区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8EF2F1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1F5E361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QPZJJ-D029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09E475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女贞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DDCF6E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古树后备资源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E3D10D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18-024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2EF553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6C45102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朱家角镇北大街11号珠溪园中园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桂花林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西南角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F1DF8E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9.5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3DF3B8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3B71C69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</w:tr>
    </w:tbl>
    <w:p w14:paraId="14FA2D76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宋体" w:eastAsia="宋体" w:hAnsi="宋体" w:cs="仿宋_GB2312"/>
          <w:szCs w:val="21"/>
        </w:rPr>
      </w:pPr>
    </w:p>
    <w:p w14:paraId="7607CE36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ascii="宋体" w:eastAsia="宋体" w:hAnsi="宋体" w:cs="仿宋_GB2312"/>
          <w:szCs w:val="21"/>
        </w:rPr>
      </w:pPr>
    </w:p>
    <w:p w14:paraId="545BBDBA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二、委托服务内容与要求</w:t>
      </w:r>
    </w:p>
    <w:p w14:paraId="375A8F33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1、安全管理要求</w:t>
      </w:r>
    </w:p>
    <w:p w14:paraId="41E721AB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每日安排</w:t>
      </w:r>
      <w:r>
        <w:rPr>
          <w:rFonts w:ascii="宋体" w:eastAsia="宋体" w:hAnsi="宋体" w:cs="仿宋_GB2312"/>
          <w:szCs w:val="21"/>
        </w:rPr>
        <w:t>2</w:t>
      </w:r>
      <w:r>
        <w:rPr>
          <w:rFonts w:ascii="宋体" w:eastAsia="宋体" w:hAnsi="宋体" w:cs="仿宋_GB2312" w:hint="eastAsia"/>
          <w:szCs w:val="21"/>
        </w:rPr>
        <w:t>名安保人员园内巡逻，工作时间为</w:t>
      </w:r>
      <w:r>
        <w:rPr>
          <w:rFonts w:ascii="宋体" w:eastAsia="宋体" w:hAnsi="宋体" w:cs="仿宋_GB2312"/>
          <w:szCs w:val="21"/>
        </w:rPr>
        <w:t>8</w:t>
      </w:r>
      <w:r>
        <w:rPr>
          <w:rFonts w:ascii="宋体" w:eastAsia="宋体" w:hAnsi="宋体" w:cs="仿宋_GB2312" w:hint="eastAsia"/>
          <w:szCs w:val="21"/>
        </w:rPr>
        <w:t>:</w:t>
      </w:r>
      <w:r>
        <w:rPr>
          <w:rFonts w:ascii="宋体" w:eastAsia="宋体" w:hAnsi="宋体" w:cs="仿宋_GB2312"/>
          <w:szCs w:val="21"/>
        </w:rPr>
        <w:t>0</w:t>
      </w:r>
      <w:r>
        <w:rPr>
          <w:rFonts w:ascii="宋体" w:eastAsia="宋体" w:hAnsi="宋体" w:cs="仿宋_GB2312" w:hint="eastAsia"/>
          <w:szCs w:val="21"/>
        </w:rPr>
        <w:t>0-</w:t>
      </w:r>
      <w:r>
        <w:rPr>
          <w:rFonts w:ascii="宋体" w:eastAsia="宋体" w:hAnsi="宋体" w:cs="仿宋_GB2312"/>
          <w:szCs w:val="21"/>
        </w:rPr>
        <w:t>20</w:t>
      </w:r>
      <w:r>
        <w:rPr>
          <w:rFonts w:ascii="宋体" w:eastAsia="宋体" w:hAnsi="宋体" w:cs="仿宋_GB2312" w:hint="eastAsia"/>
          <w:szCs w:val="21"/>
        </w:rPr>
        <w:t>:</w:t>
      </w:r>
      <w:r>
        <w:rPr>
          <w:rFonts w:ascii="宋体" w:eastAsia="宋体" w:hAnsi="宋体" w:cs="仿宋_GB2312"/>
          <w:szCs w:val="21"/>
        </w:rPr>
        <w:t>0</w:t>
      </w:r>
      <w:r>
        <w:rPr>
          <w:rFonts w:ascii="宋体" w:eastAsia="宋体" w:hAnsi="宋体" w:cs="仿宋_GB2312" w:hint="eastAsia"/>
          <w:szCs w:val="21"/>
        </w:rPr>
        <w:t>0，工作内容如下：</w:t>
      </w:r>
    </w:p>
    <w:p w14:paraId="3EB5F600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（1）负责区域内，正门、边门、区域通道、围墙、公共走道交通的巡逻、执勤；确保管辖区内的治安秩序，做好防盗、</w:t>
      </w:r>
      <w:proofErr w:type="gramStart"/>
      <w:r>
        <w:rPr>
          <w:rFonts w:ascii="宋体" w:eastAsia="宋体" w:hAnsi="宋体" w:cs="仿宋_GB2312" w:hint="eastAsia"/>
          <w:szCs w:val="21"/>
        </w:rPr>
        <w:t>防恐和防火</w:t>
      </w:r>
      <w:proofErr w:type="gramEnd"/>
      <w:r>
        <w:rPr>
          <w:rFonts w:ascii="宋体" w:eastAsia="宋体" w:hAnsi="宋体" w:cs="仿宋_GB2312" w:hint="eastAsia"/>
          <w:szCs w:val="21"/>
        </w:rPr>
        <w:t>等安全工作；</w:t>
      </w:r>
    </w:p>
    <w:p w14:paraId="5A501BE5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（2）人防与技防相结合，加强对重点部位、重点区域检查，无死角、无盲区，认真详细做好当班值班记录，保障园内20处视频监控正常运行，保留至少2个月的视频记录；</w:t>
      </w:r>
    </w:p>
    <w:p w14:paraId="777C3AAD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（3）确保公园内的消防、健身等设施以及座椅、盖板、井盖、栏杆等的完好与安全使用。如有安全隐患、设施破损，应及时维修或更换；</w:t>
      </w:r>
    </w:p>
    <w:p w14:paraId="062DD150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  <w:highlight w:val="yellow"/>
        </w:rPr>
      </w:pPr>
      <w:r>
        <w:rPr>
          <w:rFonts w:ascii="宋体" w:eastAsia="宋体" w:hAnsi="宋体" w:cs="仿宋_GB2312" w:hint="eastAsia"/>
          <w:szCs w:val="21"/>
        </w:rPr>
        <w:t>（4）发现安全隐患（如外墙脱落、墙体开裂、公共设施损坏、电器线路老化、私拉乱接电线等）应及时警示、采取强制隔离措施，进行维修或更换并上报管理单位；确保消防通道、疏散通道畅通、消防设施设备正常使用，定期开展火灾隐患排查整治，如因管理工作疏忽而造成的事故或损害，一切后果由中标单位负责；</w:t>
      </w:r>
    </w:p>
    <w:p w14:paraId="646FE5CC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（5）制定火灾应急预案、地震应急预案、防汛防台应急预案、生化事故等公共事件应急预案，每年组织不少于一次的突发公共事件应急演习；</w:t>
      </w:r>
    </w:p>
    <w:p w14:paraId="1AF0C871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（6）当发生突发公共事件时，各岗位工作人员按规定实行岗位警戒，根据不同突发公共事件的现场情况应变处理，在有关部门到达现场前，保证人身安全，减少财产损失，并全力协助政府部门处理相关事宜；</w:t>
      </w:r>
    </w:p>
    <w:p w14:paraId="7D5D65D7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（7）安保巡逻要求每2小时在公园区域内全覆盖巡检一次，巡检内容包括但不限于路灯（草坪灯）完好与使用安全，公园内坐凳、护栏、道路、围墙完好与使用安全，发现不文明行为，及时劝阻；</w:t>
      </w:r>
    </w:p>
    <w:p w14:paraId="3FD0ECE3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（8）巡检中发现损坏，应及时进行维修，不留安全隐患。如超出日常服务能力范围的，应采取临时隔离措施，并及时上报管理单位；</w:t>
      </w:r>
    </w:p>
    <w:p w14:paraId="2EFF553A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（9）对管理单位组织的维修项目，积极配合作业、监督维修质量；</w:t>
      </w:r>
    </w:p>
    <w:p w14:paraId="447C79F7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（10）认真做好巡检、维修服务的台账记录，保障服务过程与服务责任的溯源机制。</w:t>
      </w:r>
    </w:p>
    <w:p w14:paraId="4609C76B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2、环境保洁服务要求</w:t>
      </w:r>
    </w:p>
    <w:p w14:paraId="758AEF80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szCs w:val="21"/>
        </w:rPr>
        <w:t>每日要求安排</w:t>
      </w:r>
      <w:r>
        <w:rPr>
          <w:rFonts w:ascii="宋体" w:eastAsia="宋体" w:hAnsi="宋体" w:cs="仿宋_GB2312"/>
          <w:szCs w:val="21"/>
        </w:rPr>
        <w:t>7</w:t>
      </w:r>
      <w:r>
        <w:rPr>
          <w:rFonts w:ascii="宋体" w:eastAsia="宋体" w:hAnsi="宋体" w:cs="仿宋_GB2312" w:hint="eastAsia"/>
          <w:szCs w:val="21"/>
        </w:rPr>
        <w:t>人，做好全覆盖保洁，保持公园环境和河道清洁，工作内容如下：</w:t>
      </w:r>
    </w:p>
    <w:p w14:paraId="1A3BACFA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1）公园活动室每天清扫2遍，其他时段巡回保洁，随时保持清洁；要求确保地面干净、畅通，无堆放杂物、无积灰、无油渍、雨天无严重积水；广场、地面停车场、台阶保洁、地面干净、无垃圾；座椅、灯柱、雕塑、造景等设施清洁，无张贴物；各类指示牌、照明灯具、栏杆、反光镜等保持无污垢、清晰完好；</w:t>
      </w:r>
    </w:p>
    <w:p w14:paraId="04C537DF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（2）绿地、花台、隔离带周围无杂物垃圾、无积水；绿化带、花坛、盆栽植物无枯叶、烟蒂、杂物；水池内无漂浮物、无杂物、无青苔、水质干净无异味；做好绿地、花台、水池清洁服务记录；</w:t>
      </w:r>
    </w:p>
    <w:p w14:paraId="658EA86B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（3）保持垃圾箱（桶）的整洁卫生、垃圾及时清理、分类收集清运，箱（桶）内垃圾不得超过箱桶体的四分之三；</w:t>
      </w:r>
    </w:p>
    <w:p w14:paraId="78A658D8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（4）垃圾房实行每日清扫、垃圾分类标识清晰，按照垃圾分类工作要求做好垃圾分类工作，垃圾</w:t>
      </w:r>
      <w:proofErr w:type="gramStart"/>
      <w:r>
        <w:rPr>
          <w:rFonts w:ascii="宋体" w:eastAsia="宋体" w:hAnsi="宋体" w:cs="仿宋_GB2312" w:hint="eastAsia"/>
          <w:szCs w:val="21"/>
        </w:rPr>
        <w:t>房周围</w:t>
      </w:r>
      <w:proofErr w:type="gramEnd"/>
      <w:r>
        <w:rPr>
          <w:rFonts w:ascii="宋体" w:eastAsia="宋体" w:hAnsi="宋体" w:cs="仿宋_GB2312" w:hint="eastAsia"/>
          <w:szCs w:val="21"/>
        </w:rPr>
        <w:t>及垃圾房地面无散落垃圾、无污秽物、排水沟无淤泥及污垢；</w:t>
      </w:r>
    </w:p>
    <w:p w14:paraId="4819C4A9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5-10月每天一次、其余时间每</w:t>
      </w:r>
      <w:proofErr w:type="gramStart"/>
      <w:r>
        <w:rPr>
          <w:rFonts w:ascii="宋体" w:eastAsia="宋体" w:hAnsi="宋体" w:cs="仿宋_GB2312" w:hint="eastAsia"/>
          <w:szCs w:val="21"/>
        </w:rPr>
        <w:t>周一次消杀灭</w:t>
      </w:r>
      <w:proofErr w:type="gramEnd"/>
      <w:r>
        <w:rPr>
          <w:rFonts w:ascii="宋体" w:eastAsia="宋体" w:hAnsi="宋体" w:cs="仿宋_GB2312" w:hint="eastAsia"/>
          <w:szCs w:val="21"/>
        </w:rPr>
        <w:t>害、喷洒药水，防止害虫、细菌滋生；垃圾收集箱内外表面干净、无残留物、无异味、定时消毒，垃圾房内垃圾不过夜；</w:t>
      </w:r>
    </w:p>
    <w:p w14:paraId="36C539EC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（5）地面无垃圾、无污渍、无积水、定时消毒、地漏畅通无阻；</w:t>
      </w:r>
    </w:p>
    <w:p w14:paraId="0D021B42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喷洒消毒清洁剂清洗坐便、便池，保持其干净、无污垢、无异味、畅通，如发现堵塞及时报修；清洁墙面、隔断板，保持无污迹；</w:t>
      </w:r>
    </w:p>
    <w:p w14:paraId="5479701A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（6）每日定时对河道、水面漂浮垃圾进行清捞，保持河道水面清洁；</w:t>
      </w:r>
    </w:p>
    <w:p w14:paraId="54AF0CAB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（7）检查河道隔离栏杆、安全标识、警示牌的状态完好，发现隐患及时报告管理处；</w:t>
      </w:r>
    </w:p>
    <w:p w14:paraId="2326FB9C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（8）配合监督河道水质，防止生活污水冒溢或直排入河道。如有，则需要立即整改；</w:t>
      </w:r>
    </w:p>
    <w:p w14:paraId="60F4062C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（9）配合河道防汛，导入与过境河道相关的防台防汛防风应急预案，并通过全员培训、演练和评估，落实防台防汛防风安全责任。</w:t>
      </w:r>
    </w:p>
    <w:p w14:paraId="7E307D1D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3、公共厕所服务要求</w:t>
      </w:r>
    </w:p>
    <w:p w14:paraId="7E792D51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每日要求开放时段安排2人值班值守、循环保洁，工作内容如下：</w:t>
      </w:r>
    </w:p>
    <w:p w14:paraId="04EF2581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（1）卫生洁具保持清洁、无水迹、无头发、无异味；</w:t>
      </w:r>
    </w:p>
    <w:p w14:paraId="54DA3136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（2）墙面四角保持干燥、无蛛网、地面无脚印、无杂物；</w:t>
      </w:r>
    </w:p>
    <w:p w14:paraId="52DD0A1A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（3）镜子保持明净、无灰尘、无污迹、无水迹；</w:t>
      </w:r>
    </w:p>
    <w:p w14:paraId="5B57D75F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（4）金属器具保持光亮、无浮灰、无水迹、无锈斑；</w:t>
      </w:r>
    </w:p>
    <w:p w14:paraId="74C3EEE4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（5）卫生用品保证齐全、无破损；</w:t>
      </w:r>
    </w:p>
    <w:p w14:paraId="07FF8AFD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（6）保持洗手间内空气清新；</w:t>
      </w:r>
    </w:p>
    <w:p w14:paraId="1F807269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（7）做好卫生间清洁服务台</w:t>
      </w:r>
      <w:proofErr w:type="gramStart"/>
      <w:r>
        <w:rPr>
          <w:rFonts w:ascii="宋体" w:eastAsia="宋体" w:hAnsi="宋体" w:cs="仿宋_GB2312" w:hint="eastAsia"/>
          <w:szCs w:val="21"/>
        </w:rPr>
        <w:t>账</w:t>
      </w:r>
      <w:proofErr w:type="gramEnd"/>
      <w:r>
        <w:rPr>
          <w:rFonts w:ascii="宋体" w:eastAsia="宋体" w:hAnsi="宋体" w:cs="仿宋_GB2312" w:hint="eastAsia"/>
          <w:szCs w:val="21"/>
        </w:rPr>
        <w:t>记录。</w:t>
      </w:r>
    </w:p>
    <w:p w14:paraId="25A1CA73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4、绿化养护要求</w:t>
      </w:r>
    </w:p>
    <w:p w14:paraId="53C7CF35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szCs w:val="21"/>
        </w:rPr>
        <w:t>每日要求安排2</w:t>
      </w:r>
      <w:proofErr w:type="gramStart"/>
      <w:r>
        <w:rPr>
          <w:rFonts w:ascii="宋体" w:eastAsia="宋体" w:hAnsi="宋体" w:cs="仿宋_GB2312" w:hint="eastAsia"/>
          <w:szCs w:val="21"/>
        </w:rPr>
        <w:t>人护绿</w:t>
      </w:r>
      <w:proofErr w:type="gramEnd"/>
      <w:r>
        <w:rPr>
          <w:rFonts w:ascii="宋体" w:eastAsia="宋体" w:hAnsi="宋体" w:cs="仿宋_GB2312" w:hint="eastAsia"/>
          <w:szCs w:val="21"/>
        </w:rPr>
        <w:t>、落实专人巡视，工作内容如下：</w:t>
      </w:r>
    </w:p>
    <w:p w14:paraId="18D7B92C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（1）保持植物生长良好、无明显病虫害、无大型攀援性杂草，绿地保洁到位，枯枝落叶等绿化废弃物及时清运，保持绿化面貌良好,如有枯死，需及时补种；</w:t>
      </w:r>
    </w:p>
    <w:p w14:paraId="4802DCE1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（2）对公园内的各种花木定期进行疏枝整枝修剪，保障树木健康生长；</w:t>
      </w:r>
    </w:p>
    <w:p w14:paraId="48B20CC5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（3）对公园内树木普打药水3-4次/年，特殊性气候或旱情严重期间，早晨浇水抗旱，注意低洼积水地开挖排涝；</w:t>
      </w:r>
    </w:p>
    <w:p w14:paraId="58C45669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（4）秋冬</w:t>
      </w:r>
      <w:proofErr w:type="gramStart"/>
      <w:r>
        <w:rPr>
          <w:rFonts w:ascii="宋体" w:eastAsia="宋体" w:hAnsi="宋体" w:cs="仿宋_GB2312" w:hint="eastAsia"/>
          <w:szCs w:val="21"/>
        </w:rPr>
        <w:t>季主要</w:t>
      </w:r>
      <w:proofErr w:type="gramEnd"/>
      <w:r>
        <w:rPr>
          <w:rFonts w:ascii="宋体" w:eastAsia="宋体" w:hAnsi="宋体" w:cs="仿宋_GB2312" w:hint="eastAsia"/>
          <w:szCs w:val="21"/>
        </w:rPr>
        <w:t>从事刷石灰以及清沟理沟，对弱势植物普施冬肥等工作；</w:t>
      </w:r>
    </w:p>
    <w:p w14:paraId="11F8FC6E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（5）安排专人护绿、落实专人巡视，确保绿化垃圾及时清理、严禁白色垃圾及其他有害垃圾，如发现有人为的毁</w:t>
      </w:r>
      <w:proofErr w:type="gramStart"/>
      <w:r>
        <w:rPr>
          <w:rFonts w:ascii="宋体" w:eastAsia="宋体" w:hAnsi="宋体" w:cs="仿宋_GB2312" w:hint="eastAsia"/>
          <w:szCs w:val="21"/>
        </w:rPr>
        <w:t>绿占绿现象</w:t>
      </w:r>
      <w:proofErr w:type="gramEnd"/>
      <w:r>
        <w:rPr>
          <w:rFonts w:ascii="宋体" w:eastAsia="宋体" w:hAnsi="宋体" w:cs="仿宋_GB2312" w:hint="eastAsia"/>
          <w:szCs w:val="21"/>
        </w:rPr>
        <w:t>及时劝阻并上报。</w:t>
      </w:r>
    </w:p>
    <w:p w14:paraId="37799874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具体见附件：</w:t>
      </w:r>
    </w:p>
    <w:p w14:paraId="2282C4A9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（1）花坛养护服务要求：</w:t>
      </w:r>
    </w:p>
    <w:tbl>
      <w:tblPr>
        <w:tblW w:w="834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6385"/>
      </w:tblGrid>
      <w:tr w:rsidR="00D40262" w14:paraId="55546B67" w14:textId="77777777">
        <w:trPr>
          <w:trHeight w:val="321"/>
        </w:trPr>
        <w:tc>
          <w:tcPr>
            <w:tcW w:w="1955" w:type="dxa"/>
            <w:vAlign w:val="center"/>
          </w:tcPr>
          <w:p w14:paraId="1F476874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项目</w:t>
            </w:r>
          </w:p>
        </w:tc>
        <w:tc>
          <w:tcPr>
            <w:tcW w:w="6385" w:type="dxa"/>
          </w:tcPr>
          <w:p w14:paraId="03B53980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服务要求</w:t>
            </w:r>
          </w:p>
        </w:tc>
      </w:tr>
      <w:tr w:rsidR="00D40262" w14:paraId="153D9419" w14:textId="77777777">
        <w:trPr>
          <w:trHeight w:val="726"/>
        </w:trPr>
        <w:tc>
          <w:tcPr>
            <w:tcW w:w="1955" w:type="dxa"/>
            <w:vAlign w:val="center"/>
          </w:tcPr>
          <w:p w14:paraId="5E8C416A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景观</w:t>
            </w:r>
          </w:p>
        </w:tc>
        <w:tc>
          <w:tcPr>
            <w:tcW w:w="6385" w:type="dxa"/>
          </w:tcPr>
          <w:p w14:paraId="549C3A4F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花坛具有精美图案和色彩配置、株行距适宜、株高相等、</w:t>
            </w:r>
            <w:proofErr w:type="gramStart"/>
            <w:r>
              <w:rPr>
                <w:rFonts w:ascii="宋体" w:eastAsia="宋体" w:hAnsi="宋体" w:cs="仿宋_GB2312" w:hint="eastAsia"/>
                <w:szCs w:val="21"/>
              </w:rPr>
              <w:t>无缺株无倒伏</w:t>
            </w:r>
            <w:proofErr w:type="gramEnd"/>
            <w:r>
              <w:rPr>
                <w:rFonts w:ascii="宋体" w:eastAsia="宋体" w:hAnsi="宋体" w:cs="仿宋_GB2312" w:hint="eastAsia"/>
                <w:szCs w:val="21"/>
              </w:rPr>
              <w:t>、无枯枝残花，确保重大节日花繁叶盛，全年观赏期300天以上。</w:t>
            </w:r>
          </w:p>
        </w:tc>
      </w:tr>
      <w:tr w:rsidR="00D40262" w14:paraId="06979EF3" w14:textId="77777777">
        <w:trPr>
          <w:trHeight w:val="630"/>
        </w:trPr>
        <w:tc>
          <w:tcPr>
            <w:tcW w:w="1955" w:type="dxa"/>
            <w:vAlign w:val="center"/>
          </w:tcPr>
          <w:p w14:paraId="38E03E9C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排灌</w:t>
            </w:r>
          </w:p>
        </w:tc>
        <w:tc>
          <w:tcPr>
            <w:tcW w:w="6385" w:type="dxa"/>
          </w:tcPr>
          <w:p w14:paraId="1847284C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梅雨、暴雨季节防止花坛积水，花坛浇水视气候、土质、花卉习性和生长情况而定，保证花坛不出现泥面干裂、花株缺水萎蔫现象。</w:t>
            </w:r>
          </w:p>
        </w:tc>
      </w:tr>
      <w:tr w:rsidR="00D40262" w14:paraId="113B4D1F" w14:textId="77777777">
        <w:trPr>
          <w:trHeight w:val="316"/>
        </w:trPr>
        <w:tc>
          <w:tcPr>
            <w:tcW w:w="1955" w:type="dxa"/>
            <w:vAlign w:val="center"/>
          </w:tcPr>
          <w:p w14:paraId="11929CA4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施肥</w:t>
            </w:r>
          </w:p>
        </w:tc>
        <w:tc>
          <w:tcPr>
            <w:tcW w:w="6385" w:type="dxa"/>
          </w:tcPr>
          <w:p w14:paraId="6E3CAAB8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花坛施肥根据气候、土质、花卉习性和生长情况薄肥勤施。</w:t>
            </w:r>
          </w:p>
        </w:tc>
      </w:tr>
      <w:tr w:rsidR="00D40262" w14:paraId="740C3D3C" w14:textId="77777777">
        <w:trPr>
          <w:trHeight w:val="316"/>
        </w:trPr>
        <w:tc>
          <w:tcPr>
            <w:tcW w:w="1955" w:type="dxa"/>
            <w:vAlign w:val="center"/>
          </w:tcPr>
          <w:p w14:paraId="6E98A19E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补植</w:t>
            </w:r>
          </w:p>
        </w:tc>
        <w:tc>
          <w:tcPr>
            <w:tcW w:w="6385" w:type="dxa"/>
          </w:tcPr>
          <w:p w14:paraId="076E67B3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出现花卉枯萎及时补植，补植的花卉品种、规格相通并与周围植物相协调。</w:t>
            </w:r>
          </w:p>
        </w:tc>
      </w:tr>
      <w:tr w:rsidR="00D40262" w14:paraId="3AB5B720" w14:textId="77777777">
        <w:trPr>
          <w:trHeight w:val="628"/>
        </w:trPr>
        <w:tc>
          <w:tcPr>
            <w:tcW w:w="1955" w:type="dxa"/>
            <w:vAlign w:val="center"/>
          </w:tcPr>
          <w:p w14:paraId="38088B22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换花</w:t>
            </w:r>
          </w:p>
        </w:tc>
        <w:tc>
          <w:tcPr>
            <w:tcW w:w="6385" w:type="dxa"/>
          </w:tcPr>
          <w:p w14:paraId="0C94D406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花坛的模纹线条保持清晰、弧度流畅，换花的空置期不超过10天，空置期内对花坛土壤翻晒或药物消毒并施肥。</w:t>
            </w:r>
          </w:p>
        </w:tc>
      </w:tr>
      <w:tr w:rsidR="00D40262" w14:paraId="6ACCA3D0" w14:textId="77777777">
        <w:trPr>
          <w:trHeight w:val="316"/>
        </w:trPr>
        <w:tc>
          <w:tcPr>
            <w:tcW w:w="1955" w:type="dxa"/>
            <w:vAlign w:val="center"/>
          </w:tcPr>
          <w:p w14:paraId="3B06856F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有害生物控制</w:t>
            </w:r>
          </w:p>
        </w:tc>
        <w:tc>
          <w:tcPr>
            <w:tcW w:w="6385" w:type="dxa"/>
          </w:tcPr>
          <w:p w14:paraId="08B398D0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花坛基本无有害生物症状、无杂草，植株受害率小于3%，。</w:t>
            </w:r>
          </w:p>
        </w:tc>
      </w:tr>
      <w:tr w:rsidR="00D40262" w14:paraId="3E096251" w14:textId="77777777">
        <w:trPr>
          <w:trHeight w:val="323"/>
        </w:trPr>
        <w:tc>
          <w:tcPr>
            <w:tcW w:w="1955" w:type="dxa"/>
            <w:vAlign w:val="center"/>
          </w:tcPr>
          <w:p w14:paraId="4000D11B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清洁</w:t>
            </w:r>
          </w:p>
        </w:tc>
        <w:tc>
          <w:tcPr>
            <w:tcW w:w="6385" w:type="dxa"/>
          </w:tcPr>
          <w:p w14:paraId="15DE333B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每日巡查并及时清除残花黄叶断枝和杂物。</w:t>
            </w:r>
          </w:p>
        </w:tc>
      </w:tr>
    </w:tbl>
    <w:p w14:paraId="04149C08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</w:p>
    <w:p w14:paraId="2B626710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（2）乔木、灌木养护服务要求：</w:t>
      </w:r>
    </w:p>
    <w:tbl>
      <w:tblPr>
        <w:tblW w:w="8333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6378"/>
      </w:tblGrid>
      <w:tr w:rsidR="00D40262" w14:paraId="33DCA72C" w14:textId="77777777">
        <w:trPr>
          <w:trHeight w:val="320"/>
        </w:trPr>
        <w:tc>
          <w:tcPr>
            <w:tcW w:w="1955" w:type="dxa"/>
            <w:shd w:val="clear" w:color="auto" w:fill="auto"/>
            <w:vAlign w:val="center"/>
          </w:tcPr>
          <w:p w14:paraId="0D29458F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项目</w:t>
            </w:r>
          </w:p>
        </w:tc>
        <w:tc>
          <w:tcPr>
            <w:tcW w:w="6378" w:type="dxa"/>
            <w:shd w:val="clear" w:color="auto" w:fill="auto"/>
          </w:tcPr>
          <w:p w14:paraId="1F3D6F59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服务要求</w:t>
            </w:r>
          </w:p>
        </w:tc>
      </w:tr>
      <w:tr w:rsidR="00D40262" w14:paraId="33EF44D1" w14:textId="77777777">
        <w:trPr>
          <w:trHeight w:val="627"/>
        </w:trPr>
        <w:tc>
          <w:tcPr>
            <w:tcW w:w="1955" w:type="dxa"/>
            <w:shd w:val="clear" w:color="auto" w:fill="auto"/>
            <w:vAlign w:val="center"/>
          </w:tcPr>
          <w:p w14:paraId="7E8DA614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景观</w:t>
            </w:r>
          </w:p>
        </w:tc>
        <w:tc>
          <w:tcPr>
            <w:tcW w:w="6378" w:type="dxa"/>
            <w:shd w:val="clear" w:color="auto" w:fill="auto"/>
          </w:tcPr>
          <w:p w14:paraId="2EE804D1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乔木生长旺盛、枝叶健壮、树形美观，灌木枝叶生长正常、色泽纯正，观花树木按时茂盛开花、观果树木正常结果、</w:t>
            </w:r>
            <w:proofErr w:type="gramStart"/>
            <w:r>
              <w:rPr>
                <w:rFonts w:ascii="宋体" w:eastAsia="宋体" w:hAnsi="宋体" w:cs="仿宋_GB2312" w:hint="eastAsia"/>
                <w:szCs w:val="21"/>
              </w:rPr>
              <w:t>色叶树种</w:t>
            </w:r>
            <w:proofErr w:type="gramEnd"/>
            <w:r>
              <w:rPr>
                <w:rFonts w:ascii="宋体" w:eastAsia="宋体" w:hAnsi="宋体" w:cs="仿宋_GB2312" w:hint="eastAsia"/>
                <w:szCs w:val="21"/>
              </w:rPr>
              <w:t>季相变化明显。</w:t>
            </w:r>
          </w:p>
        </w:tc>
      </w:tr>
      <w:tr w:rsidR="00D40262" w14:paraId="3EC2BB43" w14:textId="77777777">
        <w:trPr>
          <w:trHeight w:val="627"/>
        </w:trPr>
        <w:tc>
          <w:tcPr>
            <w:tcW w:w="1955" w:type="dxa"/>
            <w:shd w:val="clear" w:color="auto" w:fill="auto"/>
            <w:vAlign w:val="center"/>
          </w:tcPr>
          <w:p w14:paraId="5792A3C5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排灌</w:t>
            </w:r>
          </w:p>
        </w:tc>
        <w:tc>
          <w:tcPr>
            <w:tcW w:w="6378" w:type="dxa"/>
            <w:shd w:val="clear" w:color="auto" w:fill="auto"/>
          </w:tcPr>
          <w:p w14:paraId="5657DD6A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乔木、灌木林地有完整的排水系统、排水畅通，浇水视气候、土质、树木习性和生长情况而定，做到适时、适量浇水，保证不出现缺水萎蔫现象。</w:t>
            </w:r>
          </w:p>
        </w:tc>
      </w:tr>
      <w:tr w:rsidR="00D40262" w14:paraId="22E39D90" w14:textId="77777777">
        <w:trPr>
          <w:trHeight w:val="320"/>
        </w:trPr>
        <w:tc>
          <w:tcPr>
            <w:tcW w:w="1955" w:type="dxa"/>
            <w:shd w:val="clear" w:color="auto" w:fill="auto"/>
            <w:vAlign w:val="center"/>
          </w:tcPr>
          <w:p w14:paraId="4F020DD9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施肥</w:t>
            </w:r>
          </w:p>
        </w:tc>
        <w:tc>
          <w:tcPr>
            <w:tcW w:w="6378" w:type="dxa"/>
            <w:shd w:val="clear" w:color="auto" w:fill="auto"/>
          </w:tcPr>
          <w:p w14:paraId="715C561B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经土壤检测，适时针对性施肥，其中春、冬季重点追施基肥。</w:t>
            </w:r>
          </w:p>
        </w:tc>
      </w:tr>
      <w:tr w:rsidR="00D40262" w14:paraId="76488976" w14:textId="77777777">
        <w:trPr>
          <w:trHeight w:val="943"/>
        </w:trPr>
        <w:tc>
          <w:tcPr>
            <w:tcW w:w="1955" w:type="dxa"/>
            <w:shd w:val="clear" w:color="auto" w:fill="auto"/>
            <w:vAlign w:val="center"/>
          </w:tcPr>
          <w:p w14:paraId="002E95FE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修剪</w:t>
            </w:r>
          </w:p>
        </w:tc>
        <w:tc>
          <w:tcPr>
            <w:tcW w:w="6378" w:type="dxa"/>
            <w:shd w:val="clear" w:color="auto" w:fill="auto"/>
          </w:tcPr>
          <w:p w14:paraId="0D00CFF4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根据树木品种、生长阶段、</w:t>
            </w:r>
            <w:proofErr w:type="gramStart"/>
            <w:r>
              <w:rPr>
                <w:rFonts w:ascii="宋体" w:eastAsia="宋体" w:hAnsi="宋体" w:cs="仿宋_GB2312" w:hint="eastAsia"/>
                <w:szCs w:val="21"/>
              </w:rPr>
              <w:t>花芽着</w:t>
            </w:r>
            <w:proofErr w:type="gramEnd"/>
            <w:r>
              <w:rPr>
                <w:rFonts w:ascii="宋体" w:eastAsia="宋体" w:hAnsi="宋体" w:cs="仿宋_GB2312" w:hint="eastAsia"/>
                <w:szCs w:val="21"/>
              </w:rPr>
              <w:t>生部位、开花季节等特性对乔木进行修剪，休眠期修剪和生长期修剪互为补充，花灌木和草本花卉在花芽分化前进行修剪，花谢后及时剪去残花残枝，陈列式造型灌木统一修剪成型，大小一致。</w:t>
            </w:r>
          </w:p>
        </w:tc>
      </w:tr>
      <w:tr w:rsidR="00D40262" w14:paraId="3BDB198A" w14:textId="77777777">
        <w:trPr>
          <w:trHeight w:val="319"/>
        </w:trPr>
        <w:tc>
          <w:tcPr>
            <w:tcW w:w="1955" w:type="dxa"/>
            <w:shd w:val="clear" w:color="auto" w:fill="auto"/>
            <w:vAlign w:val="center"/>
          </w:tcPr>
          <w:p w14:paraId="7D4B07E9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扶正</w:t>
            </w:r>
          </w:p>
        </w:tc>
        <w:tc>
          <w:tcPr>
            <w:tcW w:w="6378" w:type="dxa"/>
            <w:shd w:val="clear" w:color="auto" w:fill="auto"/>
          </w:tcPr>
          <w:p w14:paraId="47782B72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乔木、灌木发生倒伏及时扶正、抢救。</w:t>
            </w:r>
          </w:p>
        </w:tc>
      </w:tr>
      <w:tr w:rsidR="00D40262" w14:paraId="0A8C1542" w14:textId="77777777">
        <w:trPr>
          <w:trHeight w:val="627"/>
        </w:trPr>
        <w:tc>
          <w:tcPr>
            <w:tcW w:w="1955" w:type="dxa"/>
            <w:shd w:val="clear" w:color="auto" w:fill="auto"/>
            <w:vAlign w:val="center"/>
          </w:tcPr>
          <w:p w14:paraId="37C84F52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有害生物控制</w:t>
            </w:r>
          </w:p>
        </w:tc>
        <w:tc>
          <w:tcPr>
            <w:tcW w:w="6378" w:type="dxa"/>
            <w:shd w:val="clear" w:color="auto" w:fill="auto"/>
          </w:tcPr>
          <w:p w14:paraId="60C2D146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乔木、灌木基本无有害生物危害症状，枝叶受害率小于10%，树干受害率小于5%，无影响景观面貌的杂草。</w:t>
            </w:r>
          </w:p>
        </w:tc>
      </w:tr>
      <w:tr w:rsidR="00D40262" w14:paraId="44F739C9" w14:textId="77777777">
        <w:trPr>
          <w:trHeight w:val="320"/>
        </w:trPr>
        <w:tc>
          <w:tcPr>
            <w:tcW w:w="1955" w:type="dxa"/>
            <w:shd w:val="clear" w:color="auto" w:fill="auto"/>
            <w:vAlign w:val="center"/>
          </w:tcPr>
          <w:p w14:paraId="76E98B59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清洁</w:t>
            </w:r>
          </w:p>
        </w:tc>
        <w:tc>
          <w:tcPr>
            <w:tcW w:w="6378" w:type="dxa"/>
            <w:shd w:val="clear" w:color="auto" w:fill="auto"/>
          </w:tcPr>
          <w:p w14:paraId="13B8825F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每天清扫乔木、灌木林地，10平方米范围内废弃物不得多于3个。</w:t>
            </w:r>
          </w:p>
        </w:tc>
      </w:tr>
      <w:tr w:rsidR="00D40262" w14:paraId="084AFA78" w14:textId="77777777">
        <w:trPr>
          <w:trHeight w:val="320"/>
        </w:trPr>
        <w:tc>
          <w:tcPr>
            <w:tcW w:w="1955" w:type="dxa"/>
            <w:shd w:val="clear" w:color="auto" w:fill="auto"/>
            <w:vAlign w:val="center"/>
          </w:tcPr>
          <w:p w14:paraId="67624D7F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补植</w:t>
            </w:r>
          </w:p>
        </w:tc>
        <w:tc>
          <w:tcPr>
            <w:tcW w:w="6378" w:type="dxa"/>
            <w:shd w:val="clear" w:color="auto" w:fill="auto"/>
          </w:tcPr>
          <w:p w14:paraId="1E29EA0F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出现乔木、灌木枯死萎蔫，根据树木品种、规格及时补植，并与周围陈列式造型相协调。</w:t>
            </w:r>
          </w:p>
        </w:tc>
      </w:tr>
    </w:tbl>
    <w:p w14:paraId="32B304FB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</w:p>
    <w:p w14:paraId="4C6EDD1E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（3）</w:t>
      </w:r>
      <w:proofErr w:type="gramStart"/>
      <w:r>
        <w:rPr>
          <w:rFonts w:ascii="宋体" w:eastAsia="宋体" w:hAnsi="宋体" w:cs="仿宋_GB2312" w:hint="eastAsia"/>
          <w:szCs w:val="21"/>
        </w:rPr>
        <w:t>容器绿植养护</w:t>
      </w:r>
      <w:proofErr w:type="gramEnd"/>
      <w:r>
        <w:rPr>
          <w:rFonts w:ascii="宋体" w:eastAsia="宋体" w:hAnsi="宋体" w:cs="仿宋_GB2312" w:hint="eastAsia"/>
          <w:szCs w:val="21"/>
        </w:rPr>
        <w:t>服务要求：</w:t>
      </w:r>
    </w:p>
    <w:tbl>
      <w:tblPr>
        <w:tblW w:w="8343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6"/>
        <w:gridCol w:w="6247"/>
      </w:tblGrid>
      <w:tr w:rsidR="00D40262" w14:paraId="64AC6EA5" w14:textId="77777777">
        <w:trPr>
          <w:trHeight w:val="321"/>
        </w:trPr>
        <w:tc>
          <w:tcPr>
            <w:tcW w:w="2096" w:type="dxa"/>
            <w:shd w:val="clear" w:color="auto" w:fill="auto"/>
            <w:vAlign w:val="center"/>
          </w:tcPr>
          <w:p w14:paraId="738E693F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项目</w:t>
            </w:r>
          </w:p>
        </w:tc>
        <w:tc>
          <w:tcPr>
            <w:tcW w:w="6247" w:type="dxa"/>
            <w:shd w:val="clear" w:color="auto" w:fill="auto"/>
          </w:tcPr>
          <w:p w14:paraId="330FCA9B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服务要求</w:t>
            </w:r>
          </w:p>
        </w:tc>
      </w:tr>
      <w:tr w:rsidR="00D40262" w14:paraId="355D0012" w14:textId="77777777">
        <w:trPr>
          <w:trHeight w:val="628"/>
        </w:trPr>
        <w:tc>
          <w:tcPr>
            <w:tcW w:w="2096" w:type="dxa"/>
            <w:shd w:val="clear" w:color="auto" w:fill="auto"/>
            <w:vAlign w:val="center"/>
          </w:tcPr>
          <w:p w14:paraId="7BBCFAAF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景观</w:t>
            </w:r>
          </w:p>
        </w:tc>
        <w:tc>
          <w:tcPr>
            <w:tcW w:w="6247" w:type="dxa"/>
            <w:shd w:val="clear" w:color="auto" w:fill="auto"/>
          </w:tcPr>
          <w:p w14:paraId="5DB220E4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布置协调美观、株形美观、叶片光泽、花朵鲜艳、无枯枝枯叶残花，容器完整、清洁、美观，容器与托盆的外形、规格及色彩配套，并与植株相协调。</w:t>
            </w:r>
          </w:p>
        </w:tc>
      </w:tr>
      <w:tr w:rsidR="00D40262" w14:paraId="0C91AAFE" w14:textId="77777777">
        <w:trPr>
          <w:trHeight w:val="630"/>
        </w:trPr>
        <w:tc>
          <w:tcPr>
            <w:tcW w:w="2096" w:type="dxa"/>
            <w:shd w:val="clear" w:color="auto" w:fill="auto"/>
            <w:vAlign w:val="center"/>
          </w:tcPr>
          <w:p w14:paraId="0F9A2D71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排灌</w:t>
            </w:r>
          </w:p>
        </w:tc>
        <w:tc>
          <w:tcPr>
            <w:tcW w:w="6247" w:type="dxa"/>
            <w:shd w:val="clear" w:color="auto" w:fill="auto"/>
          </w:tcPr>
          <w:p w14:paraId="13A30F08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排水畅通无积水，根据植物不同习性及所处不同环境，适时酌情浇水，确保</w:t>
            </w:r>
            <w:proofErr w:type="gramStart"/>
            <w:r>
              <w:rPr>
                <w:rFonts w:ascii="宋体" w:eastAsia="宋体" w:hAnsi="宋体" w:cs="仿宋_GB2312" w:hint="eastAsia"/>
                <w:szCs w:val="21"/>
              </w:rPr>
              <w:t>容器绿植无缺</w:t>
            </w:r>
            <w:proofErr w:type="gramEnd"/>
            <w:r>
              <w:rPr>
                <w:rFonts w:ascii="宋体" w:eastAsia="宋体" w:hAnsi="宋体" w:cs="仿宋_GB2312" w:hint="eastAsia"/>
                <w:szCs w:val="21"/>
              </w:rPr>
              <w:t>水萎蔫现象，水培植物适时补水或换水，确保水无异味。</w:t>
            </w:r>
          </w:p>
        </w:tc>
      </w:tr>
      <w:tr w:rsidR="00D40262" w14:paraId="173BFC59" w14:textId="77777777">
        <w:trPr>
          <w:trHeight w:val="316"/>
        </w:trPr>
        <w:tc>
          <w:tcPr>
            <w:tcW w:w="2096" w:type="dxa"/>
            <w:shd w:val="clear" w:color="auto" w:fill="auto"/>
            <w:vAlign w:val="center"/>
          </w:tcPr>
          <w:p w14:paraId="56467891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修剪</w:t>
            </w:r>
          </w:p>
        </w:tc>
        <w:tc>
          <w:tcPr>
            <w:tcW w:w="6247" w:type="dxa"/>
            <w:shd w:val="clear" w:color="auto" w:fill="auto"/>
          </w:tcPr>
          <w:p w14:paraId="2AE67C04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及时修剪枯枝、黄叶，摘除残花。</w:t>
            </w:r>
          </w:p>
        </w:tc>
      </w:tr>
      <w:tr w:rsidR="00D40262" w14:paraId="0B228A51" w14:textId="77777777">
        <w:trPr>
          <w:trHeight w:val="628"/>
        </w:trPr>
        <w:tc>
          <w:tcPr>
            <w:tcW w:w="2096" w:type="dxa"/>
            <w:shd w:val="clear" w:color="auto" w:fill="auto"/>
            <w:vAlign w:val="center"/>
          </w:tcPr>
          <w:p w14:paraId="14F9AAFE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清洁</w:t>
            </w:r>
          </w:p>
        </w:tc>
        <w:tc>
          <w:tcPr>
            <w:tcW w:w="6247" w:type="dxa"/>
            <w:shd w:val="clear" w:color="auto" w:fill="auto"/>
          </w:tcPr>
          <w:p w14:paraId="3033A2E5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保持叶面清洁、室内绿植、</w:t>
            </w:r>
            <w:proofErr w:type="gramStart"/>
            <w:r>
              <w:rPr>
                <w:rFonts w:ascii="宋体" w:eastAsia="宋体" w:hAnsi="宋体" w:cs="仿宋_GB2312" w:hint="eastAsia"/>
                <w:szCs w:val="21"/>
              </w:rPr>
              <w:t>手套擦摸叶面</w:t>
            </w:r>
            <w:proofErr w:type="gramEnd"/>
            <w:r>
              <w:rPr>
                <w:rFonts w:ascii="宋体" w:eastAsia="宋体" w:hAnsi="宋体" w:cs="仿宋_GB2312" w:hint="eastAsia"/>
                <w:szCs w:val="21"/>
              </w:rPr>
              <w:t>后无明显污垢，大堂及室外绿植、叶面确保无明显灰尘，保持盆面和容器外壁清洁，托盆内无积水和污迹。</w:t>
            </w:r>
          </w:p>
        </w:tc>
      </w:tr>
      <w:tr w:rsidR="00D40262" w14:paraId="60328FD8" w14:textId="77777777">
        <w:trPr>
          <w:trHeight w:val="628"/>
        </w:trPr>
        <w:tc>
          <w:tcPr>
            <w:tcW w:w="2096" w:type="dxa"/>
            <w:shd w:val="clear" w:color="auto" w:fill="auto"/>
            <w:vAlign w:val="center"/>
          </w:tcPr>
          <w:p w14:paraId="63329339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施肥</w:t>
            </w:r>
          </w:p>
        </w:tc>
        <w:tc>
          <w:tcPr>
            <w:tcW w:w="6247" w:type="dxa"/>
            <w:shd w:val="clear" w:color="auto" w:fill="auto"/>
          </w:tcPr>
          <w:p w14:paraId="7D477F2C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选用无毒、无害、无味的园艺肥料，并按不同地点的湿度、光线、植物品种决定施肥用量，施肥不得污染环境。</w:t>
            </w:r>
          </w:p>
        </w:tc>
      </w:tr>
      <w:tr w:rsidR="00D40262" w14:paraId="4FC5FED8" w14:textId="77777777">
        <w:trPr>
          <w:trHeight w:val="316"/>
        </w:trPr>
        <w:tc>
          <w:tcPr>
            <w:tcW w:w="2096" w:type="dxa"/>
            <w:shd w:val="clear" w:color="auto" w:fill="auto"/>
            <w:vAlign w:val="center"/>
          </w:tcPr>
          <w:p w14:paraId="705F0A21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有害生物控制</w:t>
            </w:r>
          </w:p>
        </w:tc>
        <w:tc>
          <w:tcPr>
            <w:tcW w:w="6247" w:type="dxa"/>
            <w:shd w:val="clear" w:color="auto" w:fill="auto"/>
          </w:tcPr>
          <w:p w14:paraId="178125BD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基本无有害生物危害症状，植株、枝叶受害率小于3%。</w:t>
            </w:r>
          </w:p>
        </w:tc>
      </w:tr>
      <w:tr w:rsidR="00D40262" w14:paraId="45C5F9B9" w14:textId="77777777">
        <w:trPr>
          <w:trHeight w:val="323"/>
        </w:trPr>
        <w:tc>
          <w:tcPr>
            <w:tcW w:w="2096" w:type="dxa"/>
            <w:shd w:val="clear" w:color="auto" w:fill="auto"/>
            <w:vAlign w:val="center"/>
          </w:tcPr>
          <w:p w14:paraId="3A5F410C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更换</w:t>
            </w:r>
          </w:p>
        </w:tc>
        <w:tc>
          <w:tcPr>
            <w:tcW w:w="6247" w:type="dxa"/>
            <w:shd w:val="clear" w:color="auto" w:fill="auto"/>
          </w:tcPr>
          <w:p w14:paraId="2658A339" w14:textId="77777777" w:rsidR="00D40262" w:rsidRDefault="005B2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综合植物长势及机关要求，遵循植物生长规律，对容器</w:t>
            </w:r>
            <w:proofErr w:type="gramStart"/>
            <w:r>
              <w:rPr>
                <w:rFonts w:ascii="宋体" w:eastAsia="宋体" w:hAnsi="宋体" w:cs="仿宋_GB2312" w:hint="eastAsia"/>
                <w:szCs w:val="21"/>
              </w:rPr>
              <w:t>绿植进行</w:t>
            </w:r>
            <w:proofErr w:type="gramEnd"/>
            <w:r>
              <w:rPr>
                <w:rFonts w:ascii="宋体" w:eastAsia="宋体" w:hAnsi="宋体" w:cs="仿宋_GB2312" w:hint="eastAsia"/>
                <w:szCs w:val="21"/>
              </w:rPr>
              <w:t>更换。</w:t>
            </w:r>
          </w:p>
        </w:tc>
      </w:tr>
    </w:tbl>
    <w:p w14:paraId="61D3EE6B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b/>
          <w:bCs/>
          <w:szCs w:val="21"/>
        </w:rPr>
      </w:pPr>
    </w:p>
    <w:p w14:paraId="2474901C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b/>
          <w:bCs/>
          <w:color w:val="000000" w:themeColor="text1"/>
          <w:szCs w:val="21"/>
        </w:rPr>
      </w:pPr>
      <w:r>
        <w:rPr>
          <w:rFonts w:ascii="宋体" w:eastAsia="宋体" w:hAnsi="宋体" w:cs="仿宋_GB2312" w:hint="eastAsia"/>
          <w:b/>
          <w:bCs/>
          <w:color w:val="000000" w:themeColor="text1"/>
          <w:szCs w:val="21"/>
        </w:rPr>
        <w:t>5、水电维修要求</w:t>
      </w:r>
    </w:p>
    <w:p w14:paraId="7B3FCB41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color w:val="000000" w:themeColor="text1"/>
          <w:szCs w:val="21"/>
        </w:rPr>
      </w:pPr>
      <w:r>
        <w:rPr>
          <w:rFonts w:ascii="宋体" w:eastAsia="宋体" w:hAnsi="宋体" w:cs="仿宋_GB2312" w:hint="eastAsia"/>
          <w:color w:val="000000" w:themeColor="text1"/>
          <w:szCs w:val="21"/>
        </w:rPr>
        <w:t>每日要求安排1人水电维修，工作内容如下：</w:t>
      </w:r>
    </w:p>
    <w:p w14:paraId="4CDD86A1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color w:val="000000" w:themeColor="text1"/>
          <w:szCs w:val="21"/>
        </w:rPr>
      </w:pPr>
      <w:r>
        <w:rPr>
          <w:rFonts w:ascii="宋体" w:eastAsia="宋体" w:hAnsi="宋体" w:cs="仿宋_GB2312" w:hint="eastAsia"/>
          <w:color w:val="000000" w:themeColor="text1"/>
          <w:szCs w:val="21"/>
        </w:rPr>
        <w:t>公共设备维护、保养的范围：泵房、配电房、管理服务所涉区域所有建筑物及设施。</w:t>
      </w:r>
    </w:p>
    <w:p w14:paraId="7AC7EEB2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color w:val="000000" w:themeColor="text1"/>
          <w:szCs w:val="21"/>
        </w:rPr>
      </w:pPr>
      <w:r>
        <w:rPr>
          <w:rFonts w:ascii="宋体" w:eastAsia="宋体" w:hAnsi="宋体" w:cs="仿宋_GB2312" w:hint="eastAsia"/>
          <w:color w:val="000000" w:themeColor="text1"/>
          <w:szCs w:val="21"/>
        </w:rPr>
        <w:t>有专业或资质要求的工作岗位，其从业人员必须符合国家与上海市相关要求。</w:t>
      </w:r>
    </w:p>
    <w:p w14:paraId="59BE7248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color w:val="000000" w:themeColor="text1"/>
          <w:szCs w:val="21"/>
        </w:rPr>
      </w:pPr>
      <w:r>
        <w:rPr>
          <w:rFonts w:ascii="宋体" w:eastAsia="宋体" w:hAnsi="宋体" w:cs="仿宋_GB2312" w:hint="eastAsia"/>
          <w:color w:val="000000" w:themeColor="text1"/>
          <w:szCs w:val="21"/>
        </w:rPr>
        <w:t>（一） 机电、照明及自动化系统管理：</w:t>
      </w:r>
    </w:p>
    <w:p w14:paraId="0D71AA21" w14:textId="77777777" w:rsidR="00D40262" w:rsidRPr="0062491F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 w:rsidRPr="0062491F">
        <w:rPr>
          <w:rFonts w:ascii="宋体" w:eastAsia="宋体" w:hAnsi="宋体" w:cs="仿宋_GB2312" w:hint="eastAsia"/>
          <w:szCs w:val="21"/>
        </w:rPr>
        <w:t>1、对楼(区)供电系统高、低压电器设备、照明装置等设备正常运行使用进行日常管理和养护维修。</w:t>
      </w:r>
    </w:p>
    <w:p w14:paraId="4A276EFC" w14:textId="77777777" w:rsidR="00D40262" w:rsidRPr="0062491F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 w:rsidRPr="0062491F">
        <w:rPr>
          <w:rFonts w:ascii="宋体" w:eastAsia="宋体" w:hAnsi="宋体" w:cs="仿宋_GB2312" w:hint="eastAsia"/>
          <w:szCs w:val="21"/>
        </w:rPr>
        <w:t>2、建立严格的</w:t>
      </w:r>
      <w:proofErr w:type="gramStart"/>
      <w:r w:rsidRPr="0062491F">
        <w:rPr>
          <w:rFonts w:ascii="宋体" w:eastAsia="宋体" w:hAnsi="宋体" w:cs="仿宋_GB2312" w:hint="eastAsia"/>
          <w:szCs w:val="21"/>
        </w:rPr>
        <w:t>配送电运行</w:t>
      </w:r>
      <w:proofErr w:type="gramEnd"/>
      <w:r w:rsidRPr="0062491F">
        <w:rPr>
          <w:rFonts w:ascii="宋体" w:eastAsia="宋体" w:hAnsi="宋体" w:cs="仿宋_GB2312" w:hint="eastAsia"/>
          <w:szCs w:val="21"/>
        </w:rPr>
        <w:t>制度和电气维修制度。</w:t>
      </w:r>
    </w:p>
    <w:p w14:paraId="27E3BE2F" w14:textId="1B21A4C0" w:rsidR="00D40262" w:rsidRPr="0062491F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 w:rsidRPr="0062491F">
        <w:rPr>
          <w:rFonts w:ascii="宋体" w:eastAsia="宋体" w:hAnsi="宋体" w:cs="仿宋_GB2312" w:hint="eastAsia"/>
          <w:szCs w:val="21"/>
        </w:rPr>
        <w:t>3、供电和维修人员持证上岗。</w:t>
      </w:r>
      <w:r w:rsidR="0060548C" w:rsidRPr="0062491F">
        <w:rPr>
          <w:rFonts w:ascii="宋体" w:eastAsia="宋体" w:hAnsi="宋体" w:cs="仿宋_GB2312" w:hint="eastAsia"/>
          <w:szCs w:val="21"/>
        </w:rPr>
        <w:t>供电维修人员</w:t>
      </w:r>
      <w:r w:rsidR="006867EA" w:rsidRPr="0062491F">
        <w:rPr>
          <w:rFonts w:ascii="宋体" w:eastAsia="宋体" w:hAnsi="宋体" w:cs="仿宋_GB2312" w:hint="eastAsia"/>
          <w:szCs w:val="21"/>
        </w:rPr>
        <w:t>需持低压电工证，且</w:t>
      </w:r>
      <w:r w:rsidR="0060548C" w:rsidRPr="0062491F">
        <w:rPr>
          <w:rFonts w:ascii="宋体" w:eastAsia="宋体" w:hAnsi="宋体" w:cs="仿宋_GB2312" w:hint="eastAsia"/>
          <w:szCs w:val="21"/>
        </w:rPr>
        <w:t>不得使用退休返聘人员。</w:t>
      </w:r>
    </w:p>
    <w:p w14:paraId="3CD6BE76" w14:textId="77777777" w:rsidR="00D40262" w:rsidRPr="0062491F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 w:rsidRPr="0062491F">
        <w:rPr>
          <w:rFonts w:ascii="宋体" w:eastAsia="宋体" w:hAnsi="宋体" w:cs="仿宋_GB2312" w:hint="eastAsia"/>
          <w:szCs w:val="21"/>
        </w:rPr>
        <w:t>4、保证公共使用的照明、指示、显示灯完好；电气线路符合设计、施工技术要求，线路负荷要满足用户的要求、确保发配电设备安全运行。</w:t>
      </w:r>
    </w:p>
    <w:p w14:paraId="5B1D469F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color w:val="000000" w:themeColor="text1"/>
          <w:szCs w:val="21"/>
        </w:rPr>
      </w:pPr>
      <w:r w:rsidRPr="0062491F">
        <w:rPr>
          <w:rFonts w:ascii="宋体" w:eastAsia="宋体" w:hAnsi="宋体" w:cs="仿宋_GB2312" w:hint="eastAsia"/>
          <w:szCs w:val="21"/>
        </w:rPr>
        <w:t>5、停电限电</w:t>
      </w:r>
      <w:proofErr w:type="gramStart"/>
      <w:r w:rsidRPr="0062491F">
        <w:rPr>
          <w:rFonts w:ascii="宋体" w:eastAsia="宋体" w:hAnsi="宋体" w:cs="仿宋_GB2312" w:hint="eastAsia"/>
          <w:szCs w:val="21"/>
        </w:rPr>
        <w:t>事先出</w:t>
      </w:r>
      <w:proofErr w:type="gramEnd"/>
      <w:r>
        <w:rPr>
          <w:rFonts w:ascii="宋体" w:eastAsia="宋体" w:hAnsi="宋体" w:cs="仿宋_GB2312" w:hint="eastAsia"/>
          <w:color w:val="000000" w:themeColor="text1"/>
          <w:szCs w:val="21"/>
        </w:rPr>
        <w:t>通知、以免用户措手不及。</w:t>
      </w:r>
    </w:p>
    <w:p w14:paraId="4087CA99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color w:val="000000" w:themeColor="text1"/>
          <w:szCs w:val="21"/>
        </w:rPr>
      </w:pPr>
      <w:r>
        <w:rPr>
          <w:rFonts w:ascii="宋体" w:eastAsia="宋体" w:hAnsi="宋体" w:cs="仿宋_GB2312" w:hint="eastAsia"/>
          <w:color w:val="000000" w:themeColor="text1"/>
          <w:szCs w:val="21"/>
        </w:rPr>
        <w:t>6、对临时施工工程有用电管理措施。</w:t>
      </w:r>
    </w:p>
    <w:p w14:paraId="3FECF883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color w:val="000000" w:themeColor="text1"/>
          <w:szCs w:val="21"/>
        </w:rPr>
      </w:pPr>
      <w:r>
        <w:rPr>
          <w:rFonts w:ascii="宋体" w:eastAsia="宋体" w:hAnsi="宋体" w:cs="仿宋_GB2312" w:hint="eastAsia"/>
          <w:color w:val="000000" w:themeColor="text1"/>
          <w:szCs w:val="21"/>
        </w:rPr>
        <w:t>7、发生特殊情况，如火灾、地震、水灾时，及时切断电源。</w:t>
      </w:r>
    </w:p>
    <w:p w14:paraId="45219AD4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color w:val="000000" w:themeColor="text1"/>
          <w:szCs w:val="21"/>
        </w:rPr>
      </w:pPr>
      <w:r>
        <w:rPr>
          <w:rFonts w:ascii="宋体" w:eastAsia="宋体" w:hAnsi="宋体" w:cs="仿宋_GB2312" w:hint="eastAsia"/>
          <w:color w:val="000000" w:themeColor="text1"/>
          <w:szCs w:val="21"/>
        </w:rPr>
        <w:t>8、负责对路灯、庭园灯电源的操作，保证供电正常。</w:t>
      </w:r>
    </w:p>
    <w:p w14:paraId="3DE14339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color w:val="000000" w:themeColor="text1"/>
          <w:szCs w:val="21"/>
        </w:rPr>
      </w:pPr>
      <w:r>
        <w:rPr>
          <w:rFonts w:ascii="宋体" w:eastAsia="宋体" w:hAnsi="宋体" w:cs="仿宋_GB2312" w:hint="eastAsia"/>
          <w:color w:val="000000" w:themeColor="text1"/>
          <w:szCs w:val="21"/>
        </w:rPr>
        <w:t>9、确保区域内所有公共及专用照明灯管灯泡完好，发现损坏，及时调换。</w:t>
      </w:r>
    </w:p>
    <w:p w14:paraId="182B2054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10、负责楼（区）</w:t>
      </w:r>
      <w:proofErr w:type="gramStart"/>
      <w:r>
        <w:rPr>
          <w:rFonts w:ascii="宋体" w:eastAsia="宋体" w:hAnsi="宋体" w:cs="仿宋_GB2312" w:hint="eastAsia"/>
          <w:szCs w:val="21"/>
        </w:rPr>
        <w:t>楼音源</w:t>
      </w:r>
      <w:proofErr w:type="gramEnd"/>
      <w:r>
        <w:rPr>
          <w:rFonts w:ascii="宋体" w:eastAsia="宋体" w:hAnsi="宋体" w:cs="仿宋_GB2312" w:hint="eastAsia"/>
          <w:szCs w:val="21"/>
        </w:rPr>
        <w:t>、服务器、喇叭正常使用及维修保养工作。</w:t>
      </w:r>
    </w:p>
    <w:p w14:paraId="04DC0643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b/>
          <w:bCs/>
          <w:szCs w:val="21"/>
        </w:rPr>
      </w:pPr>
    </w:p>
    <w:p w14:paraId="504E58B6" w14:textId="77777777" w:rsidR="00D40262" w:rsidRDefault="00D40262">
      <w:pPr>
        <w:spacing w:line="360" w:lineRule="auto"/>
        <w:rPr>
          <w:rFonts w:ascii="宋体" w:eastAsia="宋体" w:hAnsi="宋体" w:cs="仿宋_GB2312"/>
          <w:b/>
          <w:bCs/>
          <w:szCs w:val="21"/>
        </w:rPr>
      </w:pPr>
    </w:p>
    <w:p w14:paraId="444B0C04" w14:textId="77777777" w:rsidR="00D40262" w:rsidRDefault="005B2CFE">
      <w:pPr>
        <w:spacing w:line="360" w:lineRule="auto"/>
        <w:ind w:firstLineChars="200" w:firstLine="422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三、人员岗位配置要求</w:t>
      </w:r>
    </w:p>
    <w:p w14:paraId="63C60E27" w14:textId="77777777" w:rsidR="00D40262" w:rsidRDefault="005B2CFE">
      <w:pPr>
        <w:spacing w:line="360" w:lineRule="auto"/>
        <w:ind w:firstLineChars="200" w:firstLine="420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1、★</w:t>
      </w:r>
      <w:r>
        <w:rPr>
          <w:rFonts w:ascii="宋体" w:eastAsia="宋体" w:hAnsi="宋体" w:cs="仿宋_GB2312" w:hint="eastAsia"/>
          <w:b/>
          <w:bCs/>
          <w:szCs w:val="21"/>
        </w:rPr>
        <w:t>本项目服务人员应不少于17人</w:t>
      </w:r>
      <w:r>
        <w:rPr>
          <w:rFonts w:ascii="宋体" w:eastAsia="宋体" w:hAnsi="宋体" w:cs="仿宋_GB2312" w:hint="eastAsia"/>
          <w:bCs/>
          <w:szCs w:val="21"/>
        </w:rPr>
        <w:t>，参考配置如下：</w:t>
      </w:r>
    </w:p>
    <w:p w14:paraId="0591B5CE" w14:textId="77777777" w:rsidR="00D40262" w:rsidRDefault="00D40262">
      <w:pPr>
        <w:spacing w:line="360" w:lineRule="auto"/>
        <w:rPr>
          <w:rFonts w:ascii="宋体" w:eastAsia="宋体" w:hAnsi="宋体" w:cs="仿宋_GB2312"/>
          <w:bCs/>
          <w:szCs w:val="2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0"/>
        <w:gridCol w:w="710"/>
        <w:gridCol w:w="710"/>
        <w:gridCol w:w="711"/>
        <w:gridCol w:w="711"/>
        <w:gridCol w:w="711"/>
        <w:gridCol w:w="711"/>
        <w:gridCol w:w="711"/>
        <w:gridCol w:w="711"/>
        <w:gridCol w:w="711"/>
        <w:gridCol w:w="711"/>
        <w:gridCol w:w="704"/>
      </w:tblGrid>
      <w:tr w:rsidR="00D40262" w14:paraId="5616D04A" w14:textId="77777777">
        <w:trPr>
          <w:trHeight w:val="285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66FC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F210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项目经理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B9FD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保安服务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86137A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环境保洁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3452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公共厕所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FB80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绿化服务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32E8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维修服务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47FF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合计</w:t>
            </w:r>
          </w:p>
        </w:tc>
      </w:tr>
      <w:tr w:rsidR="00D40262" w14:paraId="13792DEB" w14:textId="77777777">
        <w:trPr>
          <w:trHeight w:val="285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7386" w14:textId="77777777" w:rsidR="00D40262" w:rsidRDefault="00D40262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87F0" w14:textId="77777777" w:rsidR="00D40262" w:rsidRDefault="00D40262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84D2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组长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CAA8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组员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ECA84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组长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A360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组员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E8441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组长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528A9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组员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3B327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组长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FDA5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组员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96EC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组员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9808" w14:textId="77777777" w:rsidR="00D40262" w:rsidRDefault="00D40262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</w:p>
        </w:tc>
      </w:tr>
      <w:tr w:rsidR="00D40262" w14:paraId="1E6F46E2" w14:textId="77777777">
        <w:trPr>
          <w:trHeight w:val="285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CA3C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FC55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6C8C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56FC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E2AF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85C6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28CE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654B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214F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F3EA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4B4C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B120" w14:textId="77777777" w:rsidR="00D40262" w:rsidRDefault="005B2CFE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Cs w:val="21"/>
              </w:rPr>
              <w:t>17</w:t>
            </w:r>
          </w:p>
        </w:tc>
      </w:tr>
    </w:tbl>
    <w:p w14:paraId="3B059730" w14:textId="77777777" w:rsidR="00D40262" w:rsidRDefault="00D40262">
      <w:pPr>
        <w:spacing w:line="360" w:lineRule="auto"/>
        <w:rPr>
          <w:rFonts w:ascii="宋体" w:eastAsia="宋体" w:hAnsi="宋体" w:cs="仿宋_GB2312"/>
          <w:bCs/>
          <w:szCs w:val="21"/>
        </w:rPr>
      </w:pPr>
    </w:p>
    <w:p w14:paraId="29F93CEE" w14:textId="77777777" w:rsidR="00D40262" w:rsidRDefault="00D40262">
      <w:pPr>
        <w:spacing w:line="360" w:lineRule="auto"/>
        <w:rPr>
          <w:rFonts w:ascii="宋体" w:eastAsia="宋体" w:hAnsi="宋体" w:cs="仿宋_GB2312"/>
          <w:bCs/>
          <w:szCs w:val="21"/>
        </w:rPr>
      </w:pPr>
    </w:p>
    <w:p w14:paraId="298800A1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2、人员配置标准</w:t>
      </w:r>
    </w:p>
    <w:p w14:paraId="7C1FAC06" w14:textId="225D4AF1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（1）项目经理要求：大学本科及以上文化程度，具有物业管理5年</w:t>
      </w:r>
      <w:r w:rsidR="002928B3">
        <w:rPr>
          <w:rFonts w:ascii="宋体" w:eastAsia="宋体" w:hAnsi="宋体" w:cs="仿宋_GB2312" w:hint="eastAsia"/>
          <w:szCs w:val="21"/>
        </w:rPr>
        <w:t>及</w:t>
      </w:r>
      <w:r>
        <w:rPr>
          <w:rFonts w:ascii="宋体" w:eastAsia="宋体" w:hAnsi="宋体" w:cs="仿宋_GB2312" w:hint="eastAsia"/>
          <w:szCs w:val="21"/>
        </w:rPr>
        <w:t>以上的工作经验；熟悉物业管理服务专业知识及相关的法律法规，接受过相关专业技能的培训，持有相应的执业资格证书，能正确使用相关专业设备；</w:t>
      </w:r>
    </w:p>
    <w:p w14:paraId="65C0A57F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（2）保安、保洁，具备初中及以上文化程度，其中保安人员要求年龄60周岁以下，并持有保安岗位技能证书，保洁人员应具有相应服务技能；</w:t>
      </w:r>
    </w:p>
    <w:p w14:paraId="71C4450F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（3）所有人员均应经培训上岗，适应岗位技能要求；</w:t>
      </w:r>
    </w:p>
    <w:p w14:paraId="6F3225FF" w14:textId="0F6D2321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（</w:t>
      </w:r>
      <w:r w:rsidR="003F6E8E">
        <w:rPr>
          <w:rFonts w:ascii="宋体" w:eastAsia="宋体" w:hAnsi="宋体" w:cs="仿宋_GB2312"/>
          <w:szCs w:val="21"/>
        </w:rPr>
        <w:t>4</w:t>
      </w:r>
      <w:r>
        <w:rPr>
          <w:rFonts w:ascii="宋体" w:eastAsia="宋体" w:hAnsi="宋体" w:cs="仿宋_GB2312" w:hint="eastAsia"/>
          <w:szCs w:val="21"/>
        </w:rPr>
        <w:t>）所有参与物业管理工作的人员必须通过政治审查，不得有来历不明或有社会不良记录、刑事犯罪记录人员参与工作，投标人须对此项要求严格把关，并对可能出现的后果承担责任。</w:t>
      </w:r>
    </w:p>
    <w:p w14:paraId="32CEC915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</w:p>
    <w:p w14:paraId="1E10DAA4" w14:textId="77777777" w:rsidR="00D40262" w:rsidRDefault="005B2CFE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="宋体" w:eastAsia="宋体" w:hAnsi="宋体" w:cs="仿宋_GB2312"/>
          <w:b/>
          <w:kern w:val="0"/>
          <w:szCs w:val="21"/>
          <w:lang w:val="zh-CN"/>
        </w:rPr>
      </w:pPr>
      <w:r>
        <w:rPr>
          <w:rFonts w:ascii="宋体" w:eastAsia="宋体" w:hAnsi="宋体" w:cs="仿宋_GB2312" w:hint="eastAsia"/>
          <w:b/>
          <w:kern w:val="0"/>
          <w:szCs w:val="21"/>
          <w:lang w:val="zh-CN"/>
        </w:rPr>
        <w:t>四、本项目物业管理服务成本包括：</w:t>
      </w:r>
    </w:p>
    <w:p w14:paraId="1F7AEB1F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1、</w:t>
      </w:r>
      <w:r>
        <w:rPr>
          <w:rFonts w:ascii="宋体" w:eastAsia="宋体" w:hAnsi="宋体" w:cs="仿宋_GB2312" w:hint="eastAsia"/>
          <w:szCs w:val="21"/>
          <w:lang w:val="zh-CN"/>
        </w:rPr>
        <w:t>物业服务人员的人员工资、人员福利等全部人员费用。</w:t>
      </w:r>
    </w:p>
    <w:p w14:paraId="045A74DF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2、</w:t>
      </w:r>
      <w:r>
        <w:rPr>
          <w:rFonts w:ascii="宋体" w:eastAsia="宋体" w:hAnsi="宋体" w:cs="仿宋_GB2312" w:hint="eastAsia"/>
          <w:szCs w:val="21"/>
          <w:lang w:val="zh-CN"/>
        </w:rPr>
        <w:t>物业服务的行政办公费用，包括办公材料、雇主责任保险、公众责任险等。</w:t>
      </w:r>
    </w:p>
    <w:p w14:paraId="73BC5151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3、</w:t>
      </w:r>
      <w:r>
        <w:rPr>
          <w:rFonts w:ascii="宋体" w:eastAsia="宋体" w:hAnsi="宋体" w:cs="仿宋_GB2312" w:hint="eastAsia"/>
          <w:szCs w:val="21"/>
          <w:lang w:val="zh-CN"/>
        </w:rPr>
        <w:t>物业服务的各类耗材，包括保洁耗材、保安耗材、绿化耗材（农药、化肥）等。</w:t>
      </w:r>
    </w:p>
    <w:p w14:paraId="7B547ED8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4、物业服务企业管理服务设备折旧与工具等。</w:t>
      </w:r>
    </w:p>
    <w:p w14:paraId="710F8892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5、</w:t>
      </w:r>
      <w:r>
        <w:rPr>
          <w:rFonts w:ascii="宋体" w:eastAsia="宋体" w:hAnsi="宋体" w:cs="仿宋_GB2312" w:hint="eastAsia"/>
          <w:szCs w:val="21"/>
          <w:lang w:val="zh-CN"/>
        </w:rPr>
        <w:t>物业管理企业管理费与利润</w:t>
      </w:r>
    </w:p>
    <w:p w14:paraId="7E846905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  <w:lang w:val="zh-CN"/>
        </w:rPr>
      </w:pPr>
      <w:r>
        <w:rPr>
          <w:rFonts w:ascii="宋体" w:eastAsia="宋体" w:hAnsi="宋体" w:cs="仿宋_GB2312" w:hint="eastAsia"/>
          <w:szCs w:val="21"/>
        </w:rPr>
        <w:t>6、</w:t>
      </w:r>
      <w:r>
        <w:rPr>
          <w:rFonts w:ascii="宋体" w:eastAsia="宋体" w:hAnsi="宋体" w:cs="仿宋_GB2312" w:hint="eastAsia"/>
          <w:szCs w:val="21"/>
          <w:lang w:val="zh-CN"/>
        </w:rPr>
        <w:t>营业税金</w:t>
      </w:r>
    </w:p>
    <w:p w14:paraId="0C1F4163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  <w:lang w:val="zh-CN"/>
        </w:rPr>
      </w:pPr>
      <w:r>
        <w:rPr>
          <w:rFonts w:ascii="宋体" w:eastAsia="宋体" w:hAnsi="宋体" w:cs="仿宋_GB2312" w:hint="eastAsia"/>
          <w:szCs w:val="21"/>
          <w:lang w:val="zh-CN"/>
        </w:rPr>
        <w:t>7、物业管理企业认为其他必要的相关费用。</w:t>
      </w:r>
    </w:p>
    <w:p w14:paraId="25533B6D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8、以上报价不包括设备设施运行能耗以及物业的一般财产险。</w:t>
      </w:r>
    </w:p>
    <w:p w14:paraId="592BF88E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ascii="宋体" w:eastAsia="宋体" w:hAnsi="宋体" w:cs="仿宋_GB2312"/>
          <w:szCs w:val="21"/>
        </w:rPr>
      </w:pPr>
    </w:p>
    <w:p w14:paraId="36434E2C" w14:textId="77777777" w:rsidR="00D40262" w:rsidRDefault="005B2CFE">
      <w:pPr>
        <w:numPr>
          <w:ilvl w:val="0"/>
          <w:numId w:val="1"/>
        </w:numPr>
        <w:spacing w:line="360" w:lineRule="auto"/>
        <w:ind w:firstLineChars="200" w:firstLine="422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服务质量考核要求：</w:t>
      </w:r>
    </w:p>
    <w:p w14:paraId="4EF9627D" w14:textId="77777777" w:rsidR="00D40262" w:rsidRDefault="005B2CFE">
      <w:pPr>
        <w:spacing w:line="360" w:lineRule="auto"/>
        <w:ind w:firstLineChars="200" w:firstLine="422"/>
        <w:jc w:val="center"/>
        <w:rPr>
          <w:rFonts w:ascii="宋体" w:eastAsia="宋体" w:hAnsi="宋体" w:cs="仿宋_GB2312"/>
          <w:b/>
          <w:szCs w:val="21"/>
        </w:rPr>
      </w:pPr>
      <w:r>
        <w:rPr>
          <w:rFonts w:ascii="宋体" w:eastAsia="宋体" w:hAnsi="宋体" w:cs="仿宋_GB2312" w:hint="eastAsia"/>
          <w:b/>
          <w:szCs w:val="21"/>
        </w:rPr>
        <w:t>上海珠溪园委托第三方日常管理与服务月度考核表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624"/>
        <w:gridCol w:w="695"/>
        <w:gridCol w:w="4914"/>
        <w:gridCol w:w="762"/>
        <w:gridCol w:w="762"/>
        <w:gridCol w:w="762"/>
      </w:tblGrid>
      <w:tr w:rsidR="00D40262" w14:paraId="6C91D6A7" w14:textId="77777777">
        <w:trPr>
          <w:trHeight w:val="270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DB7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8D3E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549A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D78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分数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F20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考核得分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739E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D40262" w14:paraId="4F60A946" w14:textId="77777777">
        <w:trPr>
          <w:trHeight w:val="315"/>
        </w:trPr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5D9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安全管理</w:t>
            </w:r>
          </w:p>
        </w:tc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03A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7AC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公共活动场所安全、文明、有序开放，无噪音影响。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362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9C6C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F08D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14DFB5C0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7467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77CA3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682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组织突发公共事件应急演练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1F8D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64A38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370E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5F0EF89D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A05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082C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0BB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配合文体中心及部门做好各类文体活动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5C8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75066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A601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5358A311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5AF3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E736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3B9E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协助文体团队开展培训活动。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26B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ECD10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CA96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70AD13BF" w14:textId="77777777">
        <w:trPr>
          <w:trHeight w:val="630"/>
        </w:trPr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4D1D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环境管理</w:t>
            </w:r>
          </w:p>
        </w:tc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6FED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F513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道路、广场果皮、纸屑、烟头、断枝、落叶等垃圾不超过1个/50平方米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D136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D3C7F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E782A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23772F6B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16F4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D04B9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6A81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花坛、林地内碎石、纸屑、断枝、弃物等不超过1个/100平方米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CD11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61BD7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815E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7028BBCB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EDB19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626B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8574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广场道路无油迹污渍、</w:t>
            </w:r>
            <w:proofErr w:type="gramStart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随弃垃圾</w:t>
            </w:r>
            <w:proofErr w:type="gramEnd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及时清扫，随时清运，日产日清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618B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6647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FA53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663A96CE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FE929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71839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D5E8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水面漂浮物随时清理，日产日清，漂浮杂物不超过1个/50平方米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AAB6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4821D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79FBF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2EA969C5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EF22D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37408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3535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园内树木无刻画，无张贴、搭挂等现象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EA54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C0382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12DEA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219D3991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89EE3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0D77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BF00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雨、雪过后及时清理，道路、广场无积水、积雪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4B8E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2C957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1FC2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17B804A0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6237C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80FF8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99F8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垃圾箱内垃圾清运及时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70A8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AA08A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0D979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7B21EFA1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72A5D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BF1DD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3CA7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全园垃圾集中堆放，及时清运,日产日清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8E2A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1F68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2C0D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0B9F140A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ABD6C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85E61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122A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垃圾筒完好，使用得当、无歪斜、无垃圾外溢等，每日擦拭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8F8D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40888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CB7C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538FAED4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6DB9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0BC16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4DE1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亭廊</w:t>
            </w:r>
            <w:proofErr w:type="gramStart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楦榭</w:t>
            </w:r>
            <w:proofErr w:type="gramEnd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保持完好，清洁卫生，无积尘、无蜘蛛网、无张贴刻画，每日擦拭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4428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74FFA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D97DC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4E6E5CC6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F66C3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DE821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D4C2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垃圾存放处及周围清洁卫生，物品、车辆摆放整齐有序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22FB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869AD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D2FF5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3F681785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3601C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475EA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F3543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建筑物的外墙、窗户定期清洁，每月一次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C2B0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19A5C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AB915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5549B7BF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3F6A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49150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7D53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无生活污水冒溢或直排河道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170C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77873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832CF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34E72CCB" w14:textId="77777777">
        <w:trPr>
          <w:trHeight w:val="315"/>
        </w:trPr>
        <w:tc>
          <w:tcPr>
            <w:tcW w:w="36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A099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绿化管理</w:t>
            </w:r>
          </w:p>
        </w:tc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5B8B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F60E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无毁</w:t>
            </w:r>
            <w:proofErr w:type="gramStart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绿占绿现象</w:t>
            </w:r>
            <w:proofErr w:type="gramEnd"/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057D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BBC96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B699D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050E7A50" w14:textId="77777777">
        <w:trPr>
          <w:trHeight w:val="630"/>
        </w:trPr>
        <w:tc>
          <w:tcPr>
            <w:tcW w:w="36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62EA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FA8B0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18DC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保持绿化面貌良好，如有枯死，及时补种；发现未补种，一次扣1分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294A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7F8C2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04FE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2FC68CF5" w14:textId="77777777">
        <w:trPr>
          <w:trHeight w:val="315"/>
        </w:trPr>
        <w:tc>
          <w:tcPr>
            <w:tcW w:w="36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6BC59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26106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537F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绿化修剪过后及时清理，无修剪碎草、枯枝落叶等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DEBD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471A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3A79D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00CB981B" w14:textId="77777777">
        <w:trPr>
          <w:trHeight w:val="630"/>
        </w:trPr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39D6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设施管理</w:t>
            </w:r>
          </w:p>
        </w:tc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44B8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D4285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警示牌、导游牌、宣传牌完好，清洁卫生，无张贴刻画，发现破损未及时维修或更换的，一次扣0.5分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B617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AD595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016E3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2E1C946A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E043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66C8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0C15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设施完好无损，保持使用秩序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9C36B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57823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4416F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3954E673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30C47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33473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1965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护栏、坐凳、栈道、平台完好，清洁卫生，无张贴刻画，发现破损未及时维修或更换的，一次扣0.5分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C6E0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C4908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2B930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7FD0BD34" w14:textId="77777777">
        <w:trPr>
          <w:trHeight w:val="315"/>
        </w:trPr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B664F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厕所管理</w:t>
            </w:r>
          </w:p>
        </w:tc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AE26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83D0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厕所内设施、标示完好，清洁卫生，无锈蚀、歪斜、破损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5994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9F59E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F50BA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1C3D22B7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1DC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001E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FD1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厕所内始终保持清洁卫生，无粪便堆积、外溢，每天定时进行清洗、冲刷（清洗、冲刷每半小时一次）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1B8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5A502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F7A8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1A2AC40D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C666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2461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7D4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厕所始终保持无异味、无污渍，定期用盐酸冲刷（每周不少于一次）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989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2327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1F63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610A40D8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37D0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B2C6F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43B6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厕所内无张贴、</w:t>
            </w:r>
            <w:proofErr w:type="gramStart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刻划</w:t>
            </w:r>
            <w:proofErr w:type="gramEnd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、无蝇蛆，无蜘蛛网（高温季节灭蚊虫每日一次）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8712D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912C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8BE7D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351E67F5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B3958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D56C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8BB2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化粪池的清理及时、无外溢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CC241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E753A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7D2E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70C62AE0" w14:textId="77777777">
        <w:trPr>
          <w:trHeight w:val="315"/>
        </w:trPr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660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制度管理</w:t>
            </w:r>
          </w:p>
        </w:tc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555F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CE68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人员服装统一、标识挂牌统一、保洁车辆统一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F2D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CAE1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7B2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5C5B8B81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DF43B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C27F5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620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严格遵守单位制定的各项规章制度，不迟到，不早退，定岗定责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84FD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3E2E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D3E6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16B09B08" w14:textId="77777777">
        <w:trPr>
          <w:trHeight w:val="315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682A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A8E9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3BA5A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台帐健全、制度上墙，工作安排及时合理，记录详细准确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EB3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10C67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B16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4DC513A0" w14:textId="77777777">
        <w:trPr>
          <w:trHeight w:val="630"/>
        </w:trPr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457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298E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A6072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12345</w:t>
            </w:r>
            <w:proofErr w:type="gramStart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热线工</w:t>
            </w:r>
            <w:proofErr w:type="gramEnd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单举报投诉、有关部门曝光、勒令整改、处罚，每发现一起，视情况酌情扣分。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A1F0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2692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AEC9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2F33A391" w14:textId="77777777">
        <w:trPr>
          <w:trHeight w:val="63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788A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5514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6AD9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_GB2312"/>
                <w:color w:val="000000"/>
                <w:szCs w:val="21"/>
              </w:rPr>
            </w:pPr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月度巡查、</w:t>
            </w:r>
            <w:r>
              <w:rPr>
                <w:rFonts w:ascii="宋体" w:eastAsia="宋体" w:hAnsi="宋体" w:cs="仿宋_GB2312" w:hint="eastAsia"/>
                <w:color w:val="000000"/>
                <w:kern w:val="0"/>
                <w:szCs w:val="21"/>
              </w:rPr>
              <w:t>四</w:t>
            </w:r>
            <w:proofErr w:type="gramStart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不两直过程</w:t>
            </w:r>
            <w:proofErr w:type="gramEnd"/>
            <w:r>
              <w:rPr>
                <w:rFonts w:ascii="宋体" w:eastAsia="宋体" w:hAnsi="宋体" w:cs="仿宋_GB2312"/>
                <w:color w:val="000000"/>
                <w:kern w:val="0"/>
                <w:szCs w:val="21"/>
              </w:rPr>
              <w:t>中，每发现一处问题，视情况酌情扣分。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2DA37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56518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7BFD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40262" w14:paraId="5DC7BD3A" w14:textId="77777777">
        <w:trPr>
          <w:trHeight w:val="270"/>
        </w:trPr>
        <w:tc>
          <w:tcPr>
            <w:tcW w:w="365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FFDC6C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46124" w14:textId="77777777" w:rsidR="00D40262" w:rsidRDefault="005B2CF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290618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AF491A" w14:textId="77777777" w:rsidR="00D40262" w:rsidRDefault="00D4026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</w:tbl>
    <w:p w14:paraId="64BB2A2D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ascii="宋体" w:eastAsia="宋体" w:hAnsi="宋体" w:cs="仿宋_GB2312"/>
          <w:szCs w:val="21"/>
        </w:rPr>
      </w:pPr>
    </w:p>
    <w:p w14:paraId="51D5604D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六、扣罚机制</w:t>
      </w:r>
    </w:p>
    <w:p w14:paraId="7E8338DA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1、乙方提供的服务不符合采购文件或本合同约定的质量标准的，经甲方指正后，仍拒不整改的或未能按有关标准及整改时限完成的，甲方有权终止本合同，并且乙方须向甲方支付本合同总价10%的违约金。</w:t>
      </w:r>
    </w:p>
    <w:p w14:paraId="797AA33E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2、巡查养护不及时、不到位，被网格巡视或行业管理等发现问题的，考核扣罚500元/次(单)，造成特别重大影响的，视情节酌情扣罚。</w:t>
      </w:r>
    </w:p>
    <w:p w14:paraId="367556F5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3、因管理养护不及时、不到位，或因未能主动发现并解决问题被市民、12345</w:t>
      </w:r>
      <w:proofErr w:type="gramStart"/>
      <w:r>
        <w:rPr>
          <w:rFonts w:ascii="宋体" w:eastAsia="宋体" w:hAnsi="宋体" w:cs="仿宋_GB2312" w:hint="eastAsia"/>
          <w:szCs w:val="21"/>
        </w:rPr>
        <w:t>热线工</w:t>
      </w:r>
      <w:proofErr w:type="gramEnd"/>
      <w:r>
        <w:rPr>
          <w:rFonts w:ascii="宋体" w:eastAsia="宋体" w:hAnsi="宋体" w:cs="仿宋_GB2312" w:hint="eastAsia"/>
          <w:szCs w:val="21"/>
        </w:rPr>
        <w:t>单等举报投诉，</w:t>
      </w:r>
      <w:proofErr w:type="gramStart"/>
      <w:r>
        <w:rPr>
          <w:rFonts w:ascii="宋体" w:eastAsia="宋体" w:hAnsi="宋体" w:cs="仿宋_GB2312" w:hint="eastAsia"/>
          <w:szCs w:val="21"/>
        </w:rPr>
        <w:t>并情况</w:t>
      </w:r>
      <w:proofErr w:type="gramEnd"/>
      <w:r>
        <w:rPr>
          <w:rFonts w:ascii="宋体" w:eastAsia="宋体" w:hAnsi="宋体" w:cs="仿宋_GB2312" w:hint="eastAsia"/>
          <w:szCs w:val="21"/>
        </w:rPr>
        <w:t>属实的，考核扣罚500元/次(单)，造成特别重大影响的，视情节酌情扣罚。</w:t>
      </w:r>
    </w:p>
    <w:p w14:paraId="47613F24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ascii="宋体" w:eastAsia="宋体" w:hAnsi="宋体" w:cs="仿宋_GB2312"/>
          <w:szCs w:val="21"/>
        </w:rPr>
      </w:pPr>
    </w:p>
    <w:p w14:paraId="77D4A322" w14:textId="354B9582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2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七、其它要求：</w:t>
      </w:r>
    </w:p>
    <w:p w14:paraId="70BE44EF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1、要求中标</w:t>
      </w:r>
      <w:proofErr w:type="gramStart"/>
      <w:r>
        <w:rPr>
          <w:rFonts w:ascii="宋体" w:eastAsia="宋体" w:hAnsi="宋体" w:cs="仿宋_GB2312" w:hint="eastAsia"/>
          <w:szCs w:val="21"/>
        </w:rPr>
        <w:t>方设立</w:t>
      </w:r>
      <w:proofErr w:type="gramEnd"/>
      <w:r>
        <w:rPr>
          <w:rFonts w:ascii="宋体" w:eastAsia="宋体" w:hAnsi="宋体" w:cs="仿宋_GB2312" w:hint="eastAsia"/>
          <w:szCs w:val="21"/>
        </w:rPr>
        <w:t>服务接待窗口并在现场设置管理办公室。</w:t>
      </w:r>
    </w:p>
    <w:p w14:paraId="41267DB5" w14:textId="256FDC8D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2、投标方一旦中标，合同期内的中标价格不变，投标应当充分考虑市场变化因素，承担经营风险。</w:t>
      </w:r>
    </w:p>
    <w:p w14:paraId="2EA684AE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3、本项目合同价的2%作为业主方对中标方日常管理的考核款，按季度结算，投标方须在投标文件中予以承诺。</w:t>
      </w:r>
    </w:p>
    <w:p w14:paraId="17B48918" w14:textId="77777777" w:rsidR="00D40262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4、投标方一旦中标，投标方在投标书中的所有承诺，招标方有权要求写入物业管理委托合同。</w:t>
      </w:r>
    </w:p>
    <w:p w14:paraId="0AE938C2" w14:textId="77777777" w:rsidR="00D40262" w:rsidRPr="0062491F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szCs w:val="21"/>
        </w:rPr>
        <w:t>5、物业服务人员配备、</w:t>
      </w:r>
      <w:r>
        <w:rPr>
          <w:rFonts w:ascii="宋体" w:eastAsia="宋体" w:hAnsi="宋体" w:cs="仿宋_GB2312" w:hint="eastAsia"/>
          <w:szCs w:val="21"/>
          <w:lang w:val="zh-CN"/>
        </w:rPr>
        <w:t>雇主责任保险</w:t>
      </w:r>
      <w:r>
        <w:rPr>
          <w:rFonts w:ascii="宋体" w:eastAsia="宋体" w:hAnsi="宋体" w:cs="仿宋_GB2312" w:hint="eastAsia"/>
          <w:szCs w:val="21"/>
        </w:rPr>
        <w:t>等需报甲方备案。人员如有调动须提前征得甲方同</w:t>
      </w:r>
      <w:r w:rsidRPr="0062491F">
        <w:rPr>
          <w:rFonts w:ascii="宋体" w:eastAsia="宋体" w:hAnsi="宋体" w:cs="仿宋_GB2312" w:hint="eastAsia"/>
          <w:szCs w:val="21"/>
        </w:rPr>
        <w:t>意。</w:t>
      </w:r>
    </w:p>
    <w:p w14:paraId="3AA415A5" w14:textId="77777777" w:rsidR="00D40262" w:rsidRPr="0062491F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 w:rsidRPr="0062491F">
        <w:rPr>
          <w:rFonts w:ascii="宋体" w:eastAsia="宋体" w:hAnsi="宋体" w:cs="仿宋_GB2312" w:hint="eastAsia"/>
          <w:szCs w:val="21"/>
        </w:rPr>
        <w:t>6、物业服务人员必须严格遵守相关保密制度（投标文件中应有保密制度方案）。</w:t>
      </w:r>
    </w:p>
    <w:p w14:paraId="76103585" w14:textId="77A3EADB" w:rsidR="00D40262" w:rsidRPr="0062491F" w:rsidRDefault="005B2CFE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仿宋_GB2312"/>
          <w:b/>
          <w:bCs/>
          <w:szCs w:val="21"/>
        </w:rPr>
      </w:pPr>
      <w:r w:rsidRPr="0062491F">
        <w:rPr>
          <w:rFonts w:ascii="宋体" w:eastAsia="宋体" w:hAnsi="宋体" w:cs="仿宋_GB2312" w:hint="eastAsia"/>
          <w:szCs w:val="21"/>
        </w:rPr>
        <w:t>7、★</w:t>
      </w:r>
      <w:r w:rsidRPr="0062491F">
        <w:rPr>
          <w:rFonts w:ascii="宋体" w:eastAsia="宋体" w:hAnsi="宋体" w:cs="仿宋_GB2312" w:hint="eastAsia"/>
          <w:b/>
          <w:bCs/>
          <w:szCs w:val="21"/>
        </w:rPr>
        <w:t>中标供应商应当自开始保安服务之日起3</w:t>
      </w:r>
      <w:bookmarkStart w:id="0" w:name="_GoBack"/>
      <w:bookmarkEnd w:id="0"/>
      <w:r w:rsidRPr="0062491F">
        <w:rPr>
          <w:rFonts w:ascii="宋体" w:eastAsia="宋体" w:hAnsi="宋体" w:cs="仿宋_GB2312" w:hint="eastAsia"/>
          <w:b/>
          <w:bCs/>
          <w:szCs w:val="21"/>
        </w:rPr>
        <w:t>0</w:t>
      </w:r>
      <w:r w:rsidR="0016315C" w:rsidRPr="0062491F">
        <w:rPr>
          <w:rFonts w:ascii="宋体" w:eastAsia="宋体" w:hAnsi="宋体" w:cs="仿宋_GB2312" w:hint="eastAsia"/>
          <w:b/>
          <w:bCs/>
          <w:szCs w:val="21"/>
        </w:rPr>
        <w:t>日内向所在地设</w:t>
      </w:r>
      <w:r w:rsidRPr="0062491F">
        <w:rPr>
          <w:rFonts w:ascii="宋体" w:eastAsia="宋体" w:hAnsi="宋体" w:cs="仿宋_GB2312" w:hint="eastAsia"/>
          <w:b/>
          <w:bCs/>
          <w:szCs w:val="21"/>
        </w:rPr>
        <w:t>区的市级人民政府公安机关备案。（提供承诺函或《自行招用保安员单位备案证明》）</w:t>
      </w:r>
    </w:p>
    <w:p w14:paraId="5468EFC9" w14:textId="2FB365A8" w:rsidR="00D40262" w:rsidRPr="0062491F" w:rsidRDefault="005B2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 w:rsidRPr="0062491F">
        <w:rPr>
          <w:rFonts w:ascii="宋体" w:eastAsia="宋体" w:hAnsi="宋体" w:cs="仿宋_GB2312" w:hint="eastAsia"/>
          <w:szCs w:val="21"/>
        </w:rPr>
        <w:t>8、本项目合同不得转让、合同主体部分不得分包，合同非主体部分经采购人确认可进行专业分包。</w:t>
      </w:r>
    </w:p>
    <w:p w14:paraId="104FB82C" w14:textId="70A86B75" w:rsidR="00356B12" w:rsidRPr="0062491F" w:rsidRDefault="00356B1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 w:rsidRPr="0062491F">
        <w:rPr>
          <w:rFonts w:ascii="宋体" w:eastAsia="宋体" w:hAnsi="宋体" w:cs="仿宋_GB2312" w:hint="eastAsia"/>
          <w:szCs w:val="21"/>
        </w:rPr>
        <w:t>9、本项目服务期限：自合同签订之日起</w:t>
      </w:r>
      <w:r w:rsidRPr="0062491F">
        <w:rPr>
          <w:rFonts w:ascii="宋体" w:eastAsia="宋体" w:hAnsi="宋体" w:cs="仿宋_GB2312"/>
          <w:szCs w:val="21"/>
        </w:rPr>
        <w:t xml:space="preserve"> 1 年。</w:t>
      </w:r>
    </w:p>
    <w:p w14:paraId="082F64DD" w14:textId="0B0D268F" w:rsidR="00356B12" w:rsidRPr="0062491F" w:rsidRDefault="00356B1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textAlignment w:val="baseline"/>
        <w:rPr>
          <w:rFonts w:ascii="宋体" w:eastAsia="宋体" w:hAnsi="宋体" w:cs="仿宋_GB2312"/>
          <w:szCs w:val="21"/>
        </w:rPr>
      </w:pPr>
      <w:r w:rsidRPr="0062491F">
        <w:rPr>
          <w:rFonts w:ascii="宋体" w:eastAsia="宋体" w:hAnsi="宋体" w:cs="仿宋_GB2312" w:hint="eastAsia"/>
          <w:szCs w:val="21"/>
        </w:rPr>
        <w:t>1</w:t>
      </w:r>
      <w:r w:rsidRPr="0062491F">
        <w:rPr>
          <w:rFonts w:ascii="宋体" w:eastAsia="宋体" w:hAnsi="宋体" w:cs="仿宋_GB2312"/>
          <w:szCs w:val="21"/>
        </w:rPr>
        <w:t>0</w:t>
      </w:r>
      <w:r w:rsidRPr="0062491F">
        <w:rPr>
          <w:rFonts w:ascii="宋体" w:eastAsia="宋体" w:hAnsi="宋体" w:cs="仿宋_GB2312" w:hint="eastAsia"/>
          <w:szCs w:val="21"/>
        </w:rPr>
        <w:t>、付款方式：结合考核按季度支付。</w:t>
      </w:r>
    </w:p>
    <w:p w14:paraId="72BDE597" w14:textId="77777777" w:rsidR="00D40262" w:rsidRDefault="00D4026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ascii="宋体" w:eastAsia="宋体" w:hAnsi="宋体" w:cs="仿宋_GB2312"/>
          <w:szCs w:val="21"/>
        </w:rPr>
      </w:pPr>
    </w:p>
    <w:p w14:paraId="6CC4F55E" w14:textId="77777777" w:rsidR="00D40262" w:rsidRDefault="005B2CFE">
      <w:pPr>
        <w:spacing w:line="360" w:lineRule="auto"/>
        <w:ind w:firstLineChars="200" w:firstLine="422"/>
        <w:rPr>
          <w:rFonts w:ascii="宋体" w:eastAsia="宋体" w:hAnsi="宋体" w:cs="仿宋_GB2312"/>
          <w:b/>
          <w:bCs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八、需要提供清洁、养护用品参考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3215"/>
        <w:gridCol w:w="1240"/>
        <w:gridCol w:w="3022"/>
      </w:tblGrid>
      <w:tr w:rsidR="00D40262" w14:paraId="1CA4AED8" w14:textId="77777777">
        <w:tc>
          <w:tcPr>
            <w:tcW w:w="1045" w:type="dxa"/>
          </w:tcPr>
          <w:p w14:paraId="21D0FC6E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</w:t>
            </w:r>
          </w:p>
        </w:tc>
        <w:tc>
          <w:tcPr>
            <w:tcW w:w="3215" w:type="dxa"/>
          </w:tcPr>
          <w:p w14:paraId="28607F7B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扫把</w:t>
            </w:r>
          </w:p>
        </w:tc>
        <w:tc>
          <w:tcPr>
            <w:tcW w:w="1240" w:type="dxa"/>
          </w:tcPr>
          <w:p w14:paraId="62C1315E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2</w:t>
            </w:r>
          </w:p>
        </w:tc>
        <w:tc>
          <w:tcPr>
            <w:tcW w:w="3022" w:type="dxa"/>
          </w:tcPr>
          <w:p w14:paraId="16560251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便池除臭彩球</w:t>
            </w:r>
          </w:p>
        </w:tc>
      </w:tr>
      <w:tr w:rsidR="00D40262" w14:paraId="77B17ED3" w14:textId="77777777">
        <w:tc>
          <w:tcPr>
            <w:tcW w:w="1045" w:type="dxa"/>
          </w:tcPr>
          <w:p w14:paraId="6DE9C13F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3</w:t>
            </w:r>
          </w:p>
        </w:tc>
        <w:tc>
          <w:tcPr>
            <w:tcW w:w="3215" w:type="dxa"/>
          </w:tcPr>
          <w:p w14:paraId="6A8799E9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镰刀</w:t>
            </w:r>
          </w:p>
        </w:tc>
        <w:tc>
          <w:tcPr>
            <w:tcW w:w="1240" w:type="dxa"/>
          </w:tcPr>
          <w:p w14:paraId="02FB36F7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4</w:t>
            </w:r>
          </w:p>
        </w:tc>
        <w:tc>
          <w:tcPr>
            <w:tcW w:w="3022" w:type="dxa"/>
          </w:tcPr>
          <w:p w14:paraId="4693C896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毛巾</w:t>
            </w:r>
          </w:p>
        </w:tc>
      </w:tr>
      <w:tr w:rsidR="00D40262" w14:paraId="73AAD8A0" w14:textId="77777777">
        <w:tc>
          <w:tcPr>
            <w:tcW w:w="1045" w:type="dxa"/>
          </w:tcPr>
          <w:p w14:paraId="57FDFD09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5</w:t>
            </w:r>
          </w:p>
        </w:tc>
        <w:tc>
          <w:tcPr>
            <w:tcW w:w="3215" w:type="dxa"/>
          </w:tcPr>
          <w:p w14:paraId="1BF47C0D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拖把</w:t>
            </w:r>
          </w:p>
        </w:tc>
        <w:tc>
          <w:tcPr>
            <w:tcW w:w="1240" w:type="dxa"/>
          </w:tcPr>
          <w:p w14:paraId="1B3BB7AB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6</w:t>
            </w:r>
          </w:p>
        </w:tc>
        <w:tc>
          <w:tcPr>
            <w:tcW w:w="3022" w:type="dxa"/>
          </w:tcPr>
          <w:p w14:paraId="4C78E047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簸箕</w:t>
            </w:r>
          </w:p>
        </w:tc>
      </w:tr>
      <w:tr w:rsidR="00D40262" w14:paraId="3E3EB013" w14:textId="77777777">
        <w:tc>
          <w:tcPr>
            <w:tcW w:w="1045" w:type="dxa"/>
          </w:tcPr>
          <w:p w14:paraId="71E42D20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7</w:t>
            </w:r>
          </w:p>
        </w:tc>
        <w:tc>
          <w:tcPr>
            <w:tcW w:w="3215" w:type="dxa"/>
          </w:tcPr>
          <w:p w14:paraId="519D1F0D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拦网</w:t>
            </w:r>
          </w:p>
        </w:tc>
        <w:tc>
          <w:tcPr>
            <w:tcW w:w="1240" w:type="dxa"/>
          </w:tcPr>
          <w:p w14:paraId="1C8EA031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8</w:t>
            </w:r>
          </w:p>
        </w:tc>
        <w:tc>
          <w:tcPr>
            <w:tcW w:w="3022" w:type="dxa"/>
          </w:tcPr>
          <w:p w14:paraId="03E9F56F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大</w:t>
            </w:r>
          </w:p>
        </w:tc>
      </w:tr>
      <w:tr w:rsidR="00D40262" w14:paraId="26C1E7B3" w14:textId="77777777">
        <w:tc>
          <w:tcPr>
            <w:tcW w:w="1045" w:type="dxa"/>
          </w:tcPr>
          <w:p w14:paraId="2479DAF4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9</w:t>
            </w:r>
          </w:p>
        </w:tc>
        <w:tc>
          <w:tcPr>
            <w:tcW w:w="3215" w:type="dxa"/>
          </w:tcPr>
          <w:p w14:paraId="3D745440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长柄网兜</w:t>
            </w:r>
          </w:p>
        </w:tc>
        <w:tc>
          <w:tcPr>
            <w:tcW w:w="1240" w:type="dxa"/>
          </w:tcPr>
          <w:p w14:paraId="2D9E4D16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10</w:t>
            </w:r>
          </w:p>
        </w:tc>
        <w:tc>
          <w:tcPr>
            <w:tcW w:w="3022" w:type="dxa"/>
          </w:tcPr>
          <w:p w14:paraId="342B7C79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垃圾袋</w:t>
            </w:r>
          </w:p>
        </w:tc>
      </w:tr>
      <w:tr w:rsidR="00D40262" w14:paraId="6FCB1CC8" w14:textId="77777777">
        <w:tc>
          <w:tcPr>
            <w:tcW w:w="1045" w:type="dxa"/>
          </w:tcPr>
          <w:p w14:paraId="15EC40E9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11</w:t>
            </w:r>
          </w:p>
        </w:tc>
        <w:tc>
          <w:tcPr>
            <w:tcW w:w="3215" w:type="dxa"/>
          </w:tcPr>
          <w:p w14:paraId="602E0080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洗衣粉</w:t>
            </w:r>
          </w:p>
        </w:tc>
        <w:tc>
          <w:tcPr>
            <w:tcW w:w="1240" w:type="dxa"/>
          </w:tcPr>
          <w:p w14:paraId="4A303DA0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12</w:t>
            </w:r>
          </w:p>
        </w:tc>
        <w:tc>
          <w:tcPr>
            <w:tcW w:w="3022" w:type="dxa"/>
          </w:tcPr>
          <w:p w14:paraId="7A23408F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去污粉</w:t>
            </w:r>
          </w:p>
        </w:tc>
      </w:tr>
      <w:tr w:rsidR="00D40262" w14:paraId="724F1986" w14:textId="77777777">
        <w:tc>
          <w:tcPr>
            <w:tcW w:w="1045" w:type="dxa"/>
          </w:tcPr>
          <w:p w14:paraId="3446A169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13</w:t>
            </w:r>
          </w:p>
        </w:tc>
        <w:tc>
          <w:tcPr>
            <w:tcW w:w="3215" w:type="dxa"/>
          </w:tcPr>
          <w:p w14:paraId="4B61C6AE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洁厕灵</w:t>
            </w:r>
          </w:p>
        </w:tc>
        <w:tc>
          <w:tcPr>
            <w:tcW w:w="1240" w:type="dxa"/>
          </w:tcPr>
          <w:p w14:paraId="714814F2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14</w:t>
            </w:r>
          </w:p>
        </w:tc>
        <w:tc>
          <w:tcPr>
            <w:tcW w:w="3022" w:type="dxa"/>
          </w:tcPr>
          <w:p w14:paraId="4F1D3413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卫生香</w:t>
            </w:r>
          </w:p>
        </w:tc>
      </w:tr>
      <w:tr w:rsidR="00D40262" w14:paraId="6B25F1C6" w14:textId="77777777">
        <w:tc>
          <w:tcPr>
            <w:tcW w:w="1045" w:type="dxa"/>
          </w:tcPr>
          <w:p w14:paraId="614E02F7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15</w:t>
            </w:r>
          </w:p>
        </w:tc>
        <w:tc>
          <w:tcPr>
            <w:tcW w:w="3215" w:type="dxa"/>
          </w:tcPr>
          <w:p w14:paraId="02642F04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消毒液</w:t>
            </w:r>
          </w:p>
        </w:tc>
        <w:tc>
          <w:tcPr>
            <w:tcW w:w="1240" w:type="dxa"/>
          </w:tcPr>
          <w:p w14:paraId="6F72BB06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16</w:t>
            </w:r>
          </w:p>
        </w:tc>
        <w:tc>
          <w:tcPr>
            <w:tcW w:w="3022" w:type="dxa"/>
          </w:tcPr>
          <w:p w14:paraId="2C7B5FE9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大箩筐</w:t>
            </w:r>
          </w:p>
        </w:tc>
      </w:tr>
      <w:tr w:rsidR="00D40262" w14:paraId="774E3EF4" w14:textId="77777777">
        <w:tc>
          <w:tcPr>
            <w:tcW w:w="1045" w:type="dxa"/>
          </w:tcPr>
          <w:p w14:paraId="0F47E06B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17</w:t>
            </w:r>
          </w:p>
        </w:tc>
        <w:tc>
          <w:tcPr>
            <w:tcW w:w="3215" w:type="dxa"/>
          </w:tcPr>
          <w:p w14:paraId="5B875E5D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空气清新剂</w:t>
            </w:r>
          </w:p>
        </w:tc>
        <w:tc>
          <w:tcPr>
            <w:tcW w:w="1240" w:type="dxa"/>
          </w:tcPr>
          <w:p w14:paraId="6651208D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18</w:t>
            </w:r>
          </w:p>
        </w:tc>
        <w:tc>
          <w:tcPr>
            <w:tcW w:w="3022" w:type="dxa"/>
          </w:tcPr>
          <w:p w14:paraId="72EF353A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花卉修剪工具</w:t>
            </w:r>
          </w:p>
        </w:tc>
      </w:tr>
      <w:tr w:rsidR="00D40262" w14:paraId="25827A19" w14:textId="77777777">
        <w:tc>
          <w:tcPr>
            <w:tcW w:w="1045" w:type="dxa"/>
          </w:tcPr>
          <w:p w14:paraId="1DFD1813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19</w:t>
            </w:r>
          </w:p>
        </w:tc>
        <w:tc>
          <w:tcPr>
            <w:tcW w:w="3215" w:type="dxa"/>
          </w:tcPr>
          <w:p w14:paraId="02773643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乔灌木修剪工具</w:t>
            </w:r>
          </w:p>
        </w:tc>
        <w:tc>
          <w:tcPr>
            <w:tcW w:w="1240" w:type="dxa"/>
          </w:tcPr>
          <w:p w14:paraId="576CF73A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20</w:t>
            </w:r>
          </w:p>
        </w:tc>
        <w:tc>
          <w:tcPr>
            <w:tcW w:w="3022" w:type="dxa"/>
          </w:tcPr>
          <w:p w14:paraId="7CBDC0BB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肥皂</w:t>
            </w:r>
          </w:p>
        </w:tc>
      </w:tr>
      <w:tr w:rsidR="00D40262" w14:paraId="22B6382A" w14:textId="77777777">
        <w:tc>
          <w:tcPr>
            <w:tcW w:w="1045" w:type="dxa"/>
          </w:tcPr>
          <w:p w14:paraId="19E2F64D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21</w:t>
            </w:r>
          </w:p>
        </w:tc>
        <w:tc>
          <w:tcPr>
            <w:tcW w:w="3215" w:type="dxa"/>
          </w:tcPr>
          <w:p w14:paraId="68341190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雷达（厕所用）</w:t>
            </w:r>
          </w:p>
        </w:tc>
        <w:tc>
          <w:tcPr>
            <w:tcW w:w="1240" w:type="dxa"/>
          </w:tcPr>
          <w:p w14:paraId="26EC4386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22</w:t>
            </w:r>
          </w:p>
        </w:tc>
        <w:tc>
          <w:tcPr>
            <w:tcW w:w="3022" w:type="dxa"/>
          </w:tcPr>
          <w:p w14:paraId="6CDB0D1B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蚊香</w:t>
            </w:r>
          </w:p>
        </w:tc>
      </w:tr>
      <w:tr w:rsidR="00D40262" w14:paraId="0DC90936" w14:textId="77777777">
        <w:tc>
          <w:tcPr>
            <w:tcW w:w="1045" w:type="dxa"/>
          </w:tcPr>
          <w:p w14:paraId="075BB0CE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23</w:t>
            </w:r>
          </w:p>
        </w:tc>
        <w:tc>
          <w:tcPr>
            <w:tcW w:w="3215" w:type="dxa"/>
          </w:tcPr>
          <w:p w14:paraId="2EED22E6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大蛇皮袋</w:t>
            </w:r>
          </w:p>
        </w:tc>
        <w:tc>
          <w:tcPr>
            <w:tcW w:w="1240" w:type="dxa"/>
          </w:tcPr>
          <w:p w14:paraId="085A62B3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24</w:t>
            </w:r>
          </w:p>
        </w:tc>
        <w:tc>
          <w:tcPr>
            <w:tcW w:w="3022" w:type="dxa"/>
          </w:tcPr>
          <w:p w14:paraId="47CA38A6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手套</w:t>
            </w:r>
          </w:p>
        </w:tc>
      </w:tr>
      <w:tr w:rsidR="00D40262" w14:paraId="110D8C11" w14:textId="77777777">
        <w:tc>
          <w:tcPr>
            <w:tcW w:w="1045" w:type="dxa"/>
          </w:tcPr>
          <w:p w14:paraId="1305646D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25</w:t>
            </w:r>
          </w:p>
        </w:tc>
        <w:tc>
          <w:tcPr>
            <w:tcW w:w="3215" w:type="dxa"/>
          </w:tcPr>
          <w:p w14:paraId="34DDCFA2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马桶刷</w:t>
            </w:r>
          </w:p>
        </w:tc>
        <w:tc>
          <w:tcPr>
            <w:tcW w:w="1240" w:type="dxa"/>
          </w:tcPr>
          <w:p w14:paraId="286D41D5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26</w:t>
            </w:r>
          </w:p>
        </w:tc>
        <w:tc>
          <w:tcPr>
            <w:tcW w:w="3022" w:type="dxa"/>
          </w:tcPr>
          <w:p w14:paraId="64203D5E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钢丝球</w:t>
            </w:r>
          </w:p>
        </w:tc>
      </w:tr>
      <w:tr w:rsidR="00D40262" w14:paraId="4E4AA1BA" w14:textId="77777777">
        <w:tc>
          <w:tcPr>
            <w:tcW w:w="1045" w:type="dxa"/>
          </w:tcPr>
          <w:p w14:paraId="74583021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27</w:t>
            </w:r>
          </w:p>
        </w:tc>
        <w:tc>
          <w:tcPr>
            <w:tcW w:w="3215" w:type="dxa"/>
          </w:tcPr>
          <w:p w14:paraId="2D4CA656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大垃圾袋（果壳箱）</w:t>
            </w:r>
          </w:p>
        </w:tc>
        <w:tc>
          <w:tcPr>
            <w:tcW w:w="1240" w:type="dxa"/>
          </w:tcPr>
          <w:p w14:paraId="2F12F209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28</w:t>
            </w:r>
          </w:p>
        </w:tc>
        <w:tc>
          <w:tcPr>
            <w:tcW w:w="3022" w:type="dxa"/>
          </w:tcPr>
          <w:p w14:paraId="61351003" w14:textId="77777777" w:rsidR="00D40262" w:rsidRDefault="005B2CFE">
            <w:pPr>
              <w:spacing w:line="360" w:lineRule="auto"/>
              <w:ind w:firstLineChars="200" w:firstLine="420"/>
              <w:jc w:val="center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垃圾钳</w:t>
            </w:r>
          </w:p>
        </w:tc>
      </w:tr>
    </w:tbl>
    <w:p w14:paraId="056D57B7" w14:textId="77777777" w:rsidR="00D40262" w:rsidRDefault="005B2CFE">
      <w:pPr>
        <w:spacing w:line="360" w:lineRule="auto"/>
        <w:ind w:firstLineChars="200" w:firstLine="422"/>
        <w:rPr>
          <w:rFonts w:ascii="宋体" w:eastAsia="宋体" w:hAnsi="宋体" w:cs="仿宋_GB2312"/>
          <w:szCs w:val="21"/>
        </w:rPr>
      </w:pPr>
      <w:r>
        <w:rPr>
          <w:rFonts w:ascii="宋体" w:eastAsia="宋体" w:hAnsi="宋体" w:cs="仿宋_GB2312" w:hint="eastAsia"/>
          <w:b/>
          <w:bCs/>
          <w:szCs w:val="21"/>
        </w:rPr>
        <w:t>注：以上清洁、养护用品由中标单位自行提供</w:t>
      </w:r>
    </w:p>
    <w:p w14:paraId="78AF06F2" w14:textId="77777777" w:rsidR="00D40262" w:rsidRDefault="00D40262">
      <w:pPr>
        <w:spacing w:line="360" w:lineRule="auto"/>
        <w:rPr>
          <w:rFonts w:ascii="宋体" w:eastAsia="宋体" w:hAnsi="宋体"/>
          <w:szCs w:val="21"/>
        </w:rPr>
      </w:pPr>
    </w:p>
    <w:sectPr w:rsidR="00D4026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0015C" w14:textId="77777777" w:rsidR="0060548C" w:rsidRDefault="0060548C">
      <w:r>
        <w:separator/>
      </w:r>
    </w:p>
  </w:endnote>
  <w:endnote w:type="continuationSeparator" w:id="0">
    <w:p w14:paraId="4C4E8092" w14:textId="77777777" w:rsidR="0060548C" w:rsidRDefault="0060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16D29" w14:textId="77777777" w:rsidR="0060548C" w:rsidRDefault="0060548C">
      <w:r>
        <w:separator/>
      </w:r>
    </w:p>
  </w:footnote>
  <w:footnote w:type="continuationSeparator" w:id="0">
    <w:p w14:paraId="4FE183AC" w14:textId="77777777" w:rsidR="0060548C" w:rsidRDefault="00605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42B33" w14:textId="77777777" w:rsidR="0060548C" w:rsidRDefault="0060548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64E32"/>
    <w:multiLevelType w:val="singleLevel"/>
    <w:tmpl w:val="24C64E32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7E74"/>
    <w:rsid w:val="00012D7C"/>
    <w:rsid w:val="0016315C"/>
    <w:rsid w:val="001E6613"/>
    <w:rsid w:val="00283DF4"/>
    <w:rsid w:val="002928B3"/>
    <w:rsid w:val="002F1212"/>
    <w:rsid w:val="00356B12"/>
    <w:rsid w:val="003F6E8E"/>
    <w:rsid w:val="004E6D8E"/>
    <w:rsid w:val="00517E74"/>
    <w:rsid w:val="005B2CFE"/>
    <w:rsid w:val="0060548C"/>
    <w:rsid w:val="0062491F"/>
    <w:rsid w:val="00684098"/>
    <w:rsid w:val="006867EA"/>
    <w:rsid w:val="006D26B5"/>
    <w:rsid w:val="006F5B8F"/>
    <w:rsid w:val="00797C89"/>
    <w:rsid w:val="007A5A0D"/>
    <w:rsid w:val="00894777"/>
    <w:rsid w:val="0090776E"/>
    <w:rsid w:val="0091028B"/>
    <w:rsid w:val="00961FD3"/>
    <w:rsid w:val="00BD2A1E"/>
    <w:rsid w:val="00C312BC"/>
    <w:rsid w:val="00CA7077"/>
    <w:rsid w:val="00CD5D5E"/>
    <w:rsid w:val="00D40262"/>
    <w:rsid w:val="4C9C3E73"/>
    <w:rsid w:val="6629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AAB7FAD"/>
  <w15:docId w15:val="{0C2A8362-8632-4E7A-BD41-30BE9857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3906</Words>
  <Characters>4103</Characters>
  <Application>Microsoft Office Word</Application>
  <DocSecurity>0</DocSecurity>
  <Lines>293</Lines>
  <Paragraphs>242</Paragraphs>
  <ScaleCrop>false</ScaleCrop>
  <Company>MS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18</cp:revision>
  <cp:lastPrinted>2026-06-05T01:52:00Z</cp:lastPrinted>
  <dcterms:created xsi:type="dcterms:W3CDTF">2025-08-08T01:02:00Z</dcterms:created>
  <dcterms:modified xsi:type="dcterms:W3CDTF">2026-08-12T08:41:00Z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eyJoZGlkIjoiYjM3M2RmNTA4YTkwMmM3YTE3YTlhYTcyZDIxZWM5YzUiLCJ1c2VySWQiOiIzOTczNzM3MDMifQ==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96C17556EB584FEC8F484603403A4F85_12</vt:lpwstr>
  </property>
</Properties>
</file>