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D4DDB">
      <w:pPr>
        <w:pStyle w:val="2"/>
        <w:ind w:left="2552" w:right="-6565" w:rightChars="-2984"/>
        <w:jc w:val="left"/>
      </w:pPr>
      <w:r>
        <w:rPr>
          <w:spacing w:val="-2"/>
        </w:rPr>
        <w:t>采购需求书</w:t>
      </w:r>
    </w:p>
    <w:p w14:paraId="7C523544"/>
    <w:p w14:paraId="0F8A657F"/>
    <w:p w14:paraId="36CB1D43">
      <w:pPr>
        <w:pStyle w:val="3"/>
        <w:tabs>
          <w:tab w:val="left" w:pos="0"/>
        </w:tabs>
        <w:spacing w:before="1"/>
        <w:ind w:firstLine="619" w:firstLineChars="196"/>
        <w:rPr>
          <w:rFonts w:ascii="仿宋" w:hAnsi="仿宋" w:eastAsia="仿宋" w:cs="仿宋"/>
          <w:spacing w:val="-4"/>
          <w:sz w:val="32"/>
          <w:szCs w:val="32"/>
        </w:rPr>
      </w:pPr>
      <w:bookmarkStart w:id="0" w:name="OLE_LINK17"/>
      <w:bookmarkEnd w:id="0"/>
      <w:bookmarkStart w:id="1" w:name="_bookmark2"/>
      <w:bookmarkEnd w:id="1"/>
      <w:r>
        <w:rPr>
          <w:rFonts w:hint="eastAsia" w:ascii="仿宋" w:hAnsi="仿宋" w:eastAsia="仿宋" w:cs="仿宋"/>
          <w:spacing w:val="-2"/>
          <w:sz w:val="32"/>
          <w:szCs w:val="32"/>
        </w:rPr>
        <w:t>一、项目背景及概况</w:t>
      </w:r>
    </w:p>
    <w:p w14:paraId="672D78F6">
      <w:pPr>
        <w:tabs>
          <w:tab w:val="left" w:pos="0"/>
        </w:tabs>
        <w:spacing w:line="360" w:lineRule="auto"/>
        <w:ind w:firstLine="611" w:firstLineChars="196"/>
        <w:rPr>
          <w:rFonts w:ascii="仿宋" w:hAnsi="仿宋" w:eastAsia="仿宋" w:cs="仿宋"/>
          <w:spacing w:val="-4"/>
          <w:sz w:val="32"/>
          <w:szCs w:val="32"/>
        </w:rPr>
      </w:pPr>
      <w:r>
        <w:rPr>
          <w:rFonts w:hint="eastAsia" w:ascii="仿宋" w:hAnsi="仿宋" w:eastAsia="仿宋" w:cs="仿宋"/>
          <w:spacing w:val="-4"/>
          <w:sz w:val="32"/>
          <w:szCs w:val="32"/>
        </w:rPr>
        <w:t>依据沪房保障〔2024〕120 号《关于本市保障房配建的实施意见》的文件精神，为进一步优化保障性住房供给，推进区域职住平衡，统筹好市场和保障、增量和存量之间的关系，提升招商竞争力、优化住宅小区品质，更好助推区域经济发展，结合2025年土地出让相关工作情况，一是继续推进新出让商品住宅地块5%配建保障房实施货币化配建，二是落实已出让实施货币化配建地块项目适配房源的收购和供应。需委托具有相应资质和良好社会信誉的评估机构对实施货币化配建的商品住房地块内5%配建保障房进行货币化配建的价值评估，并对实施货币化配建项目采购的适配房源进行价值评估。</w:t>
      </w:r>
    </w:p>
    <w:p w14:paraId="5714A1F1">
      <w:pPr>
        <w:tabs>
          <w:tab w:val="left" w:pos="0"/>
        </w:tabs>
        <w:spacing w:line="360" w:lineRule="auto"/>
        <w:ind w:firstLine="611" w:firstLineChars="196"/>
        <w:rPr>
          <w:rFonts w:ascii="仿宋" w:hAnsi="仿宋" w:eastAsia="仿宋" w:cs="仿宋"/>
          <w:spacing w:val="-4"/>
          <w:sz w:val="32"/>
          <w:szCs w:val="32"/>
        </w:rPr>
      </w:pPr>
      <w:r>
        <w:rPr>
          <w:rFonts w:hint="eastAsia" w:ascii="仿宋" w:hAnsi="仿宋" w:eastAsia="仿宋" w:cs="仿宋"/>
          <w:spacing w:val="-4"/>
          <w:sz w:val="32"/>
          <w:szCs w:val="32"/>
        </w:rPr>
        <w:t>二、项目概述</w:t>
      </w:r>
    </w:p>
    <w:p w14:paraId="7B15F2CE">
      <w:pPr>
        <w:tabs>
          <w:tab w:val="left" w:pos="0"/>
        </w:tabs>
        <w:spacing w:line="360" w:lineRule="auto"/>
        <w:ind w:firstLine="614" w:firstLineChars="196"/>
        <w:rPr>
          <w:rFonts w:ascii="仿宋" w:hAnsi="仿宋" w:eastAsia="仿宋" w:cs="仿宋"/>
          <w:spacing w:val="-4"/>
          <w:sz w:val="32"/>
          <w:szCs w:val="32"/>
        </w:rPr>
      </w:pPr>
      <w:r>
        <w:rPr>
          <w:rFonts w:hint="eastAsia" w:ascii="仿宋" w:hAnsi="仿宋" w:eastAsia="仿宋" w:cs="仿宋"/>
          <w:b/>
          <w:bCs/>
          <w:spacing w:val="-4"/>
          <w:sz w:val="32"/>
          <w:szCs w:val="32"/>
        </w:rPr>
        <w:t>（一）新出让商品住宅地块5%配建保障房实施货币化配建评估</w:t>
      </w:r>
      <w:r>
        <w:rPr>
          <w:rFonts w:hint="eastAsia" w:ascii="仿宋" w:hAnsi="仿宋" w:eastAsia="仿宋" w:cs="仿宋"/>
          <w:spacing w:val="-4"/>
          <w:sz w:val="32"/>
          <w:szCs w:val="32"/>
        </w:rPr>
        <w:t>：拟实施货币化配建评估的商品住房地块如下：</w:t>
      </w:r>
    </w:p>
    <w:p w14:paraId="1FDE1498">
      <w:pPr>
        <w:spacing w:line="360" w:lineRule="auto"/>
        <w:jc w:val="center"/>
      </w:pPr>
      <w:r>
        <w:rPr>
          <w:rFonts w:hint="eastAsia"/>
        </w:rPr>
        <w:t>表1：地块基本情况</w:t>
      </w:r>
    </w:p>
    <w:tbl>
      <w:tblPr>
        <w:tblStyle w:val="7"/>
        <w:tblW w:w="7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9"/>
        <w:gridCol w:w="1990"/>
        <w:gridCol w:w="3539"/>
        <w:gridCol w:w="1149"/>
      </w:tblGrid>
      <w:tr w14:paraId="2C5A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3" w:hRule="atLeast"/>
          <w:tblHeader/>
          <w:jc w:val="center"/>
        </w:trPr>
        <w:tc>
          <w:tcPr>
            <w:tcW w:w="579" w:type="dxa"/>
            <w:vAlign w:val="center"/>
          </w:tcPr>
          <w:p w14:paraId="0DEC2A4D">
            <w:pPr>
              <w:jc w:val="center"/>
              <w:rPr>
                <w:rFonts w:eastAsiaTheme="minorEastAsia"/>
                <w:b/>
                <w:bCs/>
                <w:kern w:val="2"/>
              </w:rPr>
            </w:pPr>
            <w:r>
              <w:rPr>
                <w:rFonts w:hint="eastAsia" w:eastAsiaTheme="minorEastAsia"/>
                <w:b/>
                <w:bCs/>
                <w:kern w:val="2"/>
              </w:rPr>
              <w:t>序号</w:t>
            </w:r>
          </w:p>
        </w:tc>
        <w:tc>
          <w:tcPr>
            <w:tcW w:w="1990" w:type="dxa"/>
            <w:vAlign w:val="center"/>
          </w:tcPr>
          <w:p w14:paraId="381F9674">
            <w:pPr>
              <w:jc w:val="center"/>
              <w:rPr>
                <w:rFonts w:eastAsiaTheme="minorEastAsia"/>
                <w:b/>
                <w:bCs/>
                <w:kern w:val="2"/>
              </w:rPr>
            </w:pPr>
            <w:r>
              <w:rPr>
                <w:rFonts w:hint="eastAsia" w:eastAsiaTheme="minorEastAsia"/>
                <w:b/>
                <w:bCs/>
                <w:kern w:val="2"/>
              </w:rPr>
              <w:t>地块名称</w:t>
            </w:r>
          </w:p>
        </w:tc>
        <w:tc>
          <w:tcPr>
            <w:tcW w:w="3539" w:type="dxa"/>
            <w:vAlign w:val="center"/>
          </w:tcPr>
          <w:p w14:paraId="2EDBBFC0">
            <w:pPr>
              <w:jc w:val="center"/>
              <w:rPr>
                <w:rFonts w:eastAsiaTheme="minorEastAsia"/>
                <w:b/>
                <w:bCs/>
                <w:kern w:val="2"/>
              </w:rPr>
            </w:pPr>
            <w:r>
              <w:rPr>
                <w:rFonts w:hint="eastAsia" w:eastAsiaTheme="minorEastAsia"/>
                <w:b/>
                <w:bCs/>
                <w:kern w:val="2"/>
              </w:rPr>
              <w:t>地块四至</w:t>
            </w:r>
          </w:p>
        </w:tc>
        <w:tc>
          <w:tcPr>
            <w:tcW w:w="1149" w:type="dxa"/>
            <w:vAlign w:val="center"/>
          </w:tcPr>
          <w:p w14:paraId="3F57F9E6">
            <w:pPr>
              <w:adjustRightInd w:val="0"/>
              <w:snapToGrid w:val="0"/>
              <w:spacing w:line="240" w:lineRule="atLeast"/>
              <w:jc w:val="center"/>
              <w:rPr>
                <w:rFonts w:eastAsiaTheme="minorEastAsia"/>
                <w:b/>
                <w:bCs/>
                <w:kern w:val="2"/>
              </w:rPr>
            </w:pPr>
            <w:r>
              <w:rPr>
                <w:rFonts w:hint="eastAsia" w:eastAsiaTheme="minorEastAsia"/>
                <w:b/>
                <w:bCs/>
                <w:kern w:val="2"/>
              </w:rPr>
              <w:t>住宅建筑面积</w:t>
            </w:r>
          </w:p>
          <w:p w14:paraId="2D1ABB88">
            <w:pPr>
              <w:adjustRightInd w:val="0"/>
              <w:snapToGrid w:val="0"/>
              <w:spacing w:line="240" w:lineRule="atLeast"/>
              <w:jc w:val="center"/>
              <w:rPr>
                <w:rFonts w:eastAsiaTheme="minorEastAsia"/>
                <w:b/>
                <w:bCs/>
                <w:kern w:val="2"/>
              </w:rPr>
            </w:pPr>
            <w:r>
              <w:rPr>
                <w:rFonts w:hint="eastAsia" w:eastAsiaTheme="minorEastAsia"/>
                <w:b/>
                <w:bCs/>
                <w:kern w:val="2"/>
              </w:rPr>
              <w:t>（㎡）</w:t>
            </w:r>
          </w:p>
        </w:tc>
      </w:tr>
      <w:tr w14:paraId="2DBA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2BFD8CB7">
            <w:pPr>
              <w:jc w:val="center"/>
              <w:rPr>
                <w:rFonts w:eastAsiaTheme="minorEastAsia"/>
                <w:kern w:val="2"/>
              </w:rPr>
            </w:pPr>
            <w:r>
              <w:rPr>
                <w:rFonts w:hint="eastAsia" w:eastAsiaTheme="minorEastAsia"/>
                <w:kern w:val="2"/>
              </w:rPr>
              <w:t>1</w:t>
            </w:r>
          </w:p>
        </w:tc>
        <w:tc>
          <w:tcPr>
            <w:tcW w:w="1990" w:type="dxa"/>
            <w:vAlign w:val="center"/>
          </w:tcPr>
          <w:p w14:paraId="390C0326">
            <w:pPr>
              <w:widowControl/>
              <w:jc w:val="center"/>
              <w:textAlignment w:val="center"/>
              <w:rPr>
                <w:rFonts w:eastAsiaTheme="minorEastAsia"/>
                <w:kern w:val="2"/>
              </w:rPr>
            </w:pPr>
            <w:r>
              <w:rPr>
                <w:rFonts w:hint="eastAsia" w:eastAsiaTheme="minorEastAsia"/>
                <w:color w:val="000000"/>
                <w:kern w:val="0"/>
                <w:sz w:val="24"/>
                <w:szCs w:val="24"/>
                <w:lang w:bidi="ar"/>
              </w:rPr>
              <w:t>老城厢旧改项目D4-01地块</w:t>
            </w:r>
          </w:p>
        </w:tc>
        <w:tc>
          <w:tcPr>
            <w:tcW w:w="3539" w:type="dxa"/>
            <w:vAlign w:val="center"/>
          </w:tcPr>
          <w:p w14:paraId="1CE1AB43">
            <w:pPr>
              <w:widowControl/>
              <w:jc w:val="center"/>
              <w:textAlignment w:val="center"/>
              <w:rPr>
                <w:rFonts w:eastAsiaTheme="minorEastAsia"/>
                <w:kern w:val="2"/>
              </w:rPr>
            </w:pPr>
            <w:r>
              <w:rPr>
                <w:rFonts w:hint="eastAsia" w:eastAsiaTheme="minorEastAsia"/>
                <w:color w:val="000000"/>
                <w:kern w:val="0"/>
                <w:sz w:val="20"/>
                <w:szCs w:val="20"/>
                <w:lang w:bidi="ar"/>
              </w:rPr>
              <w:t>东至城中南路、西至五厍浜路、南至观厢路、北至县前街</w:t>
            </w:r>
          </w:p>
        </w:tc>
        <w:tc>
          <w:tcPr>
            <w:tcW w:w="1149" w:type="dxa"/>
            <w:vAlign w:val="center"/>
          </w:tcPr>
          <w:p w14:paraId="1873F6BE">
            <w:pPr>
              <w:widowControl/>
              <w:jc w:val="center"/>
              <w:textAlignment w:val="center"/>
              <w:rPr>
                <w:rFonts w:eastAsiaTheme="minorEastAsia"/>
                <w:kern w:val="2"/>
              </w:rPr>
            </w:pPr>
            <w:r>
              <w:rPr>
                <w:rFonts w:hint="eastAsia" w:eastAsiaTheme="minorEastAsia"/>
                <w:color w:val="000000"/>
                <w:kern w:val="0"/>
                <w:sz w:val="24"/>
                <w:szCs w:val="24"/>
                <w:lang w:bidi="ar"/>
              </w:rPr>
              <w:t>15266.93</w:t>
            </w:r>
          </w:p>
        </w:tc>
      </w:tr>
      <w:tr w14:paraId="44F1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77DE2159">
            <w:pPr>
              <w:jc w:val="center"/>
              <w:rPr>
                <w:rFonts w:eastAsiaTheme="minorEastAsia"/>
                <w:kern w:val="2"/>
              </w:rPr>
            </w:pPr>
            <w:r>
              <w:rPr>
                <w:rFonts w:hint="eastAsia" w:eastAsiaTheme="minorEastAsia"/>
                <w:kern w:val="2"/>
              </w:rPr>
              <w:t>2</w:t>
            </w:r>
          </w:p>
        </w:tc>
        <w:tc>
          <w:tcPr>
            <w:tcW w:w="1990" w:type="dxa"/>
            <w:vAlign w:val="center"/>
          </w:tcPr>
          <w:p w14:paraId="1FB240A8">
            <w:pPr>
              <w:widowControl/>
              <w:jc w:val="center"/>
              <w:textAlignment w:val="center"/>
              <w:rPr>
                <w:rFonts w:eastAsiaTheme="minorEastAsia"/>
                <w:kern w:val="2"/>
              </w:rPr>
            </w:pPr>
            <w:r>
              <w:rPr>
                <w:rFonts w:hint="eastAsia" w:eastAsiaTheme="minorEastAsia"/>
                <w:color w:val="000000"/>
                <w:kern w:val="0"/>
                <w:sz w:val="24"/>
                <w:szCs w:val="24"/>
                <w:lang w:bidi="ar"/>
              </w:rPr>
              <w:t>老城厢旧改项目D5a-01地块</w:t>
            </w:r>
          </w:p>
        </w:tc>
        <w:tc>
          <w:tcPr>
            <w:tcW w:w="3539" w:type="dxa"/>
            <w:vAlign w:val="center"/>
          </w:tcPr>
          <w:p w14:paraId="1467211C">
            <w:pPr>
              <w:widowControl/>
              <w:jc w:val="center"/>
              <w:textAlignment w:val="center"/>
              <w:rPr>
                <w:rFonts w:eastAsiaTheme="minorEastAsia"/>
                <w:kern w:val="2"/>
              </w:rPr>
            </w:pPr>
            <w:r>
              <w:rPr>
                <w:rFonts w:hint="eastAsia" w:eastAsiaTheme="minorEastAsia"/>
                <w:color w:val="000000"/>
                <w:kern w:val="0"/>
                <w:sz w:val="20"/>
                <w:szCs w:val="20"/>
                <w:lang w:bidi="ar"/>
              </w:rPr>
              <w:t>东至城中南路、西至五厍浜路、南至学前街、北至观厢路</w:t>
            </w:r>
          </w:p>
        </w:tc>
        <w:tc>
          <w:tcPr>
            <w:tcW w:w="1149" w:type="dxa"/>
            <w:vAlign w:val="center"/>
          </w:tcPr>
          <w:p w14:paraId="536DEBDD">
            <w:pPr>
              <w:widowControl/>
              <w:jc w:val="center"/>
              <w:textAlignment w:val="center"/>
              <w:rPr>
                <w:rFonts w:eastAsiaTheme="minorEastAsia"/>
                <w:kern w:val="2"/>
              </w:rPr>
            </w:pPr>
            <w:r>
              <w:rPr>
                <w:rFonts w:hint="eastAsia" w:eastAsiaTheme="minorEastAsia"/>
                <w:color w:val="000000"/>
                <w:kern w:val="0"/>
                <w:sz w:val="24"/>
                <w:szCs w:val="24"/>
                <w:lang w:bidi="ar"/>
              </w:rPr>
              <w:t>14908.65</w:t>
            </w:r>
          </w:p>
        </w:tc>
      </w:tr>
      <w:tr w14:paraId="14A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70F9E858">
            <w:pPr>
              <w:jc w:val="center"/>
              <w:rPr>
                <w:rFonts w:eastAsiaTheme="minorEastAsia"/>
                <w:kern w:val="2"/>
              </w:rPr>
            </w:pPr>
            <w:r>
              <w:rPr>
                <w:rFonts w:hint="eastAsia" w:eastAsiaTheme="minorEastAsia"/>
                <w:kern w:val="2"/>
              </w:rPr>
              <w:t>3</w:t>
            </w:r>
          </w:p>
        </w:tc>
        <w:tc>
          <w:tcPr>
            <w:tcW w:w="1990" w:type="dxa"/>
            <w:vAlign w:val="center"/>
          </w:tcPr>
          <w:p w14:paraId="3E53685D">
            <w:pPr>
              <w:widowControl/>
              <w:jc w:val="center"/>
              <w:textAlignment w:val="center"/>
              <w:rPr>
                <w:rFonts w:eastAsiaTheme="minorEastAsia"/>
                <w:kern w:val="2"/>
              </w:rPr>
            </w:pPr>
            <w:r>
              <w:rPr>
                <w:rFonts w:hint="eastAsia" w:eastAsiaTheme="minorEastAsia"/>
                <w:color w:val="000000"/>
                <w:kern w:val="0"/>
                <w:sz w:val="24"/>
                <w:szCs w:val="24"/>
                <w:lang w:bidi="ar"/>
              </w:rPr>
              <w:t>重固镇195转型区域36a-02地块</w:t>
            </w:r>
          </w:p>
        </w:tc>
        <w:tc>
          <w:tcPr>
            <w:tcW w:w="3539" w:type="dxa"/>
            <w:vAlign w:val="center"/>
          </w:tcPr>
          <w:p w14:paraId="20D77CF2">
            <w:pPr>
              <w:widowControl/>
              <w:jc w:val="center"/>
              <w:textAlignment w:val="center"/>
              <w:rPr>
                <w:rFonts w:eastAsiaTheme="minorEastAsia"/>
                <w:kern w:val="2"/>
              </w:rPr>
            </w:pPr>
            <w:r>
              <w:rPr>
                <w:rFonts w:hint="eastAsia" w:eastAsiaTheme="minorEastAsia"/>
                <w:color w:val="000000"/>
                <w:kern w:val="0"/>
                <w:sz w:val="20"/>
                <w:szCs w:val="20"/>
                <w:lang w:bidi="ar"/>
              </w:rPr>
              <w:t>东至绿地、南至迅达路、西至福店路、北至36a-01地块</w:t>
            </w:r>
          </w:p>
        </w:tc>
        <w:tc>
          <w:tcPr>
            <w:tcW w:w="1149" w:type="dxa"/>
            <w:vAlign w:val="center"/>
          </w:tcPr>
          <w:p w14:paraId="05E11C7F">
            <w:pPr>
              <w:widowControl/>
              <w:jc w:val="center"/>
              <w:textAlignment w:val="center"/>
              <w:rPr>
                <w:rFonts w:eastAsiaTheme="minorEastAsia"/>
                <w:kern w:val="2"/>
              </w:rPr>
            </w:pPr>
            <w:r>
              <w:rPr>
                <w:rFonts w:hint="eastAsia" w:eastAsiaTheme="minorEastAsia"/>
                <w:color w:val="000000"/>
                <w:kern w:val="0"/>
                <w:sz w:val="24"/>
                <w:szCs w:val="24"/>
                <w:lang w:bidi="ar"/>
              </w:rPr>
              <w:t>33826.26</w:t>
            </w:r>
          </w:p>
        </w:tc>
      </w:tr>
      <w:tr w14:paraId="47B5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3" w:hRule="atLeast"/>
          <w:jc w:val="center"/>
        </w:trPr>
        <w:tc>
          <w:tcPr>
            <w:tcW w:w="579" w:type="dxa"/>
            <w:vAlign w:val="center"/>
          </w:tcPr>
          <w:p w14:paraId="34F499D9">
            <w:pPr>
              <w:jc w:val="center"/>
              <w:rPr>
                <w:rFonts w:eastAsiaTheme="minorEastAsia"/>
                <w:kern w:val="2"/>
              </w:rPr>
            </w:pPr>
            <w:r>
              <w:rPr>
                <w:rFonts w:hint="eastAsia" w:eastAsiaTheme="minorEastAsia"/>
                <w:kern w:val="2"/>
              </w:rPr>
              <w:t>4</w:t>
            </w:r>
          </w:p>
        </w:tc>
        <w:tc>
          <w:tcPr>
            <w:tcW w:w="1990" w:type="dxa"/>
            <w:vAlign w:val="center"/>
          </w:tcPr>
          <w:p w14:paraId="26BEFC97">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朱家角未来城市样板区46-01地块</w:t>
            </w:r>
          </w:p>
        </w:tc>
        <w:tc>
          <w:tcPr>
            <w:tcW w:w="3539" w:type="dxa"/>
            <w:vAlign w:val="center"/>
          </w:tcPr>
          <w:p w14:paraId="07ECEFC5">
            <w:pPr>
              <w:widowControl/>
              <w:jc w:val="center"/>
              <w:textAlignment w:val="center"/>
              <w:rPr>
                <w:rFonts w:eastAsiaTheme="minorEastAsia"/>
                <w:kern w:val="2"/>
              </w:rPr>
            </w:pPr>
            <w:r>
              <w:rPr>
                <w:rFonts w:hint="eastAsia" w:eastAsiaTheme="minorEastAsia"/>
                <w:color w:val="000000"/>
                <w:kern w:val="0"/>
                <w:sz w:val="20"/>
                <w:szCs w:val="20"/>
                <w:lang w:bidi="ar"/>
              </w:rPr>
              <w:t>东至规划青衡路、南至规划淀怡路、西至规划道路、北至规划道路</w:t>
            </w:r>
          </w:p>
        </w:tc>
        <w:tc>
          <w:tcPr>
            <w:tcW w:w="1149" w:type="dxa"/>
            <w:vAlign w:val="center"/>
          </w:tcPr>
          <w:p w14:paraId="27B713E9">
            <w:pPr>
              <w:widowControl/>
              <w:jc w:val="center"/>
              <w:textAlignment w:val="center"/>
              <w:rPr>
                <w:rFonts w:eastAsiaTheme="minorEastAsia"/>
                <w:kern w:val="2"/>
              </w:rPr>
            </w:pPr>
            <w:r>
              <w:rPr>
                <w:rFonts w:hint="eastAsia" w:eastAsiaTheme="minorEastAsia"/>
                <w:color w:val="000000"/>
                <w:kern w:val="0"/>
                <w:sz w:val="24"/>
                <w:szCs w:val="24"/>
                <w:lang w:bidi="ar"/>
              </w:rPr>
              <w:t>26138.93</w:t>
            </w:r>
          </w:p>
        </w:tc>
      </w:tr>
      <w:tr w14:paraId="10F1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2A9C5C1B">
            <w:pPr>
              <w:jc w:val="center"/>
              <w:rPr>
                <w:rFonts w:eastAsiaTheme="minorEastAsia"/>
                <w:kern w:val="2"/>
              </w:rPr>
            </w:pPr>
            <w:r>
              <w:rPr>
                <w:rFonts w:hint="eastAsia" w:eastAsiaTheme="minorEastAsia"/>
                <w:kern w:val="2"/>
              </w:rPr>
              <w:t>5</w:t>
            </w:r>
          </w:p>
        </w:tc>
        <w:tc>
          <w:tcPr>
            <w:tcW w:w="1990" w:type="dxa"/>
            <w:vAlign w:val="center"/>
          </w:tcPr>
          <w:p w14:paraId="4B864A01">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朱家角未来城市样板区45-01地块</w:t>
            </w:r>
          </w:p>
        </w:tc>
        <w:tc>
          <w:tcPr>
            <w:tcW w:w="3539" w:type="dxa"/>
            <w:vAlign w:val="center"/>
          </w:tcPr>
          <w:p w14:paraId="79D1EC2A">
            <w:pPr>
              <w:widowControl/>
              <w:jc w:val="center"/>
              <w:textAlignment w:val="center"/>
              <w:rPr>
                <w:rFonts w:eastAsiaTheme="minorEastAsia"/>
                <w:kern w:val="2"/>
              </w:rPr>
            </w:pPr>
            <w:r>
              <w:rPr>
                <w:rFonts w:hint="eastAsia" w:eastAsiaTheme="minorEastAsia"/>
                <w:color w:val="000000"/>
                <w:kern w:val="0"/>
                <w:sz w:val="20"/>
                <w:szCs w:val="20"/>
                <w:lang w:bidi="ar"/>
              </w:rPr>
              <w:t>东至青曲路、南至淀怡路、西至朝新河路、北至横芳路</w:t>
            </w:r>
          </w:p>
        </w:tc>
        <w:tc>
          <w:tcPr>
            <w:tcW w:w="1149" w:type="dxa"/>
            <w:vAlign w:val="center"/>
          </w:tcPr>
          <w:p w14:paraId="055E055E">
            <w:pPr>
              <w:widowControl/>
              <w:jc w:val="center"/>
              <w:textAlignment w:val="center"/>
              <w:rPr>
                <w:rFonts w:eastAsiaTheme="minorEastAsia"/>
                <w:kern w:val="2"/>
              </w:rPr>
            </w:pPr>
            <w:r>
              <w:rPr>
                <w:rFonts w:hint="eastAsia" w:eastAsiaTheme="minorEastAsia"/>
                <w:color w:val="000000"/>
                <w:kern w:val="0"/>
                <w:sz w:val="24"/>
                <w:szCs w:val="24"/>
                <w:lang w:bidi="ar"/>
              </w:rPr>
              <w:t>19058.62</w:t>
            </w:r>
          </w:p>
        </w:tc>
      </w:tr>
      <w:tr w14:paraId="4DAF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29D638A5">
            <w:pPr>
              <w:jc w:val="center"/>
              <w:rPr>
                <w:rFonts w:eastAsiaTheme="minorEastAsia"/>
                <w:kern w:val="2"/>
              </w:rPr>
            </w:pPr>
            <w:r>
              <w:rPr>
                <w:rFonts w:hint="eastAsia" w:eastAsiaTheme="minorEastAsia"/>
                <w:kern w:val="2"/>
              </w:rPr>
              <w:t>6</w:t>
            </w:r>
          </w:p>
        </w:tc>
        <w:tc>
          <w:tcPr>
            <w:tcW w:w="1990" w:type="dxa"/>
            <w:vAlign w:val="center"/>
          </w:tcPr>
          <w:p w14:paraId="1A47D681">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朱家角未来城市样板区48-01地块</w:t>
            </w:r>
          </w:p>
        </w:tc>
        <w:tc>
          <w:tcPr>
            <w:tcW w:w="3539" w:type="dxa"/>
            <w:vAlign w:val="center"/>
          </w:tcPr>
          <w:p w14:paraId="50FCCE0E">
            <w:pPr>
              <w:widowControl/>
              <w:jc w:val="center"/>
              <w:textAlignment w:val="center"/>
              <w:rPr>
                <w:rFonts w:eastAsiaTheme="minorEastAsia"/>
                <w:kern w:val="2"/>
              </w:rPr>
            </w:pPr>
            <w:r>
              <w:rPr>
                <w:rFonts w:hint="eastAsia" w:eastAsiaTheme="minorEastAsia"/>
                <w:color w:val="000000"/>
                <w:kern w:val="0"/>
                <w:sz w:val="20"/>
                <w:szCs w:val="20"/>
                <w:lang w:bidi="ar"/>
              </w:rPr>
              <w:t>东至青曲路、南至三分荡路、西至朝新河路、北至淀怡路</w:t>
            </w:r>
          </w:p>
        </w:tc>
        <w:tc>
          <w:tcPr>
            <w:tcW w:w="1149" w:type="dxa"/>
            <w:vAlign w:val="center"/>
          </w:tcPr>
          <w:p w14:paraId="0D79DBF6">
            <w:pPr>
              <w:widowControl/>
              <w:jc w:val="center"/>
              <w:textAlignment w:val="center"/>
              <w:rPr>
                <w:rFonts w:eastAsiaTheme="minorEastAsia"/>
                <w:kern w:val="2"/>
              </w:rPr>
            </w:pPr>
            <w:r>
              <w:rPr>
                <w:rFonts w:hint="eastAsia" w:eastAsiaTheme="minorEastAsia"/>
                <w:color w:val="000000"/>
                <w:kern w:val="0"/>
                <w:sz w:val="24"/>
                <w:szCs w:val="24"/>
                <w:lang w:bidi="ar"/>
              </w:rPr>
              <w:t>46775.19</w:t>
            </w:r>
          </w:p>
        </w:tc>
      </w:tr>
      <w:tr w14:paraId="7DC4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6EFC6CB3">
            <w:pPr>
              <w:jc w:val="center"/>
              <w:rPr>
                <w:rFonts w:eastAsiaTheme="minorEastAsia"/>
                <w:kern w:val="2"/>
              </w:rPr>
            </w:pPr>
            <w:r>
              <w:rPr>
                <w:rFonts w:hint="eastAsia" w:eastAsiaTheme="minorEastAsia"/>
                <w:kern w:val="2"/>
              </w:rPr>
              <w:t>7</w:t>
            </w:r>
          </w:p>
        </w:tc>
        <w:tc>
          <w:tcPr>
            <w:tcW w:w="1990" w:type="dxa"/>
            <w:vAlign w:val="center"/>
          </w:tcPr>
          <w:p w14:paraId="64E3014B">
            <w:pPr>
              <w:widowControl/>
              <w:jc w:val="center"/>
              <w:textAlignment w:val="center"/>
              <w:rPr>
                <w:rFonts w:eastAsiaTheme="minorEastAsia"/>
                <w:kern w:val="2"/>
              </w:rPr>
            </w:pPr>
            <w:r>
              <w:rPr>
                <w:rFonts w:hint="eastAsia" w:eastAsiaTheme="minorEastAsia"/>
                <w:color w:val="000000"/>
                <w:kern w:val="0"/>
                <w:sz w:val="24"/>
                <w:szCs w:val="24"/>
                <w:lang w:bidi="ar"/>
              </w:rPr>
              <w:t>香花桥街道竹盈路北侧14-04地块</w:t>
            </w:r>
          </w:p>
        </w:tc>
        <w:tc>
          <w:tcPr>
            <w:tcW w:w="3539" w:type="dxa"/>
            <w:vAlign w:val="center"/>
          </w:tcPr>
          <w:p w14:paraId="73B5743B">
            <w:pPr>
              <w:widowControl/>
              <w:jc w:val="center"/>
              <w:textAlignment w:val="center"/>
              <w:rPr>
                <w:rFonts w:eastAsiaTheme="minorEastAsia"/>
                <w:kern w:val="2"/>
              </w:rPr>
            </w:pPr>
            <w:r>
              <w:rPr>
                <w:rFonts w:hint="eastAsia" w:eastAsiaTheme="minorEastAsia"/>
                <w:color w:val="000000"/>
                <w:kern w:val="0"/>
                <w:sz w:val="20"/>
                <w:szCs w:val="20"/>
                <w:lang w:bidi="ar"/>
              </w:rPr>
              <w:t>东至恭谦路、南至竹盈路、西至恭贤路、北至东胡渡浜</w:t>
            </w:r>
          </w:p>
        </w:tc>
        <w:tc>
          <w:tcPr>
            <w:tcW w:w="1149" w:type="dxa"/>
            <w:vAlign w:val="center"/>
          </w:tcPr>
          <w:p w14:paraId="13390169">
            <w:pPr>
              <w:widowControl/>
              <w:jc w:val="center"/>
              <w:textAlignment w:val="center"/>
              <w:rPr>
                <w:rFonts w:eastAsiaTheme="minorEastAsia"/>
                <w:kern w:val="2"/>
              </w:rPr>
            </w:pPr>
            <w:r>
              <w:rPr>
                <w:rFonts w:hint="eastAsia" w:eastAsiaTheme="minorEastAsia"/>
                <w:color w:val="000000"/>
                <w:kern w:val="0"/>
                <w:sz w:val="24"/>
                <w:szCs w:val="24"/>
                <w:lang w:bidi="ar"/>
              </w:rPr>
              <w:t>43819.6</w:t>
            </w:r>
          </w:p>
        </w:tc>
      </w:tr>
      <w:tr w14:paraId="2968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037B21DC">
            <w:pPr>
              <w:jc w:val="center"/>
              <w:rPr>
                <w:rFonts w:eastAsiaTheme="minorEastAsia"/>
                <w:kern w:val="2"/>
              </w:rPr>
            </w:pPr>
            <w:r>
              <w:rPr>
                <w:rFonts w:hint="eastAsia" w:eastAsiaTheme="minorEastAsia"/>
                <w:kern w:val="2"/>
              </w:rPr>
              <w:t>8</w:t>
            </w:r>
          </w:p>
        </w:tc>
        <w:tc>
          <w:tcPr>
            <w:tcW w:w="1990" w:type="dxa"/>
            <w:vAlign w:val="center"/>
          </w:tcPr>
          <w:p w14:paraId="25CEAC72">
            <w:pPr>
              <w:widowControl/>
              <w:jc w:val="center"/>
              <w:textAlignment w:val="center"/>
              <w:rPr>
                <w:rFonts w:eastAsiaTheme="minorEastAsia"/>
                <w:kern w:val="2"/>
              </w:rPr>
            </w:pPr>
            <w:r>
              <w:rPr>
                <w:rFonts w:hint="eastAsia" w:eastAsiaTheme="minorEastAsia"/>
                <w:color w:val="000000"/>
                <w:kern w:val="0"/>
                <w:sz w:val="24"/>
                <w:szCs w:val="24"/>
                <w:lang w:bidi="ar"/>
              </w:rPr>
              <w:t>香花桥街道竹盈路北侧16-04地块</w:t>
            </w:r>
          </w:p>
        </w:tc>
        <w:tc>
          <w:tcPr>
            <w:tcW w:w="3539" w:type="dxa"/>
            <w:vAlign w:val="center"/>
          </w:tcPr>
          <w:p w14:paraId="04BA5BBF">
            <w:pPr>
              <w:widowControl/>
              <w:jc w:val="center"/>
              <w:textAlignment w:val="center"/>
              <w:rPr>
                <w:rFonts w:eastAsiaTheme="minorEastAsia"/>
                <w:kern w:val="2"/>
              </w:rPr>
            </w:pPr>
            <w:r>
              <w:rPr>
                <w:rFonts w:hint="eastAsia" w:eastAsiaTheme="minorEastAsia"/>
                <w:color w:val="000000"/>
                <w:kern w:val="0"/>
                <w:sz w:val="20"/>
                <w:szCs w:val="20"/>
                <w:lang w:bidi="ar"/>
              </w:rPr>
              <w:t>东至城中北路、南至竹盈路、西至恭礼路、北至东胡渡浜</w:t>
            </w:r>
          </w:p>
        </w:tc>
        <w:tc>
          <w:tcPr>
            <w:tcW w:w="1149" w:type="dxa"/>
            <w:vAlign w:val="center"/>
          </w:tcPr>
          <w:p w14:paraId="7C5E690D">
            <w:pPr>
              <w:widowControl/>
              <w:jc w:val="center"/>
              <w:textAlignment w:val="center"/>
              <w:rPr>
                <w:rFonts w:eastAsiaTheme="minorEastAsia"/>
                <w:kern w:val="2"/>
              </w:rPr>
            </w:pPr>
            <w:r>
              <w:rPr>
                <w:rFonts w:hint="eastAsia" w:eastAsiaTheme="minorEastAsia"/>
                <w:color w:val="000000"/>
                <w:kern w:val="0"/>
                <w:sz w:val="24"/>
                <w:szCs w:val="24"/>
                <w:lang w:bidi="ar"/>
              </w:rPr>
              <w:t>39838</w:t>
            </w:r>
          </w:p>
        </w:tc>
      </w:tr>
      <w:tr w14:paraId="4A34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380EC5F7">
            <w:pPr>
              <w:jc w:val="center"/>
              <w:rPr>
                <w:rFonts w:eastAsiaTheme="minorEastAsia"/>
                <w:kern w:val="2"/>
              </w:rPr>
            </w:pPr>
            <w:r>
              <w:rPr>
                <w:rFonts w:hint="eastAsia" w:eastAsiaTheme="minorEastAsia"/>
                <w:kern w:val="2"/>
              </w:rPr>
              <w:t>9</w:t>
            </w:r>
          </w:p>
        </w:tc>
        <w:tc>
          <w:tcPr>
            <w:tcW w:w="1990" w:type="dxa"/>
            <w:vAlign w:val="center"/>
          </w:tcPr>
          <w:p w14:paraId="29CD7551">
            <w:pPr>
              <w:widowControl/>
              <w:jc w:val="center"/>
              <w:textAlignment w:val="center"/>
              <w:rPr>
                <w:rFonts w:eastAsiaTheme="minorEastAsia"/>
                <w:kern w:val="2"/>
              </w:rPr>
            </w:pPr>
            <w:r>
              <w:rPr>
                <w:rFonts w:hint="eastAsia" w:eastAsiaTheme="minorEastAsia"/>
                <w:color w:val="000000"/>
                <w:kern w:val="0"/>
                <w:sz w:val="24"/>
                <w:szCs w:val="24"/>
                <w:lang w:bidi="ar"/>
              </w:rPr>
              <w:t>老城厢旧改项目C1-15地块</w:t>
            </w:r>
          </w:p>
        </w:tc>
        <w:tc>
          <w:tcPr>
            <w:tcW w:w="3539" w:type="dxa"/>
            <w:vAlign w:val="center"/>
          </w:tcPr>
          <w:p w14:paraId="4A1A5D12">
            <w:pPr>
              <w:widowControl/>
              <w:jc w:val="center"/>
              <w:textAlignment w:val="center"/>
              <w:rPr>
                <w:rFonts w:eastAsiaTheme="minorEastAsia"/>
                <w:kern w:val="2"/>
              </w:rPr>
            </w:pPr>
            <w:r>
              <w:rPr>
                <w:rFonts w:hint="eastAsia" w:eastAsiaTheme="minorEastAsia"/>
                <w:color w:val="000000"/>
                <w:kern w:val="0"/>
                <w:sz w:val="20"/>
                <w:szCs w:val="20"/>
                <w:lang w:bidi="ar"/>
              </w:rPr>
              <w:t>东至规划道路、南至宝庆街、西至绿地、北至C1-14地块</w:t>
            </w:r>
          </w:p>
        </w:tc>
        <w:tc>
          <w:tcPr>
            <w:tcW w:w="1149" w:type="dxa"/>
            <w:vAlign w:val="center"/>
          </w:tcPr>
          <w:p w14:paraId="707161AA">
            <w:pPr>
              <w:widowControl/>
              <w:jc w:val="center"/>
              <w:textAlignment w:val="center"/>
              <w:rPr>
                <w:rFonts w:eastAsiaTheme="minorEastAsia"/>
                <w:kern w:val="2"/>
              </w:rPr>
            </w:pPr>
            <w:r>
              <w:rPr>
                <w:rFonts w:hint="eastAsia" w:eastAsiaTheme="minorEastAsia"/>
                <w:color w:val="000000"/>
                <w:kern w:val="0"/>
                <w:sz w:val="24"/>
                <w:szCs w:val="24"/>
                <w:lang w:bidi="ar"/>
              </w:rPr>
              <w:t>46092.8</w:t>
            </w:r>
          </w:p>
        </w:tc>
      </w:tr>
      <w:tr w14:paraId="2F6A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3" w:hRule="atLeast"/>
          <w:jc w:val="center"/>
        </w:trPr>
        <w:tc>
          <w:tcPr>
            <w:tcW w:w="579" w:type="dxa"/>
            <w:vAlign w:val="center"/>
          </w:tcPr>
          <w:p w14:paraId="6CEC6A90">
            <w:pPr>
              <w:jc w:val="center"/>
              <w:rPr>
                <w:rFonts w:eastAsiaTheme="minorEastAsia"/>
                <w:kern w:val="2"/>
              </w:rPr>
            </w:pPr>
            <w:r>
              <w:rPr>
                <w:rFonts w:hint="eastAsia" w:eastAsiaTheme="minorEastAsia"/>
                <w:kern w:val="2"/>
              </w:rPr>
              <w:t>10</w:t>
            </w:r>
          </w:p>
        </w:tc>
        <w:tc>
          <w:tcPr>
            <w:tcW w:w="1990" w:type="dxa"/>
            <w:vAlign w:val="center"/>
          </w:tcPr>
          <w:p w14:paraId="44C10595">
            <w:pPr>
              <w:widowControl/>
              <w:jc w:val="center"/>
              <w:textAlignment w:val="center"/>
              <w:rPr>
                <w:rFonts w:eastAsiaTheme="minorEastAsia"/>
                <w:kern w:val="2"/>
              </w:rPr>
            </w:pPr>
            <w:r>
              <w:rPr>
                <w:rFonts w:hint="eastAsia" w:eastAsiaTheme="minorEastAsia"/>
                <w:color w:val="000000"/>
                <w:kern w:val="0"/>
                <w:sz w:val="24"/>
                <w:szCs w:val="24"/>
                <w:lang w:bidi="ar"/>
              </w:rPr>
              <w:t>老城厢旧改项目D5b-01地块</w:t>
            </w:r>
          </w:p>
        </w:tc>
        <w:tc>
          <w:tcPr>
            <w:tcW w:w="3539" w:type="dxa"/>
            <w:vAlign w:val="center"/>
          </w:tcPr>
          <w:p w14:paraId="3BFFF4EE">
            <w:pPr>
              <w:widowControl/>
              <w:jc w:val="center"/>
              <w:textAlignment w:val="center"/>
              <w:rPr>
                <w:rFonts w:eastAsiaTheme="minorEastAsia"/>
                <w:kern w:val="2"/>
              </w:rPr>
            </w:pPr>
            <w:r>
              <w:rPr>
                <w:rFonts w:hint="eastAsia" w:eastAsiaTheme="minorEastAsia"/>
                <w:color w:val="000000"/>
                <w:kern w:val="0"/>
                <w:sz w:val="20"/>
                <w:szCs w:val="20"/>
                <w:lang w:bidi="ar"/>
              </w:rPr>
              <w:t>东至城中南路、南至纪清桥街、西至五厍浜路、北至学前街</w:t>
            </w:r>
          </w:p>
        </w:tc>
        <w:tc>
          <w:tcPr>
            <w:tcW w:w="1149" w:type="dxa"/>
            <w:vAlign w:val="center"/>
          </w:tcPr>
          <w:p w14:paraId="65641318">
            <w:pPr>
              <w:widowControl/>
              <w:jc w:val="center"/>
              <w:textAlignment w:val="center"/>
              <w:rPr>
                <w:rFonts w:eastAsiaTheme="minorEastAsia"/>
                <w:kern w:val="2"/>
              </w:rPr>
            </w:pPr>
            <w:r>
              <w:rPr>
                <w:rFonts w:hint="eastAsia" w:eastAsiaTheme="minorEastAsia"/>
                <w:color w:val="000000"/>
                <w:kern w:val="0"/>
                <w:sz w:val="24"/>
                <w:szCs w:val="24"/>
                <w:lang w:bidi="ar"/>
              </w:rPr>
              <w:t>7882.35</w:t>
            </w:r>
          </w:p>
        </w:tc>
      </w:tr>
      <w:tr w14:paraId="3EC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4" w:hRule="atLeast"/>
          <w:jc w:val="center"/>
        </w:trPr>
        <w:tc>
          <w:tcPr>
            <w:tcW w:w="579" w:type="dxa"/>
            <w:vAlign w:val="center"/>
          </w:tcPr>
          <w:p w14:paraId="14C3157D">
            <w:pPr>
              <w:jc w:val="center"/>
              <w:rPr>
                <w:rFonts w:eastAsiaTheme="minorEastAsia"/>
                <w:kern w:val="2"/>
              </w:rPr>
            </w:pPr>
            <w:r>
              <w:rPr>
                <w:rFonts w:hint="eastAsia" w:eastAsiaTheme="minorEastAsia"/>
                <w:kern w:val="2"/>
              </w:rPr>
              <w:t>11</w:t>
            </w:r>
          </w:p>
        </w:tc>
        <w:tc>
          <w:tcPr>
            <w:tcW w:w="1990" w:type="dxa"/>
            <w:vAlign w:val="center"/>
          </w:tcPr>
          <w:p w14:paraId="1B1C0C11">
            <w:pPr>
              <w:widowControl/>
              <w:jc w:val="center"/>
              <w:textAlignment w:val="center"/>
              <w:rPr>
                <w:rFonts w:eastAsiaTheme="minorEastAsia"/>
                <w:kern w:val="2"/>
              </w:rPr>
            </w:pPr>
            <w:r>
              <w:rPr>
                <w:rFonts w:hint="eastAsia" w:eastAsiaTheme="minorEastAsia"/>
                <w:color w:val="000000"/>
                <w:kern w:val="0"/>
                <w:sz w:val="24"/>
                <w:szCs w:val="24"/>
                <w:lang w:bidi="ar"/>
              </w:rPr>
              <w:t>华新镇风西南38-04地块</w:t>
            </w:r>
          </w:p>
        </w:tc>
        <w:tc>
          <w:tcPr>
            <w:tcW w:w="3539" w:type="dxa"/>
            <w:vAlign w:val="center"/>
          </w:tcPr>
          <w:p w14:paraId="1E07AFBC">
            <w:pPr>
              <w:widowControl/>
              <w:jc w:val="center"/>
              <w:textAlignment w:val="center"/>
              <w:rPr>
                <w:rFonts w:eastAsiaTheme="minorEastAsia"/>
                <w:kern w:val="2"/>
              </w:rPr>
            </w:pPr>
            <w:r>
              <w:rPr>
                <w:rFonts w:hint="eastAsia" w:eastAsiaTheme="minorEastAsia"/>
                <w:color w:val="000000"/>
                <w:kern w:val="0"/>
                <w:sz w:val="20"/>
                <w:szCs w:val="20"/>
                <w:lang w:bidi="ar"/>
              </w:rPr>
              <w:t>东至瞿波路、南至规划道路、西至通波塘、北至绿地</w:t>
            </w:r>
          </w:p>
        </w:tc>
        <w:tc>
          <w:tcPr>
            <w:tcW w:w="1149" w:type="dxa"/>
            <w:vAlign w:val="center"/>
          </w:tcPr>
          <w:p w14:paraId="27ED84AF">
            <w:pPr>
              <w:widowControl/>
              <w:jc w:val="center"/>
              <w:textAlignment w:val="center"/>
              <w:rPr>
                <w:rFonts w:eastAsiaTheme="minorEastAsia"/>
                <w:kern w:val="2"/>
              </w:rPr>
            </w:pPr>
            <w:r>
              <w:rPr>
                <w:rFonts w:hint="eastAsia" w:eastAsiaTheme="minorEastAsia"/>
                <w:color w:val="000000"/>
                <w:kern w:val="0"/>
                <w:sz w:val="24"/>
                <w:szCs w:val="24"/>
                <w:lang w:bidi="ar"/>
              </w:rPr>
              <w:t>24885</w:t>
            </w:r>
          </w:p>
        </w:tc>
      </w:tr>
      <w:tr w14:paraId="1A5D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16C4727A">
            <w:pPr>
              <w:jc w:val="center"/>
              <w:rPr>
                <w:rFonts w:eastAsiaTheme="minorEastAsia"/>
                <w:kern w:val="2"/>
              </w:rPr>
            </w:pPr>
            <w:r>
              <w:rPr>
                <w:rFonts w:hint="eastAsia" w:eastAsiaTheme="minorEastAsia"/>
                <w:kern w:val="2"/>
              </w:rPr>
              <w:t>12</w:t>
            </w:r>
          </w:p>
        </w:tc>
        <w:tc>
          <w:tcPr>
            <w:tcW w:w="1990" w:type="dxa"/>
            <w:vAlign w:val="center"/>
          </w:tcPr>
          <w:p w14:paraId="09686400">
            <w:pPr>
              <w:widowControl/>
              <w:jc w:val="center"/>
              <w:textAlignment w:val="center"/>
              <w:rPr>
                <w:rFonts w:eastAsiaTheme="minorEastAsia"/>
                <w:kern w:val="2"/>
              </w:rPr>
            </w:pPr>
            <w:r>
              <w:rPr>
                <w:rFonts w:hint="eastAsia" w:eastAsiaTheme="minorEastAsia"/>
                <w:color w:val="000000"/>
                <w:kern w:val="0"/>
                <w:sz w:val="24"/>
                <w:szCs w:val="24"/>
                <w:lang w:bidi="ar"/>
              </w:rPr>
              <w:t>华新镇风西南39-01地块</w:t>
            </w:r>
          </w:p>
        </w:tc>
        <w:tc>
          <w:tcPr>
            <w:tcW w:w="3539" w:type="dxa"/>
            <w:vAlign w:val="center"/>
          </w:tcPr>
          <w:p w14:paraId="04D117E4">
            <w:pPr>
              <w:widowControl/>
              <w:jc w:val="center"/>
              <w:textAlignment w:val="center"/>
              <w:rPr>
                <w:rFonts w:eastAsiaTheme="minorEastAsia"/>
                <w:kern w:val="2"/>
              </w:rPr>
            </w:pPr>
            <w:r>
              <w:rPr>
                <w:rFonts w:hint="eastAsia" w:eastAsiaTheme="minorEastAsia"/>
                <w:color w:val="000000"/>
                <w:kern w:val="0"/>
                <w:sz w:val="20"/>
                <w:szCs w:val="20"/>
                <w:lang w:bidi="ar"/>
              </w:rPr>
              <w:t>东至瞿波路、南至规划道路、西至通波塘、北至规划道路</w:t>
            </w:r>
          </w:p>
        </w:tc>
        <w:tc>
          <w:tcPr>
            <w:tcW w:w="1149" w:type="dxa"/>
            <w:vAlign w:val="center"/>
          </w:tcPr>
          <w:p w14:paraId="648E28AB">
            <w:pPr>
              <w:widowControl/>
              <w:jc w:val="center"/>
              <w:textAlignment w:val="center"/>
              <w:rPr>
                <w:rFonts w:eastAsiaTheme="minorEastAsia"/>
                <w:kern w:val="2"/>
              </w:rPr>
            </w:pPr>
            <w:r>
              <w:rPr>
                <w:rFonts w:hint="eastAsia" w:eastAsiaTheme="minorEastAsia"/>
                <w:color w:val="000000"/>
                <w:kern w:val="0"/>
                <w:sz w:val="24"/>
                <w:szCs w:val="24"/>
                <w:lang w:bidi="ar"/>
              </w:rPr>
              <w:t>41820</w:t>
            </w:r>
          </w:p>
        </w:tc>
      </w:tr>
      <w:tr w14:paraId="3D41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3" w:hRule="atLeast"/>
          <w:jc w:val="center"/>
        </w:trPr>
        <w:tc>
          <w:tcPr>
            <w:tcW w:w="579" w:type="dxa"/>
            <w:vAlign w:val="center"/>
          </w:tcPr>
          <w:p w14:paraId="7F91082B">
            <w:pPr>
              <w:jc w:val="center"/>
              <w:rPr>
                <w:rFonts w:eastAsiaTheme="minorEastAsia"/>
                <w:kern w:val="2"/>
              </w:rPr>
            </w:pPr>
            <w:r>
              <w:rPr>
                <w:rFonts w:hint="eastAsia" w:eastAsiaTheme="minorEastAsia"/>
                <w:kern w:val="2"/>
              </w:rPr>
              <w:t>13</w:t>
            </w:r>
          </w:p>
        </w:tc>
        <w:tc>
          <w:tcPr>
            <w:tcW w:w="1990" w:type="dxa"/>
            <w:vAlign w:val="center"/>
          </w:tcPr>
          <w:p w14:paraId="79F3564C">
            <w:pPr>
              <w:widowControl/>
              <w:jc w:val="center"/>
              <w:textAlignment w:val="center"/>
              <w:rPr>
                <w:rFonts w:eastAsiaTheme="minorEastAsia"/>
                <w:kern w:val="2"/>
              </w:rPr>
            </w:pPr>
            <w:r>
              <w:rPr>
                <w:rFonts w:hint="eastAsia" w:eastAsiaTheme="minorEastAsia"/>
                <w:color w:val="000000"/>
                <w:kern w:val="0"/>
                <w:sz w:val="24"/>
                <w:szCs w:val="24"/>
                <w:lang w:bidi="ar"/>
              </w:rPr>
              <w:t>夏阳街道金地西侧H02-08地块</w:t>
            </w:r>
          </w:p>
        </w:tc>
        <w:tc>
          <w:tcPr>
            <w:tcW w:w="3539" w:type="dxa"/>
            <w:vAlign w:val="center"/>
          </w:tcPr>
          <w:p w14:paraId="0742AB68">
            <w:pPr>
              <w:widowControl/>
              <w:jc w:val="center"/>
              <w:textAlignment w:val="center"/>
              <w:rPr>
                <w:rFonts w:eastAsiaTheme="minorEastAsia"/>
                <w:kern w:val="2"/>
              </w:rPr>
            </w:pPr>
            <w:r>
              <w:rPr>
                <w:rFonts w:hint="eastAsia" w:eastAsiaTheme="minorEastAsia"/>
                <w:color w:val="000000"/>
                <w:kern w:val="0"/>
                <w:sz w:val="20"/>
                <w:szCs w:val="20"/>
                <w:lang w:bidi="ar"/>
              </w:rPr>
              <w:t>东至金地格林郡二期、南至金地格林郡二期、西至绿地、北至内部道路</w:t>
            </w:r>
          </w:p>
        </w:tc>
        <w:tc>
          <w:tcPr>
            <w:tcW w:w="1149" w:type="dxa"/>
            <w:vAlign w:val="center"/>
          </w:tcPr>
          <w:p w14:paraId="23B669C2">
            <w:pPr>
              <w:widowControl/>
              <w:jc w:val="center"/>
              <w:textAlignment w:val="center"/>
              <w:rPr>
                <w:rFonts w:eastAsiaTheme="minorEastAsia"/>
                <w:kern w:val="2"/>
              </w:rPr>
            </w:pPr>
            <w:r>
              <w:rPr>
                <w:rFonts w:hint="eastAsia" w:eastAsiaTheme="minorEastAsia"/>
                <w:color w:val="000000"/>
                <w:kern w:val="0"/>
                <w:sz w:val="24"/>
                <w:szCs w:val="24"/>
                <w:lang w:bidi="ar"/>
              </w:rPr>
              <w:t>22050</w:t>
            </w:r>
          </w:p>
        </w:tc>
      </w:tr>
      <w:tr w14:paraId="2AEA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224C9B49">
            <w:pPr>
              <w:jc w:val="center"/>
              <w:rPr>
                <w:rFonts w:eastAsiaTheme="minorEastAsia"/>
                <w:kern w:val="2"/>
              </w:rPr>
            </w:pPr>
            <w:r>
              <w:rPr>
                <w:rFonts w:hint="eastAsia" w:eastAsiaTheme="minorEastAsia"/>
                <w:kern w:val="2"/>
              </w:rPr>
              <w:t>14</w:t>
            </w:r>
          </w:p>
        </w:tc>
        <w:tc>
          <w:tcPr>
            <w:tcW w:w="1990" w:type="dxa"/>
            <w:vAlign w:val="center"/>
          </w:tcPr>
          <w:p w14:paraId="6FEDF9E3">
            <w:pPr>
              <w:widowControl/>
              <w:jc w:val="center"/>
              <w:textAlignment w:val="center"/>
              <w:rPr>
                <w:rFonts w:eastAsiaTheme="minorEastAsia"/>
                <w:kern w:val="2"/>
              </w:rPr>
            </w:pPr>
            <w:r>
              <w:rPr>
                <w:rFonts w:hint="eastAsia" w:eastAsiaTheme="minorEastAsia"/>
                <w:color w:val="000000"/>
                <w:kern w:val="0"/>
                <w:sz w:val="24"/>
                <w:szCs w:val="24"/>
                <w:lang w:bidi="ar"/>
              </w:rPr>
              <w:t>西虹桥龙联路南侧21-08地块</w:t>
            </w:r>
          </w:p>
        </w:tc>
        <w:tc>
          <w:tcPr>
            <w:tcW w:w="3539" w:type="dxa"/>
            <w:vAlign w:val="center"/>
          </w:tcPr>
          <w:p w14:paraId="1798666A">
            <w:pPr>
              <w:widowControl/>
              <w:jc w:val="center"/>
              <w:textAlignment w:val="center"/>
              <w:rPr>
                <w:rFonts w:eastAsiaTheme="minorEastAsia"/>
                <w:kern w:val="2"/>
              </w:rPr>
            </w:pPr>
            <w:r>
              <w:rPr>
                <w:rFonts w:hint="eastAsia" w:eastAsiaTheme="minorEastAsia"/>
                <w:color w:val="000000"/>
                <w:kern w:val="0"/>
                <w:sz w:val="20"/>
                <w:szCs w:val="20"/>
                <w:lang w:bidi="ar"/>
              </w:rPr>
              <w:t>东至诸光路、南至崧泽高架、西至蟠秀路、北至龙联路</w:t>
            </w:r>
          </w:p>
        </w:tc>
        <w:tc>
          <w:tcPr>
            <w:tcW w:w="1149" w:type="dxa"/>
            <w:vAlign w:val="center"/>
          </w:tcPr>
          <w:p w14:paraId="4C9DA82E">
            <w:pPr>
              <w:widowControl/>
              <w:jc w:val="center"/>
              <w:textAlignment w:val="center"/>
              <w:rPr>
                <w:rFonts w:eastAsiaTheme="minorEastAsia"/>
                <w:kern w:val="2"/>
              </w:rPr>
            </w:pPr>
            <w:r>
              <w:rPr>
                <w:rFonts w:hint="eastAsia" w:eastAsiaTheme="minorEastAsia"/>
                <w:color w:val="000000"/>
                <w:kern w:val="0"/>
                <w:sz w:val="24"/>
                <w:szCs w:val="24"/>
                <w:lang w:bidi="ar"/>
              </w:rPr>
              <w:t>46113.8</w:t>
            </w:r>
          </w:p>
        </w:tc>
      </w:tr>
      <w:tr w14:paraId="46F3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0DE738C6">
            <w:pPr>
              <w:jc w:val="center"/>
              <w:rPr>
                <w:rFonts w:eastAsiaTheme="minorEastAsia"/>
                <w:kern w:val="2"/>
              </w:rPr>
            </w:pPr>
            <w:r>
              <w:rPr>
                <w:rFonts w:hint="eastAsia" w:eastAsiaTheme="minorEastAsia"/>
                <w:kern w:val="2"/>
              </w:rPr>
              <w:t>15</w:t>
            </w:r>
          </w:p>
        </w:tc>
        <w:tc>
          <w:tcPr>
            <w:tcW w:w="1990" w:type="dxa"/>
            <w:vAlign w:val="center"/>
          </w:tcPr>
          <w:p w14:paraId="7A79CA95">
            <w:pPr>
              <w:widowControl/>
              <w:jc w:val="center"/>
              <w:textAlignment w:val="center"/>
              <w:rPr>
                <w:rFonts w:eastAsiaTheme="minorEastAsia"/>
                <w:kern w:val="2"/>
              </w:rPr>
            </w:pPr>
            <w:r>
              <w:rPr>
                <w:rFonts w:hint="eastAsia" w:eastAsiaTheme="minorEastAsia"/>
                <w:color w:val="000000"/>
                <w:kern w:val="0"/>
                <w:sz w:val="24"/>
                <w:szCs w:val="24"/>
                <w:lang w:bidi="ar"/>
              </w:rPr>
              <w:t>西虹桥龙联路南侧22-08地块</w:t>
            </w:r>
          </w:p>
        </w:tc>
        <w:tc>
          <w:tcPr>
            <w:tcW w:w="3539" w:type="dxa"/>
            <w:vAlign w:val="center"/>
          </w:tcPr>
          <w:p w14:paraId="2D5DC159">
            <w:pPr>
              <w:widowControl/>
              <w:jc w:val="center"/>
              <w:textAlignment w:val="center"/>
              <w:rPr>
                <w:rFonts w:eastAsiaTheme="minorEastAsia"/>
                <w:kern w:val="2"/>
              </w:rPr>
            </w:pPr>
            <w:r>
              <w:rPr>
                <w:rFonts w:hint="eastAsia" w:eastAsiaTheme="minorEastAsia"/>
                <w:color w:val="000000"/>
                <w:kern w:val="0"/>
                <w:sz w:val="20"/>
                <w:szCs w:val="20"/>
                <w:lang w:bidi="ar"/>
              </w:rPr>
              <w:t>东至涞清路、南至崧泽高架、西至诸光路、北至龙联路</w:t>
            </w:r>
          </w:p>
        </w:tc>
        <w:tc>
          <w:tcPr>
            <w:tcW w:w="1149" w:type="dxa"/>
            <w:vAlign w:val="center"/>
          </w:tcPr>
          <w:p w14:paraId="00CF39B2">
            <w:pPr>
              <w:widowControl/>
              <w:jc w:val="center"/>
              <w:textAlignment w:val="center"/>
              <w:rPr>
                <w:rFonts w:eastAsiaTheme="minorEastAsia"/>
                <w:kern w:val="2"/>
              </w:rPr>
            </w:pPr>
            <w:r>
              <w:rPr>
                <w:rFonts w:hint="eastAsia" w:eastAsiaTheme="minorEastAsia"/>
                <w:color w:val="000000"/>
                <w:kern w:val="0"/>
                <w:sz w:val="24"/>
                <w:szCs w:val="24"/>
                <w:lang w:bidi="ar"/>
              </w:rPr>
              <w:t>32947.5</w:t>
            </w:r>
          </w:p>
        </w:tc>
      </w:tr>
      <w:tr w14:paraId="7BAE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04EDC141">
            <w:pPr>
              <w:jc w:val="center"/>
              <w:rPr>
                <w:rFonts w:eastAsiaTheme="minorEastAsia"/>
                <w:kern w:val="2"/>
              </w:rPr>
            </w:pPr>
            <w:r>
              <w:rPr>
                <w:rFonts w:hint="eastAsia" w:eastAsiaTheme="minorEastAsia"/>
                <w:kern w:val="2"/>
              </w:rPr>
              <w:t>16</w:t>
            </w:r>
          </w:p>
        </w:tc>
        <w:tc>
          <w:tcPr>
            <w:tcW w:w="1990" w:type="dxa"/>
            <w:vAlign w:val="center"/>
          </w:tcPr>
          <w:p w14:paraId="301B937C">
            <w:pPr>
              <w:widowControl/>
              <w:jc w:val="center"/>
              <w:textAlignment w:val="center"/>
              <w:rPr>
                <w:rFonts w:eastAsiaTheme="minorEastAsia"/>
                <w:kern w:val="2"/>
              </w:rPr>
            </w:pPr>
            <w:r>
              <w:rPr>
                <w:rFonts w:hint="eastAsia" w:eastAsiaTheme="minorEastAsia"/>
                <w:color w:val="000000"/>
                <w:kern w:val="0"/>
                <w:sz w:val="24"/>
                <w:szCs w:val="24"/>
                <w:lang w:bidi="ar"/>
              </w:rPr>
              <w:t>朱家角镇珠溪路东侧I05-26地块</w:t>
            </w:r>
          </w:p>
        </w:tc>
        <w:tc>
          <w:tcPr>
            <w:tcW w:w="3539" w:type="dxa"/>
            <w:vAlign w:val="center"/>
          </w:tcPr>
          <w:p w14:paraId="2CF5D0B8">
            <w:pPr>
              <w:widowControl/>
              <w:jc w:val="center"/>
              <w:textAlignment w:val="center"/>
              <w:rPr>
                <w:rFonts w:eastAsiaTheme="minorEastAsia"/>
                <w:kern w:val="2"/>
              </w:rPr>
            </w:pPr>
            <w:r>
              <w:rPr>
                <w:rFonts w:hint="eastAsia" w:eastAsiaTheme="minorEastAsia"/>
                <w:color w:val="000000"/>
                <w:kern w:val="0"/>
                <w:sz w:val="20"/>
                <w:szCs w:val="20"/>
                <w:lang w:bidi="ar"/>
              </w:rPr>
              <w:t>东至朱昆河、南至规划河道西至珠溪路、北至规划河道</w:t>
            </w:r>
          </w:p>
        </w:tc>
        <w:tc>
          <w:tcPr>
            <w:tcW w:w="1149" w:type="dxa"/>
            <w:vAlign w:val="center"/>
          </w:tcPr>
          <w:p w14:paraId="6D54E00F">
            <w:pPr>
              <w:widowControl/>
              <w:jc w:val="center"/>
              <w:textAlignment w:val="center"/>
              <w:rPr>
                <w:rFonts w:eastAsiaTheme="minorEastAsia"/>
                <w:kern w:val="2"/>
              </w:rPr>
            </w:pPr>
            <w:r>
              <w:rPr>
                <w:rFonts w:hint="eastAsia" w:eastAsiaTheme="minorEastAsia"/>
                <w:color w:val="000000"/>
                <w:kern w:val="0"/>
                <w:sz w:val="24"/>
                <w:szCs w:val="24"/>
                <w:lang w:bidi="ar"/>
              </w:rPr>
              <w:t xml:space="preserve">15547.94 </w:t>
            </w:r>
          </w:p>
        </w:tc>
      </w:tr>
      <w:tr w14:paraId="114C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5BC69DE8">
            <w:pPr>
              <w:jc w:val="center"/>
              <w:rPr>
                <w:rFonts w:eastAsiaTheme="minorEastAsia"/>
                <w:kern w:val="2"/>
              </w:rPr>
            </w:pPr>
            <w:r>
              <w:rPr>
                <w:rFonts w:hint="eastAsia" w:eastAsiaTheme="minorEastAsia"/>
                <w:kern w:val="2"/>
              </w:rPr>
              <w:t>17</w:t>
            </w:r>
          </w:p>
        </w:tc>
        <w:tc>
          <w:tcPr>
            <w:tcW w:w="1990" w:type="dxa"/>
            <w:vAlign w:val="center"/>
          </w:tcPr>
          <w:p w14:paraId="0AE9BCB2">
            <w:pPr>
              <w:widowControl/>
              <w:jc w:val="center"/>
              <w:textAlignment w:val="center"/>
              <w:rPr>
                <w:rFonts w:eastAsiaTheme="minorEastAsia"/>
                <w:kern w:val="2"/>
              </w:rPr>
            </w:pPr>
            <w:r>
              <w:rPr>
                <w:rFonts w:hint="eastAsia" w:eastAsiaTheme="minorEastAsia"/>
                <w:color w:val="000000"/>
                <w:kern w:val="0"/>
                <w:sz w:val="24"/>
                <w:szCs w:val="24"/>
                <w:lang w:bidi="ar"/>
              </w:rPr>
              <w:t>朱家角镇珠溪路东侧I05-28地块</w:t>
            </w:r>
          </w:p>
        </w:tc>
        <w:tc>
          <w:tcPr>
            <w:tcW w:w="3539" w:type="dxa"/>
            <w:vAlign w:val="center"/>
          </w:tcPr>
          <w:p w14:paraId="2CD0625A">
            <w:pPr>
              <w:widowControl/>
              <w:jc w:val="center"/>
              <w:textAlignment w:val="center"/>
              <w:rPr>
                <w:rFonts w:eastAsiaTheme="minorEastAsia"/>
                <w:kern w:val="2"/>
              </w:rPr>
            </w:pPr>
            <w:r>
              <w:rPr>
                <w:rFonts w:hint="eastAsia" w:eastAsiaTheme="minorEastAsia"/>
                <w:color w:val="000000"/>
                <w:kern w:val="0"/>
                <w:sz w:val="20"/>
                <w:szCs w:val="20"/>
                <w:lang w:bidi="ar"/>
              </w:rPr>
              <w:t>东至朱昆河、南至淀山湖大道、西至朱溪路、北至规划河道</w:t>
            </w:r>
          </w:p>
        </w:tc>
        <w:tc>
          <w:tcPr>
            <w:tcW w:w="1149" w:type="dxa"/>
            <w:vAlign w:val="center"/>
          </w:tcPr>
          <w:p w14:paraId="5089EAF0">
            <w:pPr>
              <w:widowControl/>
              <w:jc w:val="center"/>
              <w:textAlignment w:val="center"/>
              <w:rPr>
                <w:rFonts w:eastAsiaTheme="minorEastAsia"/>
                <w:kern w:val="2"/>
              </w:rPr>
            </w:pPr>
            <w:r>
              <w:rPr>
                <w:rFonts w:hint="eastAsia" w:eastAsiaTheme="minorEastAsia"/>
                <w:color w:val="000000"/>
                <w:kern w:val="0"/>
                <w:sz w:val="24"/>
                <w:szCs w:val="24"/>
                <w:lang w:bidi="ar"/>
              </w:rPr>
              <w:t xml:space="preserve">32840.15 </w:t>
            </w:r>
          </w:p>
        </w:tc>
      </w:tr>
      <w:tr w14:paraId="3B23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1A528A79">
            <w:pPr>
              <w:jc w:val="center"/>
              <w:rPr>
                <w:rFonts w:eastAsiaTheme="minorEastAsia"/>
                <w:kern w:val="2"/>
              </w:rPr>
            </w:pPr>
            <w:r>
              <w:rPr>
                <w:rFonts w:hint="eastAsia" w:eastAsiaTheme="minorEastAsia"/>
                <w:kern w:val="2"/>
              </w:rPr>
              <w:t>18</w:t>
            </w:r>
          </w:p>
        </w:tc>
        <w:tc>
          <w:tcPr>
            <w:tcW w:w="1990" w:type="dxa"/>
            <w:vAlign w:val="center"/>
          </w:tcPr>
          <w:p w14:paraId="7FE9C357">
            <w:pPr>
              <w:widowControl/>
              <w:jc w:val="center"/>
              <w:textAlignment w:val="center"/>
              <w:rPr>
                <w:rFonts w:eastAsiaTheme="minorEastAsia"/>
                <w:kern w:val="2"/>
              </w:rPr>
            </w:pPr>
            <w:r>
              <w:rPr>
                <w:rFonts w:hint="eastAsia" w:eastAsiaTheme="minorEastAsia"/>
                <w:color w:val="000000"/>
                <w:kern w:val="0"/>
                <w:sz w:val="24"/>
                <w:szCs w:val="24"/>
                <w:lang w:bidi="ar"/>
              </w:rPr>
              <w:t>徐泾镇徐泾北大居20-04地块</w:t>
            </w:r>
          </w:p>
        </w:tc>
        <w:tc>
          <w:tcPr>
            <w:tcW w:w="3539" w:type="dxa"/>
            <w:vAlign w:val="center"/>
          </w:tcPr>
          <w:p w14:paraId="35C6283C">
            <w:pPr>
              <w:widowControl/>
              <w:jc w:val="center"/>
              <w:textAlignment w:val="center"/>
              <w:rPr>
                <w:rFonts w:eastAsiaTheme="minorEastAsia"/>
                <w:kern w:val="2"/>
              </w:rPr>
            </w:pPr>
            <w:r>
              <w:rPr>
                <w:rFonts w:hint="eastAsia" w:eastAsiaTheme="minorEastAsia"/>
                <w:color w:val="000000"/>
                <w:kern w:val="0"/>
                <w:sz w:val="20"/>
                <w:szCs w:val="20"/>
                <w:lang w:bidi="ar"/>
              </w:rPr>
              <w:t>东至河道、南至纬七路、西至乐高路、北至河道</w:t>
            </w:r>
          </w:p>
        </w:tc>
        <w:tc>
          <w:tcPr>
            <w:tcW w:w="1149" w:type="dxa"/>
            <w:vAlign w:val="center"/>
          </w:tcPr>
          <w:p w14:paraId="08DAB270">
            <w:pPr>
              <w:widowControl/>
              <w:jc w:val="center"/>
              <w:textAlignment w:val="center"/>
              <w:rPr>
                <w:rFonts w:eastAsiaTheme="minorEastAsia"/>
                <w:kern w:val="2"/>
              </w:rPr>
            </w:pPr>
            <w:r>
              <w:rPr>
                <w:rFonts w:hint="eastAsia" w:eastAsiaTheme="minorEastAsia"/>
                <w:color w:val="000000"/>
                <w:kern w:val="0"/>
                <w:sz w:val="24"/>
                <w:szCs w:val="24"/>
                <w:lang w:bidi="ar"/>
              </w:rPr>
              <w:t xml:space="preserve">27138.60 </w:t>
            </w:r>
          </w:p>
        </w:tc>
      </w:tr>
      <w:tr w14:paraId="73C5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2" w:hRule="atLeast"/>
          <w:jc w:val="center"/>
        </w:trPr>
        <w:tc>
          <w:tcPr>
            <w:tcW w:w="579" w:type="dxa"/>
            <w:vAlign w:val="center"/>
          </w:tcPr>
          <w:p w14:paraId="41C636D5">
            <w:pPr>
              <w:jc w:val="center"/>
              <w:rPr>
                <w:rFonts w:eastAsiaTheme="minorEastAsia"/>
                <w:kern w:val="2"/>
              </w:rPr>
            </w:pPr>
            <w:r>
              <w:rPr>
                <w:rFonts w:hint="eastAsia" w:eastAsiaTheme="minorEastAsia"/>
                <w:kern w:val="2"/>
              </w:rPr>
              <w:t>19</w:t>
            </w:r>
          </w:p>
        </w:tc>
        <w:tc>
          <w:tcPr>
            <w:tcW w:w="1990" w:type="dxa"/>
            <w:vAlign w:val="center"/>
          </w:tcPr>
          <w:p w14:paraId="55F89F47">
            <w:pPr>
              <w:widowControl/>
              <w:jc w:val="center"/>
              <w:textAlignment w:val="center"/>
              <w:rPr>
                <w:rFonts w:eastAsiaTheme="minorEastAsia"/>
                <w:kern w:val="2"/>
              </w:rPr>
            </w:pPr>
            <w:r>
              <w:rPr>
                <w:rFonts w:hint="eastAsia" w:eastAsiaTheme="minorEastAsia"/>
                <w:color w:val="000000"/>
                <w:kern w:val="0"/>
                <w:sz w:val="24"/>
                <w:szCs w:val="24"/>
                <w:lang w:bidi="ar"/>
              </w:rPr>
              <w:t>徐泾镇徐泾北大居21-03地块</w:t>
            </w:r>
          </w:p>
        </w:tc>
        <w:tc>
          <w:tcPr>
            <w:tcW w:w="3539" w:type="dxa"/>
            <w:vAlign w:val="center"/>
          </w:tcPr>
          <w:p w14:paraId="418A6A89">
            <w:pPr>
              <w:widowControl/>
              <w:jc w:val="center"/>
              <w:textAlignment w:val="center"/>
              <w:rPr>
                <w:rFonts w:eastAsiaTheme="minorEastAsia"/>
                <w:kern w:val="2"/>
              </w:rPr>
            </w:pPr>
            <w:r>
              <w:rPr>
                <w:rFonts w:hint="eastAsia" w:eastAsiaTheme="minorEastAsia"/>
                <w:color w:val="000000"/>
                <w:kern w:val="0"/>
                <w:sz w:val="20"/>
                <w:szCs w:val="20"/>
                <w:lang w:bidi="ar"/>
              </w:rPr>
              <w:t>东至徐乐路、南至纬七路、西至乐天路、北至河道</w:t>
            </w:r>
          </w:p>
        </w:tc>
        <w:tc>
          <w:tcPr>
            <w:tcW w:w="1149" w:type="dxa"/>
            <w:vAlign w:val="center"/>
          </w:tcPr>
          <w:p w14:paraId="67A38467">
            <w:pPr>
              <w:widowControl/>
              <w:jc w:val="center"/>
              <w:textAlignment w:val="center"/>
              <w:rPr>
                <w:rFonts w:eastAsiaTheme="minorEastAsia"/>
                <w:kern w:val="2"/>
              </w:rPr>
            </w:pPr>
            <w:r>
              <w:rPr>
                <w:rFonts w:hint="eastAsia" w:eastAsiaTheme="minorEastAsia"/>
                <w:color w:val="000000"/>
                <w:kern w:val="0"/>
                <w:sz w:val="24"/>
                <w:szCs w:val="24"/>
                <w:lang w:bidi="ar"/>
              </w:rPr>
              <w:t xml:space="preserve">36927.00 </w:t>
            </w:r>
          </w:p>
        </w:tc>
      </w:tr>
    </w:tbl>
    <w:p w14:paraId="6BFDA477">
      <w:pPr>
        <w:spacing w:line="360" w:lineRule="auto"/>
        <w:jc w:val="center"/>
      </w:pPr>
    </w:p>
    <w:p w14:paraId="3AB3B0C5">
      <w:pPr>
        <w:pStyle w:val="3"/>
        <w:spacing w:before="161"/>
        <w:ind w:firstLine="643" w:firstLineChars="200"/>
        <w:rPr>
          <w:rFonts w:ascii="仿宋" w:hAnsi="仿宋" w:eastAsia="仿宋" w:cs="仿宋"/>
          <w:spacing w:val="-2"/>
          <w:sz w:val="32"/>
          <w:szCs w:val="32"/>
        </w:rPr>
      </w:pPr>
      <w:r>
        <w:rPr>
          <w:rFonts w:hint="eastAsia" w:ascii="仿宋_GB2312" w:hAnsi="仿宋_GB2312" w:eastAsia="仿宋_GB2312" w:cs="仿宋_GB2312"/>
          <w:b/>
          <w:bCs/>
          <w:kern w:val="2"/>
          <w:sz w:val="32"/>
          <w:szCs w:val="32"/>
        </w:rPr>
        <w:t>（二）新建商品房项目5%配建保障房货币化配建房源价值评估</w:t>
      </w:r>
      <w:r>
        <w:rPr>
          <w:rFonts w:hint="eastAsia" w:ascii="仿宋_GB2312" w:hAnsi="仿宋_GB2312" w:eastAsia="仿宋_GB2312" w:cs="仿宋_GB2312"/>
          <w:kern w:val="2"/>
          <w:sz w:val="32"/>
          <w:szCs w:val="32"/>
        </w:rPr>
        <w:t>：根据相关政策实施货币化配建的地块应根据“</w:t>
      </w:r>
      <w:r>
        <w:rPr>
          <w:rFonts w:ascii="仿宋_GB2312" w:hAnsi="仿宋_GB2312" w:eastAsia="仿宋_GB2312" w:cs="仿宋_GB2312"/>
          <w:kern w:val="2"/>
          <w:sz w:val="32"/>
          <w:szCs w:val="32"/>
        </w:rPr>
        <w:t>面积不减少、价值不降低、区域不改变</w:t>
      </w:r>
      <w:r>
        <w:rPr>
          <w:rFonts w:hint="eastAsia" w:ascii="仿宋_GB2312" w:hAnsi="仿宋_GB2312" w:eastAsia="仿宋_GB2312" w:cs="仿宋_GB2312"/>
          <w:kern w:val="2"/>
          <w:sz w:val="32"/>
          <w:szCs w:val="32"/>
        </w:rPr>
        <w:t>”的原则完成适配房源收购，根据2025年土地出让情况，今年需完成总面积应不少于18039.79㎡货币化配建适配房源的收购。</w:t>
      </w:r>
    </w:p>
    <w:p w14:paraId="2025747F">
      <w:pPr>
        <w:pStyle w:val="3"/>
        <w:spacing w:before="161"/>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三、服务内容</w:t>
      </w:r>
    </w:p>
    <w:p w14:paraId="2145567B">
      <w:pPr>
        <w:tabs>
          <w:tab w:val="left" w:pos="0"/>
        </w:tabs>
        <w:spacing w:line="360" w:lineRule="auto"/>
        <w:ind w:firstLine="611" w:firstLineChars="196"/>
        <w:rPr>
          <w:rFonts w:ascii="仿宋" w:hAnsi="仿宋" w:eastAsia="仿宋" w:cs="仿宋"/>
          <w:spacing w:val="-4"/>
          <w:sz w:val="32"/>
          <w:szCs w:val="32"/>
        </w:rPr>
      </w:pPr>
      <w:r>
        <w:rPr>
          <w:rFonts w:hint="eastAsia" w:ascii="仿宋" w:hAnsi="仿宋" w:eastAsia="仿宋" w:cs="仿宋"/>
          <w:spacing w:val="-4"/>
          <w:sz w:val="32"/>
          <w:szCs w:val="32"/>
        </w:rPr>
        <w:t>（一）新出让商品住宅地块5%配建保障房实施货币化配建评估：青浦区住房保障和房屋管理局委托评估机构对实施货币化配建的商品住房地块内5%配建保障房实施货币化配建价值进行评估。评估机构应当按照与委托方约定的时间、方式开展以下工作：</w:t>
      </w:r>
    </w:p>
    <w:p w14:paraId="5348F9A7">
      <w:pPr>
        <w:pStyle w:val="13"/>
        <w:numPr>
          <w:ilvl w:val="0"/>
          <w:numId w:val="1"/>
        </w:numPr>
        <w:tabs>
          <w:tab w:val="left" w:pos="851"/>
        </w:tabs>
        <w:spacing w:before="160" w:line="436" w:lineRule="auto"/>
        <w:ind w:left="143" w:right="521" w:firstLine="419"/>
        <w:jc w:val="both"/>
        <w:rPr>
          <w:rFonts w:ascii="仿宋" w:hAnsi="仿宋" w:eastAsia="仿宋" w:cs="仿宋"/>
          <w:spacing w:val="-4"/>
          <w:sz w:val="32"/>
          <w:szCs w:val="32"/>
        </w:rPr>
      </w:pPr>
      <w:r>
        <w:rPr>
          <w:rFonts w:hint="eastAsia" w:ascii="仿宋" w:hAnsi="仿宋" w:eastAsia="仿宋" w:cs="仿宋"/>
          <w:spacing w:val="-4"/>
          <w:sz w:val="32"/>
          <w:szCs w:val="32"/>
        </w:rPr>
        <w:t xml:space="preserve"> 对涉及评估的商品住房项目地块的区域状况（位置、交通、外部配套、周围环境）、实物状况（土地、建筑物）、权益状况、市场背景（经济社会发展、房地产市场总体状况、住宅用途房地产市场）进行客观描述及分析。选取科学的估价方式确定5%配建保障房（含车位）货币化配建价值，评估同地段同品质住房的房地产价值。</w:t>
      </w:r>
    </w:p>
    <w:p w14:paraId="7EF6B3B3">
      <w:pPr>
        <w:pStyle w:val="13"/>
        <w:numPr>
          <w:ilvl w:val="0"/>
          <w:numId w:val="1"/>
        </w:numPr>
        <w:tabs>
          <w:tab w:val="left" w:pos="851"/>
        </w:tabs>
        <w:spacing w:before="160" w:line="436" w:lineRule="auto"/>
        <w:ind w:left="143" w:right="521" w:firstLine="419"/>
        <w:jc w:val="both"/>
        <w:rPr>
          <w:rFonts w:ascii="仿宋" w:hAnsi="仿宋" w:eastAsia="仿宋" w:cs="仿宋"/>
          <w:spacing w:val="-4"/>
          <w:sz w:val="32"/>
          <w:szCs w:val="32"/>
        </w:rPr>
      </w:pPr>
      <w:r>
        <w:rPr>
          <w:rFonts w:hint="eastAsia" w:ascii="仿宋" w:hAnsi="仿宋" w:eastAsia="仿宋" w:cs="仿宋"/>
          <w:spacing w:val="-4"/>
          <w:sz w:val="32"/>
          <w:szCs w:val="32"/>
        </w:rPr>
        <w:t>出具速算表：要求根据地块最终控规情况及计划楼板价，提供每幅地块出让前速算表，速算表应列明出让地块基本信息、价格水平、配建价值和占比。</w:t>
      </w:r>
    </w:p>
    <w:p w14:paraId="7DBEED3A">
      <w:pPr>
        <w:pStyle w:val="13"/>
        <w:numPr>
          <w:ilvl w:val="0"/>
          <w:numId w:val="1"/>
        </w:numPr>
        <w:tabs>
          <w:tab w:val="left" w:pos="851"/>
        </w:tabs>
        <w:spacing w:before="160" w:line="436" w:lineRule="auto"/>
        <w:ind w:left="143" w:right="521" w:firstLine="419"/>
        <w:jc w:val="both"/>
        <w:rPr>
          <w:rFonts w:ascii="仿宋" w:hAnsi="仿宋" w:eastAsia="仿宋" w:cs="仿宋"/>
          <w:spacing w:val="-4"/>
          <w:sz w:val="32"/>
          <w:szCs w:val="32"/>
        </w:rPr>
      </w:pPr>
      <w:r>
        <w:rPr>
          <w:rFonts w:hint="eastAsia" w:ascii="仿宋" w:hAnsi="仿宋" w:eastAsia="仿宋" w:cs="仿宋"/>
          <w:spacing w:val="-4"/>
          <w:sz w:val="32"/>
          <w:szCs w:val="32"/>
        </w:rPr>
        <w:t>出具预评估说明函：要求依据一地一卡资料出具预评估说明函，说明函包括保障房及相应产权车位货币化配建总价和保障房及相应产权车位货币化配建单价。</w:t>
      </w:r>
    </w:p>
    <w:p w14:paraId="5573A21B">
      <w:pPr>
        <w:pStyle w:val="13"/>
        <w:numPr>
          <w:ilvl w:val="0"/>
          <w:numId w:val="1"/>
        </w:numPr>
        <w:tabs>
          <w:tab w:val="left" w:pos="878"/>
        </w:tabs>
        <w:spacing w:before="161"/>
        <w:ind w:left="143" w:firstLine="419"/>
        <w:jc w:val="both"/>
        <w:rPr>
          <w:rFonts w:ascii="仿宋" w:hAnsi="仿宋" w:eastAsia="仿宋" w:cs="仿宋"/>
          <w:spacing w:val="-4"/>
          <w:sz w:val="32"/>
          <w:szCs w:val="32"/>
        </w:rPr>
      </w:pPr>
      <w:r>
        <w:rPr>
          <w:rFonts w:hint="eastAsia" w:ascii="仿宋" w:hAnsi="仿宋" w:eastAsia="仿宋" w:cs="仿宋"/>
          <w:spacing w:val="-4"/>
          <w:sz w:val="32"/>
          <w:szCs w:val="32"/>
        </w:rPr>
        <w:t>出具正式报告：土地完成出让后，依据地块成交资料，调整货币化配建最终价值，出具正式报告，提供纸质报告 2 份。</w:t>
      </w:r>
    </w:p>
    <w:p w14:paraId="117B0272">
      <w:pPr>
        <w:pStyle w:val="13"/>
        <w:tabs>
          <w:tab w:val="left" w:pos="878"/>
        </w:tabs>
        <w:spacing w:before="161"/>
        <w:ind w:left="0" w:firstLine="624" w:firstLineChars="200"/>
        <w:jc w:val="both"/>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color w:val="000000" w:themeColor="text1"/>
          <w:spacing w:val="-4"/>
          <w:sz w:val="32"/>
          <w:szCs w:val="32"/>
          <w14:textFill>
            <w14:solidFill>
              <w14:schemeClr w14:val="tx1"/>
            </w14:solidFill>
          </w14:textFill>
        </w:rPr>
        <w:t>（二）</w:t>
      </w:r>
      <w:r>
        <w:rPr>
          <w:rFonts w:hint="eastAsia" w:ascii="仿宋_GB2312" w:hAnsi="仿宋_GB2312" w:eastAsia="仿宋_GB2312" w:cs="仿宋_GB2312"/>
          <w:color w:val="000000" w:themeColor="text1"/>
          <w:kern w:val="2"/>
          <w:sz w:val="32"/>
          <w:szCs w:val="32"/>
          <w14:textFill>
            <w14:solidFill>
              <w14:schemeClr w14:val="tx1"/>
            </w14:solidFill>
          </w14:textFill>
        </w:rPr>
        <w:t>新建商品房项目5%配建保障房货币化配建房源价值评估：</w:t>
      </w:r>
      <w:r>
        <w:rPr>
          <w:rFonts w:hint="eastAsia" w:ascii="仿宋" w:hAnsi="仿宋" w:eastAsia="仿宋" w:cs="仿宋"/>
          <w:color w:val="000000" w:themeColor="text1"/>
          <w:spacing w:val="-4"/>
          <w:sz w:val="32"/>
          <w:szCs w:val="32"/>
          <w14:textFill>
            <w14:solidFill>
              <w14:schemeClr w14:val="tx1"/>
            </w14:solidFill>
          </w14:textFill>
        </w:rPr>
        <w:t>青浦区住房保障和房屋管理局委托评估机构对完成采购的适配房源进行价值评估。具体开展以下工作：</w:t>
      </w:r>
    </w:p>
    <w:p w14:paraId="564DB908">
      <w:pPr>
        <w:pStyle w:val="13"/>
        <w:tabs>
          <w:tab w:val="left" w:pos="878"/>
        </w:tabs>
        <w:spacing w:before="161"/>
        <w:ind w:left="0" w:firstLine="624" w:firstLineChars="200"/>
        <w:jc w:val="both"/>
        <w:rPr>
          <w:rFonts w:ascii="仿宋_GB2312" w:hAnsi="仿宋_GB2312" w:eastAsia="仿宋_GB2312" w:cs="仿宋_GB2312"/>
          <w:sz w:val="32"/>
          <w:szCs w:val="32"/>
        </w:rPr>
      </w:pPr>
      <w:r>
        <w:rPr>
          <w:rFonts w:hint="eastAsia" w:ascii="仿宋" w:hAnsi="仿宋" w:eastAsia="仿宋" w:cs="仿宋"/>
          <w:color w:val="000000" w:themeColor="text1"/>
          <w:spacing w:val="-4"/>
          <w:sz w:val="32"/>
          <w:szCs w:val="32"/>
          <w14:textFill>
            <w14:solidFill>
              <w14:schemeClr w14:val="tx1"/>
            </w14:solidFill>
          </w14:textFill>
        </w:rPr>
        <w:t>1、对房源的尽职调查：配合</w:t>
      </w:r>
      <w:r>
        <w:rPr>
          <w:rFonts w:hint="eastAsia" w:ascii="仿宋_GB2312" w:hAnsi="仿宋_GB2312" w:eastAsia="仿宋_GB2312" w:cs="仿宋_GB2312"/>
          <w:color w:val="000000" w:themeColor="text1"/>
          <w:sz w:val="32"/>
          <w:szCs w:val="32"/>
          <w14:textFill>
            <w14:solidFill>
              <w14:schemeClr w14:val="tx1"/>
            </w14:solidFill>
          </w14:textFill>
        </w:rPr>
        <w:t>区房管局、区公租房公司，对经过审核后的意向出售房源</w:t>
      </w:r>
      <w:r>
        <w:rPr>
          <w:rFonts w:hint="eastAsia" w:ascii="仿宋_GB2312" w:hAnsi="仿宋_GB2312" w:eastAsia="仿宋_GB2312" w:cs="仿宋_GB2312"/>
          <w:sz w:val="32"/>
          <w:szCs w:val="32"/>
        </w:rPr>
        <w:t>项目进行调查，形成初步遴选结果。</w:t>
      </w:r>
    </w:p>
    <w:p w14:paraId="6DEBC02B">
      <w:pPr>
        <w:pStyle w:val="13"/>
        <w:tabs>
          <w:tab w:val="left" w:pos="878"/>
        </w:tabs>
        <w:spacing w:before="161"/>
        <w:ind w:left="0" w:firstLine="640" w:firstLineChars="200"/>
        <w:jc w:val="both"/>
        <w:rPr>
          <w:rFonts w:ascii="仿宋" w:hAnsi="仿宋" w:eastAsia="仿宋" w:cs="仿宋"/>
          <w:color w:val="C00000"/>
          <w:spacing w:val="-4"/>
          <w:sz w:val="32"/>
          <w:szCs w:val="32"/>
        </w:rPr>
      </w:pPr>
      <w:r>
        <w:rPr>
          <w:rFonts w:hint="eastAsia" w:ascii="仿宋_GB2312" w:hAnsi="仿宋_GB2312" w:eastAsia="仿宋_GB2312" w:cs="仿宋_GB2312"/>
          <w:sz w:val="32"/>
          <w:szCs w:val="32"/>
        </w:rPr>
        <w:t>2、根据适配房源购置实施方案审批要求，结合最终中标项目改建装修情况，调整适配房源购置最终市场价值，出具正式评估报告，提供纸质报告 2 份。</w:t>
      </w:r>
    </w:p>
    <w:p w14:paraId="3B973001">
      <w:pPr>
        <w:pStyle w:val="3"/>
        <w:spacing w:before="124"/>
        <w:ind w:left="565"/>
        <w:rPr>
          <w:rFonts w:ascii="仿宋" w:hAnsi="仿宋" w:eastAsia="仿宋" w:cs="仿宋"/>
          <w:bCs/>
          <w:color w:val="000000"/>
          <w:sz w:val="32"/>
          <w:szCs w:val="32"/>
        </w:rPr>
      </w:pPr>
      <w:r>
        <w:rPr>
          <w:rFonts w:hint="eastAsia" w:ascii="仿宋" w:hAnsi="仿宋" w:eastAsia="仿宋" w:cs="仿宋"/>
          <w:spacing w:val="-2"/>
          <w:sz w:val="32"/>
          <w:szCs w:val="32"/>
        </w:rPr>
        <w:t>四、服务要求</w:t>
      </w:r>
    </w:p>
    <w:p w14:paraId="6625CDFB">
      <w:pPr>
        <w:spacing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1、在履行合同的过程中，评估机构提供、接触、知悉的委托方的相关数据和有关文件应做到保密，不得外泄。需保密的内容包括但不限于书面、电子数据等各种形式。</w:t>
      </w:r>
    </w:p>
    <w:p w14:paraId="0895EF0F">
      <w:pPr>
        <w:spacing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2、评估机构所提供的服务标准按照国家标准或行业标准或企业标准确定，均有标准的以高者（严格者）为准。没有国家标准、行业标准和企业标准的，按照通常标准或者符合合同目的的特定标准确定。</w:t>
      </w:r>
    </w:p>
    <w:p w14:paraId="6DA779D7">
      <w:pPr>
        <w:spacing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3、评估机构所提供的服务还应符合国家和上海市之有关规定。</w:t>
      </w:r>
    </w:p>
    <w:p w14:paraId="17AF1E8C">
      <w:pPr>
        <w:spacing w:before="113"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4、评估机构应提供优质服务，并承诺做好评估项目的后续相关服务（不另收费）。</w:t>
      </w:r>
    </w:p>
    <w:p w14:paraId="734FF7F5">
      <w:pPr>
        <w:spacing w:before="113"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5、服务过程中如因招商等情况影响土地出让而无法在年内完成合同约定金额的，可结转次年履行。</w:t>
      </w:r>
    </w:p>
    <w:p w14:paraId="416BD5D6">
      <w:pPr>
        <w:spacing w:before="113" w:line="360" w:lineRule="auto"/>
        <w:ind w:firstLine="420"/>
        <w:rPr>
          <w:rFonts w:ascii="仿宋" w:hAnsi="仿宋" w:eastAsia="仿宋" w:cs="仿宋"/>
          <w:spacing w:val="-2"/>
          <w:sz w:val="32"/>
          <w:szCs w:val="32"/>
        </w:rPr>
      </w:pPr>
      <w:r>
        <w:rPr>
          <w:rFonts w:hint="eastAsia" w:ascii="仿宋" w:hAnsi="仿宋" w:eastAsia="仿宋" w:cs="仿宋"/>
          <w:spacing w:val="-2"/>
          <w:sz w:val="32"/>
          <w:szCs w:val="32"/>
        </w:rPr>
        <w:t>6、服务报价要求：</w:t>
      </w:r>
    </w:p>
    <w:p w14:paraId="5E706C3B">
      <w:pPr>
        <w:spacing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本项目根据《关于本市房地产中介服务收费的通知》【沪价房(1996)第088号】的标准（见表2），以差额定率累进计费为基础核算费用。</w:t>
      </w:r>
    </w:p>
    <w:p w14:paraId="26EFD848">
      <w:pPr>
        <w:spacing w:line="360" w:lineRule="auto"/>
        <w:jc w:val="center"/>
      </w:pPr>
      <w:r>
        <w:rPr>
          <w:rFonts w:hint="eastAsia"/>
        </w:rPr>
        <w:t>表2：房地产价格评估收费标准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834"/>
        <w:gridCol w:w="2766"/>
      </w:tblGrid>
      <w:tr w14:paraId="4AEE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A48F961">
            <w:pPr>
              <w:spacing w:line="360" w:lineRule="auto"/>
              <w:jc w:val="center"/>
              <w:rPr>
                <w:rFonts w:eastAsiaTheme="minorEastAsia"/>
                <w:b/>
                <w:bCs/>
                <w:kern w:val="2"/>
              </w:rPr>
            </w:pPr>
            <w:bookmarkStart w:id="2" w:name="_GoBack" w:colFirst="1" w:colLast="1"/>
            <w:r>
              <w:rPr>
                <w:rFonts w:hint="eastAsia" w:eastAsiaTheme="minorEastAsia"/>
                <w:b/>
                <w:bCs/>
                <w:kern w:val="2"/>
              </w:rPr>
              <w:t>档次</w:t>
            </w:r>
          </w:p>
        </w:tc>
        <w:tc>
          <w:tcPr>
            <w:tcW w:w="3834" w:type="dxa"/>
          </w:tcPr>
          <w:p w14:paraId="3C93D30F">
            <w:pPr>
              <w:spacing w:line="360" w:lineRule="auto"/>
              <w:jc w:val="center"/>
              <w:rPr>
                <w:rFonts w:eastAsiaTheme="minorEastAsia"/>
                <w:b/>
                <w:bCs/>
                <w:kern w:val="2"/>
              </w:rPr>
            </w:pPr>
            <w:r>
              <w:rPr>
                <w:rFonts w:hint="eastAsia" w:eastAsiaTheme="minorEastAsia"/>
                <w:b/>
                <w:bCs/>
                <w:kern w:val="2"/>
              </w:rPr>
              <w:t>房地产评估价格总额（万元）</w:t>
            </w:r>
          </w:p>
        </w:tc>
        <w:tc>
          <w:tcPr>
            <w:tcW w:w="2766" w:type="dxa"/>
          </w:tcPr>
          <w:p w14:paraId="0E14B19B">
            <w:pPr>
              <w:spacing w:line="360" w:lineRule="auto"/>
              <w:jc w:val="center"/>
              <w:rPr>
                <w:rFonts w:eastAsiaTheme="minorEastAsia"/>
                <w:b/>
                <w:bCs/>
                <w:kern w:val="2"/>
              </w:rPr>
            </w:pPr>
            <w:r>
              <w:rPr>
                <w:rFonts w:hint="eastAsia" w:eastAsiaTheme="minorEastAsia"/>
                <w:b/>
                <w:bCs/>
                <w:kern w:val="2"/>
              </w:rPr>
              <w:t>累积计费率（‰）</w:t>
            </w:r>
          </w:p>
        </w:tc>
      </w:tr>
      <w:tr w14:paraId="31C9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31631668">
            <w:pPr>
              <w:spacing w:line="360" w:lineRule="auto"/>
              <w:jc w:val="center"/>
              <w:rPr>
                <w:rFonts w:eastAsiaTheme="minorEastAsia"/>
                <w:kern w:val="2"/>
              </w:rPr>
            </w:pPr>
            <w:r>
              <w:rPr>
                <w:rFonts w:hint="eastAsia" w:eastAsiaTheme="minorEastAsia"/>
                <w:kern w:val="2"/>
              </w:rPr>
              <w:t>1</w:t>
            </w:r>
          </w:p>
        </w:tc>
        <w:tc>
          <w:tcPr>
            <w:tcW w:w="3834" w:type="dxa"/>
          </w:tcPr>
          <w:p w14:paraId="415F654E">
            <w:pPr>
              <w:spacing w:line="360" w:lineRule="auto"/>
              <w:jc w:val="center"/>
              <w:rPr>
                <w:rFonts w:eastAsiaTheme="minorEastAsia"/>
                <w:kern w:val="2"/>
              </w:rPr>
            </w:pPr>
            <w:r>
              <w:rPr>
                <w:rFonts w:hint="eastAsia" w:eastAsiaTheme="minorEastAsia"/>
                <w:kern w:val="2"/>
              </w:rPr>
              <w:t>100以下（含100</w:t>
            </w:r>
            <w:r>
              <w:rPr>
                <w:rFonts w:eastAsiaTheme="minorEastAsia"/>
                <w:kern w:val="2"/>
              </w:rPr>
              <w:t>）</w:t>
            </w:r>
          </w:p>
        </w:tc>
        <w:tc>
          <w:tcPr>
            <w:tcW w:w="2766" w:type="dxa"/>
          </w:tcPr>
          <w:p w14:paraId="03BE2CCB">
            <w:pPr>
              <w:spacing w:line="360" w:lineRule="auto"/>
              <w:jc w:val="center"/>
              <w:rPr>
                <w:rFonts w:eastAsiaTheme="minorEastAsia"/>
                <w:kern w:val="2"/>
              </w:rPr>
            </w:pPr>
            <w:r>
              <w:rPr>
                <w:rFonts w:hint="eastAsia" w:eastAsiaTheme="minorEastAsia"/>
                <w:kern w:val="2"/>
              </w:rPr>
              <w:t>5</w:t>
            </w:r>
          </w:p>
        </w:tc>
      </w:tr>
      <w:tr w14:paraId="60D1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0AA4D134">
            <w:pPr>
              <w:spacing w:line="360" w:lineRule="auto"/>
              <w:jc w:val="center"/>
              <w:rPr>
                <w:rFonts w:eastAsiaTheme="minorEastAsia"/>
                <w:kern w:val="2"/>
              </w:rPr>
            </w:pPr>
            <w:r>
              <w:rPr>
                <w:rFonts w:hint="eastAsia" w:eastAsiaTheme="minorEastAsia"/>
                <w:kern w:val="2"/>
              </w:rPr>
              <w:t>2</w:t>
            </w:r>
          </w:p>
        </w:tc>
        <w:tc>
          <w:tcPr>
            <w:tcW w:w="3834" w:type="dxa"/>
          </w:tcPr>
          <w:p w14:paraId="6FFA648C">
            <w:pPr>
              <w:spacing w:line="360" w:lineRule="auto"/>
              <w:jc w:val="center"/>
              <w:rPr>
                <w:rFonts w:eastAsiaTheme="minorEastAsia"/>
                <w:kern w:val="2"/>
              </w:rPr>
            </w:pPr>
            <w:r>
              <w:rPr>
                <w:rFonts w:hint="eastAsia" w:eastAsiaTheme="minorEastAsia"/>
                <w:kern w:val="2"/>
              </w:rPr>
              <w:t>101以上至1000部分</w:t>
            </w:r>
          </w:p>
        </w:tc>
        <w:tc>
          <w:tcPr>
            <w:tcW w:w="2766" w:type="dxa"/>
          </w:tcPr>
          <w:p w14:paraId="73F03296">
            <w:pPr>
              <w:spacing w:line="360" w:lineRule="auto"/>
              <w:jc w:val="center"/>
              <w:rPr>
                <w:rFonts w:eastAsiaTheme="minorEastAsia"/>
                <w:kern w:val="2"/>
              </w:rPr>
            </w:pPr>
            <w:r>
              <w:rPr>
                <w:rFonts w:hint="eastAsia" w:eastAsiaTheme="minorEastAsia"/>
                <w:kern w:val="2"/>
              </w:rPr>
              <w:t>2.5</w:t>
            </w:r>
          </w:p>
        </w:tc>
      </w:tr>
      <w:tr w14:paraId="0BE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644F21EE">
            <w:pPr>
              <w:spacing w:line="360" w:lineRule="auto"/>
              <w:jc w:val="center"/>
              <w:rPr>
                <w:rFonts w:eastAsiaTheme="minorEastAsia"/>
                <w:kern w:val="2"/>
              </w:rPr>
            </w:pPr>
            <w:r>
              <w:rPr>
                <w:rFonts w:hint="eastAsia" w:eastAsiaTheme="minorEastAsia"/>
                <w:kern w:val="2"/>
              </w:rPr>
              <w:t>3</w:t>
            </w:r>
          </w:p>
        </w:tc>
        <w:tc>
          <w:tcPr>
            <w:tcW w:w="3834" w:type="dxa"/>
          </w:tcPr>
          <w:p w14:paraId="4AD5839F">
            <w:pPr>
              <w:spacing w:line="360" w:lineRule="auto"/>
              <w:jc w:val="center"/>
              <w:rPr>
                <w:rFonts w:eastAsiaTheme="minorEastAsia"/>
                <w:kern w:val="2"/>
              </w:rPr>
            </w:pPr>
            <w:r>
              <w:rPr>
                <w:rFonts w:hint="eastAsia" w:eastAsiaTheme="minorEastAsia"/>
                <w:kern w:val="2"/>
              </w:rPr>
              <w:t>1001以上至2000部分</w:t>
            </w:r>
          </w:p>
        </w:tc>
        <w:tc>
          <w:tcPr>
            <w:tcW w:w="2766" w:type="dxa"/>
          </w:tcPr>
          <w:p w14:paraId="7C2754A2">
            <w:pPr>
              <w:spacing w:line="360" w:lineRule="auto"/>
              <w:jc w:val="center"/>
              <w:rPr>
                <w:rFonts w:eastAsiaTheme="minorEastAsia"/>
                <w:kern w:val="2"/>
              </w:rPr>
            </w:pPr>
            <w:r>
              <w:rPr>
                <w:rFonts w:hint="eastAsia" w:eastAsiaTheme="minorEastAsia"/>
                <w:kern w:val="2"/>
              </w:rPr>
              <w:t>1.5</w:t>
            </w:r>
          </w:p>
        </w:tc>
      </w:tr>
      <w:tr w14:paraId="643F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2E11A064">
            <w:pPr>
              <w:spacing w:line="360" w:lineRule="auto"/>
              <w:jc w:val="center"/>
              <w:rPr>
                <w:rFonts w:eastAsiaTheme="minorEastAsia"/>
                <w:kern w:val="2"/>
              </w:rPr>
            </w:pPr>
            <w:r>
              <w:rPr>
                <w:rFonts w:hint="eastAsia" w:eastAsiaTheme="minorEastAsia"/>
                <w:kern w:val="2"/>
              </w:rPr>
              <w:t>4</w:t>
            </w:r>
          </w:p>
        </w:tc>
        <w:tc>
          <w:tcPr>
            <w:tcW w:w="3834" w:type="dxa"/>
          </w:tcPr>
          <w:p w14:paraId="7542EDFF">
            <w:pPr>
              <w:spacing w:line="360" w:lineRule="auto"/>
              <w:jc w:val="center"/>
              <w:rPr>
                <w:rFonts w:eastAsiaTheme="minorEastAsia"/>
                <w:kern w:val="2"/>
              </w:rPr>
            </w:pPr>
            <w:r>
              <w:rPr>
                <w:rFonts w:hint="eastAsia" w:eastAsiaTheme="minorEastAsia"/>
                <w:kern w:val="2"/>
              </w:rPr>
              <w:t>2001以上至5000部分</w:t>
            </w:r>
          </w:p>
        </w:tc>
        <w:tc>
          <w:tcPr>
            <w:tcW w:w="2766" w:type="dxa"/>
          </w:tcPr>
          <w:p w14:paraId="23B14F64">
            <w:pPr>
              <w:spacing w:line="360" w:lineRule="auto"/>
              <w:jc w:val="center"/>
              <w:rPr>
                <w:rFonts w:eastAsiaTheme="minorEastAsia"/>
                <w:kern w:val="2"/>
              </w:rPr>
            </w:pPr>
            <w:r>
              <w:rPr>
                <w:rFonts w:hint="eastAsia" w:eastAsiaTheme="minorEastAsia"/>
                <w:kern w:val="2"/>
              </w:rPr>
              <w:t>0.8</w:t>
            </w:r>
          </w:p>
        </w:tc>
      </w:tr>
      <w:tr w14:paraId="4E84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72C35C35">
            <w:pPr>
              <w:spacing w:line="360" w:lineRule="auto"/>
              <w:jc w:val="center"/>
              <w:rPr>
                <w:rFonts w:eastAsiaTheme="minorEastAsia"/>
                <w:kern w:val="2"/>
              </w:rPr>
            </w:pPr>
            <w:r>
              <w:rPr>
                <w:rFonts w:hint="eastAsia" w:eastAsiaTheme="minorEastAsia"/>
                <w:kern w:val="2"/>
              </w:rPr>
              <w:t>5</w:t>
            </w:r>
          </w:p>
        </w:tc>
        <w:tc>
          <w:tcPr>
            <w:tcW w:w="3834" w:type="dxa"/>
          </w:tcPr>
          <w:p w14:paraId="4BB54B79">
            <w:pPr>
              <w:spacing w:line="360" w:lineRule="auto"/>
              <w:jc w:val="center"/>
              <w:rPr>
                <w:rFonts w:eastAsiaTheme="minorEastAsia"/>
                <w:kern w:val="2"/>
              </w:rPr>
            </w:pPr>
            <w:r>
              <w:rPr>
                <w:rFonts w:hint="eastAsia" w:eastAsiaTheme="minorEastAsia"/>
                <w:kern w:val="2"/>
              </w:rPr>
              <w:t>5001以上至8000部分</w:t>
            </w:r>
          </w:p>
        </w:tc>
        <w:tc>
          <w:tcPr>
            <w:tcW w:w="2766" w:type="dxa"/>
          </w:tcPr>
          <w:p w14:paraId="051D424B">
            <w:pPr>
              <w:spacing w:line="360" w:lineRule="auto"/>
              <w:jc w:val="center"/>
              <w:rPr>
                <w:rFonts w:eastAsiaTheme="minorEastAsia"/>
                <w:kern w:val="2"/>
              </w:rPr>
            </w:pPr>
            <w:r>
              <w:rPr>
                <w:rFonts w:hint="eastAsia" w:eastAsiaTheme="minorEastAsia"/>
                <w:kern w:val="2"/>
              </w:rPr>
              <w:t>0.4</w:t>
            </w:r>
          </w:p>
        </w:tc>
      </w:tr>
      <w:tr w14:paraId="1B3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5BE5B01C">
            <w:pPr>
              <w:spacing w:line="360" w:lineRule="auto"/>
              <w:jc w:val="center"/>
              <w:rPr>
                <w:rFonts w:eastAsiaTheme="minorEastAsia"/>
                <w:kern w:val="2"/>
              </w:rPr>
            </w:pPr>
            <w:r>
              <w:rPr>
                <w:rFonts w:hint="eastAsia" w:eastAsiaTheme="minorEastAsia"/>
                <w:kern w:val="2"/>
              </w:rPr>
              <w:t>6</w:t>
            </w:r>
          </w:p>
        </w:tc>
        <w:tc>
          <w:tcPr>
            <w:tcW w:w="3834" w:type="dxa"/>
          </w:tcPr>
          <w:p w14:paraId="15A215DD">
            <w:pPr>
              <w:spacing w:line="360" w:lineRule="auto"/>
              <w:jc w:val="center"/>
              <w:rPr>
                <w:rFonts w:eastAsiaTheme="minorEastAsia"/>
                <w:kern w:val="2"/>
              </w:rPr>
            </w:pPr>
            <w:r>
              <w:rPr>
                <w:rFonts w:hint="eastAsia" w:eastAsiaTheme="minorEastAsia"/>
                <w:kern w:val="2"/>
              </w:rPr>
              <w:t>8001以上至10000部分</w:t>
            </w:r>
          </w:p>
        </w:tc>
        <w:tc>
          <w:tcPr>
            <w:tcW w:w="2766" w:type="dxa"/>
          </w:tcPr>
          <w:p w14:paraId="062D8426">
            <w:pPr>
              <w:spacing w:line="360" w:lineRule="auto"/>
              <w:jc w:val="center"/>
              <w:rPr>
                <w:rFonts w:eastAsiaTheme="minorEastAsia"/>
                <w:kern w:val="2"/>
              </w:rPr>
            </w:pPr>
            <w:r>
              <w:rPr>
                <w:rFonts w:hint="eastAsia" w:eastAsiaTheme="minorEastAsia"/>
                <w:kern w:val="2"/>
              </w:rPr>
              <w:t>0.2</w:t>
            </w:r>
          </w:p>
        </w:tc>
      </w:tr>
      <w:tr w14:paraId="15ED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1B8A959E">
            <w:pPr>
              <w:spacing w:line="360" w:lineRule="auto"/>
              <w:jc w:val="center"/>
              <w:rPr>
                <w:rFonts w:eastAsiaTheme="minorEastAsia"/>
                <w:kern w:val="2"/>
              </w:rPr>
            </w:pPr>
            <w:r>
              <w:rPr>
                <w:rFonts w:hint="eastAsia" w:eastAsiaTheme="minorEastAsia"/>
                <w:kern w:val="2"/>
              </w:rPr>
              <w:t>7</w:t>
            </w:r>
          </w:p>
        </w:tc>
        <w:tc>
          <w:tcPr>
            <w:tcW w:w="3834" w:type="dxa"/>
          </w:tcPr>
          <w:p w14:paraId="2E9A8074">
            <w:pPr>
              <w:spacing w:line="360" w:lineRule="auto"/>
              <w:jc w:val="center"/>
              <w:rPr>
                <w:rFonts w:eastAsiaTheme="minorEastAsia"/>
                <w:kern w:val="2"/>
              </w:rPr>
            </w:pPr>
            <w:r>
              <w:rPr>
                <w:rFonts w:hint="eastAsia" w:eastAsiaTheme="minorEastAsia"/>
                <w:kern w:val="2"/>
              </w:rPr>
              <w:t>10000以上部分</w:t>
            </w:r>
          </w:p>
        </w:tc>
        <w:tc>
          <w:tcPr>
            <w:tcW w:w="2766" w:type="dxa"/>
          </w:tcPr>
          <w:p w14:paraId="783EA280">
            <w:pPr>
              <w:spacing w:line="360" w:lineRule="auto"/>
              <w:jc w:val="center"/>
              <w:rPr>
                <w:rFonts w:eastAsiaTheme="minorEastAsia"/>
                <w:kern w:val="2"/>
              </w:rPr>
            </w:pPr>
            <w:r>
              <w:rPr>
                <w:rFonts w:hint="eastAsia" w:eastAsiaTheme="minorEastAsia"/>
                <w:kern w:val="2"/>
              </w:rPr>
              <w:t>0.1</w:t>
            </w:r>
          </w:p>
        </w:tc>
      </w:tr>
      <w:bookmarkEnd w:id="2"/>
    </w:tbl>
    <w:p w14:paraId="0CF86C9B">
      <w:pPr>
        <w:spacing w:line="360" w:lineRule="auto"/>
        <w:ind w:firstLine="624" w:firstLineChars="200"/>
        <w:rPr>
          <w:rFonts w:ascii="仿宋" w:hAnsi="仿宋" w:eastAsia="仿宋" w:cs="仿宋"/>
          <w:spacing w:val="-2"/>
          <w:sz w:val="32"/>
          <w:szCs w:val="32"/>
        </w:rPr>
      </w:pPr>
      <w:r>
        <w:rPr>
          <w:rFonts w:hint="eastAsia" w:ascii="仿宋" w:hAnsi="仿宋" w:eastAsia="仿宋" w:cs="仿宋"/>
          <w:spacing w:val="-4"/>
          <w:sz w:val="32"/>
          <w:szCs w:val="32"/>
        </w:rPr>
        <w:t>（一）新出让商品住宅地块5%配建保障房实施货币化配建评估：因本项目包含19幅</w:t>
      </w:r>
      <w:r>
        <w:rPr>
          <w:rFonts w:hint="eastAsia" w:ascii="仿宋" w:hAnsi="仿宋" w:eastAsia="仿宋" w:cs="仿宋"/>
          <w:spacing w:val="-2"/>
          <w:sz w:val="32"/>
          <w:szCs w:val="32"/>
        </w:rPr>
        <w:t>地块，报价单位按照表</w:t>
      </w:r>
      <w:r>
        <w:rPr>
          <w:rFonts w:ascii="仿宋" w:hAnsi="仿宋" w:eastAsia="仿宋" w:cs="仿宋"/>
          <w:spacing w:val="-2"/>
          <w:sz w:val="32"/>
          <w:szCs w:val="32"/>
        </w:rPr>
        <w:t>1</w:t>
      </w:r>
      <w:r>
        <w:rPr>
          <w:rFonts w:hint="eastAsia" w:ascii="仿宋" w:hAnsi="仿宋" w:eastAsia="仿宋" w:cs="仿宋"/>
          <w:spacing w:val="-2"/>
          <w:sz w:val="32"/>
          <w:szCs w:val="32"/>
        </w:rPr>
        <w:t>信息自行判断各地块评估价值，按地块进行分项报价填报表3。</w:t>
      </w:r>
    </w:p>
    <w:p w14:paraId="2D9294B2">
      <w:pPr>
        <w:spacing w:before="156" w:beforeLines="50" w:line="360" w:lineRule="auto"/>
        <w:ind w:firstLine="624" w:firstLineChars="200"/>
        <w:rPr>
          <w:rFonts w:ascii="仿宋" w:hAnsi="仿宋" w:eastAsia="仿宋" w:cs="仿宋"/>
          <w:spacing w:val="-2"/>
          <w:sz w:val="32"/>
          <w:szCs w:val="32"/>
        </w:rPr>
      </w:pPr>
      <w:r>
        <w:rPr>
          <w:rFonts w:hint="eastAsia" w:ascii="仿宋" w:hAnsi="仿宋" w:eastAsia="仿宋" w:cs="仿宋"/>
          <w:color w:val="000000" w:themeColor="text1"/>
          <w:spacing w:val="-4"/>
          <w:sz w:val="32"/>
          <w:szCs w:val="32"/>
          <w14:textFill>
            <w14:solidFill>
              <w14:schemeClr w14:val="tx1"/>
            </w14:solidFill>
          </w14:textFill>
        </w:rPr>
        <w:t>（二）</w:t>
      </w:r>
      <w:r>
        <w:rPr>
          <w:rFonts w:hint="eastAsia" w:ascii="仿宋_GB2312" w:hAnsi="仿宋_GB2312" w:eastAsia="仿宋_GB2312" w:cs="仿宋_GB2312"/>
          <w:color w:val="000000" w:themeColor="text1"/>
          <w:kern w:val="2"/>
          <w:sz w:val="32"/>
          <w:szCs w:val="32"/>
          <w14:textFill>
            <w14:solidFill>
              <w14:schemeClr w14:val="tx1"/>
            </w14:solidFill>
          </w14:textFill>
        </w:rPr>
        <w:t>新建商品房项目5%配建保障房货币化配建房源价值评估：</w:t>
      </w:r>
      <w:r>
        <w:rPr>
          <w:rFonts w:hint="eastAsia" w:ascii="仿宋" w:hAnsi="仿宋" w:eastAsia="仿宋" w:cs="仿宋"/>
          <w:spacing w:val="-2"/>
          <w:sz w:val="32"/>
          <w:szCs w:val="32"/>
        </w:rPr>
        <w:t>最终采购面积介于1.8万至2万平方米之间，报价单位按照位于青浦新城范围交通便利、配套齐全区域的保障性租赁住房项目，判断评估价值，估算评估费用。将报价信息填入表3。</w:t>
      </w:r>
    </w:p>
    <w:p w14:paraId="549A99C7">
      <w:pPr>
        <w:spacing w:line="360" w:lineRule="auto"/>
        <w:jc w:val="center"/>
      </w:pPr>
    </w:p>
    <w:p w14:paraId="2A184F32">
      <w:pPr>
        <w:spacing w:line="360" w:lineRule="auto"/>
        <w:jc w:val="center"/>
      </w:pPr>
      <w:r>
        <w:rPr>
          <w:rFonts w:hint="eastAsia"/>
        </w:rPr>
        <w:t>表</w:t>
      </w:r>
      <w:r>
        <w:t>3</w:t>
      </w:r>
      <w:r>
        <w:rPr>
          <w:rFonts w:hint="eastAsia"/>
        </w:rPr>
        <w:t>：分项目报价表</w:t>
      </w:r>
    </w:p>
    <w:tbl>
      <w:tblPr>
        <w:tblStyle w:val="7"/>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05"/>
        <w:gridCol w:w="1733"/>
        <w:gridCol w:w="2714"/>
        <w:gridCol w:w="1376"/>
        <w:gridCol w:w="1081"/>
        <w:gridCol w:w="915"/>
        <w:gridCol w:w="865"/>
        <w:gridCol w:w="880"/>
      </w:tblGrid>
      <w:tr w14:paraId="4294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505" w:type="dxa"/>
            <w:vAlign w:val="center"/>
          </w:tcPr>
          <w:p w14:paraId="3572704D">
            <w:pPr>
              <w:jc w:val="center"/>
              <w:rPr>
                <w:rFonts w:eastAsiaTheme="minorEastAsia"/>
                <w:b/>
                <w:bCs/>
                <w:kern w:val="2"/>
              </w:rPr>
            </w:pPr>
            <w:r>
              <w:rPr>
                <w:rFonts w:hint="eastAsia" w:eastAsiaTheme="minorEastAsia"/>
                <w:b/>
                <w:bCs/>
                <w:kern w:val="2"/>
              </w:rPr>
              <w:t>序号</w:t>
            </w:r>
          </w:p>
        </w:tc>
        <w:tc>
          <w:tcPr>
            <w:tcW w:w="1733" w:type="dxa"/>
            <w:vAlign w:val="center"/>
          </w:tcPr>
          <w:p w14:paraId="024B085A">
            <w:pPr>
              <w:jc w:val="center"/>
              <w:rPr>
                <w:rFonts w:eastAsiaTheme="minorEastAsia"/>
                <w:b/>
                <w:bCs/>
                <w:kern w:val="2"/>
              </w:rPr>
            </w:pPr>
            <w:r>
              <w:rPr>
                <w:rFonts w:hint="eastAsia" w:eastAsiaTheme="minorEastAsia"/>
                <w:b/>
                <w:bCs/>
                <w:kern w:val="2"/>
              </w:rPr>
              <w:t>地块名称</w:t>
            </w:r>
          </w:p>
        </w:tc>
        <w:tc>
          <w:tcPr>
            <w:tcW w:w="2714" w:type="dxa"/>
            <w:vAlign w:val="center"/>
          </w:tcPr>
          <w:p w14:paraId="138C1806">
            <w:pPr>
              <w:jc w:val="center"/>
              <w:rPr>
                <w:rFonts w:eastAsiaTheme="minorEastAsia"/>
                <w:b/>
                <w:bCs/>
                <w:kern w:val="2"/>
              </w:rPr>
            </w:pPr>
            <w:r>
              <w:rPr>
                <w:rFonts w:hint="eastAsia" w:eastAsiaTheme="minorEastAsia"/>
                <w:b/>
                <w:bCs/>
                <w:kern w:val="2"/>
              </w:rPr>
              <w:t>地块四至</w:t>
            </w:r>
          </w:p>
        </w:tc>
        <w:tc>
          <w:tcPr>
            <w:tcW w:w="1376" w:type="dxa"/>
            <w:vAlign w:val="center"/>
          </w:tcPr>
          <w:p w14:paraId="008261EC">
            <w:pPr>
              <w:adjustRightInd w:val="0"/>
              <w:snapToGrid w:val="0"/>
              <w:spacing w:line="240" w:lineRule="atLeast"/>
              <w:jc w:val="center"/>
              <w:rPr>
                <w:rFonts w:eastAsiaTheme="minorEastAsia"/>
                <w:b/>
                <w:bCs/>
                <w:kern w:val="2"/>
              </w:rPr>
            </w:pPr>
            <w:r>
              <w:rPr>
                <w:rFonts w:hint="eastAsia" w:eastAsiaTheme="minorEastAsia"/>
                <w:b/>
                <w:bCs/>
                <w:kern w:val="2"/>
              </w:rPr>
              <w:t>住宅建筑面积</w:t>
            </w:r>
          </w:p>
          <w:p w14:paraId="24F346A5">
            <w:pPr>
              <w:adjustRightInd w:val="0"/>
              <w:snapToGrid w:val="0"/>
              <w:spacing w:line="240" w:lineRule="atLeast"/>
              <w:jc w:val="center"/>
              <w:rPr>
                <w:rFonts w:eastAsiaTheme="minorEastAsia"/>
                <w:b/>
                <w:bCs/>
                <w:kern w:val="2"/>
              </w:rPr>
            </w:pPr>
            <w:r>
              <w:rPr>
                <w:rFonts w:hint="eastAsia" w:eastAsiaTheme="minorEastAsia"/>
                <w:b/>
                <w:bCs/>
                <w:kern w:val="2"/>
              </w:rPr>
              <w:t>（㎡）</w:t>
            </w:r>
          </w:p>
        </w:tc>
        <w:tc>
          <w:tcPr>
            <w:tcW w:w="1081" w:type="dxa"/>
            <w:vAlign w:val="center"/>
          </w:tcPr>
          <w:p w14:paraId="23E9EC5B">
            <w:pPr>
              <w:adjustRightInd w:val="0"/>
              <w:snapToGrid w:val="0"/>
              <w:spacing w:line="240" w:lineRule="atLeast"/>
              <w:jc w:val="center"/>
              <w:rPr>
                <w:rFonts w:eastAsiaTheme="minorEastAsia"/>
                <w:b/>
                <w:bCs/>
                <w:kern w:val="2"/>
              </w:rPr>
            </w:pPr>
            <w:r>
              <w:rPr>
                <w:rFonts w:hint="eastAsia" w:eastAsiaTheme="minorEastAsia"/>
                <w:b/>
                <w:bCs/>
                <w:kern w:val="2"/>
              </w:rPr>
              <w:t>房地产价值（万元）</w:t>
            </w:r>
          </w:p>
        </w:tc>
        <w:tc>
          <w:tcPr>
            <w:tcW w:w="915" w:type="dxa"/>
            <w:vAlign w:val="center"/>
          </w:tcPr>
          <w:p w14:paraId="601D17D1">
            <w:pPr>
              <w:adjustRightInd w:val="0"/>
              <w:snapToGrid w:val="0"/>
              <w:spacing w:line="240" w:lineRule="atLeast"/>
              <w:jc w:val="center"/>
              <w:rPr>
                <w:rFonts w:eastAsiaTheme="minorEastAsia"/>
                <w:b/>
                <w:bCs/>
                <w:kern w:val="2"/>
              </w:rPr>
            </w:pPr>
            <w:r>
              <w:rPr>
                <w:rFonts w:hint="eastAsia" w:eastAsiaTheme="minorEastAsia"/>
                <w:b/>
                <w:bCs/>
                <w:kern w:val="2"/>
              </w:rPr>
              <w:t>首轮评估收费 （万元）</w:t>
            </w:r>
          </w:p>
        </w:tc>
        <w:tc>
          <w:tcPr>
            <w:tcW w:w="865" w:type="dxa"/>
            <w:vAlign w:val="center"/>
          </w:tcPr>
          <w:p w14:paraId="57278A53">
            <w:pPr>
              <w:adjustRightInd w:val="0"/>
              <w:snapToGrid w:val="0"/>
              <w:spacing w:line="240" w:lineRule="atLeast"/>
              <w:jc w:val="center"/>
              <w:rPr>
                <w:rFonts w:eastAsiaTheme="minorEastAsia"/>
                <w:b/>
                <w:bCs/>
                <w:kern w:val="2"/>
              </w:rPr>
            </w:pPr>
            <w:r>
              <w:rPr>
                <w:rFonts w:hint="eastAsia" w:eastAsiaTheme="minorEastAsia"/>
                <w:b/>
                <w:bCs/>
                <w:kern w:val="2"/>
              </w:rPr>
              <w:t>二轮评估收费（万元）</w:t>
            </w:r>
          </w:p>
        </w:tc>
        <w:tc>
          <w:tcPr>
            <w:tcW w:w="880" w:type="dxa"/>
            <w:vAlign w:val="center"/>
          </w:tcPr>
          <w:p w14:paraId="22F268C6">
            <w:pPr>
              <w:adjustRightInd w:val="0"/>
              <w:snapToGrid w:val="0"/>
              <w:spacing w:line="240" w:lineRule="atLeast"/>
              <w:jc w:val="center"/>
              <w:rPr>
                <w:rFonts w:eastAsiaTheme="minorEastAsia"/>
                <w:b/>
                <w:bCs/>
                <w:kern w:val="2"/>
              </w:rPr>
            </w:pPr>
            <w:r>
              <w:rPr>
                <w:rFonts w:hint="eastAsia" w:eastAsiaTheme="minorEastAsia"/>
                <w:b/>
                <w:bCs/>
                <w:kern w:val="2"/>
              </w:rPr>
              <w:t>评估费总额（万元）</w:t>
            </w:r>
          </w:p>
        </w:tc>
      </w:tr>
      <w:tr w14:paraId="0B42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45D04ED8">
            <w:pPr>
              <w:jc w:val="center"/>
              <w:rPr>
                <w:rFonts w:eastAsiaTheme="minorEastAsia"/>
                <w:kern w:val="2"/>
              </w:rPr>
            </w:pPr>
            <w:r>
              <w:rPr>
                <w:rFonts w:hint="eastAsia" w:eastAsiaTheme="minorEastAsia"/>
                <w:kern w:val="2"/>
              </w:rPr>
              <w:t>1</w:t>
            </w:r>
          </w:p>
        </w:tc>
        <w:tc>
          <w:tcPr>
            <w:tcW w:w="1733" w:type="dxa"/>
            <w:vAlign w:val="center"/>
          </w:tcPr>
          <w:p w14:paraId="636D7E32">
            <w:pPr>
              <w:widowControl/>
              <w:jc w:val="center"/>
              <w:textAlignment w:val="center"/>
              <w:rPr>
                <w:rFonts w:eastAsiaTheme="minorEastAsia"/>
                <w:kern w:val="2"/>
              </w:rPr>
            </w:pPr>
            <w:r>
              <w:rPr>
                <w:rFonts w:hint="eastAsia" w:eastAsiaTheme="minorEastAsia"/>
                <w:color w:val="000000"/>
                <w:kern w:val="0"/>
                <w:sz w:val="24"/>
                <w:szCs w:val="24"/>
                <w:lang w:bidi="ar"/>
              </w:rPr>
              <w:t>老城厢旧改项目D4-01地块</w:t>
            </w:r>
          </w:p>
        </w:tc>
        <w:tc>
          <w:tcPr>
            <w:tcW w:w="2714" w:type="dxa"/>
            <w:vAlign w:val="center"/>
          </w:tcPr>
          <w:p w14:paraId="7A8F3A2C">
            <w:pPr>
              <w:widowControl/>
              <w:jc w:val="center"/>
              <w:textAlignment w:val="center"/>
              <w:rPr>
                <w:rFonts w:eastAsiaTheme="minorEastAsia"/>
                <w:kern w:val="2"/>
              </w:rPr>
            </w:pPr>
            <w:r>
              <w:rPr>
                <w:rFonts w:hint="eastAsia" w:eastAsiaTheme="minorEastAsia"/>
                <w:color w:val="000000"/>
                <w:kern w:val="0"/>
                <w:sz w:val="20"/>
                <w:szCs w:val="20"/>
                <w:lang w:bidi="ar"/>
              </w:rPr>
              <w:t>东至城中南路、西至五厍浜路、南至观厢路、北至县前街</w:t>
            </w:r>
          </w:p>
        </w:tc>
        <w:tc>
          <w:tcPr>
            <w:tcW w:w="1376" w:type="dxa"/>
            <w:vAlign w:val="center"/>
          </w:tcPr>
          <w:p w14:paraId="63B7AD68">
            <w:pPr>
              <w:widowControl/>
              <w:jc w:val="center"/>
              <w:textAlignment w:val="center"/>
              <w:rPr>
                <w:rFonts w:eastAsiaTheme="minorEastAsia"/>
                <w:kern w:val="2"/>
              </w:rPr>
            </w:pPr>
            <w:r>
              <w:rPr>
                <w:rFonts w:hint="eastAsia" w:eastAsiaTheme="minorEastAsia"/>
                <w:color w:val="000000"/>
                <w:kern w:val="0"/>
                <w:sz w:val="24"/>
                <w:szCs w:val="24"/>
                <w:lang w:bidi="ar"/>
              </w:rPr>
              <w:t>15266.93</w:t>
            </w:r>
          </w:p>
        </w:tc>
        <w:tc>
          <w:tcPr>
            <w:tcW w:w="1081" w:type="dxa"/>
            <w:vAlign w:val="center"/>
          </w:tcPr>
          <w:p w14:paraId="18845FB3">
            <w:pPr>
              <w:jc w:val="center"/>
              <w:rPr>
                <w:rFonts w:eastAsiaTheme="minorEastAsia"/>
                <w:kern w:val="2"/>
              </w:rPr>
            </w:pPr>
          </w:p>
        </w:tc>
        <w:tc>
          <w:tcPr>
            <w:tcW w:w="915" w:type="dxa"/>
            <w:vAlign w:val="center"/>
          </w:tcPr>
          <w:p w14:paraId="2958259A">
            <w:pPr>
              <w:jc w:val="center"/>
              <w:rPr>
                <w:rFonts w:eastAsiaTheme="minorEastAsia"/>
                <w:kern w:val="2"/>
              </w:rPr>
            </w:pPr>
          </w:p>
        </w:tc>
        <w:tc>
          <w:tcPr>
            <w:tcW w:w="865" w:type="dxa"/>
            <w:vAlign w:val="center"/>
          </w:tcPr>
          <w:p w14:paraId="35A75B0A">
            <w:pPr>
              <w:jc w:val="center"/>
              <w:rPr>
                <w:rFonts w:eastAsiaTheme="minorEastAsia"/>
                <w:kern w:val="2"/>
              </w:rPr>
            </w:pPr>
          </w:p>
        </w:tc>
        <w:tc>
          <w:tcPr>
            <w:tcW w:w="880" w:type="dxa"/>
            <w:vAlign w:val="center"/>
          </w:tcPr>
          <w:p w14:paraId="705C5D28">
            <w:pPr>
              <w:jc w:val="center"/>
              <w:rPr>
                <w:rFonts w:eastAsiaTheme="minorEastAsia"/>
                <w:kern w:val="2"/>
              </w:rPr>
            </w:pPr>
          </w:p>
        </w:tc>
      </w:tr>
      <w:tr w14:paraId="39DE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0F545F38">
            <w:pPr>
              <w:jc w:val="center"/>
              <w:rPr>
                <w:rFonts w:eastAsiaTheme="minorEastAsia"/>
                <w:kern w:val="2"/>
              </w:rPr>
            </w:pPr>
            <w:r>
              <w:rPr>
                <w:rFonts w:hint="eastAsia" w:eastAsiaTheme="minorEastAsia"/>
                <w:kern w:val="2"/>
              </w:rPr>
              <w:t>2</w:t>
            </w:r>
          </w:p>
        </w:tc>
        <w:tc>
          <w:tcPr>
            <w:tcW w:w="1733" w:type="dxa"/>
            <w:vAlign w:val="center"/>
          </w:tcPr>
          <w:p w14:paraId="32D5A9A8">
            <w:pPr>
              <w:widowControl/>
              <w:jc w:val="center"/>
              <w:textAlignment w:val="center"/>
              <w:rPr>
                <w:rFonts w:eastAsiaTheme="minorEastAsia"/>
                <w:kern w:val="2"/>
              </w:rPr>
            </w:pPr>
            <w:r>
              <w:rPr>
                <w:rFonts w:hint="eastAsia" w:eastAsiaTheme="minorEastAsia"/>
                <w:color w:val="000000"/>
                <w:kern w:val="0"/>
                <w:sz w:val="24"/>
                <w:szCs w:val="24"/>
                <w:lang w:bidi="ar"/>
              </w:rPr>
              <w:t>老城厢旧改项目D5a-01地块</w:t>
            </w:r>
          </w:p>
        </w:tc>
        <w:tc>
          <w:tcPr>
            <w:tcW w:w="2714" w:type="dxa"/>
            <w:vAlign w:val="center"/>
          </w:tcPr>
          <w:p w14:paraId="49DA625B">
            <w:pPr>
              <w:widowControl/>
              <w:jc w:val="center"/>
              <w:textAlignment w:val="center"/>
              <w:rPr>
                <w:rFonts w:eastAsiaTheme="minorEastAsia"/>
                <w:kern w:val="2"/>
              </w:rPr>
            </w:pPr>
            <w:r>
              <w:rPr>
                <w:rFonts w:hint="eastAsia" w:eastAsiaTheme="minorEastAsia"/>
                <w:color w:val="000000"/>
                <w:kern w:val="0"/>
                <w:sz w:val="20"/>
                <w:szCs w:val="20"/>
                <w:lang w:bidi="ar"/>
              </w:rPr>
              <w:t>东至城中南路、西至五厍浜路、南至学前街、北至观厢路</w:t>
            </w:r>
          </w:p>
        </w:tc>
        <w:tc>
          <w:tcPr>
            <w:tcW w:w="1376" w:type="dxa"/>
            <w:vAlign w:val="center"/>
          </w:tcPr>
          <w:p w14:paraId="59FC0C1B">
            <w:pPr>
              <w:widowControl/>
              <w:jc w:val="center"/>
              <w:textAlignment w:val="center"/>
              <w:rPr>
                <w:rFonts w:eastAsiaTheme="minorEastAsia"/>
                <w:kern w:val="2"/>
              </w:rPr>
            </w:pPr>
            <w:r>
              <w:rPr>
                <w:rFonts w:hint="eastAsia" w:eastAsiaTheme="minorEastAsia"/>
                <w:color w:val="000000"/>
                <w:kern w:val="0"/>
                <w:sz w:val="24"/>
                <w:szCs w:val="24"/>
                <w:lang w:bidi="ar"/>
              </w:rPr>
              <w:t>14908.65</w:t>
            </w:r>
          </w:p>
        </w:tc>
        <w:tc>
          <w:tcPr>
            <w:tcW w:w="1081" w:type="dxa"/>
            <w:vAlign w:val="center"/>
          </w:tcPr>
          <w:p w14:paraId="356959DA">
            <w:pPr>
              <w:jc w:val="center"/>
              <w:rPr>
                <w:rFonts w:eastAsiaTheme="minorEastAsia"/>
                <w:kern w:val="2"/>
              </w:rPr>
            </w:pPr>
          </w:p>
        </w:tc>
        <w:tc>
          <w:tcPr>
            <w:tcW w:w="915" w:type="dxa"/>
            <w:vAlign w:val="center"/>
          </w:tcPr>
          <w:p w14:paraId="25A8C535">
            <w:pPr>
              <w:jc w:val="center"/>
              <w:rPr>
                <w:rFonts w:eastAsiaTheme="minorEastAsia"/>
                <w:kern w:val="2"/>
              </w:rPr>
            </w:pPr>
          </w:p>
        </w:tc>
        <w:tc>
          <w:tcPr>
            <w:tcW w:w="865" w:type="dxa"/>
            <w:vAlign w:val="center"/>
          </w:tcPr>
          <w:p w14:paraId="56A240E5">
            <w:pPr>
              <w:jc w:val="center"/>
              <w:rPr>
                <w:rFonts w:eastAsiaTheme="minorEastAsia"/>
                <w:kern w:val="2"/>
              </w:rPr>
            </w:pPr>
          </w:p>
        </w:tc>
        <w:tc>
          <w:tcPr>
            <w:tcW w:w="880" w:type="dxa"/>
            <w:vAlign w:val="center"/>
          </w:tcPr>
          <w:p w14:paraId="29A06556">
            <w:pPr>
              <w:jc w:val="center"/>
              <w:rPr>
                <w:rFonts w:eastAsiaTheme="minorEastAsia"/>
                <w:kern w:val="2"/>
              </w:rPr>
            </w:pPr>
          </w:p>
        </w:tc>
      </w:tr>
      <w:tr w14:paraId="5C57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16DDC359">
            <w:pPr>
              <w:jc w:val="center"/>
              <w:rPr>
                <w:rFonts w:eastAsiaTheme="minorEastAsia"/>
                <w:kern w:val="2"/>
              </w:rPr>
            </w:pPr>
            <w:r>
              <w:rPr>
                <w:rFonts w:hint="eastAsia" w:eastAsiaTheme="minorEastAsia"/>
                <w:kern w:val="2"/>
              </w:rPr>
              <w:t>3</w:t>
            </w:r>
          </w:p>
        </w:tc>
        <w:tc>
          <w:tcPr>
            <w:tcW w:w="1733" w:type="dxa"/>
            <w:vAlign w:val="center"/>
          </w:tcPr>
          <w:p w14:paraId="549BF82F">
            <w:pPr>
              <w:widowControl/>
              <w:jc w:val="center"/>
              <w:textAlignment w:val="center"/>
              <w:rPr>
                <w:rFonts w:eastAsiaTheme="minorEastAsia"/>
                <w:kern w:val="2"/>
              </w:rPr>
            </w:pPr>
            <w:r>
              <w:rPr>
                <w:rFonts w:hint="eastAsia" w:eastAsiaTheme="minorEastAsia"/>
                <w:color w:val="000000"/>
                <w:kern w:val="0"/>
                <w:sz w:val="24"/>
                <w:szCs w:val="24"/>
                <w:lang w:bidi="ar"/>
              </w:rPr>
              <w:t>重固镇195转型区域36a-02地块</w:t>
            </w:r>
          </w:p>
        </w:tc>
        <w:tc>
          <w:tcPr>
            <w:tcW w:w="2714" w:type="dxa"/>
            <w:vAlign w:val="center"/>
          </w:tcPr>
          <w:p w14:paraId="7E8D0E85">
            <w:pPr>
              <w:widowControl/>
              <w:jc w:val="center"/>
              <w:textAlignment w:val="center"/>
              <w:rPr>
                <w:rFonts w:eastAsiaTheme="minorEastAsia"/>
                <w:kern w:val="2"/>
              </w:rPr>
            </w:pPr>
            <w:r>
              <w:rPr>
                <w:rFonts w:hint="eastAsia" w:eastAsiaTheme="minorEastAsia"/>
                <w:color w:val="000000"/>
                <w:kern w:val="0"/>
                <w:sz w:val="20"/>
                <w:szCs w:val="20"/>
                <w:lang w:bidi="ar"/>
              </w:rPr>
              <w:t>东至绿地、南至迅达路、西至福店路、北至36a-01地块</w:t>
            </w:r>
          </w:p>
        </w:tc>
        <w:tc>
          <w:tcPr>
            <w:tcW w:w="1376" w:type="dxa"/>
            <w:vAlign w:val="center"/>
          </w:tcPr>
          <w:p w14:paraId="0472F04B">
            <w:pPr>
              <w:widowControl/>
              <w:jc w:val="center"/>
              <w:textAlignment w:val="center"/>
              <w:rPr>
                <w:rFonts w:eastAsiaTheme="minorEastAsia"/>
                <w:kern w:val="2"/>
              </w:rPr>
            </w:pPr>
            <w:r>
              <w:rPr>
                <w:rFonts w:hint="eastAsia" w:eastAsiaTheme="minorEastAsia"/>
                <w:color w:val="000000"/>
                <w:kern w:val="0"/>
                <w:sz w:val="24"/>
                <w:szCs w:val="24"/>
                <w:lang w:bidi="ar"/>
              </w:rPr>
              <w:t>33826.26</w:t>
            </w:r>
          </w:p>
        </w:tc>
        <w:tc>
          <w:tcPr>
            <w:tcW w:w="1081" w:type="dxa"/>
            <w:vAlign w:val="center"/>
          </w:tcPr>
          <w:p w14:paraId="487916FB">
            <w:pPr>
              <w:jc w:val="center"/>
              <w:rPr>
                <w:rFonts w:eastAsiaTheme="minorEastAsia"/>
                <w:kern w:val="2"/>
              </w:rPr>
            </w:pPr>
          </w:p>
        </w:tc>
        <w:tc>
          <w:tcPr>
            <w:tcW w:w="915" w:type="dxa"/>
            <w:vAlign w:val="center"/>
          </w:tcPr>
          <w:p w14:paraId="68737BB0">
            <w:pPr>
              <w:jc w:val="center"/>
              <w:rPr>
                <w:rFonts w:eastAsiaTheme="minorEastAsia"/>
                <w:kern w:val="2"/>
              </w:rPr>
            </w:pPr>
          </w:p>
        </w:tc>
        <w:tc>
          <w:tcPr>
            <w:tcW w:w="865" w:type="dxa"/>
            <w:vAlign w:val="center"/>
          </w:tcPr>
          <w:p w14:paraId="315D0D58">
            <w:pPr>
              <w:jc w:val="center"/>
              <w:rPr>
                <w:rFonts w:eastAsiaTheme="minorEastAsia"/>
                <w:kern w:val="2"/>
              </w:rPr>
            </w:pPr>
          </w:p>
        </w:tc>
        <w:tc>
          <w:tcPr>
            <w:tcW w:w="880" w:type="dxa"/>
            <w:vAlign w:val="center"/>
          </w:tcPr>
          <w:p w14:paraId="59D5ACDA">
            <w:pPr>
              <w:jc w:val="center"/>
              <w:rPr>
                <w:rFonts w:eastAsiaTheme="minorEastAsia"/>
                <w:kern w:val="2"/>
              </w:rPr>
            </w:pPr>
          </w:p>
        </w:tc>
      </w:tr>
      <w:tr w14:paraId="7BAB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15D0F63C">
            <w:pPr>
              <w:jc w:val="center"/>
              <w:rPr>
                <w:rFonts w:eastAsiaTheme="minorEastAsia"/>
                <w:kern w:val="2"/>
              </w:rPr>
            </w:pPr>
            <w:r>
              <w:rPr>
                <w:rFonts w:hint="eastAsia" w:eastAsiaTheme="minorEastAsia"/>
                <w:kern w:val="2"/>
              </w:rPr>
              <w:t>4</w:t>
            </w:r>
          </w:p>
        </w:tc>
        <w:tc>
          <w:tcPr>
            <w:tcW w:w="1733" w:type="dxa"/>
            <w:vAlign w:val="center"/>
          </w:tcPr>
          <w:p w14:paraId="0C832395">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朱家角未来城市样板区46-01地块</w:t>
            </w:r>
          </w:p>
        </w:tc>
        <w:tc>
          <w:tcPr>
            <w:tcW w:w="2714" w:type="dxa"/>
            <w:vAlign w:val="center"/>
          </w:tcPr>
          <w:p w14:paraId="1DF8BF0E">
            <w:pPr>
              <w:widowControl/>
              <w:jc w:val="center"/>
              <w:textAlignment w:val="center"/>
              <w:rPr>
                <w:rFonts w:eastAsiaTheme="minorEastAsia"/>
                <w:kern w:val="2"/>
              </w:rPr>
            </w:pPr>
            <w:r>
              <w:rPr>
                <w:rFonts w:hint="eastAsia" w:eastAsiaTheme="minorEastAsia"/>
                <w:color w:val="000000"/>
                <w:kern w:val="0"/>
                <w:sz w:val="20"/>
                <w:szCs w:val="20"/>
                <w:lang w:bidi="ar"/>
              </w:rPr>
              <w:t>东至规划青衡路、南至规划淀怡路、西至规划道路、北至规划道路</w:t>
            </w:r>
          </w:p>
        </w:tc>
        <w:tc>
          <w:tcPr>
            <w:tcW w:w="1376" w:type="dxa"/>
            <w:vAlign w:val="center"/>
          </w:tcPr>
          <w:p w14:paraId="6AC65134">
            <w:pPr>
              <w:widowControl/>
              <w:jc w:val="center"/>
              <w:textAlignment w:val="center"/>
              <w:rPr>
                <w:rFonts w:eastAsiaTheme="minorEastAsia"/>
                <w:kern w:val="2"/>
              </w:rPr>
            </w:pPr>
            <w:r>
              <w:rPr>
                <w:rFonts w:hint="eastAsia" w:eastAsiaTheme="minorEastAsia"/>
                <w:color w:val="000000"/>
                <w:kern w:val="0"/>
                <w:sz w:val="24"/>
                <w:szCs w:val="24"/>
                <w:lang w:bidi="ar"/>
              </w:rPr>
              <w:t>26138.93</w:t>
            </w:r>
          </w:p>
        </w:tc>
        <w:tc>
          <w:tcPr>
            <w:tcW w:w="1081" w:type="dxa"/>
            <w:vAlign w:val="center"/>
          </w:tcPr>
          <w:p w14:paraId="55261EEB">
            <w:pPr>
              <w:jc w:val="center"/>
              <w:rPr>
                <w:rFonts w:eastAsiaTheme="minorEastAsia"/>
                <w:kern w:val="2"/>
              </w:rPr>
            </w:pPr>
          </w:p>
        </w:tc>
        <w:tc>
          <w:tcPr>
            <w:tcW w:w="915" w:type="dxa"/>
            <w:vAlign w:val="center"/>
          </w:tcPr>
          <w:p w14:paraId="327CEDEC">
            <w:pPr>
              <w:jc w:val="center"/>
              <w:rPr>
                <w:rFonts w:eastAsiaTheme="minorEastAsia"/>
                <w:kern w:val="2"/>
              </w:rPr>
            </w:pPr>
          </w:p>
        </w:tc>
        <w:tc>
          <w:tcPr>
            <w:tcW w:w="865" w:type="dxa"/>
            <w:vAlign w:val="center"/>
          </w:tcPr>
          <w:p w14:paraId="7DC03452">
            <w:pPr>
              <w:jc w:val="center"/>
              <w:rPr>
                <w:rFonts w:eastAsiaTheme="minorEastAsia"/>
                <w:kern w:val="2"/>
              </w:rPr>
            </w:pPr>
          </w:p>
        </w:tc>
        <w:tc>
          <w:tcPr>
            <w:tcW w:w="880" w:type="dxa"/>
            <w:vAlign w:val="center"/>
          </w:tcPr>
          <w:p w14:paraId="51A439D4">
            <w:pPr>
              <w:jc w:val="center"/>
              <w:rPr>
                <w:rFonts w:eastAsiaTheme="minorEastAsia"/>
                <w:kern w:val="2"/>
              </w:rPr>
            </w:pPr>
          </w:p>
        </w:tc>
      </w:tr>
      <w:tr w14:paraId="07E7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7A0A7B7C">
            <w:pPr>
              <w:jc w:val="center"/>
              <w:rPr>
                <w:rFonts w:eastAsiaTheme="minorEastAsia"/>
                <w:kern w:val="2"/>
              </w:rPr>
            </w:pPr>
            <w:r>
              <w:rPr>
                <w:rFonts w:hint="eastAsia" w:eastAsiaTheme="minorEastAsia"/>
                <w:kern w:val="2"/>
              </w:rPr>
              <w:t>5</w:t>
            </w:r>
          </w:p>
        </w:tc>
        <w:tc>
          <w:tcPr>
            <w:tcW w:w="1733" w:type="dxa"/>
            <w:vAlign w:val="center"/>
          </w:tcPr>
          <w:p w14:paraId="7F3049A4">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朱家角未来城市样板区45-01地块</w:t>
            </w:r>
          </w:p>
        </w:tc>
        <w:tc>
          <w:tcPr>
            <w:tcW w:w="2714" w:type="dxa"/>
            <w:vAlign w:val="center"/>
          </w:tcPr>
          <w:p w14:paraId="7A8613AF">
            <w:pPr>
              <w:widowControl/>
              <w:jc w:val="center"/>
              <w:textAlignment w:val="center"/>
              <w:rPr>
                <w:rFonts w:eastAsiaTheme="minorEastAsia"/>
                <w:kern w:val="2"/>
              </w:rPr>
            </w:pPr>
            <w:r>
              <w:rPr>
                <w:rFonts w:hint="eastAsia" w:eastAsiaTheme="minorEastAsia"/>
                <w:color w:val="000000"/>
                <w:kern w:val="0"/>
                <w:sz w:val="20"/>
                <w:szCs w:val="20"/>
                <w:lang w:bidi="ar"/>
              </w:rPr>
              <w:t>东至青曲路、南至淀怡路、西至朝新河路、北至横芳路</w:t>
            </w:r>
          </w:p>
        </w:tc>
        <w:tc>
          <w:tcPr>
            <w:tcW w:w="1376" w:type="dxa"/>
            <w:vAlign w:val="center"/>
          </w:tcPr>
          <w:p w14:paraId="04AE0B33">
            <w:pPr>
              <w:widowControl/>
              <w:jc w:val="center"/>
              <w:textAlignment w:val="center"/>
              <w:rPr>
                <w:rFonts w:eastAsiaTheme="minorEastAsia"/>
                <w:kern w:val="2"/>
              </w:rPr>
            </w:pPr>
            <w:r>
              <w:rPr>
                <w:rFonts w:hint="eastAsia" w:eastAsiaTheme="minorEastAsia"/>
                <w:color w:val="000000"/>
                <w:kern w:val="0"/>
                <w:sz w:val="24"/>
                <w:szCs w:val="24"/>
                <w:lang w:bidi="ar"/>
              </w:rPr>
              <w:t>19058.62</w:t>
            </w:r>
          </w:p>
        </w:tc>
        <w:tc>
          <w:tcPr>
            <w:tcW w:w="1081" w:type="dxa"/>
            <w:vAlign w:val="center"/>
          </w:tcPr>
          <w:p w14:paraId="23F0694A">
            <w:pPr>
              <w:jc w:val="center"/>
              <w:rPr>
                <w:rFonts w:eastAsiaTheme="minorEastAsia"/>
                <w:kern w:val="2"/>
              </w:rPr>
            </w:pPr>
          </w:p>
        </w:tc>
        <w:tc>
          <w:tcPr>
            <w:tcW w:w="915" w:type="dxa"/>
            <w:vAlign w:val="center"/>
          </w:tcPr>
          <w:p w14:paraId="5903F37A">
            <w:pPr>
              <w:jc w:val="center"/>
              <w:rPr>
                <w:rFonts w:eastAsiaTheme="minorEastAsia"/>
                <w:kern w:val="2"/>
              </w:rPr>
            </w:pPr>
          </w:p>
        </w:tc>
        <w:tc>
          <w:tcPr>
            <w:tcW w:w="865" w:type="dxa"/>
            <w:vAlign w:val="center"/>
          </w:tcPr>
          <w:p w14:paraId="07A086FC">
            <w:pPr>
              <w:jc w:val="center"/>
              <w:rPr>
                <w:rFonts w:eastAsiaTheme="minorEastAsia"/>
                <w:kern w:val="2"/>
              </w:rPr>
            </w:pPr>
          </w:p>
        </w:tc>
        <w:tc>
          <w:tcPr>
            <w:tcW w:w="880" w:type="dxa"/>
            <w:vAlign w:val="center"/>
          </w:tcPr>
          <w:p w14:paraId="34672819">
            <w:pPr>
              <w:jc w:val="center"/>
              <w:rPr>
                <w:rFonts w:eastAsiaTheme="minorEastAsia"/>
                <w:kern w:val="2"/>
              </w:rPr>
            </w:pPr>
          </w:p>
        </w:tc>
      </w:tr>
      <w:tr w14:paraId="3253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44487D2E">
            <w:pPr>
              <w:jc w:val="center"/>
              <w:rPr>
                <w:rFonts w:eastAsiaTheme="minorEastAsia"/>
                <w:kern w:val="2"/>
              </w:rPr>
            </w:pPr>
            <w:r>
              <w:rPr>
                <w:rFonts w:hint="eastAsia" w:eastAsiaTheme="minorEastAsia"/>
                <w:kern w:val="2"/>
              </w:rPr>
              <w:t>6</w:t>
            </w:r>
          </w:p>
        </w:tc>
        <w:tc>
          <w:tcPr>
            <w:tcW w:w="1733" w:type="dxa"/>
            <w:vAlign w:val="center"/>
          </w:tcPr>
          <w:p w14:paraId="2BF73078">
            <w:pPr>
              <w:widowControl/>
              <w:jc w:val="center"/>
              <w:textAlignment w:val="center"/>
              <w:rPr>
                <w:rFonts w:eastAsiaTheme="minorEastAsia"/>
                <w:kern w:val="2"/>
              </w:rPr>
            </w:pPr>
            <w:r>
              <w:rPr>
                <w:rFonts w:hint="eastAsia" w:eastAsiaTheme="minorEastAsia"/>
                <w:color w:val="000000"/>
                <w:kern w:val="0"/>
                <w:sz w:val="24"/>
                <w:szCs w:val="24"/>
                <w:lang w:bidi="ar"/>
              </w:rPr>
              <w:t>朱家角未来城市样板区48-01地块</w:t>
            </w:r>
          </w:p>
        </w:tc>
        <w:tc>
          <w:tcPr>
            <w:tcW w:w="2714" w:type="dxa"/>
            <w:vAlign w:val="center"/>
          </w:tcPr>
          <w:p w14:paraId="450B2E81">
            <w:pPr>
              <w:widowControl/>
              <w:jc w:val="center"/>
              <w:textAlignment w:val="center"/>
              <w:rPr>
                <w:rFonts w:eastAsiaTheme="minorEastAsia"/>
                <w:kern w:val="2"/>
              </w:rPr>
            </w:pPr>
            <w:r>
              <w:rPr>
                <w:rFonts w:hint="eastAsia" w:eastAsiaTheme="minorEastAsia"/>
                <w:color w:val="000000"/>
                <w:kern w:val="0"/>
                <w:sz w:val="20"/>
                <w:szCs w:val="20"/>
                <w:lang w:bidi="ar"/>
              </w:rPr>
              <w:t>东至青曲路、南至三分荡路、西至朝新河路、北至淀怡路</w:t>
            </w:r>
          </w:p>
        </w:tc>
        <w:tc>
          <w:tcPr>
            <w:tcW w:w="1376" w:type="dxa"/>
            <w:vAlign w:val="center"/>
          </w:tcPr>
          <w:p w14:paraId="5903EC92">
            <w:pPr>
              <w:widowControl/>
              <w:jc w:val="center"/>
              <w:textAlignment w:val="center"/>
              <w:rPr>
                <w:rFonts w:eastAsiaTheme="minorEastAsia"/>
                <w:kern w:val="2"/>
              </w:rPr>
            </w:pPr>
            <w:r>
              <w:rPr>
                <w:rFonts w:hint="eastAsia" w:eastAsiaTheme="minorEastAsia"/>
                <w:color w:val="000000"/>
                <w:kern w:val="0"/>
                <w:sz w:val="24"/>
                <w:szCs w:val="24"/>
                <w:lang w:bidi="ar"/>
              </w:rPr>
              <w:t>46775.19</w:t>
            </w:r>
          </w:p>
        </w:tc>
        <w:tc>
          <w:tcPr>
            <w:tcW w:w="1081" w:type="dxa"/>
            <w:vAlign w:val="center"/>
          </w:tcPr>
          <w:p w14:paraId="0697717D">
            <w:pPr>
              <w:jc w:val="center"/>
              <w:rPr>
                <w:rFonts w:eastAsiaTheme="minorEastAsia"/>
                <w:kern w:val="2"/>
              </w:rPr>
            </w:pPr>
          </w:p>
        </w:tc>
        <w:tc>
          <w:tcPr>
            <w:tcW w:w="915" w:type="dxa"/>
            <w:vAlign w:val="center"/>
          </w:tcPr>
          <w:p w14:paraId="7AE970B8">
            <w:pPr>
              <w:jc w:val="center"/>
              <w:rPr>
                <w:rFonts w:eastAsiaTheme="minorEastAsia"/>
                <w:kern w:val="2"/>
              </w:rPr>
            </w:pPr>
          </w:p>
        </w:tc>
        <w:tc>
          <w:tcPr>
            <w:tcW w:w="865" w:type="dxa"/>
            <w:vAlign w:val="center"/>
          </w:tcPr>
          <w:p w14:paraId="68963867">
            <w:pPr>
              <w:jc w:val="center"/>
              <w:rPr>
                <w:rFonts w:eastAsiaTheme="minorEastAsia"/>
                <w:kern w:val="2"/>
              </w:rPr>
            </w:pPr>
          </w:p>
        </w:tc>
        <w:tc>
          <w:tcPr>
            <w:tcW w:w="880" w:type="dxa"/>
            <w:vAlign w:val="center"/>
          </w:tcPr>
          <w:p w14:paraId="65FEC778">
            <w:pPr>
              <w:jc w:val="center"/>
              <w:rPr>
                <w:rFonts w:eastAsiaTheme="minorEastAsia"/>
                <w:kern w:val="2"/>
              </w:rPr>
            </w:pPr>
          </w:p>
        </w:tc>
      </w:tr>
      <w:tr w14:paraId="71A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558FB960">
            <w:pPr>
              <w:jc w:val="center"/>
              <w:rPr>
                <w:rFonts w:eastAsiaTheme="minorEastAsia"/>
                <w:kern w:val="2"/>
              </w:rPr>
            </w:pPr>
            <w:r>
              <w:rPr>
                <w:rFonts w:hint="eastAsia" w:eastAsiaTheme="minorEastAsia"/>
                <w:kern w:val="2"/>
              </w:rPr>
              <w:t>7</w:t>
            </w:r>
          </w:p>
        </w:tc>
        <w:tc>
          <w:tcPr>
            <w:tcW w:w="1733" w:type="dxa"/>
            <w:vAlign w:val="center"/>
          </w:tcPr>
          <w:p w14:paraId="05C771A5">
            <w:pPr>
              <w:widowControl/>
              <w:jc w:val="center"/>
              <w:textAlignment w:val="center"/>
              <w:rPr>
                <w:rFonts w:eastAsiaTheme="minorEastAsia"/>
                <w:kern w:val="2"/>
              </w:rPr>
            </w:pPr>
            <w:r>
              <w:rPr>
                <w:rFonts w:hint="eastAsia" w:eastAsiaTheme="minorEastAsia"/>
                <w:color w:val="000000"/>
                <w:kern w:val="0"/>
                <w:sz w:val="24"/>
                <w:szCs w:val="24"/>
                <w:lang w:bidi="ar"/>
              </w:rPr>
              <w:t>香花桥街道竹盈路北侧14-04地块</w:t>
            </w:r>
          </w:p>
        </w:tc>
        <w:tc>
          <w:tcPr>
            <w:tcW w:w="2714" w:type="dxa"/>
            <w:vAlign w:val="center"/>
          </w:tcPr>
          <w:p w14:paraId="4F5F6B48">
            <w:pPr>
              <w:widowControl/>
              <w:jc w:val="center"/>
              <w:textAlignment w:val="center"/>
              <w:rPr>
                <w:rFonts w:eastAsiaTheme="minorEastAsia"/>
                <w:kern w:val="2"/>
              </w:rPr>
            </w:pPr>
            <w:r>
              <w:rPr>
                <w:rFonts w:hint="eastAsia" w:eastAsiaTheme="minorEastAsia"/>
                <w:color w:val="000000"/>
                <w:kern w:val="0"/>
                <w:sz w:val="20"/>
                <w:szCs w:val="20"/>
                <w:lang w:bidi="ar"/>
              </w:rPr>
              <w:t>东至恭谦路、南至竹盈路、西至恭贤路、北至东胡渡浜</w:t>
            </w:r>
          </w:p>
        </w:tc>
        <w:tc>
          <w:tcPr>
            <w:tcW w:w="1376" w:type="dxa"/>
            <w:vAlign w:val="center"/>
          </w:tcPr>
          <w:p w14:paraId="1AA386AB">
            <w:pPr>
              <w:widowControl/>
              <w:jc w:val="center"/>
              <w:textAlignment w:val="center"/>
              <w:rPr>
                <w:rFonts w:eastAsiaTheme="minorEastAsia"/>
                <w:kern w:val="2"/>
              </w:rPr>
            </w:pPr>
            <w:r>
              <w:rPr>
                <w:rFonts w:hint="eastAsia" w:eastAsiaTheme="minorEastAsia"/>
                <w:color w:val="000000"/>
                <w:kern w:val="0"/>
                <w:sz w:val="24"/>
                <w:szCs w:val="24"/>
                <w:lang w:bidi="ar"/>
              </w:rPr>
              <w:t>43819.6</w:t>
            </w:r>
          </w:p>
        </w:tc>
        <w:tc>
          <w:tcPr>
            <w:tcW w:w="1081" w:type="dxa"/>
            <w:vAlign w:val="center"/>
          </w:tcPr>
          <w:p w14:paraId="0E721BFA">
            <w:pPr>
              <w:jc w:val="center"/>
              <w:rPr>
                <w:rFonts w:eastAsiaTheme="minorEastAsia"/>
                <w:kern w:val="2"/>
              </w:rPr>
            </w:pPr>
          </w:p>
        </w:tc>
        <w:tc>
          <w:tcPr>
            <w:tcW w:w="915" w:type="dxa"/>
            <w:vAlign w:val="center"/>
          </w:tcPr>
          <w:p w14:paraId="4AA7EEBB">
            <w:pPr>
              <w:jc w:val="center"/>
              <w:rPr>
                <w:rFonts w:eastAsiaTheme="minorEastAsia"/>
                <w:kern w:val="2"/>
              </w:rPr>
            </w:pPr>
          </w:p>
        </w:tc>
        <w:tc>
          <w:tcPr>
            <w:tcW w:w="865" w:type="dxa"/>
            <w:vAlign w:val="center"/>
          </w:tcPr>
          <w:p w14:paraId="277E5C85">
            <w:pPr>
              <w:jc w:val="center"/>
              <w:rPr>
                <w:rFonts w:eastAsiaTheme="minorEastAsia"/>
                <w:kern w:val="2"/>
              </w:rPr>
            </w:pPr>
          </w:p>
        </w:tc>
        <w:tc>
          <w:tcPr>
            <w:tcW w:w="880" w:type="dxa"/>
            <w:vAlign w:val="center"/>
          </w:tcPr>
          <w:p w14:paraId="35B012F7">
            <w:pPr>
              <w:jc w:val="center"/>
              <w:rPr>
                <w:rFonts w:eastAsiaTheme="minorEastAsia"/>
                <w:kern w:val="2"/>
              </w:rPr>
            </w:pPr>
          </w:p>
        </w:tc>
      </w:tr>
      <w:tr w14:paraId="2955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3346B68F">
            <w:pPr>
              <w:jc w:val="center"/>
              <w:rPr>
                <w:rFonts w:eastAsiaTheme="minorEastAsia"/>
                <w:kern w:val="2"/>
              </w:rPr>
            </w:pPr>
            <w:r>
              <w:rPr>
                <w:rFonts w:hint="eastAsia" w:eastAsiaTheme="minorEastAsia"/>
                <w:kern w:val="2"/>
              </w:rPr>
              <w:t>8</w:t>
            </w:r>
          </w:p>
        </w:tc>
        <w:tc>
          <w:tcPr>
            <w:tcW w:w="1733" w:type="dxa"/>
            <w:vAlign w:val="center"/>
          </w:tcPr>
          <w:p w14:paraId="3AD64AF7">
            <w:pPr>
              <w:widowControl/>
              <w:jc w:val="center"/>
              <w:textAlignment w:val="center"/>
              <w:rPr>
                <w:rFonts w:eastAsiaTheme="minorEastAsia"/>
                <w:kern w:val="2"/>
              </w:rPr>
            </w:pPr>
            <w:r>
              <w:rPr>
                <w:rFonts w:hint="eastAsia" w:eastAsiaTheme="minorEastAsia"/>
                <w:color w:val="000000"/>
                <w:kern w:val="0"/>
                <w:sz w:val="24"/>
                <w:szCs w:val="24"/>
                <w:lang w:bidi="ar"/>
              </w:rPr>
              <w:t>香花桥街道竹盈路北侧16-04地块</w:t>
            </w:r>
          </w:p>
        </w:tc>
        <w:tc>
          <w:tcPr>
            <w:tcW w:w="2714" w:type="dxa"/>
            <w:vAlign w:val="center"/>
          </w:tcPr>
          <w:p w14:paraId="4A06B65A">
            <w:pPr>
              <w:widowControl/>
              <w:jc w:val="center"/>
              <w:textAlignment w:val="center"/>
              <w:rPr>
                <w:rFonts w:eastAsiaTheme="minorEastAsia"/>
                <w:kern w:val="2"/>
              </w:rPr>
            </w:pPr>
            <w:r>
              <w:rPr>
                <w:rFonts w:hint="eastAsia" w:eastAsiaTheme="minorEastAsia"/>
                <w:color w:val="000000"/>
                <w:kern w:val="0"/>
                <w:sz w:val="20"/>
                <w:szCs w:val="20"/>
                <w:lang w:bidi="ar"/>
              </w:rPr>
              <w:t>东至城中北路、南至竹盈路、西至恭礼路、北至东胡渡浜</w:t>
            </w:r>
          </w:p>
        </w:tc>
        <w:tc>
          <w:tcPr>
            <w:tcW w:w="1376" w:type="dxa"/>
            <w:vAlign w:val="center"/>
          </w:tcPr>
          <w:p w14:paraId="7E8E859D">
            <w:pPr>
              <w:widowControl/>
              <w:jc w:val="center"/>
              <w:textAlignment w:val="center"/>
              <w:rPr>
                <w:rFonts w:eastAsiaTheme="minorEastAsia"/>
                <w:kern w:val="2"/>
              </w:rPr>
            </w:pPr>
            <w:r>
              <w:rPr>
                <w:rFonts w:hint="eastAsia" w:eastAsiaTheme="minorEastAsia"/>
                <w:color w:val="000000"/>
                <w:kern w:val="0"/>
                <w:sz w:val="24"/>
                <w:szCs w:val="24"/>
                <w:lang w:bidi="ar"/>
              </w:rPr>
              <w:t>39838</w:t>
            </w:r>
          </w:p>
        </w:tc>
        <w:tc>
          <w:tcPr>
            <w:tcW w:w="1081" w:type="dxa"/>
            <w:vAlign w:val="center"/>
          </w:tcPr>
          <w:p w14:paraId="3CA8DFF5">
            <w:pPr>
              <w:jc w:val="center"/>
              <w:rPr>
                <w:rFonts w:eastAsiaTheme="minorEastAsia"/>
                <w:kern w:val="2"/>
              </w:rPr>
            </w:pPr>
          </w:p>
        </w:tc>
        <w:tc>
          <w:tcPr>
            <w:tcW w:w="915" w:type="dxa"/>
            <w:vAlign w:val="center"/>
          </w:tcPr>
          <w:p w14:paraId="35A480AA">
            <w:pPr>
              <w:jc w:val="center"/>
              <w:rPr>
                <w:rFonts w:eastAsiaTheme="minorEastAsia"/>
                <w:kern w:val="2"/>
              </w:rPr>
            </w:pPr>
          </w:p>
        </w:tc>
        <w:tc>
          <w:tcPr>
            <w:tcW w:w="865" w:type="dxa"/>
            <w:vAlign w:val="center"/>
          </w:tcPr>
          <w:p w14:paraId="02E8B841">
            <w:pPr>
              <w:jc w:val="center"/>
              <w:rPr>
                <w:rFonts w:eastAsiaTheme="minorEastAsia"/>
                <w:kern w:val="2"/>
              </w:rPr>
            </w:pPr>
          </w:p>
        </w:tc>
        <w:tc>
          <w:tcPr>
            <w:tcW w:w="880" w:type="dxa"/>
            <w:vAlign w:val="center"/>
          </w:tcPr>
          <w:p w14:paraId="34F13575">
            <w:pPr>
              <w:jc w:val="center"/>
              <w:rPr>
                <w:rFonts w:eastAsiaTheme="minorEastAsia"/>
                <w:kern w:val="2"/>
              </w:rPr>
            </w:pPr>
          </w:p>
        </w:tc>
      </w:tr>
      <w:tr w14:paraId="7A03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554B0438">
            <w:pPr>
              <w:jc w:val="center"/>
              <w:rPr>
                <w:rFonts w:eastAsiaTheme="minorEastAsia"/>
                <w:kern w:val="2"/>
              </w:rPr>
            </w:pPr>
            <w:r>
              <w:rPr>
                <w:rFonts w:hint="eastAsia" w:eastAsiaTheme="minorEastAsia"/>
                <w:kern w:val="2"/>
              </w:rPr>
              <w:t>9</w:t>
            </w:r>
          </w:p>
        </w:tc>
        <w:tc>
          <w:tcPr>
            <w:tcW w:w="1733" w:type="dxa"/>
            <w:vAlign w:val="center"/>
          </w:tcPr>
          <w:p w14:paraId="39EDCD3C">
            <w:pPr>
              <w:widowControl/>
              <w:jc w:val="center"/>
              <w:textAlignment w:val="center"/>
              <w:rPr>
                <w:rFonts w:eastAsiaTheme="minorEastAsia"/>
                <w:kern w:val="2"/>
              </w:rPr>
            </w:pPr>
            <w:r>
              <w:rPr>
                <w:rFonts w:hint="eastAsia" w:eastAsiaTheme="minorEastAsia"/>
                <w:color w:val="000000"/>
                <w:kern w:val="0"/>
                <w:sz w:val="24"/>
                <w:szCs w:val="24"/>
                <w:lang w:bidi="ar"/>
              </w:rPr>
              <w:t>老城厢旧改项目C1-15地块</w:t>
            </w:r>
          </w:p>
        </w:tc>
        <w:tc>
          <w:tcPr>
            <w:tcW w:w="2714" w:type="dxa"/>
            <w:vAlign w:val="center"/>
          </w:tcPr>
          <w:p w14:paraId="72E7380E">
            <w:pPr>
              <w:widowControl/>
              <w:jc w:val="center"/>
              <w:textAlignment w:val="center"/>
              <w:rPr>
                <w:rFonts w:eastAsiaTheme="minorEastAsia"/>
                <w:kern w:val="2"/>
              </w:rPr>
            </w:pPr>
            <w:r>
              <w:rPr>
                <w:rFonts w:hint="eastAsia" w:eastAsiaTheme="minorEastAsia"/>
                <w:color w:val="000000"/>
                <w:kern w:val="0"/>
                <w:sz w:val="20"/>
                <w:szCs w:val="20"/>
                <w:lang w:bidi="ar"/>
              </w:rPr>
              <w:t>东至规划道路、南至宝庆街、西至绿地、北至C1-14地块</w:t>
            </w:r>
          </w:p>
        </w:tc>
        <w:tc>
          <w:tcPr>
            <w:tcW w:w="1376" w:type="dxa"/>
            <w:vAlign w:val="center"/>
          </w:tcPr>
          <w:p w14:paraId="2B5E794F">
            <w:pPr>
              <w:widowControl/>
              <w:jc w:val="center"/>
              <w:textAlignment w:val="center"/>
              <w:rPr>
                <w:rFonts w:eastAsiaTheme="minorEastAsia"/>
                <w:kern w:val="2"/>
              </w:rPr>
            </w:pPr>
            <w:r>
              <w:rPr>
                <w:rFonts w:hint="eastAsia" w:eastAsiaTheme="minorEastAsia"/>
                <w:color w:val="000000"/>
                <w:kern w:val="0"/>
                <w:sz w:val="24"/>
                <w:szCs w:val="24"/>
                <w:lang w:bidi="ar"/>
              </w:rPr>
              <w:t>46092.8</w:t>
            </w:r>
          </w:p>
        </w:tc>
        <w:tc>
          <w:tcPr>
            <w:tcW w:w="1081" w:type="dxa"/>
            <w:vAlign w:val="center"/>
          </w:tcPr>
          <w:p w14:paraId="626087DD">
            <w:pPr>
              <w:jc w:val="center"/>
              <w:rPr>
                <w:rFonts w:eastAsiaTheme="minorEastAsia"/>
                <w:kern w:val="2"/>
              </w:rPr>
            </w:pPr>
          </w:p>
        </w:tc>
        <w:tc>
          <w:tcPr>
            <w:tcW w:w="915" w:type="dxa"/>
            <w:vAlign w:val="center"/>
          </w:tcPr>
          <w:p w14:paraId="2C492405">
            <w:pPr>
              <w:jc w:val="center"/>
              <w:rPr>
                <w:rFonts w:eastAsiaTheme="minorEastAsia"/>
                <w:kern w:val="2"/>
              </w:rPr>
            </w:pPr>
          </w:p>
        </w:tc>
        <w:tc>
          <w:tcPr>
            <w:tcW w:w="865" w:type="dxa"/>
            <w:vAlign w:val="center"/>
          </w:tcPr>
          <w:p w14:paraId="0CF79B87">
            <w:pPr>
              <w:jc w:val="center"/>
              <w:rPr>
                <w:rFonts w:eastAsiaTheme="minorEastAsia"/>
                <w:kern w:val="2"/>
              </w:rPr>
            </w:pPr>
          </w:p>
        </w:tc>
        <w:tc>
          <w:tcPr>
            <w:tcW w:w="880" w:type="dxa"/>
            <w:vAlign w:val="center"/>
          </w:tcPr>
          <w:p w14:paraId="12163701">
            <w:pPr>
              <w:jc w:val="center"/>
              <w:rPr>
                <w:rFonts w:eastAsiaTheme="minorEastAsia"/>
                <w:kern w:val="2"/>
              </w:rPr>
            </w:pPr>
          </w:p>
        </w:tc>
      </w:tr>
      <w:tr w14:paraId="54C8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625C15B5">
            <w:pPr>
              <w:jc w:val="center"/>
              <w:rPr>
                <w:rFonts w:eastAsiaTheme="minorEastAsia"/>
                <w:kern w:val="2"/>
              </w:rPr>
            </w:pPr>
            <w:r>
              <w:rPr>
                <w:rFonts w:hint="eastAsia" w:eastAsiaTheme="minorEastAsia"/>
                <w:kern w:val="2"/>
              </w:rPr>
              <w:t>10</w:t>
            </w:r>
          </w:p>
        </w:tc>
        <w:tc>
          <w:tcPr>
            <w:tcW w:w="1733" w:type="dxa"/>
            <w:vAlign w:val="center"/>
          </w:tcPr>
          <w:p w14:paraId="01B999FF">
            <w:pPr>
              <w:widowControl/>
              <w:jc w:val="center"/>
              <w:textAlignment w:val="center"/>
              <w:rPr>
                <w:rFonts w:eastAsiaTheme="minorEastAsia"/>
                <w:kern w:val="2"/>
              </w:rPr>
            </w:pPr>
            <w:r>
              <w:rPr>
                <w:rFonts w:hint="eastAsia" w:eastAsiaTheme="minorEastAsia"/>
                <w:color w:val="000000"/>
                <w:kern w:val="0"/>
                <w:sz w:val="24"/>
                <w:szCs w:val="24"/>
                <w:lang w:bidi="ar"/>
              </w:rPr>
              <w:t>老城厢旧改项目D5b-01地块</w:t>
            </w:r>
          </w:p>
        </w:tc>
        <w:tc>
          <w:tcPr>
            <w:tcW w:w="2714" w:type="dxa"/>
            <w:vAlign w:val="center"/>
          </w:tcPr>
          <w:p w14:paraId="48558BED">
            <w:pPr>
              <w:widowControl/>
              <w:jc w:val="center"/>
              <w:textAlignment w:val="center"/>
              <w:rPr>
                <w:rFonts w:eastAsiaTheme="minorEastAsia"/>
                <w:kern w:val="2"/>
              </w:rPr>
            </w:pPr>
            <w:r>
              <w:rPr>
                <w:rFonts w:hint="eastAsia" w:eastAsiaTheme="minorEastAsia"/>
                <w:color w:val="000000"/>
                <w:kern w:val="0"/>
                <w:sz w:val="20"/>
                <w:szCs w:val="20"/>
                <w:lang w:bidi="ar"/>
              </w:rPr>
              <w:t>东至城中南路、南至纪清桥街、西至五厍浜路、北至学前街</w:t>
            </w:r>
          </w:p>
        </w:tc>
        <w:tc>
          <w:tcPr>
            <w:tcW w:w="1376" w:type="dxa"/>
            <w:vAlign w:val="center"/>
          </w:tcPr>
          <w:p w14:paraId="14E5D719">
            <w:pPr>
              <w:widowControl/>
              <w:jc w:val="center"/>
              <w:textAlignment w:val="center"/>
              <w:rPr>
                <w:rFonts w:eastAsiaTheme="minorEastAsia"/>
                <w:kern w:val="2"/>
              </w:rPr>
            </w:pPr>
            <w:r>
              <w:rPr>
                <w:rFonts w:hint="eastAsia" w:eastAsiaTheme="minorEastAsia"/>
                <w:color w:val="000000"/>
                <w:kern w:val="0"/>
                <w:sz w:val="24"/>
                <w:szCs w:val="24"/>
                <w:lang w:bidi="ar"/>
              </w:rPr>
              <w:t>7882.35</w:t>
            </w:r>
          </w:p>
        </w:tc>
        <w:tc>
          <w:tcPr>
            <w:tcW w:w="1081" w:type="dxa"/>
            <w:vAlign w:val="center"/>
          </w:tcPr>
          <w:p w14:paraId="507995F3">
            <w:pPr>
              <w:jc w:val="center"/>
              <w:rPr>
                <w:rFonts w:eastAsiaTheme="minorEastAsia"/>
                <w:kern w:val="2"/>
              </w:rPr>
            </w:pPr>
          </w:p>
        </w:tc>
        <w:tc>
          <w:tcPr>
            <w:tcW w:w="915" w:type="dxa"/>
            <w:vAlign w:val="center"/>
          </w:tcPr>
          <w:p w14:paraId="637A6A22">
            <w:pPr>
              <w:jc w:val="center"/>
              <w:rPr>
                <w:rFonts w:eastAsiaTheme="minorEastAsia"/>
                <w:kern w:val="2"/>
              </w:rPr>
            </w:pPr>
          </w:p>
        </w:tc>
        <w:tc>
          <w:tcPr>
            <w:tcW w:w="865" w:type="dxa"/>
            <w:vAlign w:val="center"/>
          </w:tcPr>
          <w:p w14:paraId="6A4698E7">
            <w:pPr>
              <w:jc w:val="center"/>
              <w:rPr>
                <w:rFonts w:eastAsiaTheme="minorEastAsia"/>
                <w:kern w:val="2"/>
              </w:rPr>
            </w:pPr>
          </w:p>
        </w:tc>
        <w:tc>
          <w:tcPr>
            <w:tcW w:w="880" w:type="dxa"/>
            <w:vAlign w:val="center"/>
          </w:tcPr>
          <w:p w14:paraId="3164CE1B">
            <w:pPr>
              <w:jc w:val="center"/>
              <w:rPr>
                <w:rFonts w:eastAsiaTheme="minorEastAsia"/>
                <w:kern w:val="2"/>
              </w:rPr>
            </w:pPr>
          </w:p>
        </w:tc>
      </w:tr>
      <w:tr w14:paraId="1F1C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23151C84">
            <w:pPr>
              <w:jc w:val="center"/>
              <w:rPr>
                <w:rFonts w:eastAsiaTheme="minorEastAsia"/>
                <w:kern w:val="2"/>
              </w:rPr>
            </w:pPr>
            <w:r>
              <w:rPr>
                <w:rFonts w:hint="eastAsia" w:eastAsiaTheme="minorEastAsia"/>
                <w:kern w:val="2"/>
              </w:rPr>
              <w:t>11</w:t>
            </w:r>
          </w:p>
        </w:tc>
        <w:tc>
          <w:tcPr>
            <w:tcW w:w="1733" w:type="dxa"/>
            <w:vAlign w:val="center"/>
          </w:tcPr>
          <w:p w14:paraId="7BF3A986">
            <w:pPr>
              <w:widowControl/>
              <w:jc w:val="center"/>
              <w:textAlignment w:val="center"/>
              <w:rPr>
                <w:rFonts w:eastAsiaTheme="minorEastAsia"/>
                <w:kern w:val="2"/>
              </w:rPr>
            </w:pPr>
            <w:r>
              <w:rPr>
                <w:rFonts w:hint="eastAsia" w:eastAsiaTheme="minorEastAsia"/>
                <w:color w:val="000000"/>
                <w:kern w:val="0"/>
                <w:sz w:val="24"/>
                <w:szCs w:val="24"/>
                <w:lang w:bidi="ar"/>
              </w:rPr>
              <w:t>华新镇风西南38-04地块</w:t>
            </w:r>
          </w:p>
        </w:tc>
        <w:tc>
          <w:tcPr>
            <w:tcW w:w="2714" w:type="dxa"/>
            <w:vAlign w:val="center"/>
          </w:tcPr>
          <w:p w14:paraId="4DBB7503">
            <w:pPr>
              <w:widowControl/>
              <w:jc w:val="center"/>
              <w:textAlignment w:val="center"/>
              <w:rPr>
                <w:rFonts w:eastAsiaTheme="minorEastAsia"/>
                <w:kern w:val="2"/>
              </w:rPr>
            </w:pPr>
            <w:r>
              <w:rPr>
                <w:rFonts w:hint="eastAsia" w:eastAsiaTheme="minorEastAsia"/>
                <w:color w:val="000000"/>
                <w:kern w:val="0"/>
                <w:sz w:val="20"/>
                <w:szCs w:val="20"/>
                <w:lang w:bidi="ar"/>
              </w:rPr>
              <w:t>东至瞿波路、南至规划道路、西至通波塘、北至绿地</w:t>
            </w:r>
          </w:p>
        </w:tc>
        <w:tc>
          <w:tcPr>
            <w:tcW w:w="1376" w:type="dxa"/>
            <w:vAlign w:val="center"/>
          </w:tcPr>
          <w:p w14:paraId="2B84CD55">
            <w:pPr>
              <w:widowControl/>
              <w:jc w:val="center"/>
              <w:textAlignment w:val="center"/>
              <w:rPr>
                <w:rFonts w:eastAsiaTheme="minorEastAsia"/>
                <w:kern w:val="2"/>
              </w:rPr>
            </w:pPr>
            <w:r>
              <w:rPr>
                <w:rFonts w:hint="eastAsia" w:eastAsiaTheme="minorEastAsia"/>
                <w:color w:val="000000"/>
                <w:kern w:val="0"/>
                <w:sz w:val="24"/>
                <w:szCs w:val="24"/>
                <w:lang w:bidi="ar"/>
              </w:rPr>
              <w:t>24885</w:t>
            </w:r>
          </w:p>
        </w:tc>
        <w:tc>
          <w:tcPr>
            <w:tcW w:w="1081" w:type="dxa"/>
            <w:vAlign w:val="center"/>
          </w:tcPr>
          <w:p w14:paraId="20C5F62B">
            <w:pPr>
              <w:jc w:val="center"/>
              <w:rPr>
                <w:rFonts w:eastAsiaTheme="minorEastAsia"/>
                <w:kern w:val="2"/>
              </w:rPr>
            </w:pPr>
          </w:p>
        </w:tc>
        <w:tc>
          <w:tcPr>
            <w:tcW w:w="915" w:type="dxa"/>
            <w:vAlign w:val="center"/>
          </w:tcPr>
          <w:p w14:paraId="6581A39D">
            <w:pPr>
              <w:jc w:val="center"/>
              <w:rPr>
                <w:rFonts w:eastAsiaTheme="minorEastAsia"/>
                <w:kern w:val="2"/>
              </w:rPr>
            </w:pPr>
          </w:p>
        </w:tc>
        <w:tc>
          <w:tcPr>
            <w:tcW w:w="865" w:type="dxa"/>
            <w:vAlign w:val="center"/>
          </w:tcPr>
          <w:p w14:paraId="396EAFA1">
            <w:pPr>
              <w:jc w:val="center"/>
              <w:rPr>
                <w:rFonts w:eastAsiaTheme="minorEastAsia"/>
                <w:kern w:val="2"/>
              </w:rPr>
            </w:pPr>
          </w:p>
        </w:tc>
        <w:tc>
          <w:tcPr>
            <w:tcW w:w="880" w:type="dxa"/>
            <w:vAlign w:val="center"/>
          </w:tcPr>
          <w:p w14:paraId="6654750C">
            <w:pPr>
              <w:jc w:val="center"/>
              <w:rPr>
                <w:rFonts w:eastAsiaTheme="minorEastAsia"/>
                <w:kern w:val="2"/>
              </w:rPr>
            </w:pPr>
          </w:p>
        </w:tc>
      </w:tr>
      <w:tr w14:paraId="3FBD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23E41C8C">
            <w:pPr>
              <w:jc w:val="center"/>
              <w:rPr>
                <w:rFonts w:eastAsiaTheme="minorEastAsia"/>
                <w:kern w:val="2"/>
              </w:rPr>
            </w:pPr>
            <w:r>
              <w:rPr>
                <w:rFonts w:hint="eastAsia" w:eastAsiaTheme="minorEastAsia"/>
                <w:kern w:val="2"/>
              </w:rPr>
              <w:t>12</w:t>
            </w:r>
          </w:p>
        </w:tc>
        <w:tc>
          <w:tcPr>
            <w:tcW w:w="1733" w:type="dxa"/>
            <w:vAlign w:val="center"/>
          </w:tcPr>
          <w:p w14:paraId="0127E8BA">
            <w:pPr>
              <w:widowControl/>
              <w:jc w:val="center"/>
              <w:textAlignment w:val="center"/>
              <w:rPr>
                <w:rFonts w:eastAsiaTheme="minorEastAsia"/>
                <w:kern w:val="2"/>
              </w:rPr>
            </w:pPr>
            <w:r>
              <w:rPr>
                <w:rFonts w:hint="eastAsia" w:eastAsiaTheme="minorEastAsia"/>
                <w:color w:val="000000"/>
                <w:kern w:val="0"/>
                <w:sz w:val="24"/>
                <w:szCs w:val="24"/>
                <w:lang w:bidi="ar"/>
              </w:rPr>
              <w:t>华新镇风西南39-01地块</w:t>
            </w:r>
          </w:p>
        </w:tc>
        <w:tc>
          <w:tcPr>
            <w:tcW w:w="2714" w:type="dxa"/>
            <w:vAlign w:val="center"/>
          </w:tcPr>
          <w:p w14:paraId="7317CE15">
            <w:pPr>
              <w:widowControl/>
              <w:jc w:val="center"/>
              <w:textAlignment w:val="center"/>
              <w:rPr>
                <w:rFonts w:eastAsiaTheme="minorEastAsia"/>
                <w:kern w:val="2"/>
              </w:rPr>
            </w:pPr>
            <w:r>
              <w:rPr>
                <w:rFonts w:hint="eastAsia" w:eastAsiaTheme="minorEastAsia"/>
                <w:color w:val="000000"/>
                <w:kern w:val="0"/>
                <w:sz w:val="20"/>
                <w:szCs w:val="20"/>
                <w:lang w:bidi="ar"/>
              </w:rPr>
              <w:t>东至瞿波路、南至规划道路、西至通波塘、北至规划道路</w:t>
            </w:r>
          </w:p>
        </w:tc>
        <w:tc>
          <w:tcPr>
            <w:tcW w:w="1376" w:type="dxa"/>
            <w:vAlign w:val="center"/>
          </w:tcPr>
          <w:p w14:paraId="7349E367">
            <w:pPr>
              <w:widowControl/>
              <w:jc w:val="center"/>
              <w:textAlignment w:val="center"/>
              <w:rPr>
                <w:rFonts w:eastAsiaTheme="minorEastAsia"/>
                <w:kern w:val="2"/>
              </w:rPr>
            </w:pPr>
            <w:r>
              <w:rPr>
                <w:rFonts w:hint="eastAsia" w:eastAsiaTheme="minorEastAsia"/>
                <w:color w:val="000000"/>
                <w:kern w:val="0"/>
                <w:sz w:val="24"/>
                <w:szCs w:val="24"/>
                <w:lang w:bidi="ar"/>
              </w:rPr>
              <w:t>41820</w:t>
            </w:r>
          </w:p>
        </w:tc>
        <w:tc>
          <w:tcPr>
            <w:tcW w:w="1081" w:type="dxa"/>
            <w:vAlign w:val="center"/>
          </w:tcPr>
          <w:p w14:paraId="74A5E1D2">
            <w:pPr>
              <w:jc w:val="center"/>
              <w:rPr>
                <w:rFonts w:eastAsiaTheme="minorEastAsia"/>
                <w:kern w:val="2"/>
              </w:rPr>
            </w:pPr>
          </w:p>
        </w:tc>
        <w:tc>
          <w:tcPr>
            <w:tcW w:w="915" w:type="dxa"/>
            <w:vAlign w:val="center"/>
          </w:tcPr>
          <w:p w14:paraId="1AD53BCA">
            <w:pPr>
              <w:jc w:val="center"/>
              <w:rPr>
                <w:rFonts w:eastAsiaTheme="minorEastAsia"/>
                <w:kern w:val="2"/>
              </w:rPr>
            </w:pPr>
          </w:p>
        </w:tc>
        <w:tc>
          <w:tcPr>
            <w:tcW w:w="865" w:type="dxa"/>
            <w:vAlign w:val="center"/>
          </w:tcPr>
          <w:p w14:paraId="016369A9">
            <w:pPr>
              <w:jc w:val="center"/>
              <w:rPr>
                <w:rFonts w:eastAsiaTheme="minorEastAsia"/>
                <w:kern w:val="2"/>
              </w:rPr>
            </w:pPr>
          </w:p>
        </w:tc>
        <w:tc>
          <w:tcPr>
            <w:tcW w:w="880" w:type="dxa"/>
            <w:vAlign w:val="center"/>
          </w:tcPr>
          <w:p w14:paraId="5DD9317D">
            <w:pPr>
              <w:jc w:val="center"/>
              <w:rPr>
                <w:rFonts w:eastAsiaTheme="minorEastAsia"/>
                <w:kern w:val="2"/>
              </w:rPr>
            </w:pPr>
          </w:p>
        </w:tc>
      </w:tr>
      <w:tr w14:paraId="741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6B919A73">
            <w:pPr>
              <w:jc w:val="center"/>
              <w:rPr>
                <w:rFonts w:eastAsiaTheme="minorEastAsia"/>
                <w:kern w:val="2"/>
              </w:rPr>
            </w:pPr>
            <w:r>
              <w:rPr>
                <w:rFonts w:hint="eastAsia" w:eastAsiaTheme="minorEastAsia"/>
                <w:kern w:val="2"/>
              </w:rPr>
              <w:t>13</w:t>
            </w:r>
          </w:p>
        </w:tc>
        <w:tc>
          <w:tcPr>
            <w:tcW w:w="1733" w:type="dxa"/>
            <w:vAlign w:val="center"/>
          </w:tcPr>
          <w:p w14:paraId="4BDF1A93">
            <w:pPr>
              <w:widowControl/>
              <w:jc w:val="center"/>
              <w:textAlignment w:val="center"/>
              <w:rPr>
                <w:rFonts w:eastAsiaTheme="minorEastAsia"/>
                <w:kern w:val="2"/>
              </w:rPr>
            </w:pPr>
            <w:r>
              <w:rPr>
                <w:rFonts w:hint="eastAsia" w:eastAsiaTheme="minorEastAsia"/>
                <w:color w:val="000000"/>
                <w:kern w:val="0"/>
                <w:sz w:val="24"/>
                <w:szCs w:val="24"/>
                <w:lang w:bidi="ar"/>
              </w:rPr>
              <w:t>夏阳街道金地西侧H02-08地块</w:t>
            </w:r>
          </w:p>
        </w:tc>
        <w:tc>
          <w:tcPr>
            <w:tcW w:w="2714" w:type="dxa"/>
            <w:vAlign w:val="center"/>
          </w:tcPr>
          <w:p w14:paraId="490B495A">
            <w:pPr>
              <w:widowControl/>
              <w:jc w:val="center"/>
              <w:textAlignment w:val="center"/>
              <w:rPr>
                <w:rFonts w:eastAsiaTheme="minorEastAsia"/>
                <w:kern w:val="2"/>
              </w:rPr>
            </w:pPr>
            <w:r>
              <w:rPr>
                <w:rFonts w:hint="eastAsia" w:eastAsiaTheme="minorEastAsia"/>
                <w:color w:val="000000"/>
                <w:kern w:val="0"/>
                <w:sz w:val="20"/>
                <w:szCs w:val="20"/>
                <w:lang w:bidi="ar"/>
              </w:rPr>
              <w:t>东至金地格林郡二期、南至金地格林郡二期、西至绿地、北至内部道路</w:t>
            </w:r>
          </w:p>
        </w:tc>
        <w:tc>
          <w:tcPr>
            <w:tcW w:w="1376" w:type="dxa"/>
            <w:vAlign w:val="center"/>
          </w:tcPr>
          <w:p w14:paraId="5109D444">
            <w:pPr>
              <w:widowControl/>
              <w:jc w:val="center"/>
              <w:textAlignment w:val="center"/>
              <w:rPr>
                <w:rFonts w:eastAsiaTheme="minorEastAsia"/>
                <w:kern w:val="2"/>
              </w:rPr>
            </w:pPr>
            <w:r>
              <w:rPr>
                <w:rFonts w:hint="eastAsia" w:eastAsiaTheme="minorEastAsia"/>
                <w:color w:val="000000"/>
                <w:kern w:val="0"/>
                <w:sz w:val="24"/>
                <w:szCs w:val="24"/>
                <w:lang w:bidi="ar"/>
              </w:rPr>
              <w:t>22050</w:t>
            </w:r>
          </w:p>
        </w:tc>
        <w:tc>
          <w:tcPr>
            <w:tcW w:w="1081" w:type="dxa"/>
            <w:vAlign w:val="center"/>
          </w:tcPr>
          <w:p w14:paraId="012114FD">
            <w:pPr>
              <w:jc w:val="center"/>
              <w:rPr>
                <w:rFonts w:eastAsiaTheme="minorEastAsia"/>
                <w:kern w:val="2"/>
              </w:rPr>
            </w:pPr>
          </w:p>
        </w:tc>
        <w:tc>
          <w:tcPr>
            <w:tcW w:w="915" w:type="dxa"/>
            <w:vAlign w:val="center"/>
          </w:tcPr>
          <w:p w14:paraId="6D2EF10B">
            <w:pPr>
              <w:jc w:val="center"/>
              <w:rPr>
                <w:rFonts w:eastAsiaTheme="minorEastAsia"/>
                <w:kern w:val="2"/>
              </w:rPr>
            </w:pPr>
          </w:p>
        </w:tc>
        <w:tc>
          <w:tcPr>
            <w:tcW w:w="865" w:type="dxa"/>
            <w:vAlign w:val="center"/>
          </w:tcPr>
          <w:p w14:paraId="3CE2299C">
            <w:pPr>
              <w:jc w:val="center"/>
              <w:rPr>
                <w:rFonts w:eastAsiaTheme="minorEastAsia"/>
                <w:kern w:val="2"/>
              </w:rPr>
            </w:pPr>
          </w:p>
        </w:tc>
        <w:tc>
          <w:tcPr>
            <w:tcW w:w="880" w:type="dxa"/>
            <w:vAlign w:val="center"/>
          </w:tcPr>
          <w:p w14:paraId="4B63195E">
            <w:pPr>
              <w:jc w:val="center"/>
              <w:rPr>
                <w:rFonts w:eastAsiaTheme="minorEastAsia"/>
                <w:kern w:val="2"/>
              </w:rPr>
            </w:pPr>
          </w:p>
        </w:tc>
      </w:tr>
      <w:tr w14:paraId="3B2F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4E428088">
            <w:pPr>
              <w:jc w:val="center"/>
              <w:rPr>
                <w:rFonts w:eastAsiaTheme="minorEastAsia"/>
                <w:kern w:val="2"/>
              </w:rPr>
            </w:pPr>
            <w:r>
              <w:rPr>
                <w:rFonts w:hint="eastAsia" w:eastAsiaTheme="minorEastAsia"/>
                <w:kern w:val="2"/>
              </w:rPr>
              <w:t>14</w:t>
            </w:r>
          </w:p>
        </w:tc>
        <w:tc>
          <w:tcPr>
            <w:tcW w:w="1733" w:type="dxa"/>
            <w:vAlign w:val="center"/>
          </w:tcPr>
          <w:p w14:paraId="6849C18A">
            <w:pPr>
              <w:widowControl/>
              <w:jc w:val="center"/>
              <w:textAlignment w:val="center"/>
              <w:rPr>
                <w:rFonts w:eastAsiaTheme="minorEastAsia"/>
                <w:kern w:val="2"/>
              </w:rPr>
            </w:pPr>
            <w:r>
              <w:rPr>
                <w:rFonts w:hint="eastAsia" w:eastAsiaTheme="minorEastAsia"/>
                <w:color w:val="000000"/>
                <w:kern w:val="0"/>
                <w:sz w:val="24"/>
                <w:szCs w:val="24"/>
                <w:lang w:bidi="ar"/>
              </w:rPr>
              <w:t>西虹桥龙联路南侧21-08地块</w:t>
            </w:r>
          </w:p>
        </w:tc>
        <w:tc>
          <w:tcPr>
            <w:tcW w:w="2714" w:type="dxa"/>
            <w:vAlign w:val="center"/>
          </w:tcPr>
          <w:p w14:paraId="7092A6B1">
            <w:pPr>
              <w:widowControl/>
              <w:jc w:val="center"/>
              <w:textAlignment w:val="center"/>
              <w:rPr>
                <w:rFonts w:eastAsiaTheme="minorEastAsia"/>
                <w:kern w:val="2"/>
              </w:rPr>
            </w:pPr>
            <w:r>
              <w:rPr>
                <w:rFonts w:hint="eastAsia" w:eastAsiaTheme="minorEastAsia"/>
                <w:color w:val="000000"/>
                <w:kern w:val="0"/>
                <w:sz w:val="20"/>
                <w:szCs w:val="20"/>
                <w:lang w:bidi="ar"/>
              </w:rPr>
              <w:t>东至诸光路、南至崧泽高架、西至蟠秀路、北至龙联路</w:t>
            </w:r>
          </w:p>
        </w:tc>
        <w:tc>
          <w:tcPr>
            <w:tcW w:w="1376" w:type="dxa"/>
            <w:vAlign w:val="center"/>
          </w:tcPr>
          <w:p w14:paraId="4511D328">
            <w:pPr>
              <w:widowControl/>
              <w:jc w:val="center"/>
              <w:textAlignment w:val="center"/>
              <w:rPr>
                <w:rFonts w:eastAsiaTheme="minorEastAsia"/>
                <w:kern w:val="2"/>
              </w:rPr>
            </w:pPr>
            <w:r>
              <w:rPr>
                <w:rFonts w:hint="eastAsia" w:eastAsiaTheme="minorEastAsia"/>
                <w:color w:val="000000"/>
                <w:kern w:val="0"/>
                <w:sz w:val="24"/>
                <w:szCs w:val="24"/>
                <w:lang w:bidi="ar"/>
              </w:rPr>
              <w:t>46113.8</w:t>
            </w:r>
          </w:p>
        </w:tc>
        <w:tc>
          <w:tcPr>
            <w:tcW w:w="1081" w:type="dxa"/>
            <w:vAlign w:val="center"/>
          </w:tcPr>
          <w:p w14:paraId="57DE6CF0">
            <w:pPr>
              <w:jc w:val="center"/>
              <w:rPr>
                <w:rFonts w:eastAsiaTheme="minorEastAsia"/>
                <w:kern w:val="2"/>
              </w:rPr>
            </w:pPr>
          </w:p>
        </w:tc>
        <w:tc>
          <w:tcPr>
            <w:tcW w:w="915" w:type="dxa"/>
            <w:vAlign w:val="center"/>
          </w:tcPr>
          <w:p w14:paraId="0B061100">
            <w:pPr>
              <w:jc w:val="center"/>
              <w:rPr>
                <w:rFonts w:eastAsiaTheme="minorEastAsia"/>
                <w:kern w:val="2"/>
              </w:rPr>
            </w:pPr>
          </w:p>
        </w:tc>
        <w:tc>
          <w:tcPr>
            <w:tcW w:w="865" w:type="dxa"/>
            <w:vAlign w:val="center"/>
          </w:tcPr>
          <w:p w14:paraId="02C6F05D">
            <w:pPr>
              <w:jc w:val="center"/>
              <w:rPr>
                <w:rFonts w:eastAsiaTheme="minorEastAsia"/>
                <w:kern w:val="2"/>
              </w:rPr>
            </w:pPr>
          </w:p>
        </w:tc>
        <w:tc>
          <w:tcPr>
            <w:tcW w:w="880" w:type="dxa"/>
            <w:vAlign w:val="center"/>
          </w:tcPr>
          <w:p w14:paraId="24FFDE94">
            <w:pPr>
              <w:jc w:val="center"/>
              <w:rPr>
                <w:rFonts w:eastAsiaTheme="minorEastAsia"/>
                <w:kern w:val="2"/>
              </w:rPr>
            </w:pPr>
          </w:p>
        </w:tc>
      </w:tr>
      <w:tr w14:paraId="4A7A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25E77AD3">
            <w:pPr>
              <w:jc w:val="center"/>
              <w:rPr>
                <w:rFonts w:eastAsiaTheme="minorEastAsia"/>
                <w:kern w:val="2"/>
              </w:rPr>
            </w:pPr>
            <w:r>
              <w:rPr>
                <w:rFonts w:hint="eastAsia" w:eastAsiaTheme="minorEastAsia"/>
                <w:kern w:val="2"/>
              </w:rPr>
              <w:t>15</w:t>
            </w:r>
          </w:p>
        </w:tc>
        <w:tc>
          <w:tcPr>
            <w:tcW w:w="1733" w:type="dxa"/>
            <w:vAlign w:val="center"/>
          </w:tcPr>
          <w:p w14:paraId="3C5FC28D">
            <w:pPr>
              <w:widowControl/>
              <w:jc w:val="center"/>
              <w:textAlignment w:val="center"/>
              <w:rPr>
                <w:rFonts w:eastAsiaTheme="minorEastAsia"/>
                <w:kern w:val="2"/>
              </w:rPr>
            </w:pPr>
            <w:r>
              <w:rPr>
                <w:rFonts w:hint="eastAsia" w:eastAsiaTheme="minorEastAsia"/>
                <w:color w:val="000000"/>
                <w:kern w:val="0"/>
                <w:sz w:val="24"/>
                <w:szCs w:val="24"/>
                <w:lang w:bidi="ar"/>
              </w:rPr>
              <w:t>西虹桥龙联路南侧22-08地块</w:t>
            </w:r>
          </w:p>
        </w:tc>
        <w:tc>
          <w:tcPr>
            <w:tcW w:w="2714" w:type="dxa"/>
            <w:vAlign w:val="center"/>
          </w:tcPr>
          <w:p w14:paraId="40B76327">
            <w:pPr>
              <w:widowControl/>
              <w:jc w:val="center"/>
              <w:textAlignment w:val="center"/>
              <w:rPr>
                <w:rFonts w:eastAsiaTheme="minorEastAsia"/>
                <w:kern w:val="2"/>
              </w:rPr>
            </w:pPr>
            <w:r>
              <w:rPr>
                <w:rFonts w:hint="eastAsia" w:eastAsiaTheme="minorEastAsia"/>
                <w:color w:val="000000"/>
                <w:kern w:val="0"/>
                <w:sz w:val="20"/>
                <w:szCs w:val="20"/>
                <w:lang w:bidi="ar"/>
              </w:rPr>
              <w:t>东至涞清路、南至崧泽高架、西至诸光路、北至龙联路</w:t>
            </w:r>
          </w:p>
        </w:tc>
        <w:tc>
          <w:tcPr>
            <w:tcW w:w="1376" w:type="dxa"/>
            <w:vAlign w:val="center"/>
          </w:tcPr>
          <w:p w14:paraId="5663B764">
            <w:pPr>
              <w:widowControl/>
              <w:jc w:val="center"/>
              <w:textAlignment w:val="center"/>
              <w:rPr>
                <w:rFonts w:eastAsiaTheme="minorEastAsia"/>
                <w:kern w:val="2"/>
              </w:rPr>
            </w:pPr>
            <w:r>
              <w:rPr>
                <w:rFonts w:hint="eastAsia" w:eastAsiaTheme="minorEastAsia"/>
                <w:color w:val="000000"/>
                <w:kern w:val="0"/>
                <w:sz w:val="24"/>
                <w:szCs w:val="24"/>
                <w:lang w:bidi="ar"/>
              </w:rPr>
              <w:t>32947.5</w:t>
            </w:r>
          </w:p>
        </w:tc>
        <w:tc>
          <w:tcPr>
            <w:tcW w:w="1081" w:type="dxa"/>
            <w:vAlign w:val="center"/>
          </w:tcPr>
          <w:p w14:paraId="4A7F6A91">
            <w:pPr>
              <w:jc w:val="center"/>
              <w:rPr>
                <w:rFonts w:eastAsiaTheme="minorEastAsia"/>
                <w:kern w:val="2"/>
              </w:rPr>
            </w:pPr>
          </w:p>
        </w:tc>
        <w:tc>
          <w:tcPr>
            <w:tcW w:w="915" w:type="dxa"/>
            <w:vAlign w:val="center"/>
          </w:tcPr>
          <w:p w14:paraId="15282474">
            <w:pPr>
              <w:jc w:val="center"/>
              <w:rPr>
                <w:rFonts w:eastAsiaTheme="minorEastAsia"/>
                <w:kern w:val="2"/>
              </w:rPr>
            </w:pPr>
          </w:p>
        </w:tc>
        <w:tc>
          <w:tcPr>
            <w:tcW w:w="865" w:type="dxa"/>
            <w:vAlign w:val="center"/>
          </w:tcPr>
          <w:p w14:paraId="400B3F92">
            <w:pPr>
              <w:jc w:val="center"/>
              <w:rPr>
                <w:rFonts w:eastAsiaTheme="minorEastAsia"/>
                <w:kern w:val="2"/>
              </w:rPr>
            </w:pPr>
          </w:p>
        </w:tc>
        <w:tc>
          <w:tcPr>
            <w:tcW w:w="880" w:type="dxa"/>
            <w:vAlign w:val="center"/>
          </w:tcPr>
          <w:p w14:paraId="0A929E2E">
            <w:pPr>
              <w:jc w:val="center"/>
              <w:rPr>
                <w:rFonts w:eastAsiaTheme="minorEastAsia"/>
                <w:kern w:val="2"/>
              </w:rPr>
            </w:pPr>
          </w:p>
        </w:tc>
      </w:tr>
      <w:tr w14:paraId="6BC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500659CE">
            <w:pPr>
              <w:jc w:val="center"/>
              <w:rPr>
                <w:rFonts w:eastAsiaTheme="minorEastAsia"/>
                <w:kern w:val="2"/>
                <w:highlight w:val="green"/>
              </w:rPr>
            </w:pPr>
            <w:r>
              <w:rPr>
                <w:rFonts w:hint="eastAsia" w:eastAsiaTheme="minorEastAsia"/>
                <w:kern w:val="2"/>
              </w:rPr>
              <w:t>16</w:t>
            </w:r>
          </w:p>
        </w:tc>
        <w:tc>
          <w:tcPr>
            <w:tcW w:w="1733" w:type="dxa"/>
            <w:vAlign w:val="center"/>
          </w:tcPr>
          <w:p w14:paraId="1EB017DE">
            <w:pPr>
              <w:widowControl/>
              <w:jc w:val="center"/>
              <w:textAlignment w:val="center"/>
              <w:rPr>
                <w:rFonts w:eastAsiaTheme="minorEastAsia"/>
                <w:kern w:val="2"/>
                <w:highlight w:val="green"/>
              </w:rPr>
            </w:pPr>
            <w:r>
              <w:rPr>
                <w:rFonts w:hint="eastAsia" w:eastAsiaTheme="minorEastAsia"/>
                <w:color w:val="000000"/>
                <w:kern w:val="0"/>
                <w:sz w:val="24"/>
                <w:szCs w:val="24"/>
                <w:lang w:bidi="ar"/>
              </w:rPr>
              <w:t>朱家角镇珠溪路东侧I05-26地块</w:t>
            </w:r>
          </w:p>
        </w:tc>
        <w:tc>
          <w:tcPr>
            <w:tcW w:w="2714" w:type="dxa"/>
            <w:vAlign w:val="center"/>
          </w:tcPr>
          <w:p w14:paraId="649065EE">
            <w:pPr>
              <w:widowControl/>
              <w:jc w:val="center"/>
              <w:textAlignment w:val="center"/>
              <w:rPr>
                <w:rFonts w:eastAsiaTheme="minorEastAsia"/>
                <w:kern w:val="2"/>
                <w:highlight w:val="green"/>
              </w:rPr>
            </w:pPr>
            <w:r>
              <w:rPr>
                <w:rFonts w:hint="eastAsia" w:eastAsiaTheme="minorEastAsia"/>
                <w:color w:val="000000"/>
                <w:kern w:val="0"/>
                <w:sz w:val="20"/>
                <w:szCs w:val="20"/>
                <w:lang w:bidi="ar"/>
              </w:rPr>
              <w:t>东至朱昆河、南至规划河道西至珠溪路、北至规划河道</w:t>
            </w:r>
          </w:p>
        </w:tc>
        <w:tc>
          <w:tcPr>
            <w:tcW w:w="1376" w:type="dxa"/>
            <w:vAlign w:val="center"/>
          </w:tcPr>
          <w:p w14:paraId="12A343D7">
            <w:pPr>
              <w:widowControl/>
              <w:jc w:val="center"/>
              <w:textAlignment w:val="center"/>
              <w:rPr>
                <w:rFonts w:eastAsiaTheme="minorEastAsia"/>
                <w:kern w:val="2"/>
                <w:highlight w:val="green"/>
              </w:rPr>
            </w:pPr>
            <w:r>
              <w:rPr>
                <w:rFonts w:hint="eastAsia" w:eastAsiaTheme="minorEastAsia"/>
                <w:color w:val="000000"/>
                <w:kern w:val="0"/>
                <w:sz w:val="24"/>
                <w:szCs w:val="24"/>
                <w:lang w:bidi="ar"/>
              </w:rPr>
              <w:t xml:space="preserve">15547.94 </w:t>
            </w:r>
          </w:p>
        </w:tc>
        <w:tc>
          <w:tcPr>
            <w:tcW w:w="1081" w:type="dxa"/>
            <w:vAlign w:val="center"/>
          </w:tcPr>
          <w:p w14:paraId="1C6E438F">
            <w:pPr>
              <w:jc w:val="center"/>
              <w:rPr>
                <w:rFonts w:eastAsiaTheme="minorEastAsia"/>
                <w:kern w:val="2"/>
                <w:highlight w:val="green"/>
              </w:rPr>
            </w:pPr>
          </w:p>
        </w:tc>
        <w:tc>
          <w:tcPr>
            <w:tcW w:w="915" w:type="dxa"/>
            <w:vAlign w:val="center"/>
          </w:tcPr>
          <w:p w14:paraId="4D227E1E">
            <w:pPr>
              <w:jc w:val="center"/>
              <w:rPr>
                <w:rFonts w:eastAsiaTheme="minorEastAsia"/>
                <w:kern w:val="2"/>
                <w:highlight w:val="green"/>
              </w:rPr>
            </w:pPr>
          </w:p>
        </w:tc>
        <w:tc>
          <w:tcPr>
            <w:tcW w:w="865" w:type="dxa"/>
            <w:vAlign w:val="center"/>
          </w:tcPr>
          <w:p w14:paraId="3F4D3571">
            <w:pPr>
              <w:jc w:val="center"/>
              <w:rPr>
                <w:rFonts w:eastAsiaTheme="minorEastAsia"/>
                <w:kern w:val="2"/>
                <w:highlight w:val="green"/>
              </w:rPr>
            </w:pPr>
          </w:p>
        </w:tc>
        <w:tc>
          <w:tcPr>
            <w:tcW w:w="880" w:type="dxa"/>
            <w:vAlign w:val="center"/>
          </w:tcPr>
          <w:p w14:paraId="10080326">
            <w:pPr>
              <w:jc w:val="center"/>
              <w:rPr>
                <w:rFonts w:eastAsiaTheme="minorEastAsia"/>
                <w:kern w:val="2"/>
                <w:highlight w:val="green"/>
              </w:rPr>
            </w:pPr>
          </w:p>
        </w:tc>
      </w:tr>
      <w:tr w14:paraId="0543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23F7853B">
            <w:pPr>
              <w:jc w:val="center"/>
              <w:rPr>
                <w:rFonts w:eastAsiaTheme="minorEastAsia"/>
                <w:kern w:val="2"/>
                <w:highlight w:val="green"/>
              </w:rPr>
            </w:pPr>
            <w:r>
              <w:rPr>
                <w:rFonts w:hint="eastAsia" w:eastAsiaTheme="minorEastAsia"/>
                <w:kern w:val="2"/>
              </w:rPr>
              <w:t>17</w:t>
            </w:r>
          </w:p>
        </w:tc>
        <w:tc>
          <w:tcPr>
            <w:tcW w:w="1733" w:type="dxa"/>
            <w:vAlign w:val="center"/>
          </w:tcPr>
          <w:p w14:paraId="1D57C1EF">
            <w:pPr>
              <w:widowControl/>
              <w:jc w:val="center"/>
              <w:textAlignment w:val="center"/>
              <w:rPr>
                <w:rFonts w:eastAsiaTheme="minorEastAsia"/>
                <w:kern w:val="2"/>
                <w:highlight w:val="green"/>
              </w:rPr>
            </w:pPr>
            <w:r>
              <w:rPr>
                <w:rFonts w:hint="eastAsia" w:eastAsiaTheme="minorEastAsia"/>
                <w:color w:val="000000"/>
                <w:kern w:val="0"/>
                <w:sz w:val="24"/>
                <w:szCs w:val="24"/>
                <w:lang w:bidi="ar"/>
              </w:rPr>
              <w:t>朱家角镇珠溪路东侧I05-28地块</w:t>
            </w:r>
          </w:p>
        </w:tc>
        <w:tc>
          <w:tcPr>
            <w:tcW w:w="2714" w:type="dxa"/>
            <w:vAlign w:val="center"/>
          </w:tcPr>
          <w:p w14:paraId="0E3E623F">
            <w:pPr>
              <w:widowControl/>
              <w:jc w:val="center"/>
              <w:textAlignment w:val="center"/>
              <w:rPr>
                <w:rFonts w:eastAsiaTheme="minorEastAsia"/>
                <w:kern w:val="2"/>
                <w:highlight w:val="green"/>
              </w:rPr>
            </w:pPr>
            <w:r>
              <w:rPr>
                <w:rFonts w:hint="eastAsia" w:eastAsiaTheme="minorEastAsia"/>
                <w:color w:val="000000"/>
                <w:kern w:val="0"/>
                <w:sz w:val="20"/>
                <w:szCs w:val="20"/>
                <w:lang w:bidi="ar"/>
              </w:rPr>
              <w:t>东至朱昆河、南至淀山湖大道、西至朱溪路、北至规划河道</w:t>
            </w:r>
          </w:p>
        </w:tc>
        <w:tc>
          <w:tcPr>
            <w:tcW w:w="1376" w:type="dxa"/>
            <w:vAlign w:val="center"/>
          </w:tcPr>
          <w:p w14:paraId="141F0FED">
            <w:pPr>
              <w:widowControl/>
              <w:jc w:val="center"/>
              <w:textAlignment w:val="center"/>
              <w:rPr>
                <w:rFonts w:eastAsiaTheme="minorEastAsia"/>
                <w:kern w:val="2"/>
                <w:highlight w:val="green"/>
              </w:rPr>
            </w:pPr>
            <w:r>
              <w:rPr>
                <w:rFonts w:hint="eastAsia" w:eastAsiaTheme="minorEastAsia"/>
                <w:color w:val="000000"/>
                <w:kern w:val="0"/>
                <w:sz w:val="24"/>
                <w:szCs w:val="24"/>
                <w:lang w:bidi="ar"/>
              </w:rPr>
              <w:t xml:space="preserve">32840.15 </w:t>
            </w:r>
          </w:p>
        </w:tc>
        <w:tc>
          <w:tcPr>
            <w:tcW w:w="1081" w:type="dxa"/>
            <w:vAlign w:val="center"/>
          </w:tcPr>
          <w:p w14:paraId="24C59C22">
            <w:pPr>
              <w:jc w:val="center"/>
              <w:rPr>
                <w:rFonts w:eastAsiaTheme="minorEastAsia"/>
                <w:kern w:val="2"/>
                <w:highlight w:val="green"/>
              </w:rPr>
            </w:pPr>
          </w:p>
        </w:tc>
        <w:tc>
          <w:tcPr>
            <w:tcW w:w="915" w:type="dxa"/>
            <w:vAlign w:val="center"/>
          </w:tcPr>
          <w:p w14:paraId="7A26961F">
            <w:pPr>
              <w:jc w:val="center"/>
              <w:rPr>
                <w:rFonts w:eastAsiaTheme="minorEastAsia"/>
                <w:kern w:val="2"/>
                <w:highlight w:val="green"/>
              </w:rPr>
            </w:pPr>
          </w:p>
        </w:tc>
        <w:tc>
          <w:tcPr>
            <w:tcW w:w="865" w:type="dxa"/>
            <w:vAlign w:val="center"/>
          </w:tcPr>
          <w:p w14:paraId="46C5E992">
            <w:pPr>
              <w:jc w:val="center"/>
              <w:rPr>
                <w:rFonts w:eastAsiaTheme="minorEastAsia"/>
                <w:kern w:val="2"/>
                <w:highlight w:val="green"/>
              </w:rPr>
            </w:pPr>
          </w:p>
        </w:tc>
        <w:tc>
          <w:tcPr>
            <w:tcW w:w="880" w:type="dxa"/>
            <w:vAlign w:val="center"/>
          </w:tcPr>
          <w:p w14:paraId="6490413B">
            <w:pPr>
              <w:jc w:val="center"/>
              <w:rPr>
                <w:rFonts w:eastAsiaTheme="minorEastAsia"/>
                <w:kern w:val="2"/>
                <w:highlight w:val="green"/>
              </w:rPr>
            </w:pPr>
          </w:p>
        </w:tc>
      </w:tr>
      <w:tr w14:paraId="7B0B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0A9E633A">
            <w:pPr>
              <w:jc w:val="center"/>
              <w:rPr>
                <w:rFonts w:eastAsiaTheme="minorEastAsia"/>
                <w:kern w:val="2"/>
                <w:highlight w:val="green"/>
              </w:rPr>
            </w:pPr>
            <w:r>
              <w:rPr>
                <w:rFonts w:hint="eastAsia" w:eastAsiaTheme="minorEastAsia"/>
                <w:kern w:val="2"/>
              </w:rPr>
              <w:t>18</w:t>
            </w:r>
          </w:p>
        </w:tc>
        <w:tc>
          <w:tcPr>
            <w:tcW w:w="1733" w:type="dxa"/>
            <w:vAlign w:val="center"/>
          </w:tcPr>
          <w:p w14:paraId="06C51E05">
            <w:pPr>
              <w:widowControl/>
              <w:jc w:val="center"/>
              <w:textAlignment w:val="center"/>
              <w:rPr>
                <w:rFonts w:eastAsiaTheme="minorEastAsia"/>
                <w:kern w:val="2"/>
                <w:highlight w:val="green"/>
              </w:rPr>
            </w:pPr>
            <w:r>
              <w:rPr>
                <w:rFonts w:hint="eastAsia" w:eastAsiaTheme="minorEastAsia"/>
                <w:color w:val="000000"/>
                <w:kern w:val="0"/>
                <w:sz w:val="24"/>
                <w:szCs w:val="24"/>
                <w:lang w:bidi="ar"/>
              </w:rPr>
              <w:t>徐泾镇徐泾北大居20-04地块</w:t>
            </w:r>
          </w:p>
        </w:tc>
        <w:tc>
          <w:tcPr>
            <w:tcW w:w="2714" w:type="dxa"/>
            <w:vAlign w:val="center"/>
          </w:tcPr>
          <w:p w14:paraId="1F533A8F">
            <w:pPr>
              <w:widowControl/>
              <w:jc w:val="center"/>
              <w:textAlignment w:val="center"/>
              <w:rPr>
                <w:rFonts w:eastAsiaTheme="minorEastAsia"/>
                <w:kern w:val="2"/>
                <w:highlight w:val="green"/>
              </w:rPr>
            </w:pPr>
            <w:r>
              <w:rPr>
                <w:rFonts w:hint="eastAsia" w:eastAsiaTheme="minorEastAsia"/>
                <w:color w:val="000000"/>
                <w:kern w:val="0"/>
                <w:sz w:val="20"/>
                <w:szCs w:val="20"/>
                <w:lang w:bidi="ar"/>
              </w:rPr>
              <w:t>东至河道、南至纬七路、西至乐高路、北至河道</w:t>
            </w:r>
          </w:p>
        </w:tc>
        <w:tc>
          <w:tcPr>
            <w:tcW w:w="1376" w:type="dxa"/>
            <w:vAlign w:val="center"/>
          </w:tcPr>
          <w:p w14:paraId="7B483046">
            <w:pPr>
              <w:widowControl/>
              <w:jc w:val="center"/>
              <w:textAlignment w:val="center"/>
              <w:rPr>
                <w:rFonts w:eastAsiaTheme="minorEastAsia"/>
                <w:kern w:val="2"/>
                <w:highlight w:val="green"/>
              </w:rPr>
            </w:pPr>
            <w:r>
              <w:rPr>
                <w:rFonts w:hint="eastAsia" w:eastAsiaTheme="minorEastAsia"/>
                <w:color w:val="000000"/>
                <w:kern w:val="0"/>
                <w:sz w:val="24"/>
                <w:szCs w:val="24"/>
                <w:lang w:bidi="ar"/>
              </w:rPr>
              <w:t xml:space="preserve">27138.60 </w:t>
            </w:r>
          </w:p>
        </w:tc>
        <w:tc>
          <w:tcPr>
            <w:tcW w:w="1081" w:type="dxa"/>
            <w:vAlign w:val="center"/>
          </w:tcPr>
          <w:p w14:paraId="7CF8DFBA">
            <w:pPr>
              <w:jc w:val="center"/>
              <w:rPr>
                <w:rFonts w:eastAsiaTheme="minorEastAsia"/>
                <w:kern w:val="2"/>
                <w:highlight w:val="green"/>
              </w:rPr>
            </w:pPr>
          </w:p>
        </w:tc>
        <w:tc>
          <w:tcPr>
            <w:tcW w:w="915" w:type="dxa"/>
            <w:vAlign w:val="center"/>
          </w:tcPr>
          <w:p w14:paraId="45EC241D">
            <w:pPr>
              <w:jc w:val="center"/>
              <w:rPr>
                <w:rFonts w:eastAsiaTheme="minorEastAsia"/>
                <w:kern w:val="2"/>
                <w:highlight w:val="green"/>
              </w:rPr>
            </w:pPr>
          </w:p>
        </w:tc>
        <w:tc>
          <w:tcPr>
            <w:tcW w:w="865" w:type="dxa"/>
            <w:vAlign w:val="center"/>
          </w:tcPr>
          <w:p w14:paraId="4EA29E22">
            <w:pPr>
              <w:jc w:val="center"/>
              <w:rPr>
                <w:rFonts w:eastAsiaTheme="minorEastAsia"/>
                <w:kern w:val="2"/>
                <w:highlight w:val="green"/>
              </w:rPr>
            </w:pPr>
          </w:p>
        </w:tc>
        <w:tc>
          <w:tcPr>
            <w:tcW w:w="880" w:type="dxa"/>
            <w:vAlign w:val="center"/>
          </w:tcPr>
          <w:p w14:paraId="53AD65A8">
            <w:pPr>
              <w:jc w:val="center"/>
              <w:rPr>
                <w:rFonts w:eastAsiaTheme="minorEastAsia"/>
                <w:kern w:val="2"/>
                <w:highlight w:val="green"/>
              </w:rPr>
            </w:pPr>
          </w:p>
        </w:tc>
      </w:tr>
      <w:tr w14:paraId="4FE5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08F65C6A">
            <w:pPr>
              <w:jc w:val="center"/>
              <w:rPr>
                <w:rFonts w:eastAsiaTheme="minorEastAsia"/>
                <w:kern w:val="2"/>
                <w:highlight w:val="green"/>
              </w:rPr>
            </w:pPr>
            <w:r>
              <w:rPr>
                <w:rFonts w:hint="eastAsia" w:eastAsiaTheme="minorEastAsia"/>
                <w:kern w:val="2"/>
              </w:rPr>
              <w:t>19</w:t>
            </w:r>
          </w:p>
        </w:tc>
        <w:tc>
          <w:tcPr>
            <w:tcW w:w="1733" w:type="dxa"/>
            <w:vAlign w:val="center"/>
          </w:tcPr>
          <w:p w14:paraId="1CC6575D">
            <w:pPr>
              <w:widowControl/>
              <w:jc w:val="center"/>
              <w:textAlignment w:val="center"/>
              <w:rPr>
                <w:rFonts w:eastAsiaTheme="minorEastAsia"/>
                <w:kern w:val="2"/>
                <w:highlight w:val="green"/>
              </w:rPr>
            </w:pPr>
            <w:r>
              <w:rPr>
                <w:rFonts w:hint="eastAsia" w:eastAsiaTheme="minorEastAsia"/>
                <w:color w:val="000000"/>
                <w:kern w:val="0"/>
                <w:sz w:val="24"/>
                <w:szCs w:val="24"/>
                <w:lang w:bidi="ar"/>
              </w:rPr>
              <w:t>徐泾镇徐泾北大居21-03地块</w:t>
            </w:r>
          </w:p>
        </w:tc>
        <w:tc>
          <w:tcPr>
            <w:tcW w:w="2714" w:type="dxa"/>
            <w:vAlign w:val="center"/>
          </w:tcPr>
          <w:p w14:paraId="0873C400">
            <w:pPr>
              <w:widowControl/>
              <w:jc w:val="center"/>
              <w:textAlignment w:val="center"/>
              <w:rPr>
                <w:rFonts w:eastAsiaTheme="minorEastAsia"/>
                <w:kern w:val="2"/>
                <w:highlight w:val="green"/>
              </w:rPr>
            </w:pPr>
            <w:r>
              <w:rPr>
                <w:rFonts w:hint="eastAsia" w:eastAsiaTheme="minorEastAsia"/>
                <w:color w:val="000000"/>
                <w:kern w:val="0"/>
                <w:sz w:val="20"/>
                <w:szCs w:val="20"/>
                <w:lang w:bidi="ar"/>
              </w:rPr>
              <w:t>东至徐乐路、南至纬七路、西至乐天路、北至河道</w:t>
            </w:r>
          </w:p>
        </w:tc>
        <w:tc>
          <w:tcPr>
            <w:tcW w:w="1376" w:type="dxa"/>
            <w:vAlign w:val="center"/>
          </w:tcPr>
          <w:p w14:paraId="707FA85E">
            <w:pPr>
              <w:widowControl/>
              <w:jc w:val="center"/>
              <w:textAlignment w:val="center"/>
              <w:rPr>
                <w:rFonts w:eastAsiaTheme="minorEastAsia"/>
                <w:kern w:val="2"/>
                <w:highlight w:val="green"/>
              </w:rPr>
            </w:pPr>
            <w:r>
              <w:rPr>
                <w:rFonts w:hint="eastAsia" w:eastAsiaTheme="minorEastAsia"/>
                <w:color w:val="000000"/>
                <w:kern w:val="0"/>
                <w:sz w:val="24"/>
                <w:szCs w:val="24"/>
                <w:lang w:bidi="ar"/>
              </w:rPr>
              <w:t xml:space="preserve">36927.00 </w:t>
            </w:r>
          </w:p>
        </w:tc>
        <w:tc>
          <w:tcPr>
            <w:tcW w:w="1081" w:type="dxa"/>
            <w:vAlign w:val="center"/>
          </w:tcPr>
          <w:p w14:paraId="73789327">
            <w:pPr>
              <w:jc w:val="center"/>
              <w:rPr>
                <w:rFonts w:eastAsiaTheme="minorEastAsia"/>
                <w:kern w:val="2"/>
                <w:highlight w:val="green"/>
              </w:rPr>
            </w:pPr>
          </w:p>
        </w:tc>
        <w:tc>
          <w:tcPr>
            <w:tcW w:w="915" w:type="dxa"/>
            <w:vAlign w:val="center"/>
          </w:tcPr>
          <w:p w14:paraId="654DC919">
            <w:pPr>
              <w:jc w:val="center"/>
              <w:rPr>
                <w:rFonts w:eastAsiaTheme="minorEastAsia"/>
                <w:kern w:val="2"/>
                <w:highlight w:val="green"/>
              </w:rPr>
            </w:pPr>
          </w:p>
        </w:tc>
        <w:tc>
          <w:tcPr>
            <w:tcW w:w="865" w:type="dxa"/>
            <w:vAlign w:val="center"/>
          </w:tcPr>
          <w:p w14:paraId="419F1554">
            <w:pPr>
              <w:jc w:val="center"/>
              <w:rPr>
                <w:rFonts w:eastAsiaTheme="minorEastAsia"/>
                <w:kern w:val="2"/>
                <w:highlight w:val="green"/>
              </w:rPr>
            </w:pPr>
          </w:p>
        </w:tc>
        <w:tc>
          <w:tcPr>
            <w:tcW w:w="880" w:type="dxa"/>
            <w:vAlign w:val="center"/>
          </w:tcPr>
          <w:p w14:paraId="501953F0">
            <w:pPr>
              <w:jc w:val="center"/>
              <w:rPr>
                <w:rFonts w:eastAsiaTheme="minorEastAsia"/>
                <w:kern w:val="2"/>
                <w:highlight w:val="green"/>
              </w:rPr>
            </w:pPr>
          </w:p>
        </w:tc>
      </w:tr>
      <w:tr w14:paraId="41E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09" w:type="dxa"/>
            <w:gridSpan w:val="5"/>
            <w:vAlign w:val="center"/>
          </w:tcPr>
          <w:p w14:paraId="2512708A">
            <w:pPr>
              <w:jc w:val="center"/>
              <w:rPr>
                <w:rFonts w:eastAsiaTheme="minorEastAsia"/>
                <w:kern w:val="2"/>
                <w:highlight w:val="green"/>
              </w:rPr>
            </w:pPr>
            <w:r>
              <w:rPr>
                <w:rFonts w:hint="eastAsia" w:eastAsiaTheme="minorEastAsia"/>
                <w:kern w:val="2"/>
              </w:rPr>
              <w:t>小计（万元）：</w:t>
            </w:r>
          </w:p>
        </w:tc>
        <w:tc>
          <w:tcPr>
            <w:tcW w:w="915" w:type="dxa"/>
            <w:vAlign w:val="center"/>
          </w:tcPr>
          <w:p w14:paraId="7F813EA1">
            <w:pPr>
              <w:jc w:val="center"/>
              <w:rPr>
                <w:rFonts w:eastAsiaTheme="minorEastAsia"/>
                <w:kern w:val="2"/>
                <w:highlight w:val="green"/>
              </w:rPr>
            </w:pPr>
          </w:p>
        </w:tc>
        <w:tc>
          <w:tcPr>
            <w:tcW w:w="865" w:type="dxa"/>
            <w:vAlign w:val="center"/>
          </w:tcPr>
          <w:p w14:paraId="25ABAA23">
            <w:pPr>
              <w:jc w:val="center"/>
              <w:rPr>
                <w:rFonts w:eastAsiaTheme="minorEastAsia"/>
                <w:kern w:val="2"/>
                <w:highlight w:val="green"/>
              </w:rPr>
            </w:pPr>
          </w:p>
        </w:tc>
        <w:tc>
          <w:tcPr>
            <w:tcW w:w="880" w:type="dxa"/>
            <w:vAlign w:val="center"/>
          </w:tcPr>
          <w:p w14:paraId="6195C645">
            <w:pPr>
              <w:jc w:val="center"/>
              <w:rPr>
                <w:rFonts w:eastAsiaTheme="minorEastAsia"/>
                <w:kern w:val="2"/>
                <w:highlight w:val="green"/>
              </w:rPr>
            </w:pPr>
          </w:p>
        </w:tc>
      </w:tr>
      <w:tr w14:paraId="21D0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05" w:type="dxa"/>
            <w:vAlign w:val="center"/>
          </w:tcPr>
          <w:p w14:paraId="6DB00E39">
            <w:pPr>
              <w:jc w:val="center"/>
              <w:rPr>
                <w:rFonts w:eastAsiaTheme="minorEastAsia"/>
                <w:kern w:val="2"/>
              </w:rPr>
            </w:pPr>
            <w:r>
              <w:rPr>
                <w:rFonts w:hint="eastAsia" w:eastAsiaTheme="minorEastAsia"/>
                <w:kern w:val="2"/>
              </w:rPr>
              <w:t>1</w:t>
            </w:r>
          </w:p>
        </w:tc>
        <w:tc>
          <w:tcPr>
            <w:tcW w:w="1733" w:type="dxa"/>
            <w:vAlign w:val="center"/>
          </w:tcPr>
          <w:p w14:paraId="076282A4">
            <w:pPr>
              <w:widowControl/>
              <w:jc w:val="center"/>
              <w:textAlignment w:val="center"/>
              <w:rPr>
                <w:rFonts w:eastAsiaTheme="minorEastAsia"/>
                <w:color w:val="000000"/>
                <w:kern w:val="0"/>
                <w:sz w:val="24"/>
                <w:szCs w:val="24"/>
                <w:lang w:bidi="ar"/>
              </w:rPr>
            </w:pPr>
            <w:r>
              <w:rPr>
                <w:rFonts w:hint="eastAsia" w:eastAsiaTheme="minorEastAsia"/>
                <w:color w:val="000000"/>
                <w:kern w:val="0"/>
                <w:sz w:val="24"/>
                <w:szCs w:val="24"/>
                <w:lang w:bidi="ar"/>
              </w:rPr>
              <w:t>房源评估</w:t>
            </w:r>
          </w:p>
        </w:tc>
        <w:tc>
          <w:tcPr>
            <w:tcW w:w="2714" w:type="dxa"/>
            <w:vAlign w:val="center"/>
          </w:tcPr>
          <w:p w14:paraId="66C96172">
            <w:pPr>
              <w:widowControl/>
              <w:jc w:val="center"/>
              <w:textAlignment w:val="center"/>
              <w:rPr>
                <w:rFonts w:eastAsiaTheme="minorEastAsia"/>
                <w:color w:val="000000"/>
                <w:kern w:val="0"/>
                <w:sz w:val="20"/>
                <w:szCs w:val="20"/>
                <w:lang w:bidi="ar"/>
              </w:rPr>
            </w:pPr>
            <w:r>
              <w:rPr>
                <w:rFonts w:hint="eastAsia" w:eastAsiaTheme="minorEastAsia"/>
                <w:color w:val="000000"/>
                <w:kern w:val="0"/>
                <w:sz w:val="20"/>
                <w:szCs w:val="20"/>
                <w:lang w:bidi="ar"/>
              </w:rPr>
              <w:t>青浦新城范围</w:t>
            </w:r>
          </w:p>
          <w:p w14:paraId="38B671D9">
            <w:pPr>
              <w:widowControl/>
              <w:jc w:val="center"/>
              <w:textAlignment w:val="center"/>
              <w:rPr>
                <w:rFonts w:eastAsiaTheme="minorEastAsia"/>
                <w:color w:val="000000"/>
                <w:kern w:val="0"/>
                <w:sz w:val="20"/>
                <w:szCs w:val="20"/>
                <w:lang w:bidi="ar"/>
              </w:rPr>
            </w:pPr>
            <w:r>
              <w:rPr>
                <w:rFonts w:hint="eastAsia" w:eastAsiaTheme="minorEastAsia"/>
                <w:color w:val="000000"/>
                <w:kern w:val="0"/>
                <w:sz w:val="20"/>
                <w:szCs w:val="20"/>
                <w:lang w:bidi="ar"/>
              </w:rPr>
              <w:t>交通便利、配套齐全区域</w:t>
            </w:r>
          </w:p>
        </w:tc>
        <w:tc>
          <w:tcPr>
            <w:tcW w:w="1376" w:type="dxa"/>
            <w:vAlign w:val="center"/>
          </w:tcPr>
          <w:p w14:paraId="5225CA88">
            <w:pPr>
              <w:widowControl/>
              <w:jc w:val="center"/>
              <w:textAlignment w:val="center"/>
              <w:rPr>
                <w:rFonts w:eastAsiaTheme="minorEastAsia"/>
                <w:color w:val="000000"/>
                <w:kern w:val="0"/>
                <w:sz w:val="24"/>
                <w:szCs w:val="24"/>
                <w:lang w:bidi="ar"/>
              </w:rPr>
            </w:pPr>
            <w:r>
              <w:rPr>
                <w:rFonts w:hint="eastAsia" w:eastAsiaTheme="minorEastAsia"/>
                <w:color w:val="000000"/>
                <w:kern w:val="0"/>
                <w:sz w:val="24"/>
                <w:szCs w:val="24"/>
                <w:lang w:bidi="ar"/>
              </w:rPr>
              <w:t>18000~20000</w:t>
            </w:r>
          </w:p>
        </w:tc>
        <w:tc>
          <w:tcPr>
            <w:tcW w:w="1081" w:type="dxa"/>
            <w:vAlign w:val="center"/>
          </w:tcPr>
          <w:p w14:paraId="4D659DC7">
            <w:pPr>
              <w:jc w:val="center"/>
              <w:rPr>
                <w:rFonts w:eastAsiaTheme="minorEastAsia"/>
                <w:kern w:val="2"/>
                <w:highlight w:val="green"/>
              </w:rPr>
            </w:pPr>
          </w:p>
        </w:tc>
        <w:tc>
          <w:tcPr>
            <w:tcW w:w="2660" w:type="dxa"/>
            <w:gridSpan w:val="3"/>
            <w:vAlign w:val="center"/>
          </w:tcPr>
          <w:p w14:paraId="634C48A4">
            <w:pPr>
              <w:jc w:val="center"/>
              <w:rPr>
                <w:rFonts w:eastAsiaTheme="minorEastAsia"/>
                <w:kern w:val="2"/>
                <w:highlight w:val="green"/>
              </w:rPr>
            </w:pPr>
          </w:p>
        </w:tc>
      </w:tr>
      <w:tr w14:paraId="05E3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189" w:type="dxa"/>
            <w:gridSpan w:val="7"/>
            <w:vAlign w:val="center"/>
          </w:tcPr>
          <w:p w14:paraId="27A80A5C">
            <w:pPr>
              <w:jc w:val="center"/>
              <w:rPr>
                <w:rFonts w:eastAsiaTheme="minorEastAsia"/>
                <w:b/>
                <w:bCs/>
                <w:kern w:val="2"/>
              </w:rPr>
            </w:pPr>
            <w:r>
              <w:rPr>
                <w:rFonts w:hint="eastAsia" w:eastAsiaTheme="minorEastAsia"/>
                <w:b/>
                <w:bCs/>
                <w:kern w:val="2"/>
              </w:rPr>
              <w:t>合计（万元）：</w:t>
            </w:r>
          </w:p>
        </w:tc>
        <w:tc>
          <w:tcPr>
            <w:tcW w:w="880" w:type="dxa"/>
            <w:vAlign w:val="center"/>
          </w:tcPr>
          <w:p w14:paraId="74A22470">
            <w:pPr>
              <w:rPr>
                <w:rFonts w:eastAsiaTheme="minorEastAsia"/>
                <w:kern w:val="2"/>
              </w:rPr>
            </w:pPr>
          </w:p>
        </w:tc>
      </w:tr>
    </w:tbl>
    <w:p w14:paraId="1718B28E">
      <w:pPr>
        <w:pStyle w:val="13"/>
        <w:tabs>
          <w:tab w:val="left" w:pos="565"/>
          <w:tab w:val="left" w:pos="1087"/>
        </w:tabs>
        <w:spacing w:before="161" w:line="580" w:lineRule="auto"/>
        <w:ind w:left="565" w:right="1678" w:firstLine="0"/>
        <w:rPr>
          <w:rFonts w:ascii="仿宋" w:hAnsi="仿宋" w:eastAsia="仿宋" w:cs="仿宋"/>
          <w:sz w:val="32"/>
          <w:szCs w:val="32"/>
        </w:rPr>
      </w:pPr>
      <w:r>
        <w:rPr>
          <w:rFonts w:hint="eastAsia" w:ascii="仿宋" w:hAnsi="仿宋" w:eastAsia="仿宋" w:cs="仿宋"/>
          <w:spacing w:val="-2"/>
          <w:sz w:val="32"/>
          <w:szCs w:val="32"/>
        </w:rPr>
        <w:t>五、服务期限</w:t>
      </w:r>
    </w:p>
    <w:p w14:paraId="349AE25D">
      <w:pPr>
        <w:pStyle w:val="3"/>
        <w:spacing w:line="436" w:lineRule="auto"/>
        <w:ind w:left="143" w:right="521" w:firstLine="419"/>
        <w:rPr>
          <w:rFonts w:ascii="仿宋" w:hAnsi="仿宋" w:eastAsia="仿宋" w:cs="仿宋"/>
          <w:spacing w:val="-2"/>
          <w:sz w:val="32"/>
          <w:szCs w:val="32"/>
        </w:rPr>
      </w:pPr>
      <w:r>
        <w:rPr>
          <w:rFonts w:hint="eastAsia" w:ascii="仿宋" w:hAnsi="仿宋" w:eastAsia="仿宋" w:cs="仿宋"/>
          <w:spacing w:val="-2"/>
          <w:sz w:val="32"/>
          <w:szCs w:val="32"/>
        </w:rPr>
        <w:t>本项目服务期限自合同签订之日起计算，共计24个月。具体工作开展过程中，委托方可根据实际情况保留对服务期限的调整决定权，乙方应无条件予以接受并配合执行。</w:t>
      </w:r>
    </w:p>
    <w:p w14:paraId="13120D87">
      <w:pPr>
        <w:pStyle w:val="3"/>
        <w:spacing w:before="1" w:line="508" w:lineRule="auto"/>
        <w:ind w:left="565" w:right="3769" w:hanging="3"/>
      </w:pPr>
      <w:r>
        <w:rPr>
          <w:rFonts w:hint="eastAsia" w:ascii="仿宋" w:hAnsi="仿宋" w:eastAsia="仿宋" w:cs="仿宋"/>
          <w:spacing w:val="-2"/>
          <w:sz w:val="32"/>
          <w:szCs w:val="32"/>
        </w:rPr>
        <w:t>六、付款方式</w:t>
      </w:r>
    </w:p>
    <w:p w14:paraId="1D1B753E">
      <w:pPr>
        <w:adjustRightInd w:val="0"/>
        <w:snapToGrid w:val="0"/>
        <w:spacing w:before="218" w:line="360" w:lineRule="auto"/>
        <w:ind w:left="143" w:firstLine="420"/>
        <w:rPr>
          <w:rFonts w:ascii="仿宋" w:hAnsi="仿宋" w:eastAsia="仿宋" w:cs="仿宋"/>
          <w:spacing w:val="-2"/>
          <w:sz w:val="32"/>
          <w:szCs w:val="32"/>
        </w:rPr>
      </w:pPr>
      <w:r>
        <w:rPr>
          <w:rFonts w:hint="eastAsia" w:ascii="仿宋" w:hAnsi="仿宋" w:eastAsia="仿宋" w:cs="仿宋"/>
          <w:spacing w:val="-2"/>
          <w:sz w:val="32"/>
          <w:szCs w:val="32"/>
        </w:rPr>
        <w:t>1. 工作量与结算规则</w:t>
      </w:r>
    </w:p>
    <w:p w14:paraId="390DABB8">
      <w:pPr>
        <w:adjustRightInd w:val="0"/>
        <w:snapToGrid w:val="0"/>
        <w:spacing w:before="218" w:line="360" w:lineRule="auto"/>
        <w:ind w:left="143" w:firstLine="420"/>
        <w:rPr>
          <w:rFonts w:ascii="仿宋" w:hAnsi="仿宋" w:eastAsia="仿宋" w:cs="仿宋"/>
          <w:spacing w:val="-2"/>
          <w:sz w:val="32"/>
          <w:szCs w:val="32"/>
        </w:rPr>
      </w:pPr>
      <w:r>
        <w:rPr>
          <w:rFonts w:hint="eastAsia" w:ascii="仿宋" w:hAnsi="仿宋" w:eastAsia="仿宋" w:cs="仿宋"/>
          <w:spacing w:val="-2"/>
          <w:sz w:val="32"/>
          <w:szCs w:val="32"/>
        </w:rPr>
        <w:t>本项目各子项目均按中标单价实行一口价结算。服务期内，若任一子项目实际工作量超出合同约定的委托工作量，超出部分费用不予增补，乙方仍应按照合同约定完成全部服务并交付合格成果。</w:t>
      </w:r>
    </w:p>
    <w:p w14:paraId="332493B5">
      <w:pPr>
        <w:adjustRightInd w:val="0"/>
        <w:snapToGrid w:val="0"/>
        <w:spacing w:before="218" w:line="360" w:lineRule="auto"/>
        <w:ind w:left="143" w:firstLine="420"/>
        <w:rPr>
          <w:rFonts w:ascii="仿宋" w:hAnsi="仿宋" w:eastAsia="仿宋" w:cs="仿宋"/>
          <w:spacing w:val="-2"/>
          <w:sz w:val="32"/>
          <w:szCs w:val="32"/>
        </w:rPr>
      </w:pPr>
      <w:r>
        <w:rPr>
          <w:rFonts w:hint="eastAsia" w:ascii="仿宋" w:hAnsi="仿宋" w:eastAsia="仿宋" w:cs="仿宋"/>
          <w:spacing w:val="-2"/>
          <w:sz w:val="32"/>
          <w:szCs w:val="32"/>
        </w:rPr>
        <w:t>2. 结算方式及依据</w:t>
      </w:r>
    </w:p>
    <w:p w14:paraId="62B87092">
      <w:pPr>
        <w:adjustRightInd w:val="0"/>
        <w:snapToGrid w:val="0"/>
        <w:spacing w:before="218" w:line="360" w:lineRule="auto"/>
        <w:ind w:left="143" w:firstLine="420"/>
        <w:rPr>
          <w:rFonts w:ascii="仿宋" w:hAnsi="仿宋" w:eastAsia="仿宋" w:cs="仿宋"/>
          <w:spacing w:val="-2"/>
          <w:sz w:val="32"/>
          <w:szCs w:val="32"/>
        </w:rPr>
      </w:pPr>
      <w:r>
        <w:rPr>
          <w:rFonts w:hint="eastAsia" w:ascii="仿宋" w:hAnsi="仿宋" w:eastAsia="仿宋" w:cs="仿宋"/>
          <w:spacing w:val="-2"/>
          <w:sz w:val="32"/>
          <w:szCs w:val="32"/>
        </w:rPr>
        <w:t>符合合同约定支付条件的子项目按年度一次性结算。每年11月20日前，甲乙双方对本年度已完成且通过验收的工作量进行核对确认，结算以甲方正式验收通过的评估报告为依据；未通过验收的项目，当期不予结算。</w:t>
      </w:r>
    </w:p>
    <w:p w14:paraId="22E1C0A0">
      <w:pPr>
        <w:adjustRightInd w:val="0"/>
        <w:snapToGrid w:val="0"/>
        <w:spacing w:before="218" w:line="360" w:lineRule="auto"/>
        <w:ind w:left="143" w:firstLine="420"/>
        <w:rPr>
          <w:rFonts w:ascii="仿宋" w:hAnsi="仿宋" w:eastAsia="仿宋" w:cs="仿宋"/>
          <w:spacing w:val="-2"/>
          <w:sz w:val="32"/>
          <w:szCs w:val="32"/>
        </w:rPr>
      </w:pPr>
      <w:r>
        <w:rPr>
          <w:rFonts w:hint="eastAsia" w:ascii="仿宋" w:hAnsi="仿宋" w:eastAsia="仿宋" w:cs="仿宋"/>
          <w:spacing w:val="-2"/>
          <w:sz w:val="32"/>
          <w:szCs w:val="32"/>
        </w:rPr>
        <w:t>3.付款期限</w:t>
      </w:r>
    </w:p>
    <w:p w14:paraId="58D38282">
      <w:pPr>
        <w:adjustRightInd w:val="0"/>
        <w:snapToGrid w:val="0"/>
        <w:spacing w:before="218"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正式评估报告验收通过并收到发票后30个工作日内支付相应项目评估费。</w:t>
      </w:r>
    </w:p>
    <w:p w14:paraId="0E40EF8F">
      <w:pPr>
        <w:pStyle w:val="3"/>
        <w:spacing w:before="1" w:line="508" w:lineRule="auto"/>
        <w:ind w:left="565" w:right="3769" w:hanging="3"/>
        <w:rPr>
          <w:rFonts w:ascii="仿宋" w:hAnsi="仿宋" w:eastAsia="仿宋" w:cs="仿宋"/>
          <w:spacing w:val="-2"/>
          <w:sz w:val="32"/>
          <w:szCs w:val="32"/>
        </w:rPr>
      </w:pPr>
      <w:r>
        <w:rPr>
          <w:rFonts w:hint="eastAsia" w:ascii="仿宋" w:hAnsi="仿宋" w:eastAsia="仿宋" w:cs="仿宋"/>
          <w:spacing w:val="-2"/>
          <w:sz w:val="32"/>
          <w:szCs w:val="32"/>
        </w:rPr>
        <w:t>七、企业要求</w:t>
      </w:r>
    </w:p>
    <w:p w14:paraId="0D1F8497">
      <w:pPr>
        <w:adjustRightInd w:val="0"/>
        <w:snapToGrid w:val="0"/>
        <w:spacing w:line="360" w:lineRule="auto"/>
        <w:ind w:firstLine="619" w:firstLineChars="196"/>
        <w:rPr>
          <w:rFonts w:ascii="仿宋" w:hAnsi="仿宋" w:eastAsia="仿宋" w:cs="仿宋"/>
          <w:spacing w:val="-2"/>
          <w:sz w:val="32"/>
          <w:szCs w:val="32"/>
        </w:rPr>
      </w:pPr>
      <w:r>
        <w:rPr>
          <w:rFonts w:hint="eastAsia" w:ascii="仿宋" w:hAnsi="仿宋" w:eastAsia="仿宋" w:cs="仿宋"/>
          <w:spacing w:val="-2"/>
          <w:sz w:val="32"/>
          <w:szCs w:val="32"/>
        </w:rPr>
        <w:t>1、具有商品住宅项目5%配建保障房货币化配建价值评估工作经验优先。</w:t>
      </w:r>
    </w:p>
    <w:p w14:paraId="26486C1D">
      <w:pPr>
        <w:adjustRightInd w:val="0"/>
        <w:snapToGrid w:val="0"/>
        <w:spacing w:line="360" w:lineRule="auto"/>
        <w:ind w:firstLine="619" w:firstLineChars="196"/>
        <w:rPr>
          <w:rFonts w:ascii="仿宋" w:hAnsi="仿宋" w:eastAsia="仿宋" w:cs="仿宋"/>
          <w:spacing w:val="-2"/>
          <w:sz w:val="32"/>
          <w:szCs w:val="32"/>
        </w:rPr>
      </w:pPr>
      <w:r>
        <w:rPr>
          <w:rFonts w:ascii="仿宋" w:hAnsi="仿宋" w:eastAsia="仿宋" w:cs="仿宋"/>
          <w:spacing w:val="-2"/>
          <w:sz w:val="32"/>
          <w:szCs w:val="32"/>
        </w:rPr>
        <w:t>2</w:t>
      </w:r>
      <w:r>
        <w:rPr>
          <w:rFonts w:hint="eastAsia" w:ascii="仿宋" w:hAnsi="仿宋" w:eastAsia="仿宋" w:cs="仿宋"/>
          <w:spacing w:val="-2"/>
          <w:sz w:val="32"/>
          <w:szCs w:val="32"/>
        </w:rPr>
        <w:t>、具有ISO9001质量管理体系认证证书。</w:t>
      </w:r>
    </w:p>
    <w:p w14:paraId="5A6A8B83">
      <w:pPr>
        <w:pStyle w:val="3"/>
        <w:spacing w:before="1" w:line="508" w:lineRule="auto"/>
        <w:ind w:left="565" w:right="3769" w:hanging="3"/>
        <w:rPr>
          <w:rFonts w:ascii="仿宋" w:hAnsi="仿宋" w:eastAsia="仿宋" w:cs="仿宋"/>
          <w:spacing w:val="-2"/>
          <w:sz w:val="32"/>
          <w:szCs w:val="32"/>
        </w:rPr>
      </w:pPr>
      <w:r>
        <w:rPr>
          <w:rFonts w:hint="eastAsia" w:ascii="仿宋" w:hAnsi="仿宋" w:eastAsia="仿宋" w:cs="仿宋"/>
          <w:spacing w:val="-2"/>
          <w:sz w:val="32"/>
          <w:szCs w:val="32"/>
        </w:rPr>
        <w:t>八</w:t>
      </w:r>
      <w:r>
        <w:rPr>
          <w:rFonts w:ascii="仿宋" w:hAnsi="仿宋" w:eastAsia="仿宋" w:cs="仿宋"/>
          <w:spacing w:val="-2"/>
          <w:sz w:val="32"/>
          <w:szCs w:val="32"/>
        </w:rPr>
        <w:t>、资格条件</w:t>
      </w:r>
    </w:p>
    <w:p w14:paraId="381A0CD1">
      <w:pPr>
        <w:adjustRightInd w:val="0"/>
        <w:snapToGrid w:val="0"/>
        <w:spacing w:line="360" w:lineRule="auto"/>
        <w:ind w:firstLine="619" w:firstLineChars="196"/>
        <w:rPr>
          <w:rFonts w:ascii="仿宋" w:hAnsi="仿宋" w:eastAsia="仿宋" w:cs="仿宋"/>
          <w:spacing w:val="-2"/>
          <w:sz w:val="32"/>
          <w:szCs w:val="32"/>
        </w:rPr>
      </w:pPr>
      <w:r>
        <w:rPr>
          <w:rFonts w:hint="eastAsia" w:ascii="仿宋" w:hAnsi="仿宋" w:eastAsia="仿宋" w:cs="仿宋"/>
          <w:spacing w:val="-2"/>
          <w:sz w:val="32"/>
          <w:szCs w:val="32"/>
        </w:rPr>
        <w:t>供应商应具有《房地产估价机构备案证书》。</w:t>
      </w:r>
    </w:p>
    <w:p w14:paraId="10B6AF2C">
      <w:pPr>
        <w:pStyle w:val="3"/>
        <w:spacing w:before="1" w:line="508" w:lineRule="auto"/>
        <w:ind w:left="565" w:right="3769" w:hanging="3"/>
        <w:rPr>
          <w:rFonts w:ascii="仿宋" w:hAnsi="仿宋" w:eastAsia="仿宋" w:cs="仿宋"/>
          <w:spacing w:val="-2"/>
          <w:sz w:val="32"/>
          <w:szCs w:val="32"/>
        </w:rPr>
      </w:pPr>
      <w:r>
        <w:rPr>
          <w:rFonts w:hint="eastAsia" w:ascii="仿宋" w:hAnsi="仿宋" w:eastAsia="仿宋" w:cs="仿宋"/>
          <w:spacing w:val="-2"/>
          <w:sz w:val="32"/>
          <w:szCs w:val="32"/>
        </w:rPr>
        <w:t>九、人员要求</w:t>
      </w:r>
    </w:p>
    <w:p w14:paraId="1C371C18">
      <w:pPr>
        <w:adjustRightInd w:val="0"/>
        <w:snapToGrid w:val="0"/>
        <w:spacing w:line="360" w:lineRule="auto"/>
        <w:ind w:firstLine="619" w:firstLineChars="196"/>
        <w:rPr>
          <w:rFonts w:ascii="仿宋" w:hAnsi="仿宋" w:eastAsia="仿宋" w:cs="仿宋"/>
          <w:spacing w:val="-2"/>
          <w:sz w:val="32"/>
          <w:szCs w:val="32"/>
        </w:rPr>
      </w:pPr>
      <w:r>
        <w:rPr>
          <w:rFonts w:hint="eastAsia" w:ascii="仿宋" w:hAnsi="仿宋" w:eastAsia="仿宋" w:cs="仿宋"/>
          <w:spacing w:val="-2"/>
          <w:sz w:val="32"/>
          <w:szCs w:val="32"/>
        </w:rPr>
        <w:t>1、服务团队不少于10人，其中至少一半以上成员具有注册房地产估价师、注册土地估价师资格。</w:t>
      </w:r>
    </w:p>
    <w:p w14:paraId="64C43D8B">
      <w:pPr>
        <w:adjustRightInd w:val="0"/>
        <w:snapToGrid w:val="0"/>
        <w:spacing w:line="360" w:lineRule="auto"/>
        <w:ind w:firstLine="619" w:firstLineChars="196"/>
        <w:rPr>
          <w:rFonts w:ascii="仿宋" w:hAnsi="仿宋" w:eastAsia="仿宋" w:cs="仿宋"/>
          <w:sz w:val="32"/>
          <w:szCs w:val="32"/>
        </w:rPr>
      </w:pPr>
      <w:r>
        <w:rPr>
          <w:rFonts w:hint="eastAsia" w:ascii="仿宋" w:hAnsi="仿宋" w:eastAsia="仿宋" w:cs="仿宋"/>
          <w:spacing w:val="-2"/>
          <w:sz w:val="32"/>
          <w:szCs w:val="32"/>
        </w:rPr>
        <w:t>2、项目负责人需具有注册房地产估价师资格、高级职称，且有10年以上房地产估价类工作经验，对上海市商品住宅项目5%配建保障房货币化配建价值评估相关政策及业务情况有较为详细的了解。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775" w:hanging="213"/>
      </w:pPr>
      <w:rPr>
        <w:rFonts w:hint="default"/>
        <w:spacing w:val="0"/>
        <w:w w:val="85"/>
        <w:lang w:val="en-US" w:eastAsia="zh-CN" w:bidi="ar-SA"/>
      </w:rPr>
    </w:lvl>
    <w:lvl w:ilvl="1" w:tentative="0">
      <w:start w:val="0"/>
      <w:numFmt w:val="bullet"/>
      <w:lvlText w:val="•"/>
      <w:lvlJc w:val="left"/>
      <w:pPr>
        <w:ind w:left="1609" w:hanging="213"/>
      </w:pPr>
      <w:rPr>
        <w:rFonts w:hint="default"/>
        <w:lang w:val="en-US" w:eastAsia="zh-CN" w:bidi="ar-SA"/>
      </w:rPr>
    </w:lvl>
    <w:lvl w:ilvl="2" w:tentative="0">
      <w:start w:val="0"/>
      <w:numFmt w:val="bullet"/>
      <w:lvlText w:val="•"/>
      <w:lvlJc w:val="left"/>
      <w:pPr>
        <w:ind w:left="2438" w:hanging="213"/>
      </w:pPr>
      <w:rPr>
        <w:rFonts w:hint="default"/>
        <w:lang w:val="en-US" w:eastAsia="zh-CN" w:bidi="ar-SA"/>
      </w:rPr>
    </w:lvl>
    <w:lvl w:ilvl="3" w:tentative="0">
      <w:start w:val="0"/>
      <w:numFmt w:val="bullet"/>
      <w:lvlText w:val="•"/>
      <w:lvlJc w:val="left"/>
      <w:pPr>
        <w:ind w:left="3267" w:hanging="213"/>
      </w:pPr>
      <w:rPr>
        <w:rFonts w:hint="default"/>
        <w:lang w:val="en-US" w:eastAsia="zh-CN" w:bidi="ar-SA"/>
      </w:rPr>
    </w:lvl>
    <w:lvl w:ilvl="4" w:tentative="0">
      <w:start w:val="0"/>
      <w:numFmt w:val="bullet"/>
      <w:lvlText w:val="•"/>
      <w:lvlJc w:val="left"/>
      <w:pPr>
        <w:ind w:left="4096" w:hanging="213"/>
      </w:pPr>
      <w:rPr>
        <w:rFonts w:hint="default"/>
        <w:lang w:val="en-US" w:eastAsia="zh-CN" w:bidi="ar-SA"/>
      </w:rPr>
    </w:lvl>
    <w:lvl w:ilvl="5" w:tentative="0">
      <w:start w:val="0"/>
      <w:numFmt w:val="bullet"/>
      <w:lvlText w:val="•"/>
      <w:lvlJc w:val="left"/>
      <w:pPr>
        <w:ind w:left="4926" w:hanging="213"/>
      </w:pPr>
      <w:rPr>
        <w:rFonts w:hint="default"/>
        <w:lang w:val="en-US" w:eastAsia="zh-CN" w:bidi="ar-SA"/>
      </w:rPr>
    </w:lvl>
    <w:lvl w:ilvl="6" w:tentative="0">
      <w:start w:val="0"/>
      <w:numFmt w:val="bullet"/>
      <w:lvlText w:val="•"/>
      <w:lvlJc w:val="left"/>
      <w:pPr>
        <w:ind w:left="5755" w:hanging="213"/>
      </w:pPr>
      <w:rPr>
        <w:rFonts w:hint="default"/>
        <w:lang w:val="en-US" w:eastAsia="zh-CN" w:bidi="ar-SA"/>
      </w:rPr>
    </w:lvl>
    <w:lvl w:ilvl="7" w:tentative="0">
      <w:start w:val="0"/>
      <w:numFmt w:val="bullet"/>
      <w:lvlText w:val="•"/>
      <w:lvlJc w:val="left"/>
      <w:pPr>
        <w:ind w:left="6584" w:hanging="213"/>
      </w:pPr>
      <w:rPr>
        <w:rFonts w:hint="default"/>
        <w:lang w:val="en-US" w:eastAsia="zh-CN" w:bidi="ar-SA"/>
      </w:rPr>
    </w:lvl>
    <w:lvl w:ilvl="8" w:tentative="0">
      <w:start w:val="0"/>
      <w:numFmt w:val="bullet"/>
      <w:lvlText w:val="•"/>
      <w:lvlJc w:val="left"/>
      <w:pPr>
        <w:ind w:left="7413" w:hanging="21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1F"/>
    <w:rsid w:val="00194FE5"/>
    <w:rsid w:val="002808C4"/>
    <w:rsid w:val="002A7643"/>
    <w:rsid w:val="006304C1"/>
    <w:rsid w:val="006A1AA0"/>
    <w:rsid w:val="00807901"/>
    <w:rsid w:val="00810A8E"/>
    <w:rsid w:val="00826452"/>
    <w:rsid w:val="00986931"/>
    <w:rsid w:val="00BD5F5A"/>
    <w:rsid w:val="00C16BC8"/>
    <w:rsid w:val="00E54263"/>
    <w:rsid w:val="00E56D69"/>
    <w:rsid w:val="00E62E1F"/>
    <w:rsid w:val="00F46BD6"/>
    <w:rsid w:val="00F9168F"/>
    <w:rsid w:val="00FE6FAF"/>
    <w:rsid w:val="01891B53"/>
    <w:rsid w:val="05A7755B"/>
    <w:rsid w:val="05B253F0"/>
    <w:rsid w:val="0A64051E"/>
    <w:rsid w:val="111A0646"/>
    <w:rsid w:val="16580C0B"/>
    <w:rsid w:val="1979566A"/>
    <w:rsid w:val="1DF83E91"/>
    <w:rsid w:val="25C9512C"/>
    <w:rsid w:val="2E057F04"/>
    <w:rsid w:val="30913CD1"/>
    <w:rsid w:val="37092813"/>
    <w:rsid w:val="37FC70AA"/>
    <w:rsid w:val="38710629"/>
    <w:rsid w:val="3C925059"/>
    <w:rsid w:val="3F512FA9"/>
    <w:rsid w:val="409F75E8"/>
    <w:rsid w:val="468771DD"/>
    <w:rsid w:val="4BB20D6C"/>
    <w:rsid w:val="52A8333E"/>
    <w:rsid w:val="540463E4"/>
    <w:rsid w:val="54751090"/>
    <w:rsid w:val="56B04601"/>
    <w:rsid w:val="5A1225D4"/>
    <w:rsid w:val="5C036F81"/>
    <w:rsid w:val="6072676A"/>
    <w:rsid w:val="609B45BE"/>
    <w:rsid w:val="60E11BCE"/>
    <w:rsid w:val="6257691B"/>
    <w:rsid w:val="6ED055DC"/>
    <w:rsid w:val="6F0B413C"/>
    <w:rsid w:val="6F6D140D"/>
    <w:rsid w:val="75C83FED"/>
    <w:rsid w:val="761F73BD"/>
    <w:rsid w:val="77570F9C"/>
    <w:rsid w:val="78262823"/>
    <w:rsid w:val="78AC5143"/>
    <w:rsid w:val="7E6D35A1"/>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link w:val="11"/>
    <w:qFormat/>
    <w:uiPriority w:val="1"/>
    <w:pPr>
      <w:spacing w:before="64"/>
      <w:ind w:left="1349" w:right="1629"/>
      <w:jc w:val="center"/>
      <w:outlineLvl w:val="0"/>
    </w:pPr>
    <w:rPr>
      <w:sz w:val="36"/>
      <w:szCs w:val="36"/>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1"/>
    <w:rPr>
      <w:sz w:val="21"/>
      <w:szCs w:val="21"/>
    </w:r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1"/>
    <w:rPr>
      <w:rFonts w:ascii="宋体" w:hAnsi="宋体" w:eastAsia="宋体" w:cs="宋体"/>
      <w:kern w:val="0"/>
      <w:sz w:val="36"/>
      <w:szCs w:val="36"/>
    </w:rPr>
  </w:style>
  <w:style w:type="character" w:customStyle="1" w:styleId="12">
    <w:name w:val="正文文本 字符"/>
    <w:basedOn w:val="8"/>
    <w:link w:val="3"/>
    <w:qFormat/>
    <w:uiPriority w:val="1"/>
    <w:rPr>
      <w:rFonts w:ascii="宋体" w:hAnsi="宋体" w:eastAsia="宋体" w:cs="宋体"/>
      <w:kern w:val="0"/>
      <w:szCs w:val="21"/>
    </w:rPr>
  </w:style>
  <w:style w:type="paragraph" w:styleId="13">
    <w:name w:val="List Paragraph"/>
    <w:basedOn w:val="1"/>
    <w:qFormat/>
    <w:uiPriority w:val="1"/>
    <w:pPr>
      <w:ind w:left="143" w:firstLine="42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11</Pages>
  <Words>1197</Words>
  <Characters>1438</Characters>
  <Lines>33</Lines>
  <Paragraphs>9</Paragraphs>
  <TotalTime>9</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2026-03-12T08:39:00Z</dcterms:created>
  <dc:creator>邵明浩</dc:creator>
  <cp:lastModifiedBy>J&amp;X</cp:lastModifiedBy>
  <dcterms:modified xsi:type="dcterms:W3CDTF">2026-03-18T01:30:40Z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eyJoZGlkIjoiMTMxODdkNTA1ZGFiZDdjYzljZjc0NTliZTIzNTcwMTIiLCJ1c2VySWQiOiI1NTUxMTE3MTkifQ==</vt:lpwstr>
  </property>
  <property fmtid="{D5CDD505-2E9C-101B-9397-08002B2CF9AE}" pid="3" name="KSOProductBuildVer">
    <vt:lpwstr>2052-12.1.0.25225</vt:lpwstr>
  </property>
  <property fmtid="{D5CDD505-2E9C-101B-9397-08002B2CF9AE}" pid="4" name="ICV">
    <vt:lpwstr>4BAB497BF99A4F0780DD214CFBD2894B_13</vt:lpwstr>
  </property>
</Properties>
</file>