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196BC" w14:textId="77777777" w:rsidR="000B2CFC" w:rsidRDefault="000B2CFC">
      <w:pPr>
        <w:rPr>
          <w:rFonts w:ascii="宋体" w:hAnsi="宋体" w:hint="eastAsia"/>
          <w:b/>
          <w:kern w:val="44"/>
          <w:sz w:val="32"/>
          <w:szCs w:val="32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"/>
        <w:gridCol w:w="1629"/>
        <w:gridCol w:w="875"/>
        <w:gridCol w:w="1175"/>
        <w:gridCol w:w="1175"/>
        <w:gridCol w:w="1037"/>
        <w:gridCol w:w="1913"/>
      </w:tblGrid>
      <w:tr w:rsidR="000B2CFC" w14:paraId="2DC0912F" w14:textId="77777777">
        <w:trPr>
          <w:trHeight w:val="9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3D91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59D4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13DB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数量（套）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1A46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单价预算金额（万元）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157CE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是否接受进口产品投标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E525B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医疗设备类别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60EDB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交货日期</w:t>
            </w:r>
          </w:p>
        </w:tc>
      </w:tr>
      <w:tr w:rsidR="000B2CFC" w14:paraId="45E76BB5" w14:textId="77777777">
        <w:trPr>
          <w:trHeight w:val="9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186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C32C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彩色多普勒超声诊断仪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14B3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9F44" w14:textId="77777777" w:rsidR="000B2CFC" w:rsidRDefault="00711B3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F6D52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3165A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C2DFC" w14:textId="77777777" w:rsidR="000B2CFC" w:rsidRDefault="00711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合同签订后30天</w:t>
            </w:r>
          </w:p>
        </w:tc>
      </w:tr>
    </w:tbl>
    <w:p w14:paraId="5EAB5DC4" w14:textId="77777777" w:rsidR="00711B32" w:rsidRDefault="00711B32" w:rsidP="00711B3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</w:t>
      </w:r>
      <w:r>
        <w:rPr>
          <w:rFonts w:ascii="仿宋_GB2312" w:eastAsia="仿宋_GB2312" w:hAnsi="宋体" w:cs="宋体"/>
          <w:color w:val="000000"/>
          <w:kern w:val="0"/>
          <w:sz w:val="24"/>
        </w:rPr>
        <w:t>:</w:t>
      </w:r>
      <w:r>
        <w:rPr>
          <w:rFonts w:ascii="仿宋_GB2312" w:eastAsia="仿宋_GB2312" w:hAnsi="宋体" w:cs="宋体"/>
          <w:color w:val="000000"/>
          <w:kern w:val="0"/>
          <w:sz w:val="24"/>
        </w:rPr>
        <w:t>★</w:t>
      </w:r>
      <w:r>
        <w:rPr>
          <w:rFonts w:ascii="仿宋_GB2312" w:eastAsia="仿宋_GB2312" w:hAnsi="宋体" w:cs="宋体"/>
          <w:color w:val="000000"/>
          <w:kern w:val="0"/>
          <w:sz w:val="24"/>
        </w:rPr>
        <w:t>每台设备投标价不能超过单价预算金额。超过每台单价预算的投标报价不予接受。</w:t>
      </w:r>
    </w:p>
    <w:p w14:paraId="28247062" w14:textId="77777777" w:rsidR="00711B32" w:rsidRPr="00C75A1C" w:rsidRDefault="00711B32" w:rsidP="00711B32">
      <w:pPr>
        <w:widowControl/>
        <w:snapToGrid w:val="0"/>
        <w:spacing w:line="360" w:lineRule="auto"/>
        <w:ind w:firstLineChars="200" w:firstLine="422"/>
        <w:jc w:val="left"/>
        <w:rPr>
          <w:rFonts w:ascii="宋体" w:hAnsi="宋体" w:cs="Arial"/>
          <w:b/>
          <w:color w:val="000000"/>
          <w:kern w:val="0"/>
          <w:szCs w:val="21"/>
        </w:rPr>
      </w:pPr>
      <w:r w:rsidRPr="00C75A1C">
        <w:rPr>
          <w:b/>
          <w:color w:val="000000"/>
        </w:rPr>
        <w:t>投标人应提供投标产品的《中华人民共和国医疗器械注册证》</w:t>
      </w:r>
    </w:p>
    <w:p w14:paraId="18F83985" w14:textId="77777777" w:rsidR="00711B32" w:rsidRPr="00C75A1C" w:rsidRDefault="00711B32" w:rsidP="00711B32">
      <w:pPr>
        <w:widowControl/>
        <w:snapToGrid w:val="0"/>
        <w:spacing w:line="360" w:lineRule="auto"/>
        <w:ind w:firstLineChars="200" w:firstLine="420"/>
        <w:rPr>
          <w:color w:val="000000"/>
        </w:rPr>
      </w:pPr>
      <w:r w:rsidRPr="00C75A1C">
        <w:rPr>
          <w:rFonts w:hint="eastAsia"/>
          <w:color w:val="000000"/>
        </w:rPr>
        <w:t>供应商应具备以下</w:t>
      </w:r>
      <w:r w:rsidRPr="00C75A1C">
        <w:rPr>
          <w:color w:val="000000"/>
        </w:rPr>
        <w:t>资质</w:t>
      </w:r>
      <w:r w:rsidRPr="00C75A1C">
        <w:rPr>
          <w:rFonts w:hint="eastAsia"/>
          <w:color w:val="000000"/>
        </w:rPr>
        <w:t>：</w:t>
      </w:r>
      <w:r w:rsidRPr="00C75A1C">
        <w:rPr>
          <w:rFonts w:hint="eastAsia"/>
          <w:color w:val="000000"/>
        </w:rPr>
        <w:t>1.</w:t>
      </w:r>
      <w:r w:rsidRPr="00C75A1C">
        <w:rPr>
          <w:rFonts w:ascii="宋体" w:hAnsi="宋体" w:cs="Arial"/>
          <w:color w:val="000000"/>
          <w:kern w:val="0"/>
          <w:szCs w:val="21"/>
        </w:rPr>
        <w:t>如果投标人是投标产品制造厂家，应提供《医疗器械生产许可证》</w:t>
      </w:r>
      <w:r w:rsidRPr="00C75A1C">
        <w:rPr>
          <w:rFonts w:ascii="宋体" w:hAnsi="宋体" w:cs="Arial" w:hint="eastAsia"/>
          <w:color w:val="000000"/>
          <w:kern w:val="0"/>
          <w:szCs w:val="21"/>
        </w:rPr>
        <w:t>。</w:t>
      </w:r>
      <w:r w:rsidRPr="00C75A1C">
        <w:rPr>
          <w:rFonts w:ascii="宋体" w:hAnsi="宋体" w:cs="Arial"/>
          <w:color w:val="000000"/>
          <w:kern w:val="0"/>
          <w:szCs w:val="21"/>
        </w:rPr>
        <w:t>2.</w:t>
      </w:r>
      <w:r w:rsidRPr="00C75A1C">
        <w:rPr>
          <w:color w:val="000000"/>
        </w:rPr>
        <w:t>如果投标人是投标产品经营企业，</w:t>
      </w:r>
      <w:r w:rsidRPr="00C75A1C">
        <w:rPr>
          <w:rFonts w:hint="eastAsia"/>
          <w:color w:val="000000"/>
        </w:rPr>
        <w:t>应提供《第二类医疗器械经营备案凭证》（若二类医疗器械经营备案和三类医疗器械经营许可两证合一，则只需提供《医疗器械经营许可证》）。</w:t>
      </w:r>
    </w:p>
    <w:p w14:paraId="05C35599" w14:textId="77777777" w:rsidR="00711B32" w:rsidRPr="00C75A1C" w:rsidRDefault="00711B32" w:rsidP="00711B32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</w:rPr>
      </w:pPr>
      <w:r w:rsidRPr="00C75A1C">
        <w:rPr>
          <w:rFonts w:ascii="宋体" w:hAnsi="宋体" w:cs="宋体" w:hint="eastAsia"/>
          <w:color w:val="000000"/>
        </w:rPr>
        <w:t>投标人的总体要求:</w:t>
      </w:r>
    </w:p>
    <w:p w14:paraId="31B77D7D" w14:textId="77777777" w:rsidR="00711B32" w:rsidRPr="00C75A1C" w:rsidRDefault="00711B32" w:rsidP="00711B32">
      <w:pPr>
        <w:jc w:val="center"/>
        <w:rPr>
          <w:rFonts w:ascii="宋体" w:hAnsi="宋体" w:cs="宋体"/>
          <w:color w:val="000000"/>
        </w:rPr>
      </w:pPr>
    </w:p>
    <w:p w14:paraId="6755F302" w14:textId="77777777" w:rsidR="00711B32" w:rsidRPr="00C75A1C" w:rsidRDefault="00711B32" w:rsidP="00711B32">
      <w:pPr>
        <w:rPr>
          <w:rFonts w:ascii="宋体" w:hAnsi="宋体" w:cs="宋体"/>
          <w:color w:val="000000"/>
        </w:rPr>
      </w:pPr>
      <w:r w:rsidRPr="00C75A1C">
        <w:rPr>
          <w:rFonts w:ascii="宋体" w:hAnsi="宋体" w:cs="宋体" w:hint="eastAsia"/>
          <w:color w:val="000000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14:paraId="67588252" w14:textId="77777777" w:rsidR="00711B32" w:rsidRPr="00C75A1C" w:rsidRDefault="00711B32" w:rsidP="00711B32">
      <w:pPr>
        <w:rPr>
          <w:rFonts w:ascii="宋体" w:hAnsi="宋体" w:cs="宋体"/>
          <w:color w:val="000000"/>
        </w:rPr>
      </w:pPr>
      <w:r w:rsidRPr="00C75A1C">
        <w:rPr>
          <w:rFonts w:ascii="宋体" w:hAnsi="宋体" w:cs="宋体" w:hint="eastAsia"/>
          <w:color w:val="000000"/>
        </w:rPr>
        <w:t>质保期满</w:t>
      </w:r>
      <w:proofErr w:type="gramStart"/>
      <w:r w:rsidRPr="00C75A1C">
        <w:rPr>
          <w:rFonts w:ascii="宋体" w:hAnsi="宋体" w:cs="宋体" w:hint="eastAsia"/>
          <w:color w:val="000000"/>
        </w:rPr>
        <w:t>后维保</w:t>
      </w:r>
      <w:proofErr w:type="gramEnd"/>
      <w:r w:rsidRPr="00C75A1C">
        <w:rPr>
          <w:rFonts w:ascii="宋体" w:hAnsi="宋体" w:cs="宋体" w:hint="eastAsia"/>
          <w:color w:val="000000"/>
        </w:rPr>
        <w:t>服务方案：1、质保期满后备品备件报价、质保期满</w:t>
      </w:r>
      <w:proofErr w:type="gramStart"/>
      <w:r w:rsidRPr="00C75A1C">
        <w:rPr>
          <w:rFonts w:ascii="宋体" w:hAnsi="宋体" w:cs="宋体" w:hint="eastAsia"/>
          <w:color w:val="000000"/>
        </w:rPr>
        <w:t>后维保</w:t>
      </w:r>
      <w:proofErr w:type="gramEnd"/>
      <w:r w:rsidRPr="00C75A1C">
        <w:rPr>
          <w:rFonts w:ascii="宋体" w:hAnsi="宋体" w:cs="宋体" w:hint="eastAsia"/>
          <w:color w:val="000000"/>
        </w:rPr>
        <w:t>服务方案；2、质保期满后整机年保修周期维护保养计划内容与次数、质保期满后每次维修的工时的单价等</w:t>
      </w:r>
      <w:proofErr w:type="gramStart"/>
      <w:r w:rsidRPr="00C75A1C">
        <w:rPr>
          <w:rFonts w:ascii="宋体" w:hAnsi="宋体" w:cs="宋体" w:hint="eastAsia"/>
          <w:color w:val="000000"/>
        </w:rPr>
        <w:t>维保相关</w:t>
      </w:r>
      <w:proofErr w:type="gramEnd"/>
      <w:r w:rsidRPr="00C75A1C">
        <w:rPr>
          <w:rFonts w:ascii="宋体" w:hAnsi="宋体" w:cs="宋体" w:hint="eastAsia"/>
          <w:color w:val="000000"/>
        </w:rPr>
        <w:t>服务承诺</w:t>
      </w:r>
    </w:p>
    <w:p w14:paraId="498C6186" w14:textId="77777777" w:rsidR="00711B32" w:rsidRPr="00C75A1C" w:rsidRDefault="00711B32" w:rsidP="00711B32">
      <w:pPr>
        <w:rPr>
          <w:rFonts w:ascii="宋体" w:hAnsi="宋体" w:cs="宋体"/>
          <w:color w:val="000000"/>
        </w:rPr>
      </w:pPr>
      <w:r w:rsidRPr="00C75A1C">
        <w:rPr>
          <w:rFonts w:ascii="宋体" w:hAnsi="宋体" w:cs="宋体" w:hint="eastAsia"/>
          <w:color w:val="000000"/>
        </w:rPr>
        <w:t>安装调试验收及培训：1、产品的现场搬运方案、提供产品安装和维修所需的专用工具和辅助材料。2、调试方法、程序及关键点。3、产品验收方案。4、对提供临床操作及维修人员培训及其培训次数、提供免费技术咨询服务及其期限长短。</w:t>
      </w:r>
    </w:p>
    <w:p w14:paraId="074D6092" w14:textId="29863470" w:rsidR="000B2CFC" w:rsidRDefault="00711B32" w:rsidP="00711B32">
      <w:pPr>
        <w:rPr>
          <w:rFonts w:ascii="宋体" w:hAnsi="宋体"/>
          <w:b/>
          <w:kern w:val="44"/>
          <w:sz w:val="32"/>
          <w:szCs w:val="32"/>
        </w:rPr>
      </w:pPr>
      <w:r w:rsidRPr="00C75A1C">
        <w:rPr>
          <w:rFonts w:ascii="宋体" w:hAnsi="宋体" w:cs="宋体" w:hint="eastAsia"/>
          <w:color w:val="000000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14:paraId="3779259F" w14:textId="77777777" w:rsidR="000B2CFC" w:rsidRDefault="000B2CF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 w14:paraId="2778C94E" w14:textId="77777777" w:rsidR="000B2CFC" w:rsidRDefault="00711B32">
      <w:pPr>
        <w:jc w:val="center"/>
        <w:rPr>
          <w:rFonts w:ascii="宋体" w:hAnsi="宋体"/>
          <w:b/>
          <w:kern w:val="44"/>
          <w:sz w:val="32"/>
          <w:szCs w:val="32"/>
        </w:rPr>
      </w:pPr>
      <w:r>
        <w:rPr>
          <w:rFonts w:ascii="宋体" w:hAnsi="宋体" w:hint="eastAsia"/>
          <w:b/>
          <w:kern w:val="44"/>
          <w:sz w:val="32"/>
          <w:szCs w:val="32"/>
        </w:rPr>
        <w:t>彩色多普勒超声诊断</w:t>
      </w:r>
      <w:proofErr w:type="gramStart"/>
      <w:r>
        <w:rPr>
          <w:rFonts w:ascii="宋体" w:hAnsi="宋体" w:hint="eastAsia"/>
          <w:b/>
          <w:kern w:val="44"/>
          <w:sz w:val="32"/>
          <w:szCs w:val="32"/>
        </w:rPr>
        <w:t>仪技术</w:t>
      </w:r>
      <w:proofErr w:type="gramEnd"/>
      <w:r>
        <w:rPr>
          <w:rFonts w:ascii="宋体" w:hAnsi="宋体" w:hint="eastAsia"/>
          <w:b/>
          <w:kern w:val="44"/>
          <w:sz w:val="32"/>
          <w:szCs w:val="32"/>
        </w:rPr>
        <w:t>规格及参数修改版</w:t>
      </w:r>
    </w:p>
    <w:p w14:paraId="091E58D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>
        <w:rPr>
          <w:rFonts w:ascii="宋体" w:hAnsi="宋体" w:hint="eastAsia"/>
          <w:szCs w:val="21"/>
        </w:rPr>
        <w:tab/>
        <w:t>设备使用单位：  复旦大学附属中山医院青浦分院（上海市青浦区中心医院）</w:t>
      </w:r>
    </w:p>
    <w:p w14:paraId="514ED33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  <w:szCs w:val="21"/>
        </w:rPr>
        <w:tab/>
        <w:t>设备名称：彩色多普勒超声诊断仪</w:t>
      </w:r>
    </w:p>
    <w:p w14:paraId="73FA7E3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>
        <w:rPr>
          <w:rFonts w:ascii="宋体" w:hAnsi="宋体" w:hint="eastAsia"/>
          <w:szCs w:val="21"/>
        </w:rPr>
        <w:tab/>
        <w:t>数量：2套</w:t>
      </w:r>
    </w:p>
    <w:p w14:paraId="4B9A3B67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</w:t>
      </w:r>
      <w:r>
        <w:rPr>
          <w:rFonts w:ascii="宋体" w:hAnsi="宋体" w:hint="eastAsia"/>
          <w:szCs w:val="21"/>
        </w:rPr>
        <w:tab/>
        <w:t>所属医疗设备类别：二类</w:t>
      </w:r>
    </w:p>
    <w:p w14:paraId="411BC18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</w:t>
      </w:r>
      <w:r>
        <w:rPr>
          <w:rFonts w:ascii="宋体" w:hAnsi="宋体" w:hint="eastAsia"/>
          <w:szCs w:val="21"/>
        </w:rPr>
        <w:tab/>
        <w:t>是否可以采购进口产品：</w:t>
      </w:r>
      <w:proofErr w:type="gramStart"/>
      <w:r>
        <w:rPr>
          <w:rFonts w:ascii="宋体" w:hAnsi="宋体" w:hint="eastAsia"/>
          <w:szCs w:val="21"/>
        </w:rPr>
        <w:t>否</w:t>
      </w:r>
      <w:proofErr w:type="gramEnd"/>
    </w:p>
    <w:p w14:paraId="79075B9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</w:t>
      </w:r>
      <w:r>
        <w:rPr>
          <w:rFonts w:ascii="宋体" w:hAnsi="宋体" w:hint="eastAsia"/>
          <w:szCs w:val="21"/>
        </w:rPr>
        <w:tab/>
        <w:t>总体要求：</w:t>
      </w:r>
    </w:p>
    <w:p w14:paraId="4370BA9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保修时间≥3年（全保）。维修接到通知4小时内到场，24小时内修复，48小时内无法修复，能提供备用机的需要提供备用机。终身维修，必须注明整机保修范围。必须提供维修费用及零配件价格。</w:t>
      </w:r>
    </w:p>
    <w:p w14:paraId="27DDE1A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2、计量设备首次检定费用由供方负责。免费提供完善的仪器使用人员的操作培训及设备维修培训。免费与医院现有科室软件系统及医院PACS系统连接。</w:t>
      </w:r>
    </w:p>
    <w:p w14:paraId="579D7582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</w:t>
      </w:r>
      <w:r>
        <w:rPr>
          <w:rFonts w:ascii="宋体" w:hAnsi="宋体" w:hint="eastAsia"/>
          <w:szCs w:val="21"/>
        </w:rPr>
        <w:tab/>
        <w:t>技术规格、参数以及要求</w:t>
      </w:r>
    </w:p>
    <w:p w14:paraId="7ED42280" w14:textId="28695EF8" w:rsidR="000B2CFC" w:rsidRDefault="00711B32">
      <w:pPr>
        <w:numPr>
          <w:ilvl w:val="0"/>
          <w:numId w:val="1"/>
        </w:numPr>
        <w:adjustRightInd w:val="0"/>
        <w:snapToGrid w:val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彩色多普勒超声诊断仪1台</w:t>
      </w:r>
      <w:r w:rsidR="00D03465">
        <w:rPr>
          <w:rFonts w:ascii="宋体" w:hAnsi="宋体" w:hint="eastAsia"/>
          <w:b/>
          <w:bCs/>
          <w:szCs w:val="21"/>
        </w:rPr>
        <w:t>（核心产品</w:t>
      </w:r>
      <w:bookmarkStart w:id="0" w:name="_GoBack"/>
      <w:bookmarkEnd w:id="0"/>
      <w:r w:rsidR="00D03465">
        <w:rPr>
          <w:rFonts w:ascii="宋体" w:hAnsi="宋体" w:hint="eastAsia"/>
          <w:b/>
          <w:bCs/>
          <w:szCs w:val="21"/>
        </w:rPr>
        <w:t>）</w:t>
      </w:r>
      <w:r>
        <w:rPr>
          <w:rFonts w:ascii="宋体" w:hAnsi="宋体" w:hint="eastAsia"/>
          <w:b/>
          <w:bCs/>
          <w:szCs w:val="21"/>
        </w:rPr>
        <w:t>，具体要求：</w:t>
      </w:r>
    </w:p>
    <w:p w14:paraId="52772B8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1.用途：腹部、产科、妇科、心脏、小器官、泌尿、血管、儿科、神经、急诊、麻醉、其他</w:t>
      </w:r>
    </w:p>
    <w:p w14:paraId="2EDB540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2.物理规格及人机交互要求：</w:t>
      </w:r>
    </w:p>
    <w:p w14:paraId="710D9CB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2.1.显示器要求：≥21英寸高分辨率彩色液晶显示器，亮度可对比度通过预设可调，≥4个显示器关节支撑臂，显示器可以上下倾斜、左右旋转、前后移动，具有独立的显示器锁定装置（非关节臂锁定）</w:t>
      </w:r>
    </w:p>
    <w:p w14:paraId="0A016B7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2.2.触摸屏要求：≥13英寸彩色触摸屏，触摸</w:t>
      </w:r>
      <w:proofErr w:type="gramStart"/>
      <w:r>
        <w:rPr>
          <w:rFonts w:ascii="宋体" w:hAnsi="宋体" w:hint="eastAsia"/>
          <w:szCs w:val="21"/>
        </w:rPr>
        <w:t>屏角度</w:t>
      </w:r>
      <w:proofErr w:type="gramEnd"/>
      <w:r>
        <w:rPr>
          <w:rFonts w:ascii="宋体" w:hAnsi="宋体" w:hint="eastAsia"/>
          <w:szCs w:val="21"/>
        </w:rPr>
        <w:t>可以独立于主机调节（机身静止状态下，独立调节角度≥25度）</w:t>
      </w:r>
    </w:p>
    <w:p w14:paraId="0D19D53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2.3.触摸</w:t>
      </w:r>
      <w:proofErr w:type="gramStart"/>
      <w:r>
        <w:rPr>
          <w:rFonts w:ascii="宋体" w:hAnsi="宋体" w:hint="eastAsia"/>
          <w:szCs w:val="21"/>
        </w:rPr>
        <w:t>屏支持</w:t>
      </w:r>
      <w:proofErr w:type="gramEnd"/>
      <w:r>
        <w:rPr>
          <w:rFonts w:ascii="宋体" w:hAnsi="宋体" w:hint="eastAsia"/>
          <w:szCs w:val="21"/>
        </w:rPr>
        <w:t>手势控制，支持手写和戴上橡胶手套触摸，支持触摸屏编辑（</w:t>
      </w:r>
      <w:proofErr w:type="gramStart"/>
      <w:r>
        <w:rPr>
          <w:rFonts w:ascii="宋体" w:hAnsi="宋体" w:hint="eastAsia"/>
          <w:szCs w:val="21"/>
        </w:rPr>
        <w:t>长按进行</w:t>
      </w:r>
      <w:proofErr w:type="gramEnd"/>
      <w:r>
        <w:rPr>
          <w:rFonts w:ascii="宋体" w:hAnsi="宋体" w:hint="eastAsia"/>
          <w:szCs w:val="21"/>
        </w:rPr>
        <w:t>按钮添加、删除、或移动），支持将显示器上的超声图像投影到触摸屏上，通过手指进行放大，描迹测量等操作</w:t>
      </w:r>
    </w:p>
    <w:p w14:paraId="4F11A706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2.4.触摸</w:t>
      </w:r>
      <w:proofErr w:type="gramStart"/>
      <w:r>
        <w:rPr>
          <w:rFonts w:ascii="宋体" w:hAnsi="宋体" w:hint="eastAsia"/>
          <w:szCs w:val="21"/>
        </w:rPr>
        <w:t>屏支持</w:t>
      </w:r>
      <w:proofErr w:type="gramEnd"/>
      <w:r>
        <w:rPr>
          <w:rFonts w:ascii="宋体" w:hAnsi="宋体" w:hint="eastAsia"/>
          <w:szCs w:val="21"/>
        </w:rPr>
        <w:t>将最近使用过的检查探头和其模式，放置在一边，点击检查模式，即可一步直达切换到探头和其模式</w:t>
      </w:r>
    </w:p>
    <w:p w14:paraId="5986A93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2.5.操作面板具有≥6向独立调节功能（即电动上下升降、左右旋转和前后平移）</w:t>
      </w:r>
    </w:p>
    <w:p w14:paraId="2B935C8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2.6.探头接口数量≥5个（5个探头接口均为无针式接口且大小一致）,</w:t>
      </w:r>
      <w:r>
        <w:rPr>
          <w:rFonts w:hint="eastAsia"/>
        </w:rPr>
        <w:t>激活探头接口数量≥</w:t>
      </w:r>
      <w:r>
        <w:rPr>
          <w:rFonts w:hint="eastAsia"/>
        </w:rPr>
        <w:t>4</w:t>
      </w:r>
      <w:r>
        <w:rPr>
          <w:rFonts w:hint="eastAsia"/>
        </w:rPr>
        <w:t>个且相互通用</w:t>
      </w:r>
    </w:p>
    <w:p w14:paraId="456C2183" w14:textId="64F27675" w:rsidR="000B2CFC" w:rsidRDefault="00FD30E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＃</w:t>
      </w:r>
      <w:r w:rsidR="00711B32">
        <w:rPr>
          <w:rFonts w:ascii="宋体" w:hAnsi="宋体" w:hint="eastAsia"/>
          <w:szCs w:val="21"/>
        </w:rPr>
        <w:t>2.7.中央刹车和直行锁功能</w:t>
      </w:r>
    </w:p>
    <w:p w14:paraId="534DC86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2.8.采用Windows 10操作系统</w:t>
      </w:r>
    </w:p>
    <w:p w14:paraId="3F1B318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2.9.配置内置电池</w:t>
      </w:r>
    </w:p>
    <w:p w14:paraId="4BC57DD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3.系统成像技术</w:t>
      </w:r>
    </w:p>
    <w:p w14:paraId="34BB003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3.1.</w:t>
      </w:r>
      <w:proofErr w:type="gramStart"/>
      <w:r>
        <w:rPr>
          <w:rFonts w:ascii="宋体" w:hAnsi="宋体" w:hint="eastAsia"/>
          <w:szCs w:val="21"/>
        </w:rPr>
        <w:t>二维灰阶</w:t>
      </w:r>
      <w:proofErr w:type="gramEnd"/>
      <w:r>
        <w:rPr>
          <w:rFonts w:ascii="宋体" w:hAnsi="宋体" w:hint="eastAsia"/>
          <w:szCs w:val="21"/>
        </w:rPr>
        <w:t>模式</w:t>
      </w:r>
    </w:p>
    <w:p w14:paraId="0D15CEE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3.2.M型模式</w:t>
      </w:r>
    </w:p>
    <w:p w14:paraId="5D8D954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3.3.彩色M型模式</w:t>
      </w:r>
    </w:p>
    <w:p w14:paraId="35DF8B3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3.4.解剖M型模式（≥3条取样线，360度自由旋转）</w:t>
      </w:r>
    </w:p>
    <w:p w14:paraId="0FEE102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3.5.彩色多普勒成像</w:t>
      </w:r>
    </w:p>
    <w:p w14:paraId="036E1AA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3.6.频谱多普勒成像，连续多普勒成像</w:t>
      </w:r>
    </w:p>
    <w:p w14:paraId="0DB6576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3.7.组织多普勒成像,包括组织速度多普勒成像、组织能量多普勒成像、组织频谱多普勒成像、组织M型模式四种成像模式</w:t>
      </w:r>
    </w:p>
    <w:p w14:paraId="221EA07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3.8.空间复合成像技术，</w:t>
      </w:r>
      <w:proofErr w:type="gramStart"/>
      <w:r>
        <w:rPr>
          <w:rFonts w:ascii="宋体" w:hAnsi="宋体" w:hint="eastAsia"/>
          <w:szCs w:val="21"/>
        </w:rPr>
        <w:t>做曲</w:t>
      </w:r>
      <w:proofErr w:type="gramEnd"/>
      <w:r>
        <w:rPr>
          <w:rFonts w:ascii="宋体" w:hAnsi="宋体" w:hint="eastAsia"/>
          <w:szCs w:val="21"/>
        </w:rPr>
        <w:t>别针实验最高可显示9条线</w:t>
      </w:r>
    </w:p>
    <w:p w14:paraId="1EA80C5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3.9.扩展成像（要求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阵、线阵、心脏探头可用）</w:t>
      </w:r>
    </w:p>
    <w:p w14:paraId="21A2BE2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3.10.全域动态聚焦技术，声像图全程动态聚焦技术，全场图像均匀一致，图像上无焦点显示，仪器无任何实体和触摸按键可调节焦点</w:t>
      </w:r>
    </w:p>
    <w:p w14:paraId="42D232F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3.11.声速匹配技术，根据人体组织真实情况，一键实时自动匹配至最佳成像声速，并将具体声速数值在屏幕上显示</w:t>
      </w:r>
    </w:p>
    <w:p w14:paraId="792E98A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3.12 .具备B模式局部ROI区域高分辨率显示技术，提高感兴趣区的二维图像分辨率和细节分辨率，支持实时显示高分辨率显示取样框，且支持高分辨率显示取样框的大小可调节，有利于甲状腺等组织肿块的鉴别诊断</w:t>
      </w:r>
    </w:p>
    <w:p w14:paraId="07680A96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3.13.立体血流技术，提供更接近真实世界的三度空间视觉，呈现血流的上下、左右、前后三维关系</w:t>
      </w:r>
    </w:p>
    <w:p w14:paraId="1A7F8C09" w14:textId="1099B1B3" w:rsidR="000B2CFC" w:rsidRDefault="00FD30E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＃</w:t>
      </w:r>
      <w:r w:rsidR="00711B32">
        <w:rPr>
          <w:rFonts w:ascii="宋体" w:hAnsi="宋体" w:hint="eastAsia"/>
          <w:szCs w:val="21"/>
        </w:rPr>
        <w:t>3.14.穿刺针增强技术，</w:t>
      </w:r>
      <w:proofErr w:type="gramStart"/>
      <w:r w:rsidR="00711B32">
        <w:rPr>
          <w:rFonts w:ascii="宋体" w:hAnsi="宋体" w:hint="eastAsia"/>
          <w:szCs w:val="21"/>
        </w:rPr>
        <w:t>凸</w:t>
      </w:r>
      <w:proofErr w:type="gramEnd"/>
      <w:r w:rsidR="00711B32">
        <w:rPr>
          <w:rFonts w:ascii="宋体" w:hAnsi="宋体" w:hint="eastAsia"/>
          <w:szCs w:val="21"/>
        </w:rPr>
        <w:t>阵和线阵探头均可支持，具有</w:t>
      </w:r>
      <w:proofErr w:type="gramStart"/>
      <w:r w:rsidR="00711B32">
        <w:rPr>
          <w:rFonts w:ascii="宋体" w:hAnsi="宋体" w:hint="eastAsia"/>
          <w:szCs w:val="21"/>
        </w:rPr>
        <w:t>双屏双实时</w:t>
      </w:r>
      <w:proofErr w:type="gramEnd"/>
      <w:r w:rsidR="00711B32">
        <w:rPr>
          <w:rFonts w:ascii="宋体" w:hAnsi="宋体" w:hint="eastAsia"/>
          <w:szCs w:val="21"/>
        </w:rPr>
        <w:t>对比显示，增强前后效果，并</w:t>
      </w:r>
      <w:proofErr w:type="gramStart"/>
      <w:r w:rsidR="00711B32">
        <w:rPr>
          <w:rFonts w:ascii="宋体" w:hAnsi="宋体" w:hint="eastAsia"/>
          <w:szCs w:val="21"/>
        </w:rPr>
        <w:t>支持自</w:t>
      </w:r>
      <w:proofErr w:type="gramEnd"/>
      <w:r w:rsidR="00711B32">
        <w:rPr>
          <w:rFonts w:ascii="宋体" w:hAnsi="宋体" w:hint="eastAsia"/>
          <w:szCs w:val="21"/>
        </w:rPr>
        <w:t>适应校正角度</w:t>
      </w:r>
    </w:p>
    <w:p w14:paraId="3688BFD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3.15.</w:t>
      </w:r>
      <w:proofErr w:type="gramStart"/>
      <w:r>
        <w:rPr>
          <w:rFonts w:ascii="宋体" w:hAnsi="宋体" w:hint="eastAsia"/>
          <w:szCs w:val="21"/>
        </w:rPr>
        <w:t>宽景拼接</w:t>
      </w:r>
      <w:proofErr w:type="gramEnd"/>
      <w:r>
        <w:rPr>
          <w:rFonts w:ascii="宋体" w:hAnsi="宋体" w:hint="eastAsia"/>
          <w:szCs w:val="21"/>
        </w:rPr>
        <w:t>成像技术</w:t>
      </w:r>
    </w:p>
    <w:p w14:paraId="77B31762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3.15.1.支持二</w:t>
      </w:r>
      <w:proofErr w:type="gramStart"/>
      <w:r>
        <w:rPr>
          <w:rFonts w:ascii="宋体" w:hAnsi="宋体" w:hint="eastAsia"/>
          <w:szCs w:val="21"/>
        </w:rPr>
        <w:t>维宽景和</w:t>
      </w:r>
      <w:proofErr w:type="gramEnd"/>
      <w:r>
        <w:rPr>
          <w:rFonts w:ascii="宋体" w:hAnsi="宋体" w:hint="eastAsia"/>
          <w:szCs w:val="21"/>
        </w:rPr>
        <w:t>能量宽景，具有红、蓝、绿≥3种彩色框及文字提示扫描速度过快、过慢或者正常</w:t>
      </w:r>
    </w:p>
    <w:p w14:paraId="064D6EC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3.15.2.</w:t>
      </w:r>
      <w:proofErr w:type="gramStart"/>
      <w:r>
        <w:rPr>
          <w:rFonts w:ascii="宋体" w:hAnsi="宋体" w:hint="eastAsia"/>
          <w:szCs w:val="21"/>
        </w:rPr>
        <w:t>宽景成像</w:t>
      </w:r>
      <w:proofErr w:type="gramEnd"/>
      <w:r>
        <w:rPr>
          <w:rFonts w:ascii="宋体" w:hAnsi="宋体" w:hint="eastAsia"/>
          <w:szCs w:val="21"/>
        </w:rPr>
        <w:t>支持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阵探头、线阵探头、腔内探头、单晶体相控阵探头</w:t>
      </w:r>
    </w:p>
    <w:p w14:paraId="24D41E76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3.16.具有≥2种血管标记功能，一种为专业血管图谱编辑功能，可手动编辑图谱，直观显示病变的位置；一种为传统体表</w:t>
      </w:r>
      <w:proofErr w:type="gramStart"/>
      <w:r>
        <w:rPr>
          <w:rFonts w:ascii="宋体" w:hAnsi="宋体" w:hint="eastAsia"/>
          <w:szCs w:val="21"/>
        </w:rPr>
        <w:t>体位图</w:t>
      </w:r>
      <w:proofErr w:type="gramEnd"/>
      <w:r>
        <w:rPr>
          <w:rFonts w:ascii="宋体" w:hAnsi="宋体" w:hint="eastAsia"/>
          <w:szCs w:val="21"/>
        </w:rPr>
        <w:t>标记</w:t>
      </w:r>
    </w:p>
    <w:p w14:paraId="409C3DF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3.17.一键自动优化，要求一键快速优化造影图像、二维图像、彩色图像、彩色取样框位置、频谱图像、频谱取样门大小、取样门位置、偏转角度及造影图像</w:t>
      </w:r>
    </w:p>
    <w:p w14:paraId="3E66FD7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3.18. 二维/彩色取样</w:t>
      </w:r>
      <w:proofErr w:type="gramStart"/>
      <w:r>
        <w:rPr>
          <w:rFonts w:ascii="宋体" w:hAnsi="宋体" w:hint="eastAsia"/>
          <w:szCs w:val="21"/>
        </w:rPr>
        <w:t>框角度</w:t>
      </w:r>
      <w:proofErr w:type="gramEnd"/>
      <w:r>
        <w:rPr>
          <w:rFonts w:ascii="宋体" w:hAnsi="宋体" w:hint="eastAsia"/>
          <w:szCs w:val="21"/>
        </w:rPr>
        <w:t>独立偏转技术</w:t>
      </w:r>
    </w:p>
    <w:p w14:paraId="1D0BE50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3.19.智能血流跟踪技术，可以实现ROI</w:t>
      </w:r>
      <w:proofErr w:type="gramStart"/>
      <w:r>
        <w:rPr>
          <w:rFonts w:ascii="宋体" w:hAnsi="宋体" w:hint="eastAsia"/>
          <w:szCs w:val="21"/>
        </w:rPr>
        <w:t>框位置</w:t>
      </w:r>
      <w:proofErr w:type="gramEnd"/>
      <w:r>
        <w:rPr>
          <w:rFonts w:ascii="宋体" w:hAnsi="宋体" w:hint="eastAsia"/>
          <w:szCs w:val="21"/>
        </w:rPr>
        <w:t>和角度的自动优化，提供Color/Power模式下彩色血流/能量图像的实时动态优化</w:t>
      </w:r>
    </w:p>
    <w:p w14:paraId="61EFDE2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4.成像功能</w:t>
      </w:r>
    </w:p>
    <w:p w14:paraId="010D497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4.1.造影成像</w:t>
      </w:r>
    </w:p>
    <w:p w14:paraId="14189456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4.1.1.造影成像功能支持腹部探头、浅表探头、相控阵探头</w:t>
      </w:r>
    </w:p>
    <w:p w14:paraId="4D7A498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4.1.2.支持实时显示组织图像和造影图像，支持造影击碎，支持斑点噪声抑制，具备混合模式，支持造影图像和组织图像位置互换</w:t>
      </w:r>
    </w:p>
    <w:p w14:paraId="69D4D73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4.1.3.支持微血管造影增强功能</w:t>
      </w:r>
    </w:p>
    <w:p w14:paraId="2192004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4.1.4.支持低机械指数造影</w:t>
      </w:r>
    </w:p>
    <w:p w14:paraId="170A6E7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4.1.5.具有双计时器</w:t>
      </w:r>
    </w:p>
    <w:p w14:paraId="1815BE4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4.1.6.支持向后存储≥8分钟电影</w:t>
      </w:r>
    </w:p>
    <w:p w14:paraId="1A51FE4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▲4.1.7.造影定量分析功能，支持时间强度分析曲线，以表格的形式显示数据，取样点可跟踪感兴趣区运动，≥8个ROI</w:t>
      </w:r>
    </w:p>
    <w:p w14:paraId="4154056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4.2.弹性成像</w:t>
      </w:r>
    </w:p>
    <w:p w14:paraId="026CFC6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4.2.1. 应变式弹性成像支持：线阵探头、腔内探头</w:t>
      </w:r>
    </w:p>
    <w:p w14:paraId="584B660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4.2.2.应变式弹性成像支持应变、应变率和应变直方图的测量，具有肿块周边组织与正常组织、肿块周边组织与肿块内组织弹性分析功能</w:t>
      </w:r>
    </w:p>
    <w:p w14:paraId="1230D28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▲4.2.3.剪切波定量弹性成像，动态显示二维剪切波弹性成像图，支持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阵探头、线阵探头、腔内探头</w:t>
      </w:r>
    </w:p>
    <w:p w14:paraId="55901E8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4.2.4.剪切波定量弹性成像，具备组织硬度定量分析软件（支持多比值分析、柱状图分析）弹性定量的参数包括杨氏模量值、剪切模量值、剪切波速度，定量组织的硬度信息</w:t>
      </w:r>
    </w:p>
    <w:p w14:paraId="443F316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4.2.5具有质</w:t>
      </w:r>
      <w:proofErr w:type="gramStart"/>
      <w:r>
        <w:rPr>
          <w:rFonts w:ascii="宋体" w:hAnsi="宋体" w:hint="eastAsia"/>
          <w:szCs w:val="21"/>
        </w:rPr>
        <w:t>控稳定</w:t>
      </w:r>
      <w:proofErr w:type="gramEnd"/>
      <w:r>
        <w:rPr>
          <w:rFonts w:ascii="宋体" w:hAnsi="宋体" w:hint="eastAsia"/>
          <w:szCs w:val="21"/>
        </w:rPr>
        <w:t>性指数、质控图、质</w:t>
      </w:r>
      <w:proofErr w:type="gramStart"/>
      <w:r>
        <w:rPr>
          <w:rFonts w:ascii="宋体" w:hAnsi="宋体" w:hint="eastAsia"/>
          <w:szCs w:val="21"/>
        </w:rPr>
        <w:t>控指数</w:t>
      </w:r>
      <w:proofErr w:type="gramEnd"/>
      <w:r>
        <w:rPr>
          <w:rFonts w:ascii="宋体" w:hAnsi="宋体" w:hint="eastAsia"/>
          <w:szCs w:val="21"/>
        </w:rPr>
        <w:t>等质控形式，可自动生成剪切波弹性检查数据报告，报告中包含平均数、中位数、IQR/Median等量化数据，并且提供临床阈值供临床参考</w:t>
      </w:r>
    </w:p>
    <w:p w14:paraId="4EA8687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▲4.2.6.具有病灶周边浸润区的环形定量工具，同时需具有实体的专用的按键调节精准控制，环形的大小分级分档，可视可调</w:t>
      </w:r>
    </w:p>
    <w:p w14:paraId="02AA98D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4.2.7.剪切波弹性成像支持</w:t>
      </w:r>
      <w:proofErr w:type="gramStart"/>
      <w:r>
        <w:rPr>
          <w:rFonts w:ascii="宋体" w:hAnsi="宋体" w:hint="eastAsia"/>
          <w:szCs w:val="21"/>
        </w:rPr>
        <w:t>高帧率成像</w:t>
      </w:r>
      <w:proofErr w:type="gramEnd"/>
      <w:r>
        <w:rPr>
          <w:rFonts w:ascii="宋体" w:hAnsi="宋体" w:hint="eastAsia"/>
          <w:szCs w:val="21"/>
        </w:rPr>
        <w:t>，剪切波感兴趣区域2cm*3cm时，</w:t>
      </w:r>
      <w:proofErr w:type="gramStart"/>
      <w:r>
        <w:rPr>
          <w:rFonts w:ascii="宋体" w:hAnsi="宋体" w:hint="eastAsia"/>
          <w:szCs w:val="21"/>
        </w:rPr>
        <w:t>帧率</w:t>
      </w:r>
      <w:proofErr w:type="gramEnd"/>
      <w:r>
        <w:rPr>
          <w:rFonts w:ascii="宋体" w:hAnsi="宋体" w:hint="eastAsia"/>
          <w:szCs w:val="21"/>
        </w:rPr>
        <w:t>≥5帧/秒</w:t>
      </w:r>
    </w:p>
    <w:p w14:paraId="3DD8344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5.测量分析和报告</w:t>
      </w:r>
    </w:p>
    <w:p w14:paraId="509DFEF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 全科测量包，自动生成报告： 腹部、妇科、产科、心脏、泌尿、小器官、儿科、血管、急诊科</w:t>
      </w:r>
    </w:p>
    <w:p w14:paraId="4D5146B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5.2 .支持</w:t>
      </w:r>
      <w:proofErr w:type="gramStart"/>
      <w:r>
        <w:rPr>
          <w:rFonts w:ascii="宋体" w:hAnsi="宋体" w:hint="eastAsia"/>
          <w:szCs w:val="21"/>
        </w:rPr>
        <w:t>肝肾比测量</w:t>
      </w:r>
      <w:proofErr w:type="gramEnd"/>
      <w:r>
        <w:rPr>
          <w:rFonts w:ascii="宋体" w:hAnsi="宋体" w:hint="eastAsia"/>
          <w:szCs w:val="21"/>
        </w:rPr>
        <w:t>，基于B图像自动计算肾皮质和肝脏的灰阶比值进行肝脂肪变性评估，</w:t>
      </w:r>
      <w:proofErr w:type="gramStart"/>
      <w:r>
        <w:rPr>
          <w:rFonts w:ascii="宋体" w:hAnsi="宋体" w:hint="eastAsia"/>
          <w:szCs w:val="21"/>
        </w:rPr>
        <w:t>一键式肝肾皮质</w:t>
      </w:r>
      <w:proofErr w:type="gramEnd"/>
      <w:r>
        <w:rPr>
          <w:rFonts w:ascii="宋体" w:hAnsi="宋体" w:hint="eastAsia"/>
          <w:szCs w:val="21"/>
        </w:rPr>
        <w:t>识别，实现快速简便的肝脂肪变性评估，肝脂肪变性的定量评估提供比传统定性评估更准确的定量分析</w:t>
      </w:r>
    </w:p>
    <w:p w14:paraId="1203FDC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5.3 .血管内中膜自动测量技术，测量数据至少包括最大值、最小值、平均值、标准差、ROI长度、测量长度及质量指标，具有IMT分析评估曲线</w:t>
      </w:r>
    </w:p>
    <w:p w14:paraId="599007A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▲5.4.血管内中膜自动实时测量功能，无需冻结图像，即可实时自动获取及更新≥6组IMT内膜厚度值，测量精度最小可达20um</w:t>
      </w:r>
    </w:p>
    <w:p w14:paraId="654E8C3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▲5.5.全自动左心射血分数的测量，不需要连接心电图，并具有专门按键，对冻结的心脏图像，一次按键，机器自动识别左心室的舒张末期和收缩末期，并且以左右双幅图像显示，自动得出EF、SV等测量数值</w:t>
      </w:r>
    </w:p>
    <w:p w14:paraId="52B894C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▲5.6.小儿髋关节自动测量功能，超声主机可自动识别组织结构，自动计算α角,β角，自动进行临床分型</w:t>
      </w:r>
    </w:p>
    <w:p w14:paraId="37DB3E1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5.7.自动工作流协议（非预设条件），检查过程中可根据定义的协议自动切换图像模式，自动标记体标示意图，自动注释等，节省操作时间。操作协议</w:t>
      </w:r>
      <w:proofErr w:type="gramStart"/>
      <w:r>
        <w:rPr>
          <w:rFonts w:ascii="宋体" w:hAnsi="宋体" w:hint="eastAsia"/>
          <w:szCs w:val="21"/>
        </w:rPr>
        <w:t>可用户</w:t>
      </w:r>
      <w:proofErr w:type="gramEnd"/>
      <w:r>
        <w:rPr>
          <w:rFonts w:ascii="宋体" w:hAnsi="宋体" w:hint="eastAsia"/>
          <w:szCs w:val="21"/>
        </w:rPr>
        <w:t>自定义，并可支持导出协议到其他机器上使用。</w:t>
      </w:r>
    </w:p>
    <w:p w14:paraId="1436A08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 .电影回放、原始数据处理和检查存储管理系统</w:t>
      </w:r>
    </w:p>
    <w:p w14:paraId="5A0048C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6.1.电影回放所有模式下可用，支持手动、自动回放，支持4D 电影回放</w:t>
      </w:r>
    </w:p>
    <w:p w14:paraId="54DFE0B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6.2.原始数据处理，可进行≥32项参数调节（包括B模式≥10种、M型模式≥6种、彩色模式≥7种、PW模式≥9种）</w:t>
      </w:r>
    </w:p>
    <w:p w14:paraId="5739519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6.3.</w:t>
      </w:r>
      <w:proofErr w:type="gramStart"/>
      <w:r>
        <w:rPr>
          <w:rFonts w:ascii="宋体" w:hAnsi="宋体" w:hint="eastAsia"/>
          <w:szCs w:val="21"/>
        </w:rPr>
        <w:t>内置双</w:t>
      </w:r>
      <w:proofErr w:type="gramEnd"/>
      <w:r>
        <w:rPr>
          <w:rFonts w:ascii="宋体" w:hAnsi="宋体" w:hint="eastAsia"/>
          <w:szCs w:val="21"/>
        </w:rPr>
        <w:t>硬盘设计（非外接，包括固态硬盘≥120GB和机械硬盘≥1TB），两个硬盘独立运行</w:t>
      </w:r>
    </w:p>
    <w:p w14:paraId="61079B3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7.系统技术参数及要求</w:t>
      </w:r>
    </w:p>
    <w:p w14:paraId="7A041EF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7.1..</w:t>
      </w:r>
      <w:proofErr w:type="gramStart"/>
      <w:r>
        <w:rPr>
          <w:rFonts w:ascii="宋体" w:hAnsi="宋体" w:hint="eastAsia"/>
          <w:szCs w:val="21"/>
        </w:rPr>
        <w:t>二维灰阶</w:t>
      </w:r>
      <w:proofErr w:type="gramEnd"/>
      <w:r>
        <w:rPr>
          <w:rFonts w:ascii="宋体" w:hAnsi="宋体" w:hint="eastAsia"/>
          <w:szCs w:val="21"/>
        </w:rPr>
        <w:t>模式</w:t>
      </w:r>
    </w:p>
    <w:p w14:paraId="3EFBDC6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7.1.1.最大显示深度:≥45cm</w:t>
      </w:r>
    </w:p>
    <w:p w14:paraId="6FE1997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7.1.2.TGC: ≥8段</w:t>
      </w:r>
    </w:p>
    <w:p w14:paraId="3706890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7.1.3.LGC: ≥8段</w:t>
      </w:r>
    </w:p>
    <w:p w14:paraId="1ADA769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7.1.4.动态范围≥220</w:t>
      </w:r>
    </w:p>
    <w:p w14:paraId="5F62CD5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7.2.彩色多普勒成像</w:t>
      </w:r>
    </w:p>
    <w:p w14:paraId="5F8E8526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7.2.1. 包括速度、速度方差、能量、方向能量显示等</w:t>
      </w:r>
    </w:p>
    <w:p w14:paraId="6E1C82B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7.2.2. 取样框偏转: ≥±30度（线阵探头）</w:t>
      </w:r>
    </w:p>
    <w:p w14:paraId="73C34B7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7.2.3. 支持B/C 同宽</w:t>
      </w:r>
    </w:p>
    <w:p w14:paraId="2C43811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7.3. 频谱多普勒模式</w:t>
      </w:r>
    </w:p>
    <w:p w14:paraId="7DEC2C8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7.3.1 .最大速度: ≥8.60m/s（连续多普勒速度: ≥35m/s）</w:t>
      </w:r>
    </w:p>
    <w:p w14:paraId="7BE2BBF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7.3.2 .最小速度: ≤1 mm /s（非噪声信号）</w:t>
      </w:r>
    </w:p>
    <w:p w14:paraId="20E2183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7.3.3. 取样容积: 0.5-30mm</w:t>
      </w:r>
    </w:p>
    <w:p w14:paraId="2A215D6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7.3.4. 偏转角度: ≥±30度 （线阵探头）</w:t>
      </w:r>
    </w:p>
    <w:p w14:paraId="206A471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支持网络连接</w:t>
      </w:r>
    </w:p>
    <w:p w14:paraId="3E1DF1D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 探头规格</w:t>
      </w:r>
    </w:p>
    <w:p w14:paraId="5C0E59B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9.1.探头配置（≥4把）：单晶体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阵探头、线阵探头、腔内探头、单晶体心脏探头</w:t>
      </w:r>
    </w:p>
    <w:p w14:paraId="2707EFB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9.2.探头频率:</w:t>
      </w:r>
    </w:p>
    <w:p w14:paraId="461D23D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9.2.1单晶体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阵探头频率：1.2-6.0 MHz</w:t>
      </w:r>
    </w:p>
    <w:p w14:paraId="2D869D8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9.2.2线阵探头频率：4.0-15.0 MHz</w:t>
      </w:r>
    </w:p>
    <w:p w14:paraId="6EF52CB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9.2.3腔内探头频率: 3.0-11.0 MHz</w:t>
      </w:r>
    </w:p>
    <w:p w14:paraId="2994D71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9.2.4单晶体心脏探频率：1.5-4.5MHz</w:t>
      </w:r>
    </w:p>
    <w:p w14:paraId="10C0E9A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 外设和附件及其他要求：耦合剂加热器，支持实体按键开关，温度多级可调</w:t>
      </w:r>
    </w:p>
    <w:p w14:paraId="7C87B4A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 联网费用：供方免费开放并承担该设备与医院LIS等系统的对接端口费，并提供配套的采集盒。</w:t>
      </w:r>
    </w:p>
    <w:p w14:paraId="0D824247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 免费提供软件升级服务。</w:t>
      </w:r>
    </w:p>
    <w:p w14:paraId="6B8ADB49" w14:textId="538DFBDD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  配置要求：主机1套，探头4把（包括单晶体凸阵探头1把、线阵探头1把、腔内探头1把、单晶体心脏探头1把），中文报告工作站1套</w:t>
      </w:r>
    </w:p>
    <w:p w14:paraId="09CB654B" w14:textId="77777777" w:rsidR="000B2CFC" w:rsidRDefault="000B2CFC">
      <w:pPr>
        <w:adjustRightInd w:val="0"/>
        <w:snapToGrid w:val="0"/>
        <w:rPr>
          <w:rFonts w:ascii="宋体" w:hAnsi="宋体"/>
          <w:szCs w:val="21"/>
        </w:rPr>
      </w:pPr>
    </w:p>
    <w:p w14:paraId="6F4AC8B6" w14:textId="77777777" w:rsidR="000B2CFC" w:rsidRDefault="000B2CFC">
      <w:pPr>
        <w:adjustRightInd w:val="0"/>
        <w:snapToGrid w:val="0"/>
        <w:rPr>
          <w:rFonts w:ascii="宋体" w:hAnsi="宋体"/>
          <w:szCs w:val="21"/>
        </w:rPr>
      </w:pPr>
    </w:p>
    <w:p w14:paraId="43B56E39" w14:textId="77777777" w:rsidR="000B2CFC" w:rsidRDefault="00711B32">
      <w:pPr>
        <w:numPr>
          <w:ilvl w:val="0"/>
          <w:numId w:val="1"/>
        </w:numPr>
        <w:adjustRightInd w:val="0"/>
        <w:snapToGrid w:val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彩色多普勒超声诊断仪1台，具体要求：</w:t>
      </w:r>
    </w:p>
    <w:p w14:paraId="25EF55D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1.设备用途：腹部、妇产科、泌尿科、小器官、心脏、血管、肌肉骨骼、外周神经、微创介入、术中、TCD、新生儿、儿科等各科系病例诊断、疑难病例会诊和科研教学等。</w:t>
      </w:r>
    </w:p>
    <w:p w14:paraId="2283122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 显示器≥23英寸LED显示器，可以升降、前后、左右自由活动、仰俯，分辨率≥1,920 x 1,080x 24比特，旋转角度可达+/-360度。</w:t>
      </w:r>
    </w:p>
    <w:p w14:paraId="6DF3DA4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 触摸控制屏≥14英寸，显示分辨率≥ 1,920 x 1,080，可倾斜角度≥30度。</w:t>
      </w:r>
    </w:p>
    <w:p w14:paraId="596B4473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1.3 数字化增益补偿：TGC调节≥8段，LGC调节≥8段，可在触摸屏上调节并存储预设。</w:t>
      </w:r>
    </w:p>
    <w:p w14:paraId="3512C31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1.4 系统</w:t>
      </w:r>
      <w:proofErr w:type="gramStart"/>
      <w:r>
        <w:rPr>
          <w:rFonts w:ascii="宋体" w:hAnsi="宋体" w:hint="eastAsia"/>
          <w:szCs w:val="21"/>
        </w:rPr>
        <w:t>最大扫查深度</w:t>
      </w:r>
      <w:proofErr w:type="gramEnd"/>
      <w:r>
        <w:rPr>
          <w:rFonts w:ascii="宋体" w:hAnsi="宋体" w:hint="eastAsia"/>
          <w:szCs w:val="21"/>
        </w:rPr>
        <w:t>：≥45cm</w:t>
      </w:r>
    </w:p>
    <w:p w14:paraId="3D89A8C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成像及应用技术</w:t>
      </w:r>
    </w:p>
    <w:p w14:paraId="595F1004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 全景成像：连续获取系列切面，自动快速无缝拼接为整幅图像，可任意选取节段图像同屏对比分析或独立分析，可进行任意旋转、放大及测量</w:t>
      </w:r>
    </w:p>
    <w:p w14:paraId="63FB77E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▲2.2 微细血流成像技术及定量分析功能：在机选择规则或者手动描记取样框，并将取样框内彩色血流所占</w:t>
      </w:r>
      <w:proofErr w:type="gramStart"/>
      <w:r>
        <w:rPr>
          <w:rFonts w:ascii="宋体" w:hAnsi="宋体" w:hint="eastAsia"/>
          <w:szCs w:val="21"/>
        </w:rPr>
        <w:t>像素值</w:t>
      </w:r>
      <w:proofErr w:type="gramEnd"/>
      <w:r>
        <w:rPr>
          <w:rFonts w:ascii="宋体" w:hAnsi="宋体" w:hint="eastAsia"/>
          <w:szCs w:val="21"/>
        </w:rPr>
        <w:t>与整体灰阶</w:t>
      </w:r>
      <w:proofErr w:type="gramStart"/>
      <w:r>
        <w:rPr>
          <w:rFonts w:ascii="宋体" w:hAnsi="宋体" w:hint="eastAsia"/>
          <w:szCs w:val="21"/>
        </w:rPr>
        <w:t>像素值</w:t>
      </w:r>
      <w:proofErr w:type="gramEnd"/>
      <w:r>
        <w:rPr>
          <w:rFonts w:ascii="宋体" w:hAnsi="宋体" w:hint="eastAsia"/>
          <w:szCs w:val="21"/>
        </w:rPr>
        <w:t>显示在显示器上，通过彩色部分的像素数与感兴趣区像素的比值来定量显示VI血管指数</w:t>
      </w:r>
    </w:p>
    <w:p w14:paraId="73F218A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2.3 立体血</w:t>
      </w:r>
      <w:proofErr w:type="gramStart"/>
      <w:r>
        <w:rPr>
          <w:rFonts w:ascii="宋体" w:hAnsi="宋体" w:hint="eastAsia"/>
          <w:szCs w:val="21"/>
        </w:rPr>
        <w:t>流显示</w:t>
      </w:r>
      <w:proofErr w:type="gramEnd"/>
      <w:r>
        <w:rPr>
          <w:rFonts w:ascii="宋体" w:hAnsi="宋体" w:hint="eastAsia"/>
          <w:szCs w:val="21"/>
        </w:rPr>
        <w:t>技术：平面血流立体化显示，直观了解血流状况、小血管的结构和走形，以及与周围组织的关系，可与彩色血流、能量图及微血流灌注成像联合使用。</w:t>
      </w:r>
    </w:p>
    <w:p w14:paraId="055282B1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＃</w:t>
      </w:r>
      <w:r>
        <w:rPr>
          <w:rFonts w:ascii="宋体" w:hAnsi="宋体" w:hint="eastAsia"/>
          <w:szCs w:val="21"/>
        </w:rPr>
        <w:t>2.4 测量放大镜：独立放大显示测量区域，与主图像同屏</w:t>
      </w:r>
      <w:proofErr w:type="gramStart"/>
      <w:r>
        <w:rPr>
          <w:rFonts w:ascii="宋体" w:hAnsi="宋体" w:hint="eastAsia"/>
          <w:szCs w:val="21"/>
        </w:rPr>
        <w:t>双区域</w:t>
      </w:r>
      <w:proofErr w:type="gramEnd"/>
      <w:r>
        <w:rPr>
          <w:rFonts w:ascii="宋体" w:hAnsi="宋体" w:hint="eastAsia"/>
          <w:szCs w:val="21"/>
        </w:rPr>
        <w:t>显示，且不影响观察测量区域与周边组织位置关系</w:t>
      </w:r>
    </w:p>
    <w:p w14:paraId="47F762CE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 临床应用技术</w:t>
      </w:r>
    </w:p>
    <w:p w14:paraId="4B979CF5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 血管内中膜自动测量技术：自动同时测量前壁和后壁内中膜一段范围内的厚度；自动计算最大厚度、平均厚度和标准差等；内置多种国际标准的风险评估模式；根据人群、年龄、地域等情况进行自定义编辑分析</w:t>
      </w:r>
    </w:p>
    <w:p w14:paraId="59A4CAC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3.2 弹性成像技术：具有应变式弹性成像，并进行弹性定量分析，计算应变比。 </w:t>
      </w:r>
    </w:p>
    <w:p w14:paraId="3D83AA7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＃</w:t>
      </w:r>
      <w:r>
        <w:rPr>
          <w:rFonts w:ascii="宋体" w:hAnsi="宋体" w:hint="eastAsia"/>
          <w:szCs w:val="21"/>
        </w:rPr>
        <w:t>3.3 乳腺结节自动检测和辅助诊断技术：主机自带，非第三方插件软件，无需外接第三方设备。采用深度学习算法对乳腺结节进行智能识别和辅助诊断。在机实现符合BI-RADS分类标准的数据及报告系统，对乳腺结节进行规范化及标准化评估；自动识别病灶，辅助描述病灶特征；自动准确获取并显示病灶基本所需测量数值。内置BI-RADS分类诊断模型。自动生成Report报告，内容包含诊断结果、病变描述、测量数据、图像等。</w:t>
      </w:r>
    </w:p>
    <w:p w14:paraId="4C53A37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3.4甲状腺结节自动检测和诊断：主机自带，非第三方插件软件，无需外接第三方设备。利用大数据和AI技术，采用深度学习算法对甲状腺结节进行智能识别和辅助诊断。可自动识别甲状腺结节的多种参数，对甲状腺结节进行辅助评估，在机实现符合TI-RADS分类标准的数据及报告。自动识别病灶，辅助描述病灶特征，准确获取并辅助显示结节的各种声学参数，包含组织成分、回声均匀度、形状、边界、纵横比等。内置TI-RADS分类诊断模型，支持K-TIRADS、EU-TIRADS、BTA、ATA等国际标准。自动生成Report报告，内容包含诊断结果、病变描述、测量数据、图像等。</w:t>
      </w:r>
    </w:p>
    <w:p w14:paraId="7BEE586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3.5 增强造影成像技术：低机械指数实时成像，支持多种造影剂，并具有快速造影剂切换键；造影图像及基波图像双幅实时同屏对比，可独立调节成像参数。双造影计时器和Flash爆破成像，快速廓清造影剂，以支持二次造影成像需求。具备在机定量分析功能TIC曲线分析，支持≥12个参数分析。</w:t>
      </w:r>
    </w:p>
    <w:p w14:paraId="1F22AC77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3.6 胎儿生长参数智能自动检测功能：基于深度学习算法，在图像上智能识别并自动测量胎儿双顶径、头围、腹围、股骨、肱骨、头臀长、NT等生长参数。</w:t>
      </w:r>
    </w:p>
    <w:p w14:paraId="4FDCA1B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探头规格</w:t>
      </w:r>
    </w:p>
    <w:p w14:paraId="3667D7EF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▲4.1 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阵探头：单晶体材质，频带范围1-7MHz；基波成像的中心频率个数≥5个，谐波成像的中心频率个数≥3个，可视可调，具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型扩展功能</w:t>
      </w:r>
    </w:p>
    <w:p w14:paraId="1648F62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▲4.2 线阵探头：单晶体材质，频带范围2-14MHz；基波成像的中心频率个数≥3个，谐波成像的中心频率个数≥3个，可视可调</w:t>
      </w:r>
    </w:p>
    <w:p w14:paraId="134EBEF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▲4.3相控阵探头：单晶体材质，频带范围1-5MHz，基波成像的中心频率个数≥3个，谐波成像的中心频率个数≥3个，可视可调</w:t>
      </w:r>
    </w:p>
    <w:p w14:paraId="04E9D2E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4.4 腔内微凸阵探头 ：频带范围2-11MHz ，基波成像的中心频率个数≥3个 ，谐波成像的中心频率个数≥3个 ，可视可调。</w:t>
      </w:r>
    </w:p>
    <w:p w14:paraId="7C5A317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 二维成像</w:t>
      </w:r>
    </w:p>
    <w:p w14:paraId="6CE1A519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 扫描速率：相控阵探头，全视野，18cm深度时，</w:t>
      </w:r>
      <w:proofErr w:type="gramStart"/>
      <w:r>
        <w:rPr>
          <w:rFonts w:ascii="宋体" w:hAnsi="宋体" w:hint="eastAsia"/>
          <w:szCs w:val="21"/>
        </w:rPr>
        <w:t>帧速度</w:t>
      </w:r>
      <w:proofErr w:type="gramEnd"/>
      <w:r>
        <w:rPr>
          <w:rFonts w:ascii="宋体" w:hAnsi="宋体" w:hint="eastAsia"/>
          <w:szCs w:val="21"/>
        </w:rPr>
        <w:t>≥65帧/秒</w:t>
      </w:r>
    </w:p>
    <w:p w14:paraId="74FF7FC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5.2 回放重现：2D灰阶图像回放≥12700帧 </w:t>
      </w:r>
    </w:p>
    <w:p w14:paraId="362B1C2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 频谱多普勒</w:t>
      </w:r>
    </w:p>
    <w:p w14:paraId="40821CDB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6.1最大测量速度：（基线为零,量程范围最大，</w:t>
      </w:r>
      <w:proofErr w:type="gramStart"/>
      <w:r>
        <w:rPr>
          <w:rFonts w:ascii="宋体" w:hAnsi="宋体" w:hint="eastAsia"/>
          <w:szCs w:val="21"/>
        </w:rPr>
        <w:t>无角度</w:t>
      </w:r>
      <w:proofErr w:type="gramEnd"/>
      <w:r>
        <w:rPr>
          <w:rFonts w:ascii="宋体" w:hAnsi="宋体" w:hint="eastAsia"/>
          <w:szCs w:val="21"/>
        </w:rPr>
        <w:t>纠正时）PW：血流速度≥10m/s和CW：血流速度≥20m/s。最低测量速度：≤0.5mm/s。</w:t>
      </w:r>
    </w:p>
    <w:p w14:paraId="0C7D647D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6.2多普勒电影回放：≥8000线</w:t>
      </w:r>
    </w:p>
    <w:p w14:paraId="7260BB4A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▲6.3取样宽度：多级可调，最小取样宽度≤0.5mm，最大≥25mm。</w:t>
      </w:r>
    </w:p>
    <w:p w14:paraId="58A82158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7.彩色多普勒</w:t>
      </w:r>
    </w:p>
    <w:p w14:paraId="3EA8BC32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 扫描速率：相控阵探头，全视野，18cm深度时，彩色帧频≥10帧/秒。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阵探头，全视野，18cm深度时，彩色帧频≥9帧/秒。</w:t>
      </w:r>
    </w:p>
    <w:p w14:paraId="5C6C6F2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7.2彩色显示速度：最低血流测量速度≤1 cm/s </w:t>
      </w:r>
    </w:p>
    <w:p w14:paraId="2EF4461C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联网费用：供方免费开放并承担该设备与医院LIS等系统的对接端口费，并提供配套的采集盒。</w:t>
      </w:r>
    </w:p>
    <w:p w14:paraId="347A3F20" w14:textId="77777777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9.免费提供软件升级服务。</w:t>
      </w:r>
    </w:p>
    <w:p w14:paraId="1BB0E37D" w14:textId="3F8B06BB" w:rsidR="000B2CFC" w:rsidRDefault="00711B3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10.配置要求：主机1套，探头4把（包括</w:t>
      </w:r>
      <w:proofErr w:type="gramStart"/>
      <w:r>
        <w:rPr>
          <w:rFonts w:ascii="宋体" w:hAnsi="宋体" w:hint="eastAsia"/>
          <w:szCs w:val="21"/>
        </w:rPr>
        <w:t>凸</w:t>
      </w:r>
      <w:proofErr w:type="gramEnd"/>
      <w:r>
        <w:rPr>
          <w:rFonts w:ascii="宋体" w:hAnsi="宋体" w:hint="eastAsia"/>
          <w:szCs w:val="21"/>
        </w:rPr>
        <w:t>阵探头1把、线阵探头1把、相控阵探头1把、腔内探头1把），中文报告工作站1套</w:t>
      </w:r>
    </w:p>
    <w:p w14:paraId="5601868E" w14:textId="77777777" w:rsidR="000B2CFC" w:rsidRDefault="000B2CFC">
      <w:pPr>
        <w:adjustRightInd w:val="0"/>
        <w:snapToGrid w:val="0"/>
        <w:rPr>
          <w:rFonts w:ascii="宋体" w:hAnsi="宋体"/>
          <w:szCs w:val="21"/>
        </w:rPr>
      </w:pPr>
    </w:p>
    <w:p w14:paraId="02234608" w14:textId="77777777" w:rsidR="000B2CFC" w:rsidRDefault="000B2CFC">
      <w:pPr>
        <w:adjustRightInd w:val="0"/>
        <w:snapToGrid w:val="0"/>
        <w:rPr>
          <w:rFonts w:ascii="宋体" w:hAnsi="宋体"/>
          <w:szCs w:val="21"/>
        </w:rPr>
      </w:pPr>
    </w:p>
    <w:p w14:paraId="6CC0DADC" w14:textId="77777777" w:rsidR="000B2CFC" w:rsidRDefault="000B2CFC">
      <w:pPr>
        <w:adjustRightInd w:val="0"/>
        <w:snapToGrid w:val="0"/>
        <w:rPr>
          <w:rFonts w:ascii="宋体" w:hAnsi="宋体"/>
          <w:szCs w:val="21"/>
        </w:rPr>
      </w:pPr>
    </w:p>
    <w:sectPr w:rsidR="000B2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73E2"/>
    <w:multiLevelType w:val="singleLevel"/>
    <w:tmpl w:val="222C73E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05785"/>
    <w:rsid w:val="000B2CFC"/>
    <w:rsid w:val="006B7385"/>
    <w:rsid w:val="00711B32"/>
    <w:rsid w:val="00D03465"/>
    <w:rsid w:val="00FD30E2"/>
    <w:rsid w:val="0850203E"/>
    <w:rsid w:val="09105785"/>
    <w:rsid w:val="0B5A2678"/>
    <w:rsid w:val="0ECC612D"/>
    <w:rsid w:val="0FBC578F"/>
    <w:rsid w:val="0FD93B75"/>
    <w:rsid w:val="10994059"/>
    <w:rsid w:val="10B10E2F"/>
    <w:rsid w:val="16EF3DAF"/>
    <w:rsid w:val="17A553DC"/>
    <w:rsid w:val="18D37685"/>
    <w:rsid w:val="1A3146DE"/>
    <w:rsid w:val="1AA56D1C"/>
    <w:rsid w:val="1FCD71BD"/>
    <w:rsid w:val="22602004"/>
    <w:rsid w:val="2B55331F"/>
    <w:rsid w:val="345468FB"/>
    <w:rsid w:val="34E15A19"/>
    <w:rsid w:val="37060F75"/>
    <w:rsid w:val="37AB1B1C"/>
    <w:rsid w:val="39227BBC"/>
    <w:rsid w:val="3F0834E7"/>
    <w:rsid w:val="3F484CFB"/>
    <w:rsid w:val="444C24F8"/>
    <w:rsid w:val="45A2692A"/>
    <w:rsid w:val="495B7047"/>
    <w:rsid w:val="4A614797"/>
    <w:rsid w:val="4D2A3085"/>
    <w:rsid w:val="4FB27ACC"/>
    <w:rsid w:val="5180343C"/>
    <w:rsid w:val="53D313AF"/>
    <w:rsid w:val="544042CD"/>
    <w:rsid w:val="5AA16656"/>
    <w:rsid w:val="61412A26"/>
    <w:rsid w:val="649D20AF"/>
    <w:rsid w:val="67D75E41"/>
    <w:rsid w:val="6CFC5A53"/>
    <w:rsid w:val="6ECB77F4"/>
    <w:rsid w:val="73D24415"/>
    <w:rsid w:val="74937DAA"/>
    <w:rsid w:val="753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16053"/>
  <w15:docId w15:val="{25B9D296-37D2-4952-ACF2-66DE6FD0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宋体" w:hAnsi="宋体" w:cs="宋体"/>
      <w:sz w:val="18"/>
      <w:szCs w:val="18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a8">
    <w:name w:val="表格文字"/>
    <w:basedOn w:val="a"/>
    <w:qFormat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961</Words>
  <Characters>5484</Characters>
  <Application>Microsoft Office Word</Application>
  <DocSecurity>0</DocSecurity>
  <Lines>45</Lines>
  <Paragraphs>12</Paragraphs>
  <ScaleCrop>false</ScaleCrop>
  <Company>MS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</dc:creator>
  <cp:lastModifiedBy>USER-</cp:lastModifiedBy>
  <cp:revision>5</cp:revision>
  <cp:lastPrinted>2026-07-01T08:04:00Z</cp:lastPrinted>
  <dcterms:created xsi:type="dcterms:W3CDTF">2025-06-10T07:09:00Z</dcterms:created>
  <dcterms:modified xsi:type="dcterms:W3CDTF">2026-07-21T02:31:00Z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B4A6ECF91A444C1B8D6278E67BEE6F13_13</vt:lpwstr>
  </property>
  <property fmtid="{D5CDD505-2E9C-101B-9397-08002B2CF9AE}" pid="4" name="KSOTemplateDocerSaveRecord">
    <vt:lpwstr>eyJoZGlkIjoiNTFlOGEwMDZlMGZmMjE4NGUwMGZjMWE5MjEwM2M2MDgiLCJ1c2VySWQiOiI0MzIxODQyNjUifQ==</vt:lpwstr>
  </property>
</Properties>
</file>