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12094">
      <w:pPr>
        <w:pStyle w:val="2"/>
        <w:snapToGrid w:val="0"/>
        <w:spacing w:afterLines="50" w:line="360" w:lineRule="atLeast"/>
        <w:jc w:val="center"/>
        <w:outlineLvl w:val="0"/>
        <w:rPr>
          <w:rFonts w:hAnsi="宋体"/>
          <w:b/>
          <w:color w:val="000000" w:themeColor="text1"/>
          <w:szCs w:val="21"/>
        </w:rPr>
      </w:pPr>
      <w:bookmarkStart w:id="1" w:name="_GoBack"/>
      <w:bookmarkEnd w:id="1"/>
      <w:bookmarkStart w:id="0" w:name="_Toc61596400"/>
      <w:r>
        <w:rPr>
          <w:rFonts w:hint="eastAsia" w:hAnsi="宋体"/>
          <w:b/>
          <w:color w:val="000000" w:themeColor="text1"/>
          <w:szCs w:val="21"/>
        </w:rPr>
        <w:t>2026年徐泾镇截流井日常养护项目招标需求</w:t>
      </w:r>
      <w:bookmarkEnd w:id="0"/>
    </w:p>
    <w:p w14:paraId="30405511">
      <w:pPr>
        <w:pStyle w:val="10"/>
        <w:numPr>
          <w:ilvl w:val="0"/>
          <w:numId w:val="1"/>
        </w:numPr>
        <w:spacing w:line="360" w:lineRule="auto"/>
        <w:ind w:firstLineChars="0"/>
        <w:jc w:val="left"/>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项目概述</w:t>
      </w:r>
    </w:p>
    <w:p w14:paraId="34FC16BD">
      <w:pPr>
        <w:pStyle w:val="10"/>
        <w:numPr>
          <w:ilvl w:val="1"/>
          <w:numId w:val="1"/>
        </w:numPr>
        <w:spacing w:line="360" w:lineRule="auto"/>
        <w:ind w:left="851" w:hanging="425" w:firstLineChars="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截流井清单</w:t>
      </w:r>
    </w:p>
    <w:p w14:paraId="6EC4B8B6">
      <w:pPr>
        <w:pStyle w:val="10"/>
        <w:spacing w:line="360" w:lineRule="auto"/>
        <w:ind w:left="872" w:firstLine="0" w:firstLineChars="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玉兰清苑3座，二联馨苑1座，徐南佳苑3座，泰馨家园3座，陆家角馨苑2座，锦绣逸庭2座，南山雨果2座，康虹花园1座，安盛花苑1座，海天花园2座，虹桥华府1座，久事西郊花园2座，龙联路小涞港1座，徐灵路洋泾港1座,高泾小区2座。</w:t>
      </w:r>
    </w:p>
    <w:p w14:paraId="6F8D566C">
      <w:pPr>
        <w:pStyle w:val="10"/>
        <w:numPr>
          <w:ilvl w:val="1"/>
          <w:numId w:val="1"/>
        </w:numPr>
        <w:spacing w:line="360" w:lineRule="auto"/>
        <w:ind w:left="851" w:hanging="425" w:firstLineChars="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项目内容：对以上27座截流井进行日常养护工作，确保污水不直排河道，</w:t>
      </w:r>
      <w:r>
        <w:rPr>
          <w:rFonts w:asciiTheme="minorEastAsia" w:hAnsiTheme="minorEastAsia" w:eastAsiaTheme="minorEastAsia"/>
          <w:color w:val="000000" w:themeColor="text1"/>
          <w:szCs w:val="21"/>
        </w:rPr>
        <w:t>改善河道水质</w:t>
      </w:r>
      <w:r>
        <w:rPr>
          <w:rFonts w:hint="eastAsia" w:asciiTheme="minorEastAsia" w:hAnsiTheme="minorEastAsia" w:eastAsiaTheme="minorEastAsia"/>
          <w:color w:val="000000" w:themeColor="text1"/>
          <w:szCs w:val="21"/>
        </w:rPr>
        <w:t>，</w:t>
      </w:r>
      <w:r>
        <w:rPr>
          <w:rFonts w:asciiTheme="minorEastAsia" w:hAnsiTheme="minorEastAsia" w:eastAsiaTheme="minorEastAsia"/>
          <w:color w:val="000000" w:themeColor="text1"/>
          <w:szCs w:val="21"/>
        </w:rPr>
        <w:t>对雨污混接小区进行截流</w:t>
      </w:r>
      <w:r>
        <w:rPr>
          <w:rFonts w:hint="eastAsia" w:asciiTheme="minorEastAsia" w:hAnsiTheme="minorEastAsia" w:eastAsiaTheme="minorEastAsia"/>
          <w:color w:val="000000" w:themeColor="text1"/>
          <w:szCs w:val="21"/>
        </w:rPr>
        <w:t>，保障河道水质指数达标。</w:t>
      </w:r>
    </w:p>
    <w:p w14:paraId="6F73651F">
      <w:pPr>
        <w:pStyle w:val="10"/>
        <w:numPr>
          <w:ilvl w:val="1"/>
          <w:numId w:val="1"/>
        </w:numPr>
        <w:spacing w:line="360" w:lineRule="auto"/>
        <w:ind w:left="851" w:hanging="425" w:firstLineChars="0"/>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招标金额：</w:t>
      </w:r>
      <w:r>
        <w:rPr>
          <w:rFonts w:hint="eastAsia" w:asciiTheme="minorEastAsia" w:hAnsiTheme="minorEastAsia" w:eastAsiaTheme="minorEastAsia"/>
          <w:color w:val="000000" w:themeColor="text1"/>
          <w:szCs w:val="21"/>
        </w:rPr>
        <w:t>247.0644万元以下。</w:t>
      </w:r>
    </w:p>
    <w:p w14:paraId="3476D5DC">
      <w:pPr>
        <w:spacing w:line="360" w:lineRule="auto"/>
        <w:ind w:firstLine="422" w:firstLineChars="200"/>
        <w:jc w:val="left"/>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二、养护设备清单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410"/>
        <w:gridCol w:w="992"/>
        <w:gridCol w:w="1417"/>
        <w:gridCol w:w="2694"/>
      </w:tblGrid>
      <w:tr w14:paraId="63C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tcPr>
          <w:p w14:paraId="59F81E01">
            <w:pPr>
              <w:jc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序号</w:t>
            </w:r>
          </w:p>
        </w:tc>
        <w:tc>
          <w:tcPr>
            <w:tcW w:w="2410" w:type="dxa"/>
          </w:tcPr>
          <w:p w14:paraId="7EC7533C">
            <w:pPr>
              <w:jc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设备名称</w:t>
            </w:r>
          </w:p>
        </w:tc>
        <w:tc>
          <w:tcPr>
            <w:tcW w:w="992" w:type="dxa"/>
          </w:tcPr>
          <w:p w14:paraId="6ADAC532">
            <w:pPr>
              <w:jc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数量</w:t>
            </w:r>
          </w:p>
        </w:tc>
        <w:tc>
          <w:tcPr>
            <w:tcW w:w="1417" w:type="dxa"/>
          </w:tcPr>
          <w:p w14:paraId="7392B2D3">
            <w:pPr>
              <w:jc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养护频次</w:t>
            </w:r>
          </w:p>
        </w:tc>
        <w:tc>
          <w:tcPr>
            <w:tcW w:w="2694" w:type="dxa"/>
          </w:tcPr>
          <w:p w14:paraId="2441E265">
            <w:pPr>
              <w:jc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备注</w:t>
            </w:r>
          </w:p>
        </w:tc>
      </w:tr>
      <w:tr w14:paraId="368C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tcPr>
          <w:p w14:paraId="014984B1">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w:t>
            </w:r>
          </w:p>
        </w:tc>
        <w:tc>
          <w:tcPr>
            <w:tcW w:w="2410" w:type="dxa"/>
          </w:tcPr>
          <w:p w14:paraId="316F5F39">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潜水泵</w:t>
            </w:r>
          </w:p>
        </w:tc>
        <w:tc>
          <w:tcPr>
            <w:tcW w:w="992" w:type="dxa"/>
          </w:tcPr>
          <w:p w14:paraId="6BFBC0F4">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54</w:t>
            </w:r>
          </w:p>
        </w:tc>
        <w:tc>
          <w:tcPr>
            <w:tcW w:w="1417" w:type="dxa"/>
          </w:tcPr>
          <w:p w14:paraId="23C27351">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1次/月</w:t>
            </w:r>
          </w:p>
        </w:tc>
        <w:tc>
          <w:tcPr>
            <w:tcW w:w="2694" w:type="dxa"/>
          </w:tcPr>
          <w:p w14:paraId="7ED7217F">
            <w:pPr>
              <w:rPr>
                <w:rFonts w:asciiTheme="minorEastAsia" w:hAnsiTheme="minorEastAsia" w:eastAsiaTheme="minorEastAsia"/>
                <w:color w:val="000000" w:themeColor="text1"/>
                <w:szCs w:val="21"/>
              </w:rPr>
            </w:pPr>
          </w:p>
        </w:tc>
      </w:tr>
      <w:tr w14:paraId="419E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tcPr>
          <w:p w14:paraId="37A75870">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w:t>
            </w:r>
          </w:p>
        </w:tc>
        <w:tc>
          <w:tcPr>
            <w:tcW w:w="2410" w:type="dxa"/>
          </w:tcPr>
          <w:p w14:paraId="5BA8E939">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闸门</w:t>
            </w:r>
          </w:p>
        </w:tc>
        <w:tc>
          <w:tcPr>
            <w:tcW w:w="992" w:type="dxa"/>
          </w:tcPr>
          <w:p w14:paraId="3409C7E2">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27</w:t>
            </w:r>
          </w:p>
        </w:tc>
        <w:tc>
          <w:tcPr>
            <w:tcW w:w="1417" w:type="dxa"/>
          </w:tcPr>
          <w:p w14:paraId="6694B752">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1次/季</w:t>
            </w:r>
          </w:p>
        </w:tc>
        <w:tc>
          <w:tcPr>
            <w:tcW w:w="2694" w:type="dxa"/>
          </w:tcPr>
          <w:p w14:paraId="0D245BCD">
            <w:pPr>
              <w:rPr>
                <w:rFonts w:asciiTheme="minorEastAsia" w:hAnsiTheme="minorEastAsia" w:eastAsiaTheme="minorEastAsia"/>
                <w:color w:val="000000" w:themeColor="text1"/>
                <w:szCs w:val="21"/>
              </w:rPr>
            </w:pPr>
          </w:p>
        </w:tc>
      </w:tr>
      <w:tr w14:paraId="6086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4" w:type="dxa"/>
          </w:tcPr>
          <w:p w14:paraId="33BE28BA">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w:t>
            </w:r>
          </w:p>
        </w:tc>
        <w:tc>
          <w:tcPr>
            <w:tcW w:w="2410" w:type="dxa"/>
          </w:tcPr>
          <w:p w14:paraId="0D512C20">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电动机</w:t>
            </w:r>
          </w:p>
        </w:tc>
        <w:tc>
          <w:tcPr>
            <w:tcW w:w="992" w:type="dxa"/>
          </w:tcPr>
          <w:p w14:paraId="0D580234">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27</w:t>
            </w:r>
          </w:p>
        </w:tc>
        <w:tc>
          <w:tcPr>
            <w:tcW w:w="1417" w:type="dxa"/>
          </w:tcPr>
          <w:p w14:paraId="1142E494">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1次/季</w:t>
            </w:r>
          </w:p>
        </w:tc>
        <w:tc>
          <w:tcPr>
            <w:tcW w:w="2694" w:type="dxa"/>
          </w:tcPr>
          <w:p w14:paraId="7281DA39">
            <w:pPr>
              <w:rPr>
                <w:rFonts w:asciiTheme="minorEastAsia" w:hAnsiTheme="minorEastAsia" w:eastAsiaTheme="minorEastAsia"/>
                <w:color w:val="000000" w:themeColor="text1"/>
                <w:szCs w:val="21"/>
              </w:rPr>
            </w:pPr>
          </w:p>
        </w:tc>
      </w:tr>
      <w:tr w14:paraId="64CE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4" w:type="dxa"/>
          </w:tcPr>
          <w:p w14:paraId="388E09CD">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4</w:t>
            </w:r>
          </w:p>
        </w:tc>
        <w:tc>
          <w:tcPr>
            <w:tcW w:w="2410" w:type="dxa"/>
          </w:tcPr>
          <w:p w14:paraId="23DF9CBA">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低压配电柜</w:t>
            </w:r>
          </w:p>
        </w:tc>
        <w:tc>
          <w:tcPr>
            <w:tcW w:w="992" w:type="dxa"/>
          </w:tcPr>
          <w:p w14:paraId="5D675F52">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27</w:t>
            </w:r>
          </w:p>
        </w:tc>
        <w:tc>
          <w:tcPr>
            <w:tcW w:w="1417" w:type="dxa"/>
          </w:tcPr>
          <w:p w14:paraId="29246CD0">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1次/月</w:t>
            </w:r>
          </w:p>
        </w:tc>
        <w:tc>
          <w:tcPr>
            <w:tcW w:w="2694" w:type="dxa"/>
          </w:tcPr>
          <w:p w14:paraId="7339D3FD">
            <w:pPr>
              <w:rPr>
                <w:rFonts w:asciiTheme="minorEastAsia" w:hAnsiTheme="minorEastAsia" w:eastAsiaTheme="minorEastAsia"/>
                <w:color w:val="000000" w:themeColor="text1"/>
                <w:szCs w:val="21"/>
              </w:rPr>
            </w:pPr>
          </w:p>
        </w:tc>
      </w:tr>
      <w:tr w14:paraId="01E8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4" w:type="dxa"/>
          </w:tcPr>
          <w:p w14:paraId="343859B3">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5</w:t>
            </w:r>
          </w:p>
        </w:tc>
        <w:tc>
          <w:tcPr>
            <w:tcW w:w="2410" w:type="dxa"/>
          </w:tcPr>
          <w:p w14:paraId="0282D037">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小型自控配电箱</w:t>
            </w:r>
          </w:p>
        </w:tc>
        <w:tc>
          <w:tcPr>
            <w:tcW w:w="992" w:type="dxa"/>
          </w:tcPr>
          <w:p w14:paraId="11A971CB">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27</w:t>
            </w:r>
          </w:p>
        </w:tc>
        <w:tc>
          <w:tcPr>
            <w:tcW w:w="1417" w:type="dxa"/>
          </w:tcPr>
          <w:p w14:paraId="2B538497">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1次/月</w:t>
            </w:r>
          </w:p>
        </w:tc>
        <w:tc>
          <w:tcPr>
            <w:tcW w:w="2694" w:type="dxa"/>
          </w:tcPr>
          <w:p w14:paraId="44153340">
            <w:pPr>
              <w:rPr>
                <w:rFonts w:asciiTheme="minorEastAsia" w:hAnsiTheme="minorEastAsia" w:eastAsiaTheme="minorEastAsia"/>
                <w:color w:val="000000" w:themeColor="text1"/>
                <w:szCs w:val="21"/>
              </w:rPr>
            </w:pPr>
          </w:p>
        </w:tc>
      </w:tr>
      <w:tr w14:paraId="1839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4" w:type="dxa"/>
          </w:tcPr>
          <w:p w14:paraId="5F17D58C">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w:t>
            </w:r>
          </w:p>
        </w:tc>
        <w:tc>
          <w:tcPr>
            <w:tcW w:w="2410" w:type="dxa"/>
          </w:tcPr>
          <w:p w14:paraId="14A89259">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提篮式格栅</w:t>
            </w:r>
          </w:p>
        </w:tc>
        <w:tc>
          <w:tcPr>
            <w:tcW w:w="992" w:type="dxa"/>
          </w:tcPr>
          <w:p w14:paraId="79874123">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27</w:t>
            </w:r>
          </w:p>
        </w:tc>
        <w:tc>
          <w:tcPr>
            <w:tcW w:w="1417" w:type="dxa"/>
          </w:tcPr>
          <w:p w14:paraId="0BEF074C">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2次/月</w:t>
            </w:r>
          </w:p>
        </w:tc>
        <w:tc>
          <w:tcPr>
            <w:tcW w:w="2694" w:type="dxa"/>
          </w:tcPr>
          <w:p w14:paraId="2DA110C7">
            <w:pPr>
              <w:rPr>
                <w:rFonts w:asciiTheme="minorEastAsia" w:hAnsiTheme="minorEastAsia" w:eastAsiaTheme="minorEastAsia"/>
                <w:color w:val="000000" w:themeColor="text1"/>
                <w:szCs w:val="21"/>
              </w:rPr>
            </w:pPr>
          </w:p>
        </w:tc>
      </w:tr>
      <w:tr w14:paraId="30EF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14" w:type="dxa"/>
            <w:vAlign w:val="center"/>
          </w:tcPr>
          <w:p w14:paraId="3687EEB6">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7</w:t>
            </w:r>
          </w:p>
        </w:tc>
        <w:tc>
          <w:tcPr>
            <w:tcW w:w="2410" w:type="dxa"/>
            <w:vAlign w:val="center"/>
          </w:tcPr>
          <w:p w14:paraId="0D24D881">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截流井清淤及垃圾外运</w:t>
            </w:r>
          </w:p>
        </w:tc>
        <w:tc>
          <w:tcPr>
            <w:tcW w:w="992" w:type="dxa"/>
            <w:vAlign w:val="center"/>
          </w:tcPr>
          <w:p w14:paraId="2E32357F">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27</w:t>
            </w:r>
          </w:p>
        </w:tc>
        <w:tc>
          <w:tcPr>
            <w:tcW w:w="1417" w:type="dxa"/>
          </w:tcPr>
          <w:p w14:paraId="2D69A3A4">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6次/年</w:t>
            </w:r>
          </w:p>
        </w:tc>
        <w:tc>
          <w:tcPr>
            <w:tcW w:w="2694" w:type="dxa"/>
            <w:vAlign w:val="center"/>
          </w:tcPr>
          <w:p w14:paraId="10AF810C">
            <w:pPr>
              <w:rPr>
                <w:rFonts w:asciiTheme="minorEastAsia" w:hAnsiTheme="minorEastAsia" w:eastAsiaTheme="minorEastAsia"/>
                <w:color w:val="000000" w:themeColor="text1"/>
                <w:szCs w:val="21"/>
              </w:rPr>
            </w:pPr>
          </w:p>
        </w:tc>
      </w:tr>
      <w:tr w14:paraId="4E8A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4" w:type="dxa"/>
            <w:vAlign w:val="center"/>
          </w:tcPr>
          <w:p w14:paraId="6661DB67">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8</w:t>
            </w:r>
          </w:p>
        </w:tc>
        <w:tc>
          <w:tcPr>
            <w:tcW w:w="2410" w:type="dxa"/>
            <w:vAlign w:val="center"/>
          </w:tcPr>
          <w:p w14:paraId="34D28F25">
            <w:pPr>
              <w:rPr>
                <w:rFonts w:cs="仿宋" w:asciiTheme="minorEastAsia" w:hAnsiTheme="minorEastAsia" w:eastAsiaTheme="minorEastAsia"/>
                <w:color w:val="000000" w:themeColor="text1"/>
                <w:szCs w:val="21"/>
              </w:rPr>
            </w:pPr>
            <w:r>
              <w:rPr>
                <w:rFonts w:cs="仿宋" w:asciiTheme="minorEastAsia" w:hAnsiTheme="minorEastAsia" w:eastAsiaTheme="minorEastAsia"/>
                <w:color w:val="000000" w:themeColor="text1"/>
                <w:szCs w:val="21"/>
              </w:rPr>
              <w:t>巡视</w:t>
            </w:r>
          </w:p>
        </w:tc>
        <w:tc>
          <w:tcPr>
            <w:tcW w:w="992" w:type="dxa"/>
            <w:vAlign w:val="center"/>
          </w:tcPr>
          <w:p w14:paraId="53B4CD43">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52</w:t>
            </w:r>
          </w:p>
        </w:tc>
        <w:tc>
          <w:tcPr>
            <w:tcW w:w="1417" w:type="dxa"/>
          </w:tcPr>
          <w:p w14:paraId="6181C488">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1次/周</w:t>
            </w:r>
          </w:p>
        </w:tc>
        <w:tc>
          <w:tcPr>
            <w:tcW w:w="2694" w:type="dxa"/>
            <w:vAlign w:val="center"/>
          </w:tcPr>
          <w:p w14:paraId="07A4AA38">
            <w:pPr>
              <w:rPr>
                <w:rFonts w:asciiTheme="minorEastAsia" w:hAnsiTheme="minorEastAsia" w:eastAsiaTheme="minorEastAsia"/>
                <w:color w:val="000000" w:themeColor="text1"/>
                <w:szCs w:val="21"/>
              </w:rPr>
            </w:pPr>
          </w:p>
        </w:tc>
      </w:tr>
      <w:tr w14:paraId="2E57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14" w:type="dxa"/>
            <w:vAlign w:val="center"/>
          </w:tcPr>
          <w:p w14:paraId="5F4159A5">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9</w:t>
            </w:r>
          </w:p>
        </w:tc>
        <w:tc>
          <w:tcPr>
            <w:tcW w:w="2410" w:type="dxa"/>
            <w:vAlign w:val="center"/>
          </w:tcPr>
          <w:p w14:paraId="003A9BF6">
            <w:pPr>
              <w:rPr>
                <w:rFonts w:cs="仿宋" w:asciiTheme="minorEastAsia" w:hAnsiTheme="minorEastAsia" w:eastAsiaTheme="minorEastAsia"/>
                <w:color w:val="000000" w:themeColor="text1"/>
                <w:szCs w:val="21"/>
              </w:rPr>
            </w:pPr>
            <w:r>
              <w:rPr>
                <w:rFonts w:cs="仿宋" w:asciiTheme="minorEastAsia" w:hAnsiTheme="minorEastAsia" w:eastAsiaTheme="minorEastAsia"/>
                <w:color w:val="000000" w:themeColor="text1"/>
                <w:szCs w:val="21"/>
              </w:rPr>
              <w:t>液位计</w:t>
            </w:r>
          </w:p>
        </w:tc>
        <w:tc>
          <w:tcPr>
            <w:tcW w:w="992" w:type="dxa"/>
            <w:vAlign w:val="center"/>
          </w:tcPr>
          <w:p w14:paraId="32523BE1">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27</w:t>
            </w:r>
          </w:p>
        </w:tc>
        <w:tc>
          <w:tcPr>
            <w:tcW w:w="1417" w:type="dxa"/>
          </w:tcPr>
          <w:p w14:paraId="291B035B">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1次/月</w:t>
            </w:r>
          </w:p>
        </w:tc>
        <w:tc>
          <w:tcPr>
            <w:tcW w:w="2694" w:type="dxa"/>
            <w:vAlign w:val="center"/>
          </w:tcPr>
          <w:p w14:paraId="2877EB6A">
            <w:pPr>
              <w:rPr>
                <w:rFonts w:asciiTheme="minorEastAsia" w:hAnsiTheme="minorEastAsia" w:eastAsiaTheme="minorEastAsia"/>
                <w:color w:val="000000" w:themeColor="text1"/>
                <w:szCs w:val="21"/>
              </w:rPr>
            </w:pPr>
          </w:p>
        </w:tc>
      </w:tr>
      <w:tr w14:paraId="07B1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14" w:type="dxa"/>
            <w:vAlign w:val="center"/>
          </w:tcPr>
          <w:p w14:paraId="67F32336">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10</w:t>
            </w:r>
          </w:p>
        </w:tc>
        <w:tc>
          <w:tcPr>
            <w:tcW w:w="2410" w:type="dxa"/>
            <w:vAlign w:val="center"/>
          </w:tcPr>
          <w:p w14:paraId="43876049">
            <w:pPr>
              <w:rPr>
                <w:rFonts w:cs="仿宋" w:asciiTheme="minorEastAsia" w:hAnsiTheme="minorEastAsia" w:eastAsiaTheme="minorEastAsia"/>
                <w:color w:val="000000" w:themeColor="text1"/>
                <w:szCs w:val="21"/>
              </w:rPr>
            </w:pPr>
            <w:r>
              <w:rPr>
                <w:rFonts w:cs="仿宋" w:asciiTheme="minorEastAsia" w:hAnsiTheme="minorEastAsia" w:eastAsiaTheme="minorEastAsia"/>
                <w:color w:val="000000" w:themeColor="text1"/>
                <w:szCs w:val="21"/>
              </w:rPr>
              <w:t>污水压力管</w:t>
            </w:r>
          </w:p>
        </w:tc>
        <w:tc>
          <w:tcPr>
            <w:tcW w:w="992" w:type="dxa"/>
            <w:vAlign w:val="center"/>
          </w:tcPr>
          <w:p w14:paraId="58038F73">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600</w:t>
            </w:r>
          </w:p>
        </w:tc>
        <w:tc>
          <w:tcPr>
            <w:tcW w:w="1417" w:type="dxa"/>
          </w:tcPr>
          <w:p w14:paraId="13E9AA17">
            <w:pP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1次/年</w:t>
            </w:r>
          </w:p>
        </w:tc>
        <w:tc>
          <w:tcPr>
            <w:tcW w:w="2694" w:type="dxa"/>
            <w:vAlign w:val="center"/>
          </w:tcPr>
          <w:p w14:paraId="7A8A76CF">
            <w:pPr>
              <w:rPr>
                <w:rFonts w:cs="仿宋" w:asciiTheme="minorEastAsia" w:hAnsiTheme="minorEastAsia" w:eastAsiaTheme="minorEastAsia"/>
                <w:color w:val="000000" w:themeColor="text1"/>
                <w:szCs w:val="21"/>
              </w:rPr>
            </w:pPr>
          </w:p>
        </w:tc>
      </w:tr>
      <w:tr w14:paraId="6338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14" w:type="dxa"/>
            <w:vAlign w:val="center"/>
          </w:tcPr>
          <w:p w14:paraId="74C272EF">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11</w:t>
            </w:r>
          </w:p>
        </w:tc>
        <w:tc>
          <w:tcPr>
            <w:tcW w:w="2410" w:type="dxa"/>
            <w:vAlign w:val="center"/>
          </w:tcPr>
          <w:p w14:paraId="0E16B3B3">
            <w:pPr>
              <w:rPr>
                <w:rFonts w:cs="仿宋" w:asciiTheme="minorEastAsia" w:hAnsiTheme="minorEastAsia" w:eastAsiaTheme="minorEastAsia"/>
                <w:color w:val="000000" w:themeColor="text1"/>
                <w:szCs w:val="21"/>
              </w:rPr>
            </w:pPr>
            <w:r>
              <w:rPr>
                <w:rFonts w:cs="仿宋" w:asciiTheme="minorEastAsia" w:hAnsiTheme="minorEastAsia" w:eastAsiaTheme="minorEastAsia"/>
                <w:color w:val="000000" w:themeColor="text1"/>
                <w:szCs w:val="21"/>
              </w:rPr>
              <w:t>雨水进出水管</w:t>
            </w:r>
          </w:p>
        </w:tc>
        <w:tc>
          <w:tcPr>
            <w:tcW w:w="992" w:type="dxa"/>
            <w:vAlign w:val="center"/>
          </w:tcPr>
          <w:p w14:paraId="139DEAE2">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1500</w:t>
            </w:r>
          </w:p>
        </w:tc>
        <w:tc>
          <w:tcPr>
            <w:tcW w:w="1417" w:type="dxa"/>
          </w:tcPr>
          <w:p w14:paraId="5FF98B51">
            <w:pP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1次/年</w:t>
            </w:r>
          </w:p>
        </w:tc>
        <w:tc>
          <w:tcPr>
            <w:tcW w:w="2694" w:type="dxa"/>
            <w:vAlign w:val="center"/>
          </w:tcPr>
          <w:p w14:paraId="2A8FFA60">
            <w:pPr>
              <w:rPr>
                <w:rFonts w:cs="仿宋" w:asciiTheme="minorEastAsia" w:hAnsiTheme="minorEastAsia" w:eastAsiaTheme="minorEastAsia"/>
                <w:color w:val="000000" w:themeColor="text1"/>
                <w:szCs w:val="21"/>
              </w:rPr>
            </w:pPr>
            <w:r>
              <w:rPr>
                <w:rFonts w:cs="仿宋" w:asciiTheme="minorEastAsia" w:hAnsiTheme="minorEastAsia" w:eastAsiaTheme="minorEastAsia"/>
                <w:color w:val="000000" w:themeColor="text1"/>
                <w:szCs w:val="21"/>
              </w:rPr>
              <w:t>上游一个井位</w:t>
            </w:r>
            <w:r>
              <w:rPr>
                <w:rFonts w:hint="eastAsia" w:cs="仿宋" w:asciiTheme="minorEastAsia" w:hAnsiTheme="minorEastAsia" w:eastAsiaTheme="minorEastAsia"/>
                <w:color w:val="000000" w:themeColor="text1"/>
                <w:szCs w:val="21"/>
              </w:rPr>
              <w:t>，</w:t>
            </w:r>
            <w:r>
              <w:rPr>
                <w:rFonts w:cs="仿宋" w:asciiTheme="minorEastAsia" w:hAnsiTheme="minorEastAsia" w:eastAsiaTheme="minorEastAsia"/>
                <w:color w:val="000000" w:themeColor="text1"/>
                <w:szCs w:val="21"/>
              </w:rPr>
              <w:t>下游至河道</w:t>
            </w:r>
          </w:p>
        </w:tc>
      </w:tr>
      <w:tr w14:paraId="138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14" w:type="dxa"/>
            <w:vAlign w:val="center"/>
          </w:tcPr>
          <w:p w14:paraId="209783E3">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12</w:t>
            </w:r>
          </w:p>
        </w:tc>
        <w:tc>
          <w:tcPr>
            <w:tcW w:w="2410" w:type="dxa"/>
            <w:vAlign w:val="center"/>
          </w:tcPr>
          <w:p w14:paraId="651C3EF3">
            <w:pPr>
              <w:rPr>
                <w:rFonts w:cs="仿宋" w:asciiTheme="minorEastAsia" w:hAnsiTheme="minorEastAsia" w:eastAsiaTheme="minorEastAsia"/>
                <w:color w:val="000000" w:themeColor="text1"/>
                <w:szCs w:val="21"/>
              </w:rPr>
            </w:pPr>
            <w:r>
              <w:rPr>
                <w:rFonts w:cs="仿宋" w:asciiTheme="minorEastAsia" w:hAnsiTheme="minorEastAsia" w:eastAsiaTheme="minorEastAsia"/>
                <w:color w:val="000000" w:themeColor="text1"/>
                <w:szCs w:val="21"/>
              </w:rPr>
              <w:t>绿化</w:t>
            </w:r>
          </w:p>
        </w:tc>
        <w:tc>
          <w:tcPr>
            <w:tcW w:w="992" w:type="dxa"/>
            <w:vAlign w:val="center"/>
          </w:tcPr>
          <w:p w14:paraId="1750FB23">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390</w:t>
            </w:r>
          </w:p>
        </w:tc>
        <w:tc>
          <w:tcPr>
            <w:tcW w:w="1417" w:type="dxa"/>
          </w:tcPr>
          <w:p w14:paraId="3416C596">
            <w:pPr>
              <w:rPr>
                <w:rFonts w:cs="仿宋"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1次/月</w:t>
            </w:r>
          </w:p>
        </w:tc>
        <w:tc>
          <w:tcPr>
            <w:tcW w:w="2694" w:type="dxa"/>
            <w:vAlign w:val="center"/>
          </w:tcPr>
          <w:p w14:paraId="42593AE0">
            <w:pPr>
              <w:rPr>
                <w:rFonts w:cs="仿宋" w:asciiTheme="minorEastAsia" w:hAnsiTheme="minorEastAsia" w:eastAsiaTheme="minorEastAsia"/>
                <w:color w:val="000000" w:themeColor="text1"/>
                <w:szCs w:val="21"/>
              </w:rPr>
            </w:pPr>
          </w:p>
        </w:tc>
      </w:tr>
      <w:tr w14:paraId="6C60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14" w:type="dxa"/>
            <w:vAlign w:val="center"/>
          </w:tcPr>
          <w:p w14:paraId="419D772E">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13</w:t>
            </w:r>
          </w:p>
        </w:tc>
        <w:tc>
          <w:tcPr>
            <w:tcW w:w="2410" w:type="dxa"/>
            <w:vAlign w:val="center"/>
          </w:tcPr>
          <w:p w14:paraId="25342BEB">
            <w:pPr>
              <w:rPr>
                <w:rFonts w:cs="仿宋" w:asciiTheme="minorEastAsia" w:hAnsiTheme="minorEastAsia" w:eastAsiaTheme="minorEastAsia"/>
                <w:color w:val="000000" w:themeColor="text1"/>
                <w:szCs w:val="21"/>
              </w:rPr>
            </w:pPr>
            <w:r>
              <w:rPr>
                <w:rFonts w:cs="仿宋" w:asciiTheme="minorEastAsia" w:hAnsiTheme="minorEastAsia" w:eastAsiaTheme="minorEastAsia"/>
                <w:color w:val="000000" w:themeColor="text1"/>
                <w:szCs w:val="21"/>
              </w:rPr>
              <w:t>围栏</w:t>
            </w:r>
          </w:p>
        </w:tc>
        <w:tc>
          <w:tcPr>
            <w:tcW w:w="992" w:type="dxa"/>
            <w:vAlign w:val="center"/>
          </w:tcPr>
          <w:p w14:paraId="660D786A">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832</w:t>
            </w:r>
          </w:p>
        </w:tc>
        <w:tc>
          <w:tcPr>
            <w:tcW w:w="1417" w:type="dxa"/>
          </w:tcPr>
          <w:p w14:paraId="1FF57AD2">
            <w:pP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szCs w:val="21"/>
              </w:rPr>
              <w:t>2次/月</w:t>
            </w:r>
          </w:p>
        </w:tc>
        <w:tc>
          <w:tcPr>
            <w:tcW w:w="2694" w:type="dxa"/>
            <w:vAlign w:val="center"/>
          </w:tcPr>
          <w:p w14:paraId="4DDDD419">
            <w:pPr>
              <w:rPr>
                <w:rFonts w:cs="仿宋" w:asciiTheme="minorEastAsia" w:hAnsiTheme="minorEastAsia" w:eastAsiaTheme="minorEastAsia"/>
                <w:color w:val="000000" w:themeColor="text1"/>
                <w:szCs w:val="21"/>
              </w:rPr>
            </w:pPr>
          </w:p>
        </w:tc>
      </w:tr>
    </w:tbl>
    <w:p w14:paraId="74B0004F">
      <w:pPr>
        <w:spacing w:line="360" w:lineRule="auto"/>
        <w:ind w:firstLine="422" w:firstLineChars="200"/>
        <w:jc w:val="left"/>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三、维护内容：</w:t>
      </w:r>
    </w:p>
    <w:p w14:paraId="7C56C347">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日常巡检、设备养护、维修、安全文明等工作，详见以下《运维内容服务清单》。</w:t>
      </w:r>
    </w:p>
    <w:p w14:paraId="5D17649F">
      <w:pPr>
        <w:spacing w:line="360" w:lineRule="auto"/>
        <w:ind w:firstLine="480"/>
        <w:jc w:val="center"/>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运维内容服务清单：</w:t>
      </w:r>
    </w:p>
    <w:tbl>
      <w:tblPr>
        <w:tblStyle w:val="5"/>
        <w:tblW w:w="0" w:type="auto"/>
        <w:jc w:val="center"/>
        <w:tblLayout w:type="fixed"/>
        <w:tblCellMar>
          <w:top w:w="0" w:type="dxa"/>
          <w:left w:w="0" w:type="dxa"/>
          <w:bottom w:w="0" w:type="dxa"/>
          <w:right w:w="0" w:type="dxa"/>
        </w:tblCellMar>
      </w:tblPr>
      <w:tblGrid>
        <w:gridCol w:w="795"/>
        <w:gridCol w:w="1998"/>
        <w:gridCol w:w="4077"/>
        <w:gridCol w:w="1080"/>
      </w:tblGrid>
      <w:tr w14:paraId="24F0AF83">
        <w:tblPrEx>
          <w:tblCellMar>
            <w:top w:w="0" w:type="dxa"/>
            <w:left w:w="0" w:type="dxa"/>
            <w:bottom w:w="0" w:type="dxa"/>
            <w:right w:w="0"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39684">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序号</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C6F71">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服务名称</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2630D">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服务内容</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5CD0C">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频次</w:t>
            </w:r>
          </w:p>
        </w:tc>
      </w:tr>
      <w:tr w14:paraId="6CEECE5E">
        <w:tblPrEx>
          <w:tblCellMar>
            <w:top w:w="0" w:type="dxa"/>
            <w:left w:w="0" w:type="dxa"/>
            <w:bottom w:w="0" w:type="dxa"/>
            <w:right w:w="0" w:type="dxa"/>
          </w:tblCellMar>
        </w:tblPrEx>
        <w:trPr>
          <w:trHeight w:val="142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5F309">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1</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BDD55">
            <w:pPr>
              <w:widowControl/>
              <w:jc w:val="left"/>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截流井日常巡检</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130B0">
            <w:pPr>
              <w:widowControl/>
              <w:jc w:val="left"/>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专人巡检水泵运行情况、井内水位、闸门开启关闭状态、电控柜按钮、零配件检查处置等，填写巡检记录并署名，一周全覆盖巡视。</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006E4">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1次/周</w:t>
            </w:r>
          </w:p>
        </w:tc>
      </w:tr>
      <w:tr w14:paraId="24CE0286">
        <w:tblPrEx>
          <w:tblCellMar>
            <w:top w:w="0" w:type="dxa"/>
            <w:left w:w="0" w:type="dxa"/>
            <w:bottom w:w="0" w:type="dxa"/>
            <w:right w:w="0" w:type="dxa"/>
          </w:tblCellMar>
        </w:tblPrEx>
        <w:trPr>
          <w:trHeight w:val="85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B4AAC">
            <w:pPr>
              <w:widowControl/>
              <w:jc w:val="center"/>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2</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517D6">
            <w:pPr>
              <w:widowControl/>
              <w:jc w:val="left"/>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设备养护</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BFA6E">
            <w:pPr>
              <w:widowControl/>
              <w:jc w:val="left"/>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对上述设备清单进行养护，并列出整年养护计划及月度计划。</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EFEB8">
            <w:pPr>
              <w:widowControl/>
              <w:jc w:val="center"/>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见设备清单</w:t>
            </w:r>
          </w:p>
        </w:tc>
      </w:tr>
      <w:tr w14:paraId="382F7EE1">
        <w:tblPrEx>
          <w:tblCellMar>
            <w:top w:w="0" w:type="dxa"/>
            <w:left w:w="0" w:type="dxa"/>
            <w:bottom w:w="0" w:type="dxa"/>
            <w:right w:w="0" w:type="dxa"/>
          </w:tblCellMar>
        </w:tblPrEx>
        <w:trPr>
          <w:trHeight w:val="85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F8E0E">
            <w:pPr>
              <w:widowControl/>
              <w:jc w:val="center"/>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3</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48C85">
            <w:pPr>
              <w:widowControl/>
              <w:jc w:val="left"/>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设备维修及应急处置</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0A5C5">
            <w:pPr>
              <w:widowControl/>
              <w:jc w:val="left"/>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对发生设备异常、冒溢等事件，半小时到现场，2小时内处理完毕，2小时未处置完毕，需向委托单位书面上报事件原委，并呈上书面资料。</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88FE9">
            <w:pPr>
              <w:widowControl/>
              <w:jc w:val="center"/>
              <w:textAlignment w:val="center"/>
              <w:rPr>
                <w:rFonts w:cs="仿宋" w:asciiTheme="minorEastAsia" w:hAnsiTheme="minorEastAsia" w:eastAsiaTheme="minorEastAsia"/>
                <w:color w:val="000000" w:themeColor="text1"/>
                <w:kern w:val="0"/>
                <w:szCs w:val="21"/>
              </w:rPr>
            </w:pPr>
          </w:p>
        </w:tc>
      </w:tr>
      <w:tr w14:paraId="5999BBBC">
        <w:tblPrEx>
          <w:tblCellMar>
            <w:top w:w="0" w:type="dxa"/>
            <w:left w:w="0" w:type="dxa"/>
            <w:bottom w:w="0" w:type="dxa"/>
            <w:right w:w="0" w:type="dxa"/>
          </w:tblCellMar>
        </w:tblPrEx>
        <w:trPr>
          <w:trHeight w:val="85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FC63D">
            <w:pPr>
              <w:widowControl/>
              <w:jc w:val="center"/>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4</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6084F">
            <w:pPr>
              <w:widowControl/>
              <w:jc w:val="left"/>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安全文明</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2C145">
            <w:pPr>
              <w:widowControl/>
              <w:jc w:val="left"/>
              <w:textAlignment w:val="center"/>
              <w:rPr>
                <w:rFonts w:cs="仿宋" w:asciiTheme="minorEastAsia" w:hAnsiTheme="minorEastAsia" w:eastAsiaTheme="minorEastAsia"/>
                <w:color w:val="000000" w:themeColor="text1"/>
                <w:kern w:val="0"/>
                <w:szCs w:val="21"/>
              </w:rPr>
            </w:pPr>
            <w:r>
              <w:rPr>
                <w:rFonts w:hint="eastAsia" w:cs="仿宋" w:asciiTheme="minorEastAsia" w:hAnsiTheme="minorEastAsia" w:eastAsiaTheme="minorEastAsia"/>
                <w:color w:val="000000" w:themeColor="text1"/>
                <w:kern w:val="0"/>
                <w:szCs w:val="21"/>
              </w:rPr>
              <w:t>对截流井现场场地、绿化、围栏等须有相应的安全警示标牌（按GB2894-2025安全色和安全标志要求）、操作养护联系人铭牌等安全标志，场地内应环境整洁，无杂物堆积、无杂草等</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ADAE4">
            <w:pPr>
              <w:widowControl/>
              <w:jc w:val="center"/>
              <w:textAlignment w:val="center"/>
              <w:rPr>
                <w:rFonts w:cs="仿宋" w:asciiTheme="minorEastAsia" w:hAnsiTheme="minorEastAsia" w:eastAsiaTheme="minorEastAsia"/>
                <w:color w:val="000000" w:themeColor="text1"/>
                <w:kern w:val="0"/>
                <w:szCs w:val="21"/>
              </w:rPr>
            </w:pPr>
          </w:p>
        </w:tc>
      </w:tr>
      <w:tr w14:paraId="416C146B">
        <w:tblPrEx>
          <w:tblCellMar>
            <w:top w:w="0" w:type="dxa"/>
            <w:left w:w="0" w:type="dxa"/>
            <w:bottom w:w="0" w:type="dxa"/>
            <w:right w:w="0" w:type="dxa"/>
          </w:tblCellMar>
        </w:tblPrEx>
        <w:trPr>
          <w:trHeight w:val="855" w:hRule="atLeast"/>
          <w:jc w:val="center"/>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20220">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5</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E2DC9">
            <w:pPr>
              <w:widowControl/>
              <w:jc w:val="left"/>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报表递交</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FA2AB">
            <w:pPr>
              <w:widowControl/>
              <w:jc w:val="left"/>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向委托单位每月上交《养护计划》、《养护记录》《巡检记录》、《维修记录》、《低水位运行记录》等台账资料</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02B61">
            <w:pPr>
              <w:widowControl/>
              <w:jc w:val="center"/>
              <w:textAlignment w:val="center"/>
              <w:rPr>
                <w:rFonts w:cs="仿宋" w:asciiTheme="minorEastAsia" w:hAnsiTheme="minorEastAsia" w:eastAsiaTheme="minorEastAsia"/>
                <w:color w:val="000000" w:themeColor="text1"/>
                <w:szCs w:val="21"/>
              </w:rPr>
            </w:pPr>
            <w:r>
              <w:rPr>
                <w:rFonts w:hint="eastAsia" w:cs="仿宋" w:asciiTheme="minorEastAsia" w:hAnsiTheme="minorEastAsia" w:eastAsiaTheme="minorEastAsia"/>
                <w:color w:val="000000" w:themeColor="text1"/>
                <w:kern w:val="0"/>
                <w:szCs w:val="21"/>
              </w:rPr>
              <w:t>1次/月</w:t>
            </w:r>
          </w:p>
        </w:tc>
      </w:tr>
    </w:tbl>
    <w:p w14:paraId="58E0715B">
      <w:pPr>
        <w:spacing w:line="360" w:lineRule="auto"/>
        <w:ind w:firstLine="480"/>
        <w:jc w:val="left"/>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四、服务费用：</w:t>
      </w:r>
    </w:p>
    <w:p w14:paraId="765D93E0">
      <w:pPr>
        <w:spacing w:line="360" w:lineRule="auto"/>
        <w:ind w:firstLine="48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截流井服务费用包含：“养护设备清单”以及根据环保、水务等政府部门和行业管理部门依据相关规定新增设备的日常运行维护，中标单位不得以超出招标清单内容为由拒绝承担运维责任，且不增加服务费用。</w:t>
      </w:r>
    </w:p>
    <w:p w14:paraId="13F42616">
      <w:pPr>
        <w:spacing w:line="360" w:lineRule="auto"/>
        <w:ind w:firstLine="480"/>
        <w:jc w:val="left"/>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五、服务要求：</w:t>
      </w:r>
    </w:p>
    <w:p w14:paraId="7D408F4E">
      <w:pPr>
        <w:spacing w:line="360" w:lineRule="auto"/>
        <w:ind w:firstLine="48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1、确保养护设备完好可用，完好率不低于95%。每种养护设备的主要零部件须有不少于1台（套）(总成)备品，以保证及时排除故障；</w:t>
      </w:r>
    </w:p>
    <w:p w14:paraId="4DD615A1">
      <w:pPr>
        <w:spacing w:line="360" w:lineRule="auto"/>
        <w:ind w:firstLine="482"/>
        <w:jc w:val="left"/>
        <w:rPr>
          <w:rFonts w:cs="仿宋"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szCs w:val="21"/>
        </w:rPr>
        <w:t>2、养护设备发生故障后及时组织抢修，到场时间不超过半小时；常态修复时间不超过2小时；2小时内未修复的，需向</w:t>
      </w:r>
      <w:r>
        <w:rPr>
          <w:rFonts w:hint="eastAsia" w:cs="仿宋" w:asciiTheme="minorEastAsia" w:hAnsiTheme="minorEastAsia" w:eastAsiaTheme="minorEastAsia"/>
          <w:color w:val="000000" w:themeColor="text1"/>
          <w:kern w:val="0"/>
          <w:szCs w:val="21"/>
        </w:rPr>
        <w:t>委托单位书面上报事件原委，并呈上书面资料。</w:t>
      </w:r>
    </w:p>
    <w:p w14:paraId="6D399192">
      <w:pPr>
        <w:spacing w:line="360" w:lineRule="auto"/>
        <w:ind w:firstLine="424" w:firstLineChars="202"/>
        <w:jc w:val="left"/>
        <w:rPr>
          <w:rFonts w:cs="仿宋"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3、</w:t>
      </w:r>
      <w:r>
        <w:rPr>
          <w:rFonts w:asciiTheme="minorEastAsia" w:hAnsiTheme="minorEastAsia" w:eastAsiaTheme="minorEastAsia"/>
          <w:color w:val="000000" w:themeColor="text1"/>
          <w:szCs w:val="21"/>
        </w:rPr>
        <w:t>进度款支付方式：</w:t>
      </w:r>
      <w:r>
        <w:rPr>
          <w:color w:val="000000" w:themeColor="text1"/>
        </w:rPr>
        <w:t>根据月度考核均分确定考核等级并支付季度养护金，具体为：</w:t>
      </w:r>
      <w:r>
        <w:rPr>
          <w:rFonts w:hint="eastAsia"/>
          <w:color w:val="000000" w:themeColor="text1"/>
        </w:rPr>
        <w:t>A、每季度结算一次，按进度款申请表的实际养护量与养护量确认单支付季度款(见附表)。承包人按结算金额向发包人开具增值税发票</w:t>
      </w:r>
      <w:r>
        <w:rPr>
          <w:rFonts w:hint="eastAsia" w:cs="仿宋"/>
          <w:color w:val="000000" w:themeColor="text1"/>
        </w:rPr>
        <w:t>；B、年度考核金在服务期满后，由徐泾排水公司、徐泾城建中心、第三方考核单位联合考核判定年度成绩，根据考核等级支付考核金；</w:t>
      </w:r>
    </w:p>
    <w:p w14:paraId="789DA5A1">
      <w:pPr>
        <w:spacing w:line="360" w:lineRule="auto"/>
        <w:ind w:firstLine="424" w:firstLineChars="202"/>
        <w:jc w:val="left"/>
        <w:rPr>
          <w:rFonts w:cs="仿宋"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4</w:t>
      </w:r>
      <w:r>
        <w:rPr>
          <w:rFonts w:asciiTheme="minorEastAsia" w:hAnsiTheme="minorEastAsia" w:eastAsiaTheme="minorEastAsia"/>
          <w:color w:val="000000" w:themeColor="text1"/>
          <w:szCs w:val="21"/>
        </w:rPr>
        <w:t>、考核金</w:t>
      </w:r>
      <w:r>
        <w:rPr>
          <w:rFonts w:hint="eastAsia" w:asciiTheme="minorEastAsia" w:hAnsiTheme="minorEastAsia" w:eastAsiaTheme="minorEastAsia"/>
          <w:color w:val="000000" w:themeColor="text1"/>
          <w:szCs w:val="21"/>
        </w:rPr>
        <w:t>=</w:t>
      </w:r>
      <w:r>
        <w:rPr>
          <w:rFonts w:asciiTheme="minorEastAsia" w:hAnsiTheme="minorEastAsia" w:eastAsiaTheme="minorEastAsia"/>
          <w:color w:val="000000" w:themeColor="text1"/>
          <w:szCs w:val="21"/>
        </w:rPr>
        <w:t>中标金额</w:t>
      </w:r>
      <w:r>
        <w:rPr>
          <w:rFonts w:hint="eastAsia" w:cs="仿宋" w:asciiTheme="minorEastAsia" w:hAnsiTheme="minorEastAsia" w:eastAsiaTheme="minorEastAsia"/>
          <w:color w:val="000000" w:themeColor="text1"/>
          <w:szCs w:val="21"/>
        </w:rPr>
        <w:t>×20%</w:t>
      </w:r>
    </w:p>
    <w:p w14:paraId="3FAF19E0">
      <w:pPr>
        <w:spacing w:line="360" w:lineRule="auto"/>
        <w:jc w:val="left"/>
        <w:rPr>
          <w:rFonts w:asciiTheme="minorEastAsia" w:hAnsiTheme="minorEastAsia" w:eastAsiaTheme="minorEastAsia"/>
          <w:b/>
          <w:color w:val="000000" w:themeColor="text1"/>
          <w:szCs w:val="21"/>
        </w:rPr>
      </w:pPr>
      <w:r>
        <w:rPr>
          <w:rFonts w:asciiTheme="minorEastAsia" w:hAnsiTheme="minorEastAsia" w:eastAsiaTheme="minorEastAsia"/>
          <w:color w:val="000000" w:themeColor="text1"/>
          <w:szCs w:val="21"/>
        </w:rPr>
        <w:t>考核金计算方式：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4"/>
        <w:gridCol w:w="2947"/>
        <w:gridCol w:w="1326"/>
      </w:tblGrid>
      <w:tr w14:paraId="759A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06BFA3D2">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考核等级</w:t>
            </w:r>
          </w:p>
        </w:tc>
        <w:tc>
          <w:tcPr>
            <w:tcW w:w="2904" w:type="dxa"/>
            <w:vAlign w:val="center"/>
          </w:tcPr>
          <w:p w14:paraId="6A31BEC3">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要求</w:t>
            </w:r>
          </w:p>
        </w:tc>
        <w:tc>
          <w:tcPr>
            <w:tcW w:w="2947" w:type="dxa"/>
            <w:vAlign w:val="center"/>
          </w:tcPr>
          <w:p w14:paraId="3364F29D">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末期支付款项</w:t>
            </w:r>
          </w:p>
        </w:tc>
        <w:tc>
          <w:tcPr>
            <w:tcW w:w="1326" w:type="dxa"/>
            <w:vAlign w:val="center"/>
          </w:tcPr>
          <w:p w14:paraId="54459DEB">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备注</w:t>
            </w:r>
          </w:p>
        </w:tc>
      </w:tr>
      <w:tr w14:paraId="2308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71BF07DC">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优秀</w:t>
            </w:r>
          </w:p>
        </w:tc>
        <w:tc>
          <w:tcPr>
            <w:tcW w:w="2904" w:type="dxa"/>
            <w:vAlign w:val="center"/>
          </w:tcPr>
          <w:p w14:paraId="61BEB14B">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≥90分</w:t>
            </w:r>
          </w:p>
        </w:tc>
        <w:tc>
          <w:tcPr>
            <w:tcW w:w="2947" w:type="dxa"/>
            <w:vAlign w:val="center"/>
          </w:tcPr>
          <w:p w14:paraId="232A942C">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100%*考核资金</w:t>
            </w:r>
          </w:p>
        </w:tc>
        <w:tc>
          <w:tcPr>
            <w:tcW w:w="1326" w:type="dxa"/>
            <w:vAlign w:val="center"/>
          </w:tcPr>
          <w:p w14:paraId="6767207B">
            <w:pPr>
              <w:spacing w:line="360" w:lineRule="auto"/>
              <w:jc w:val="center"/>
              <w:rPr>
                <w:rFonts w:cs="仿宋" w:asciiTheme="minorEastAsia" w:hAnsiTheme="minorEastAsia" w:eastAsiaTheme="minorEastAsia"/>
                <w:snapToGrid/>
                <w:color w:val="000000" w:themeColor="text1"/>
                <w:sz w:val="21"/>
                <w:szCs w:val="21"/>
              </w:rPr>
            </w:pPr>
          </w:p>
        </w:tc>
      </w:tr>
      <w:tr w14:paraId="032A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62D2AF30">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良好</w:t>
            </w:r>
          </w:p>
        </w:tc>
        <w:tc>
          <w:tcPr>
            <w:tcW w:w="2904" w:type="dxa"/>
            <w:vAlign w:val="center"/>
          </w:tcPr>
          <w:p w14:paraId="019BB8D6">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80</w:t>
            </w:r>
            <w:r>
              <w:rPr>
                <w:rFonts w:cs="仿宋" w:asciiTheme="minorEastAsia" w:hAnsiTheme="minorEastAsia" w:eastAsiaTheme="minorEastAsia"/>
                <w:snapToGrid/>
                <w:color w:val="000000" w:themeColor="text1"/>
                <w:sz w:val="21"/>
                <w:szCs w:val="21"/>
              </w:rPr>
              <w:t>(含)-9</w:t>
            </w:r>
            <w:r>
              <w:rPr>
                <w:rFonts w:hint="eastAsia" w:cs="仿宋" w:asciiTheme="minorEastAsia" w:hAnsiTheme="minorEastAsia" w:eastAsiaTheme="minorEastAsia"/>
                <w:snapToGrid/>
                <w:color w:val="000000" w:themeColor="text1"/>
                <w:sz w:val="21"/>
                <w:szCs w:val="21"/>
              </w:rPr>
              <w:t>0（不含）</w:t>
            </w:r>
          </w:p>
        </w:tc>
        <w:tc>
          <w:tcPr>
            <w:tcW w:w="2947" w:type="dxa"/>
            <w:vAlign w:val="center"/>
          </w:tcPr>
          <w:p w14:paraId="1006F05C">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按90分为标准，每低一分扣1%来计算支付考核资金</w:t>
            </w:r>
          </w:p>
        </w:tc>
        <w:tc>
          <w:tcPr>
            <w:tcW w:w="1326" w:type="dxa"/>
            <w:vAlign w:val="center"/>
          </w:tcPr>
          <w:p w14:paraId="594AE439">
            <w:pPr>
              <w:spacing w:line="360" w:lineRule="auto"/>
              <w:jc w:val="center"/>
              <w:rPr>
                <w:rFonts w:cs="仿宋" w:asciiTheme="minorEastAsia" w:hAnsiTheme="minorEastAsia" w:eastAsiaTheme="minorEastAsia"/>
                <w:snapToGrid/>
                <w:color w:val="000000" w:themeColor="text1"/>
                <w:sz w:val="21"/>
                <w:szCs w:val="21"/>
              </w:rPr>
            </w:pPr>
          </w:p>
        </w:tc>
      </w:tr>
      <w:tr w14:paraId="65D0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7E87B371">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合格</w:t>
            </w:r>
          </w:p>
        </w:tc>
        <w:tc>
          <w:tcPr>
            <w:tcW w:w="2904" w:type="dxa"/>
            <w:vAlign w:val="center"/>
          </w:tcPr>
          <w:p w14:paraId="57EC515B">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70（含）</w:t>
            </w:r>
            <w:r>
              <w:rPr>
                <w:rFonts w:cs="仿宋" w:asciiTheme="minorEastAsia" w:hAnsiTheme="minorEastAsia" w:eastAsiaTheme="minorEastAsia"/>
                <w:snapToGrid/>
                <w:color w:val="000000" w:themeColor="text1"/>
                <w:sz w:val="21"/>
                <w:szCs w:val="21"/>
              </w:rPr>
              <w:t>-</w:t>
            </w:r>
            <w:r>
              <w:rPr>
                <w:rFonts w:hint="eastAsia" w:cs="仿宋" w:asciiTheme="minorEastAsia" w:hAnsiTheme="minorEastAsia" w:eastAsiaTheme="minorEastAsia"/>
                <w:snapToGrid/>
                <w:color w:val="000000" w:themeColor="text1"/>
                <w:sz w:val="21"/>
                <w:szCs w:val="21"/>
              </w:rPr>
              <w:t>8</w:t>
            </w:r>
            <w:r>
              <w:rPr>
                <w:rFonts w:cs="仿宋" w:asciiTheme="minorEastAsia" w:hAnsiTheme="minorEastAsia" w:eastAsiaTheme="minorEastAsia"/>
                <w:snapToGrid/>
                <w:color w:val="000000" w:themeColor="text1"/>
                <w:sz w:val="21"/>
                <w:szCs w:val="21"/>
              </w:rPr>
              <w:t>0</w:t>
            </w:r>
            <w:r>
              <w:rPr>
                <w:rFonts w:hint="eastAsia" w:cs="仿宋" w:asciiTheme="minorEastAsia" w:hAnsiTheme="minorEastAsia" w:eastAsiaTheme="minorEastAsia"/>
                <w:snapToGrid/>
                <w:color w:val="000000" w:themeColor="text1"/>
                <w:sz w:val="21"/>
                <w:szCs w:val="21"/>
              </w:rPr>
              <w:t>（不含）</w:t>
            </w:r>
          </w:p>
        </w:tc>
        <w:tc>
          <w:tcPr>
            <w:tcW w:w="2947" w:type="dxa"/>
            <w:vAlign w:val="center"/>
          </w:tcPr>
          <w:p w14:paraId="10AC2FEE">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50%</w:t>
            </w:r>
            <w:r>
              <w:rPr>
                <w:rFonts w:cs="仿宋" w:asciiTheme="minorEastAsia" w:hAnsiTheme="minorEastAsia" w:eastAsiaTheme="minorEastAsia"/>
                <w:snapToGrid/>
                <w:color w:val="000000" w:themeColor="text1"/>
                <w:sz w:val="21"/>
                <w:szCs w:val="21"/>
              </w:rPr>
              <w:t>*</w:t>
            </w:r>
            <w:r>
              <w:rPr>
                <w:rFonts w:hint="eastAsia" w:cs="仿宋" w:asciiTheme="minorEastAsia" w:hAnsiTheme="minorEastAsia" w:eastAsiaTheme="minorEastAsia"/>
                <w:snapToGrid/>
                <w:color w:val="000000" w:themeColor="text1"/>
                <w:sz w:val="21"/>
                <w:szCs w:val="21"/>
              </w:rPr>
              <w:t>考核资金</w:t>
            </w:r>
          </w:p>
        </w:tc>
        <w:tc>
          <w:tcPr>
            <w:tcW w:w="1326" w:type="dxa"/>
            <w:vAlign w:val="center"/>
          </w:tcPr>
          <w:p w14:paraId="277019B1">
            <w:pPr>
              <w:spacing w:line="360" w:lineRule="auto"/>
              <w:jc w:val="center"/>
              <w:rPr>
                <w:rFonts w:cs="仿宋" w:asciiTheme="minorEastAsia" w:hAnsiTheme="minorEastAsia" w:eastAsiaTheme="minorEastAsia"/>
                <w:snapToGrid/>
                <w:color w:val="000000" w:themeColor="text1"/>
                <w:sz w:val="21"/>
                <w:szCs w:val="21"/>
              </w:rPr>
            </w:pPr>
          </w:p>
        </w:tc>
      </w:tr>
      <w:tr w14:paraId="4DF2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2F28C294">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不合格</w:t>
            </w:r>
          </w:p>
        </w:tc>
        <w:tc>
          <w:tcPr>
            <w:tcW w:w="2904" w:type="dxa"/>
            <w:vAlign w:val="center"/>
          </w:tcPr>
          <w:p w14:paraId="4D42427C">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&lt;7</w:t>
            </w:r>
            <w:r>
              <w:rPr>
                <w:rFonts w:cs="仿宋" w:asciiTheme="minorEastAsia" w:hAnsiTheme="minorEastAsia" w:eastAsiaTheme="minorEastAsia"/>
                <w:snapToGrid/>
                <w:color w:val="000000" w:themeColor="text1"/>
                <w:sz w:val="21"/>
                <w:szCs w:val="21"/>
              </w:rPr>
              <w:t>0</w:t>
            </w:r>
            <w:r>
              <w:rPr>
                <w:rFonts w:hint="eastAsia" w:cs="仿宋" w:asciiTheme="minorEastAsia" w:hAnsiTheme="minorEastAsia" w:eastAsiaTheme="minorEastAsia"/>
                <w:snapToGrid/>
                <w:color w:val="000000" w:themeColor="text1"/>
                <w:sz w:val="21"/>
                <w:szCs w:val="21"/>
              </w:rPr>
              <w:t>分（不含）</w:t>
            </w:r>
          </w:p>
        </w:tc>
        <w:tc>
          <w:tcPr>
            <w:tcW w:w="2947" w:type="dxa"/>
            <w:vAlign w:val="center"/>
          </w:tcPr>
          <w:p w14:paraId="5E71176E">
            <w:pPr>
              <w:spacing w:line="360" w:lineRule="auto"/>
              <w:jc w:val="center"/>
              <w:rPr>
                <w:rFonts w:cs="仿宋" w:asciiTheme="minorEastAsia" w:hAnsiTheme="minorEastAsia" w:eastAsiaTheme="minorEastAsia"/>
                <w:snapToGrid/>
                <w:color w:val="000000" w:themeColor="text1"/>
                <w:sz w:val="21"/>
                <w:szCs w:val="21"/>
              </w:rPr>
            </w:pPr>
            <w:r>
              <w:rPr>
                <w:rFonts w:hint="eastAsia" w:cs="仿宋" w:asciiTheme="minorEastAsia" w:hAnsiTheme="minorEastAsia" w:eastAsiaTheme="minorEastAsia"/>
                <w:snapToGrid/>
                <w:color w:val="000000" w:themeColor="text1"/>
                <w:sz w:val="21"/>
                <w:szCs w:val="21"/>
              </w:rPr>
              <w:t>不得考核资金</w:t>
            </w:r>
          </w:p>
        </w:tc>
        <w:tc>
          <w:tcPr>
            <w:tcW w:w="1326" w:type="dxa"/>
            <w:vAlign w:val="center"/>
          </w:tcPr>
          <w:p w14:paraId="282103A8">
            <w:pPr>
              <w:spacing w:line="360" w:lineRule="auto"/>
              <w:jc w:val="center"/>
              <w:rPr>
                <w:rFonts w:cs="仿宋" w:asciiTheme="minorEastAsia" w:hAnsiTheme="minorEastAsia" w:eastAsiaTheme="minorEastAsia"/>
                <w:snapToGrid/>
                <w:color w:val="000000" w:themeColor="text1"/>
                <w:sz w:val="21"/>
                <w:szCs w:val="21"/>
              </w:rPr>
            </w:pPr>
          </w:p>
        </w:tc>
      </w:tr>
    </w:tbl>
    <w:p w14:paraId="068D1507">
      <w:pPr>
        <w:spacing w:line="360" w:lineRule="auto"/>
        <w:ind w:firstLine="424" w:firstLineChars="202"/>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被市、区、镇行业管理部门抽查发现养护不力或不规范的每次加扣1万元(累计),直至年度考核金扣完为止。年度考核成绩作为下一年度合同签订与否的依据之一。</w:t>
      </w:r>
    </w:p>
    <w:p w14:paraId="4DE3F200">
      <w:pPr>
        <w:spacing w:line="360" w:lineRule="auto"/>
        <w:ind w:firstLine="424" w:firstLineChars="202"/>
        <w:jc w:val="left"/>
        <w:rPr>
          <w:color w:val="000000" w:themeColor="text1"/>
        </w:rPr>
      </w:pPr>
      <w:r>
        <w:rPr>
          <w:rFonts w:hint="eastAsia"/>
          <w:color w:val="000000" w:themeColor="text1"/>
        </w:rPr>
        <w:t>5、在养护1个合同周期中，发生考核不合格累计达到3次的，视作违约，委托方有权终止合同及终止标的期限。</w:t>
      </w:r>
    </w:p>
    <w:p w14:paraId="1771873E">
      <w:pPr>
        <w:spacing w:line="360" w:lineRule="auto"/>
        <w:ind w:firstLine="424" w:firstLineChars="202"/>
        <w:jc w:val="left"/>
        <w:rPr>
          <w:color w:val="000000" w:themeColor="text1"/>
        </w:rPr>
      </w:pPr>
      <w:r>
        <w:rPr>
          <w:rFonts w:hint="eastAsia"/>
          <w:color w:val="000000" w:themeColor="text1"/>
        </w:rPr>
        <w:t>6、中标单位选择须符合《中华人民共和国政府采购法</w:t>
      </w:r>
      <w:r>
        <w:rPr>
          <w:color w:val="000000" w:themeColor="text1"/>
        </w:rPr>
        <w:t>(2014修正)</w:t>
      </w:r>
      <w:r>
        <w:rPr>
          <w:rFonts w:hint="eastAsia"/>
          <w:color w:val="000000" w:themeColor="text1"/>
        </w:rPr>
        <w:t>》规定的供应商，且同时持有效期内</w:t>
      </w:r>
      <w:r>
        <w:t>上海市排水管理事务中心核发的</w:t>
      </w:r>
      <w:r>
        <w:rPr>
          <w:rFonts w:hint="eastAsia"/>
          <w:color w:val="000000" w:themeColor="text1"/>
        </w:rPr>
        <w:t>《上海市排水管道养护维修企业作业证书》养护类、CCTV类、泵站类的运维单位，中标单位拟选择有污水泵站运行和排水设施养护维修管理经验的运行单位，日常运维中需进入“有限空间”作业等须持排水行业资质证书的可采用专业分包方式解决。</w:t>
      </w:r>
    </w:p>
    <w:p w14:paraId="4BF4CD28">
      <w:pPr>
        <w:spacing w:line="360" w:lineRule="auto"/>
        <w:ind w:firstLine="424" w:firstLineChars="202"/>
        <w:jc w:val="left"/>
        <w:rPr>
          <w:color w:val="000000" w:themeColor="text1"/>
        </w:rPr>
      </w:pPr>
      <w:r>
        <w:rPr>
          <w:rFonts w:hint="eastAsia"/>
          <w:color w:val="000000" w:themeColor="text1"/>
        </w:rPr>
        <w:t>7、</w:t>
      </w:r>
      <w:r>
        <w:rPr>
          <w:color w:val="000000" w:themeColor="text1"/>
        </w:rPr>
        <w:t>服务质量标准按《城镇排水管渠与泵站维护技术规程》(CJJ68— 20</w:t>
      </w:r>
      <w:r>
        <w:rPr>
          <w:rFonts w:hint="eastAsia"/>
          <w:color w:val="000000" w:themeColor="text1"/>
        </w:rPr>
        <w:t>16</w:t>
      </w:r>
      <w:r>
        <w:rPr>
          <w:color w:val="000000" w:themeColor="text1"/>
        </w:rPr>
        <w:t>)执行。</w:t>
      </w:r>
    </w:p>
    <w:p w14:paraId="6200154C">
      <w:pPr>
        <w:spacing w:line="360" w:lineRule="auto"/>
        <w:ind w:firstLine="424" w:firstLineChars="202"/>
        <w:jc w:val="left"/>
        <w:rPr>
          <w:color w:val="000000" w:themeColor="text1"/>
        </w:rPr>
      </w:pPr>
      <w:r>
        <w:rPr>
          <w:rFonts w:hint="eastAsia"/>
          <w:color w:val="000000" w:themeColor="text1"/>
        </w:rPr>
        <w:t>8、合同期内所有截流井至少完成一次全覆盖除锈刷漆服务。</w:t>
      </w:r>
    </w:p>
    <w:p w14:paraId="7907E6A7">
      <w:pPr>
        <w:spacing w:line="360" w:lineRule="auto"/>
        <w:ind w:firstLine="424" w:firstLineChars="202"/>
        <w:jc w:val="left"/>
        <w:rPr>
          <w:color w:val="000000" w:themeColor="text1"/>
        </w:rPr>
      </w:pPr>
      <w:r>
        <w:rPr>
          <w:rFonts w:hint="eastAsia"/>
          <w:color w:val="000000" w:themeColor="text1"/>
        </w:rPr>
        <w:t>9、</w:t>
      </w:r>
      <w:r>
        <w:rPr>
          <w:color w:val="000000" w:themeColor="text1"/>
        </w:rPr>
        <w:t>承包人还应按相关规定办理项目安全保险及外来务工人员综合保险等。</w:t>
      </w:r>
    </w:p>
    <w:p w14:paraId="1EAD87DE">
      <w:pPr>
        <w:pStyle w:val="2"/>
        <w:snapToGrid w:val="0"/>
        <w:spacing w:afterLines="50" w:line="360" w:lineRule="atLeast"/>
        <w:ind w:firstLine="422" w:firstLineChars="200"/>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六、考核表、进度款申请表、养护量确认单</w:t>
      </w:r>
    </w:p>
    <w:p w14:paraId="666CEFCF">
      <w:pPr>
        <w:pStyle w:val="2"/>
        <w:snapToGrid w:val="0"/>
        <w:spacing w:afterLines="50" w:line="360" w:lineRule="atLeast"/>
        <w:ind w:firstLine="422" w:firstLineChars="200"/>
        <w:jc w:val="center"/>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截流井考核表</w:t>
      </w:r>
    </w:p>
    <w:tbl>
      <w:tblPr>
        <w:tblStyle w:val="5"/>
        <w:tblW w:w="5656" w:type="pct"/>
        <w:tblInd w:w="-743" w:type="dxa"/>
        <w:tblLayout w:type="autofit"/>
        <w:tblCellMar>
          <w:top w:w="0" w:type="dxa"/>
          <w:left w:w="108" w:type="dxa"/>
          <w:bottom w:w="0" w:type="dxa"/>
          <w:right w:w="108" w:type="dxa"/>
        </w:tblCellMar>
      </w:tblPr>
      <w:tblGrid>
        <w:gridCol w:w="852"/>
        <w:gridCol w:w="852"/>
        <w:gridCol w:w="4272"/>
        <w:gridCol w:w="1253"/>
        <w:gridCol w:w="864"/>
        <w:gridCol w:w="698"/>
        <w:gridCol w:w="849"/>
      </w:tblGrid>
      <w:tr w14:paraId="0994120F">
        <w:tblPrEx>
          <w:tblCellMar>
            <w:top w:w="0" w:type="dxa"/>
            <w:left w:w="108" w:type="dxa"/>
            <w:bottom w:w="0" w:type="dxa"/>
            <w:right w:w="108" w:type="dxa"/>
          </w:tblCellMar>
        </w:tblPrEx>
        <w:trPr>
          <w:trHeight w:val="600" w:hRule="atLeast"/>
        </w:trPr>
        <w:tc>
          <w:tcPr>
            <w:tcW w:w="8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DB9DE7">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检查项目</w:t>
            </w:r>
          </w:p>
        </w:tc>
        <w:tc>
          <w:tcPr>
            <w:tcW w:w="2216" w:type="pct"/>
            <w:tcBorders>
              <w:top w:val="single" w:color="auto" w:sz="4" w:space="0"/>
              <w:left w:val="nil"/>
              <w:bottom w:val="single" w:color="auto" w:sz="4" w:space="0"/>
              <w:right w:val="single" w:color="auto" w:sz="4" w:space="0"/>
            </w:tcBorders>
            <w:shd w:val="clear" w:color="auto" w:fill="auto"/>
            <w:vAlign w:val="center"/>
          </w:tcPr>
          <w:p w14:paraId="6735B831">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检查内容</w:t>
            </w:r>
          </w:p>
        </w:tc>
        <w:tc>
          <w:tcPr>
            <w:tcW w:w="650" w:type="pct"/>
            <w:tcBorders>
              <w:top w:val="single" w:color="auto" w:sz="4" w:space="0"/>
              <w:left w:val="nil"/>
              <w:bottom w:val="single" w:color="auto" w:sz="4" w:space="0"/>
              <w:right w:val="single" w:color="auto" w:sz="4" w:space="0"/>
            </w:tcBorders>
            <w:shd w:val="clear" w:color="auto" w:fill="auto"/>
            <w:vAlign w:val="center"/>
          </w:tcPr>
          <w:p w14:paraId="7645C705">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评分标准</w:t>
            </w:r>
          </w:p>
        </w:tc>
        <w:tc>
          <w:tcPr>
            <w:tcW w:w="448" w:type="pct"/>
            <w:tcBorders>
              <w:top w:val="single" w:color="auto" w:sz="4" w:space="0"/>
              <w:left w:val="nil"/>
              <w:bottom w:val="single" w:color="auto" w:sz="4" w:space="0"/>
              <w:right w:val="single" w:color="auto" w:sz="4" w:space="0"/>
            </w:tcBorders>
            <w:shd w:val="clear" w:color="auto" w:fill="auto"/>
            <w:vAlign w:val="center"/>
          </w:tcPr>
          <w:p w14:paraId="0133C76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基本分</w:t>
            </w:r>
          </w:p>
        </w:tc>
        <w:tc>
          <w:tcPr>
            <w:tcW w:w="362" w:type="pct"/>
            <w:tcBorders>
              <w:top w:val="single" w:color="auto" w:sz="4" w:space="0"/>
              <w:left w:val="nil"/>
              <w:bottom w:val="single" w:color="auto" w:sz="4" w:space="0"/>
              <w:right w:val="single" w:color="auto" w:sz="4" w:space="0"/>
            </w:tcBorders>
            <w:shd w:val="clear" w:color="auto" w:fill="auto"/>
            <w:vAlign w:val="center"/>
          </w:tcPr>
          <w:p w14:paraId="0A53508E">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实得分</w:t>
            </w:r>
          </w:p>
        </w:tc>
        <w:tc>
          <w:tcPr>
            <w:tcW w:w="440" w:type="pct"/>
            <w:tcBorders>
              <w:top w:val="single" w:color="auto" w:sz="4" w:space="0"/>
              <w:left w:val="nil"/>
              <w:bottom w:val="single" w:color="auto" w:sz="4" w:space="0"/>
              <w:right w:val="single" w:color="auto" w:sz="4" w:space="0"/>
            </w:tcBorders>
            <w:shd w:val="clear" w:color="auto" w:fill="auto"/>
            <w:vAlign w:val="center"/>
          </w:tcPr>
          <w:p w14:paraId="34FF6D5D">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备注</w:t>
            </w:r>
          </w:p>
        </w:tc>
      </w:tr>
      <w:tr w14:paraId="1C2EE12C">
        <w:tblPrEx>
          <w:tblCellMar>
            <w:top w:w="0" w:type="dxa"/>
            <w:left w:w="108" w:type="dxa"/>
            <w:bottom w:w="0" w:type="dxa"/>
            <w:right w:w="108" w:type="dxa"/>
          </w:tblCellMar>
        </w:tblPrEx>
        <w:trPr>
          <w:trHeight w:val="600" w:hRule="atLeast"/>
        </w:trPr>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23660388">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设施设备（50分）</w:t>
            </w: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2FF38BDA">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潜水泵（20分）</w:t>
            </w:r>
          </w:p>
        </w:tc>
        <w:tc>
          <w:tcPr>
            <w:tcW w:w="2216" w:type="pct"/>
            <w:tcBorders>
              <w:top w:val="nil"/>
              <w:left w:val="nil"/>
              <w:bottom w:val="single" w:color="auto" w:sz="4" w:space="0"/>
              <w:right w:val="single" w:color="auto" w:sz="4" w:space="0"/>
            </w:tcBorders>
            <w:shd w:val="clear" w:color="auto" w:fill="auto"/>
            <w:vAlign w:val="center"/>
          </w:tcPr>
          <w:p w14:paraId="5A2E0798">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1、有编号、整机（井筒、盖板、排气阀、转接箱、导向轨、起吊链）清洁，无积灰、油污、锈蚀，铭牌清晰；</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21A29AA2">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损坏不能运行扣5分；              一项不符扣3分；          一项部分不符扣1.5分；                  </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4A56EDF6">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6C02DA90">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287A390A">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12AC80F9">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326FCAA0">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5ED09F4E">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0D27D60A">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2、连接处（井筒底座、井筒、三通盖板）连接螺栓齐全、紧固有效，耦合器耦合有效，无渗漏水；</w:t>
            </w:r>
          </w:p>
        </w:tc>
        <w:tc>
          <w:tcPr>
            <w:tcW w:w="650" w:type="pct"/>
            <w:vMerge w:val="continue"/>
            <w:tcBorders>
              <w:top w:val="nil"/>
              <w:left w:val="single" w:color="auto" w:sz="4" w:space="0"/>
              <w:bottom w:val="single" w:color="auto" w:sz="4" w:space="0"/>
              <w:right w:val="single" w:color="auto" w:sz="4" w:space="0"/>
            </w:tcBorders>
            <w:vAlign w:val="center"/>
          </w:tcPr>
          <w:p w14:paraId="2414A573">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6985D35A">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4F315CAE">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8D3AC79">
            <w:pPr>
              <w:widowControl/>
              <w:jc w:val="left"/>
              <w:rPr>
                <w:rFonts w:cs="宋体" w:asciiTheme="minorEastAsia" w:hAnsiTheme="minorEastAsia" w:eastAsiaTheme="minorEastAsia"/>
                <w:color w:val="000000" w:themeColor="text1"/>
                <w:kern w:val="0"/>
                <w:szCs w:val="21"/>
              </w:rPr>
            </w:pPr>
          </w:p>
        </w:tc>
      </w:tr>
      <w:tr w14:paraId="5200C9A2">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57D29C68">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CE8C82D">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26FDE80">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3、底座及穿墙处无渗漏水；</w:t>
            </w:r>
          </w:p>
        </w:tc>
        <w:tc>
          <w:tcPr>
            <w:tcW w:w="650" w:type="pct"/>
            <w:vMerge w:val="continue"/>
            <w:tcBorders>
              <w:top w:val="nil"/>
              <w:left w:val="single" w:color="auto" w:sz="4" w:space="0"/>
              <w:bottom w:val="single" w:color="auto" w:sz="4" w:space="0"/>
              <w:right w:val="single" w:color="auto" w:sz="4" w:space="0"/>
            </w:tcBorders>
            <w:vAlign w:val="center"/>
          </w:tcPr>
          <w:p w14:paraId="570C74B6">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770197A7">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0D8838B4">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7E6D1500">
            <w:pPr>
              <w:widowControl/>
              <w:jc w:val="left"/>
              <w:rPr>
                <w:rFonts w:cs="宋体" w:asciiTheme="minorEastAsia" w:hAnsiTheme="minorEastAsia" w:eastAsiaTheme="minorEastAsia"/>
                <w:color w:val="000000" w:themeColor="text1"/>
                <w:kern w:val="0"/>
                <w:szCs w:val="21"/>
              </w:rPr>
            </w:pPr>
          </w:p>
        </w:tc>
      </w:tr>
      <w:tr w14:paraId="21D0F51D">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F93B2EB">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0CEE4CF9">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47D76C08">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4、主、控电缆引出处密封良好，无渗漏水；</w:t>
            </w:r>
          </w:p>
        </w:tc>
        <w:tc>
          <w:tcPr>
            <w:tcW w:w="650" w:type="pct"/>
            <w:vMerge w:val="continue"/>
            <w:tcBorders>
              <w:top w:val="nil"/>
              <w:left w:val="single" w:color="auto" w:sz="4" w:space="0"/>
              <w:bottom w:val="single" w:color="auto" w:sz="4" w:space="0"/>
              <w:right w:val="single" w:color="auto" w:sz="4" w:space="0"/>
            </w:tcBorders>
            <w:vAlign w:val="center"/>
          </w:tcPr>
          <w:p w14:paraId="55338C00">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90FAABC">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4DF34805">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4DF8359">
            <w:pPr>
              <w:widowControl/>
              <w:jc w:val="left"/>
              <w:rPr>
                <w:rFonts w:cs="宋体" w:asciiTheme="minorEastAsia" w:hAnsiTheme="minorEastAsia" w:eastAsiaTheme="minorEastAsia"/>
                <w:color w:val="000000" w:themeColor="text1"/>
                <w:kern w:val="0"/>
                <w:szCs w:val="21"/>
              </w:rPr>
            </w:pPr>
          </w:p>
        </w:tc>
      </w:tr>
      <w:tr w14:paraId="0D4B88EB">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1F32F1C2">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77183861">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4BBEEB7B">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5、电泵引出电缆在转接箱或控制柜的连接紧固有效；转接箱和控制柜内无积灰渗水，连接电排不锈蚀，不发热氧化；</w:t>
            </w:r>
          </w:p>
        </w:tc>
        <w:tc>
          <w:tcPr>
            <w:tcW w:w="650" w:type="pct"/>
            <w:vMerge w:val="continue"/>
            <w:tcBorders>
              <w:top w:val="nil"/>
              <w:left w:val="single" w:color="auto" w:sz="4" w:space="0"/>
              <w:bottom w:val="single" w:color="auto" w:sz="4" w:space="0"/>
              <w:right w:val="single" w:color="auto" w:sz="4" w:space="0"/>
            </w:tcBorders>
            <w:vAlign w:val="center"/>
          </w:tcPr>
          <w:p w14:paraId="3D710434">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560DEB81">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219C641">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C25F66C">
            <w:pPr>
              <w:widowControl/>
              <w:jc w:val="left"/>
              <w:rPr>
                <w:rFonts w:cs="宋体" w:asciiTheme="minorEastAsia" w:hAnsiTheme="minorEastAsia" w:eastAsiaTheme="minorEastAsia"/>
                <w:color w:val="000000" w:themeColor="text1"/>
                <w:kern w:val="0"/>
                <w:szCs w:val="21"/>
              </w:rPr>
            </w:pPr>
          </w:p>
        </w:tc>
      </w:tr>
      <w:tr w14:paraId="5A613C3F">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5D85CCA4">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3A9005F5">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EA80212">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6、电泵控制器完好、控制有效，电泵温度、泄露传感器完好，在电泵控制保护器上显示无异常；</w:t>
            </w:r>
          </w:p>
        </w:tc>
        <w:tc>
          <w:tcPr>
            <w:tcW w:w="650" w:type="pct"/>
            <w:vMerge w:val="continue"/>
            <w:tcBorders>
              <w:top w:val="nil"/>
              <w:left w:val="single" w:color="auto" w:sz="4" w:space="0"/>
              <w:bottom w:val="single" w:color="auto" w:sz="4" w:space="0"/>
              <w:right w:val="single" w:color="auto" w:sz="4" w:space="0"/>
            </w:tcBorders>
            <w:vAlign w:val="center"/>
          </w:tcPr>
          <w:p w14:paraId="42461428">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14E03DA5">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1D3CC333">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66E12A41">
            <w:pPr>
              <w:widowControl/>
              <w:jc w:val="left"/>
              <w:rPr>
                <w:rFonts w:cs="宋体" w:asciiTheme="minorEastAsia" w:hAnsiTheme="minorEastAsia" w:eastAsiaTheme="minorEastAsia"/>
                <w:color w:val="000000" w:themeColor="text1"/>
                <w:kern w:val="0"/>
                <w:szCs w:val="21"/>
              </w:rPr>
            </w:pPr>
          </w:p>
        </w:tc>
      </w:tr>
      <w:tr w14:paraId="314F997D">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B68AD3A">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7CAD7794">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17F1D55C">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7、开泵运转时，无异声和异常振动、电流正常；</w:t>
            </w:r>
          </w:p>
        </w:tc>
        <w:tc>
          <w:tcPr>
            <w:tcW w:w="650" w:type="pct"/>
            <w:vMerge w:val="continue"/>
            <w:tcBorders>
              <w:top w:val="nil"/>
              <w:left w:val="single" w:color="auto" w:sz="4" w:space="0"/>
              <w:bottom w:val="single" w:color="auto" w:sz="4" w:space="0"/>
              <w:right w:val="single" w:color="auto" w:sz="4" w:space="0"/>
            </w:tcBorders>
            <w:vAlign w:val="center"/>
          </w:tcPr>
          <w:p w14:paraId="706721A8">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7F18730B">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087AD76B">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645AC20E">
            <w:pPr>
              <w:widowControl/>
              <w:jc w:val="left"/>
              <w:rPr>
                <w:rFonts w:cs="宋体" w:asciiTheme="minorEastAsia" w:hAnsiTheme="minorEastAsia" w:eastAsiaTheme="minorEastAsia"/>
                <w:color w:val="000000" w:themeColor="text1"/>
                <w:kern w:val="0"/>
                <w:szCs w:val="21"/>
              </w:rPr>
            </w:pPr>
          </w:p>
        </w:tc>
      </w:tr>
      <w:tr w14:paraId="582FB089">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139ECA6E">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E3D7ED4">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2C4FDD82">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8、电机绕组绝缘电阻值，符合规范规定并有测试记录；</w:t>
            </w:r>
          </w:p>
        </w:tc>
        <w:tc>
          <w:tcPr>
            <w:tcW w:w="650" w:type="pct"/>
            <w:vMerge w:val="continue"/>
            <w:tcBorders>
              <w:top w:val="nil"/>
              <w:left w:val="single" w:color="auto" w:sz="4" w:space="0"/>
              <w:bottom w:val="single" w:color="auto" w:sz="4" w:space="0"/>
              <w:right w:val="single" w:color="auto" w:sz="4" w:space="0"/>
            </w:tcBorders>
            <w:vAlign w:val="center"/>
          </w:tcPr>
          <w:p w14:paraId="211F0597">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259DFCE0">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3CBC3FBF">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096379BC">
            <w:pPr>
              <w:widowControl/>
              <w:jc w:val="left"/>
              <w:rPr>
                <w:rFonts w:cs="宋体" w:asciiTheme="minorEastAsia" w:hAnsiTheme="minorEastAsia" w:eastAsiaTheme="minorEastAsia"/>
                <w:color w:val="000000" w:themeColor="text1"/>
                <w:kern w:val="0"/>
                <w:szCs w:val="21"/>
              </w:rPr>
            </w:pPr>
          </w:p>
        </w:tc>
      </w:tr>
      <w:tr w14:paraId="0EFCEDD2">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1CB4CEF4">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268B73FD">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0059059">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9、停泵瞬间，拍门闭合声正常，柔性止回阀闭合有效；</w:t>
            </w:r>
          </w:p>
        </w:tc>
        <w:tc>
          <w:tcPr>
            <w:tcW w:w="650" w:type="pct"/>
            <w:vMerge w:val="continue"/>
            <w:tcBorders>
              <w:top w:val="nil"/>
              <w:left w:val="single" w:color="auto" w:sz="4" w:space="0"/>
              <w:bottom w:val="single" w:color="auto" w:sz="4" w:space="0"/>
              <w:right w:val="single" w:color="auto" w:sz="4" w:space="0"/>
            </w:tcBorders>
            <w:vAlign w:val="center"/>
          </w:tcPr>
          <w:p w14:paraId="34530699">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3477829">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405A93BA">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E689AE8">
            <w:pPr>
              <w:widowControl/>
              <w:jc w:val="left"/>
              <w:rPr>
                <w:rFonts w:cs="宋体" w:asciiTheme="minorEastAsia" w:hAnsiTheme="minorEastAsia" w:eastAsiaTheme="minorEastAsia"/>
                <w:color w:val="000000" w:themeColor="text1"/>
                <w:kern w:val="0"/>
                <w:szCs w:val="21"/>
              </w:rPr>
            </w:pPr>
          </w:p>
        </w:tc>
      </w:tr>
      <w:tr w14:paraId="7A3383BE">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E9ABEEB">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70978CD">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4655D607">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10、排气装置或排气阀完好；</w:t>
            </w:r>
          </w:p>
        </w:tc>
        <w:tc>
          <w:tcPr>
            <w:tcW w:w="650" w:type="pct"/>
            <w:vMerge w:val="continue"/>
            <w:tcBorders>
              <w:top w:val="nil"/>
              <w:left w:val="single" w:color="auto" w:sz="4" w:space="0"/>
              <w:bottom w:val="single" w:color="auto" w:sz="4" w:space="0"/>
              <w:right w:val="single" w:color="auto" w:sz="4" w:space="0"/>
            </w:tcBorders>
            <w:vAlign w:val="center"/>
          </w:tcPr>
          <w:p w14:paraId="499A798C">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1D67831C">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3AE65D14">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09E6CA4">
            <w:pPr>
              <w:widowControl/>
              <w:jc w:val="left"/>
              <w:rPr>
                <w:rFonts w:cs="宋体" w:asciiTheme="minorEastAsia" w:hAnsiTheme="minorEastAsia" w:eastAsiaTheme="minorEastAsia"/>
                <w:color w:val="000000" w:themeColor="text1"/>
                <w:kern w:val="0"/>
                <w:szCs w:val="21"/>
              </w:rPr>
            </w:pPr>
          </w:p>
        </w:tc>
      </w:tr>
      <w:tr w14:paraId="1762B664">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5FA99EE9">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EE5C9E6">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66089F64">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11、按规定周期检查油室油量、油色、油质，并有记录。</w:t>
            </w:r>
          </w:p>
        </w:tc>
        <w:tc>
          <w:tcPr>
            <w:tcW w:w="650" w:type="pct"/>
            <w:vMerge w:val="continue"/>
            <w:tcBorders>
              <w:top w:val="nil"/>
              <w:left w:val="single" w:color="auto" w:sz="4" w:space="0"/>
              <w:bottom w:val="single" w:color="auto" w:sz="4" w:space="0"/>
              <w:right w:val="single" w:color="auto" w:sz="4" w:space="0"/>
            </w:tcBorders>
            <w:vAlign w:val="center"/>
          </w:tcPr>
          <w:p w14:paraId="339C7C64">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76551B11">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3B0FEE96">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0CE9DFB7">
            <w:pPr>
              <w:widowControl/>
              <w:jc w:val="left"/>
              <w:rPr>
                <w:rFonts w:cs="宋体" w:asciiTheme="minorEastAsia" w:hAnsiTheme="minorEastAsia" w:eastAsiaTheme="minorEastAsia"/>
                <w:color w:val="000000" w:themeColor="text1"/>
                <w:kern w:val="0"/>
                <w:szCs w:val="21"/>
              </w:rPr>
            </w:pPr>
          </w:p>
        </w:tc>
      </w:tr>
      <w:tr w14:paraId="7CC6487D">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582BF1E9">
            <w:pPr>
              <w:widowControl/>
              <w:jc w:val="left"/>
              <w:rPr>
                <w:rFonts w:cs="宋体" w:asciiTheme="minorEastAsia" w:hAnsiTheme="minorEastAsia" w:eastAsiaTheme="minorEastAsia"/>
                <w:color w:val="000000" w:themeColor="text1"/>
                <w:kern w:val="0"/>
                <w:szCs w:val="21"/>
              </w:rPr>
            </w:pP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6657E4C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电控柜（10分）</w:t>
            </w:r>
          </w:p>
        </w:tc>
        <w:tc>
          <w:tcPr>
            <w:tcW w:w="2216" w:type="pct"/>
            <w:tcBorders>
              <w:top w:val="nil"/>
              <w:left w:val="nil"/>
              <w:bottom w:val="single" w:color="auto" w:sz="4" w:space="0"/>
              <w:right w:val="single" w:color="auto" w:sz="4" w:space="0"/>
            </w:tcBorders>
            <w:shd w:val="clear" w:color="auto" w:fill="auto"/>
            <w:vAlign w:val="center"/>
          </w:tcPr>
          <w:p w14:paraId="561764C8">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1、柜号、功能标注正确，柜（箱）内外清洁，无积灰、油污，漆色不脱落，铭牌清晰；</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2EA5DAD6">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损坏不能运行扣5分；              一项不符扣3分；          一项部分不符扣1.5分； </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791B7DF2">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196113FC">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5BBB86F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6B473B22">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F302235">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4C90166C">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736F84BE">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2、柜（箱）面板（指示灯、按钮、电表、开关、继电器等）器件完好，功能标注正确；</w:t>
            </w:r>
          </w:p>
        </w:tc>
        <w:tc>
          <w:tcPr>
            <w:tcW w:w="650" w:type="pct"/>
            <w:vMerge w:val="continue"/>
            <w:tcBorders>
              <w:top w:val="nil"/>
              <w:left w:val="single" w:color="auto" w:sz="4" w:space="0"/>
              <w:bottom w:val="single" w:color="auto" w:sz="4" w:space="0"/>
              <w:right w:val="single" w:color="auto" w:sz="4" w:space="0"/>
            </w:tcBorders>
            <w:vAlign w:val="center"/>
          </w:tcPr>
          <w:p w14:paraId="158E0E75">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2AA9F244">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02CE4F5C">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51D206E">
            <w:pPr>
              <w:widowControl/>
              <w:jc w:val="left"/>
              <w:rPr>
                <w:rFonts w:cs="宋体" w:asciiTheme="minorEastAsia" w:hAnsiTheme="minorEastAsia" w:eastAsiaTheme="minorEastAsia"/>
                <w:color w:val="000000" w:themeColor="text1"/>
                <w:kern w:val="0"/>
                <w:szCs w:val="21"/>
              </w:rPr>
            </w:pPr>
          </w:p>
        </w:tc>
      </w:tr>
      <w:tr w14:paraId="58F1B331">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7DDF301">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706D6A3E">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2ED455A9">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3、柜内照明及电加热器完好，视窗完好清洁；</w:t>
            </w:r>
          </w:p>
        </w:tc>
        <w:tc>
          <w:tcPr>
            <w:tcW w:w="650" w:type="pct"/>
            <w:vMerge w:val="continue"/>
            <w:tcBorders>
              <w:top w:val="nil"/>
              <w:left w:val="single" w:color="auto" w:sz="4" w:space="0"/>
              <w:bottom w:val="single" w:color="auto" w:sz="4" w:space="0"/>
              <w:right w:val="single" w:color="auto" w:sz="4" w:space="0"/>
            </w:tcBorders>
            <w:vAlign w:val="center"/>
          </w:tcPr>
          <w:p w14:paraId="06156E79">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29D95ABE">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3B00EA1B">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4F0475D4">
            <w:pPr>
              <w:widowControl/>
              <w:jc w:val="left"/>
              <w:rPr>
                <w:rFonts w:cs="宋体" w:asciiTheme="minorEastAsia" w:hAnsiTheme="minorEastAsia" w:eastAsiaTheme="minorEastAsia"/>
                <w:color w:val="000000" w:themeColor="text1"/>
                <w:kern w:val="0"/>
                <w:szCs w:val="21"/>
              </w:rPr>
            </w:pPr>
          </w:p>
        </w:tc>
      </w:tr>
      <w:tr w14:paraId="3D141ACD">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4737236E">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2C735D1A">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618B5644">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4、柜（箱）内元器件完好；</w:t>
            </w:r>
          </w:p>
        </w:tc>
        <w:tc>
          <w:tcPr>
            <w:tcW w:w="650" w:type="pct"/>
            <w:vMerge w:val="continue"/>
            <w:tcBorders>
              <w:top w:val="nil"/>
              <w:left w:val="single" w:color="auto" w:sz="4" w:space="0"/>
              <w:bottom w:val="single" w:color="auto" w:sz="4" w:space="0"/>
              <w:right w:val="single" w:color="auto" w:sz="4" w:space="0"/>
            </w:tcBorders>
            <w:vAlign w:val="center"/>
          </w:tcPr>
          <w:p w14:paraId="0B24467E">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2BCDEC36">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87412BF">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45E3EEB">
            <w:pPr>
              <w:widowControl/>
              <w:jc w:val="left"/>
              <w:rPr>
                <w:rFonts w:cs="宋体" w:asciiTheme="minorEastAsia" w:hAnsiTheme="minorEastAsia" w:eastAsiaTheme="minorEastAsia"/>
                <w:color w:val="000000" w:themeColor="text1"/>
                <w:kern w:val="0"/>
                <w:szCs w:val="21"/>
              </w:rPr>
            </w:pPr>
          </w:p>
        </w:tc>
      </w:tr>
      <w:tr w14:paraId="1AF4848F">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F77DDEE">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2071665F">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17B94A32">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5、母排相序色正确、接连紧固可靠，无发热氧化、放电痕迹，支持绝缘子无积灰、裂缝、放电；</w:t>
            </w:r>
          </w:p>
        </w:tc>
        <w:tc>
          <w:tcPr>
            <w:tcW w:w="650" w:type="pct"/>
            <w:vMerge w:val="continue"/>
            <w:tcBorders>
              <w:top w:val="nil"/>
              <w:left w:val="single" w:color="auto" w:sz="4" w:space="0"/>
              <w:bottom w:val="single" w:color="auto" w:sz="4" w:space="0"/>
              <w:right w:val="single" w:color="auto" w:sz="4" w:space="0"/>
            </w:tcBorders>
            <w:vAlign w:val="center"/>
          </w:tcPr>
          <w:p w14:paraId="120988A8">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0922699A">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4A15878F">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09A08D23">
            <w:pPr>
              <w:widowControl/>
              <w:jc w:val="left"/>
              <w:rPr>
                <w:rFonts w:cs="宋体" w:asciiTheme="minorEastAsia" w:hAnsiTheme="minorEastAsia" w:eastAsiaTheme="minorEastAsia"/>
                <w:color w:val="000000" w:themeColor="text1"/>
                <w:kern w:val="0"/>
                <w:szCs w:val="21"/>
              </w:rPr>
            </w:pPr>
          </w:p>
        </w:tc>
      </w:tr>
      <w:tr w14:paraId="552BF9A3">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823E3B5">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0C27BB3B">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21D4E77">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6、操作机构完好，操作可靠；</w:t>
            </w:r>
          </w:p>
        </w:tc>
        <w:tc>
          <w:tcPr>
            <w:tcW w:w="650" w:type="pct"/>
            <w:vMerge w:val="continue"/>
            <w:tcBorders>
              <w:top w:val="nil"/>
              <w:left w:val="single" w:color="auto" w:sz="4" w:space="0"/>
              <w:bottom w:val="single" w:color="auto" w:sz="4" w:space="0"/>
              <w:right w:val="single" w:color="auto" w:sz="4" w:space="0"/>
            </w:tcBorders>
            <w:vAlign w:val="center"/>
          </w:tcPr>
          <w:p w14:paraId="585BC9D2">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7E2CB731">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50537888">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35A589A">
            <w:pPr>
              <w:widowControl/>
              <w:jc w:val="left"/>
              <w:rPr>
                <w:rFonts w:cs="宋体" w:asciiTheme="minorEastAsia" w:hAnsiTheme="minorEastAsia" w:eastAsiaTheme="minorEastAsia"/>
                <w:color w:val="000000" w:themeColor="text1"/>
                <w:kern w:val="0"/>
                <w:szCs w:val="21"/>
              </w:rPr>
            </w:pPr>
          </w:p>
        </w:tc>
      </w:tr>
      <w:tr w14:paraId="4261E2A1">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144D83D">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39B5A46F">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B9FD08A">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7、基础槽钢、柜（箱）及门接地可靠；</w:t>
            </w:r>
          </w:p>
        </w:tc>
        <w:tc>
          <w:tcPr>
            <w:tcW w:w="650" w:type="pct"/>
            <w:vMerge w:val="continue"/>
            <w:tcBorders>
              <w:top w:val="nil"/>
              <w:left w:val="single" w:color="auto" w:sz="4" w:space="0"/>
              <w:bottom w:val="single" w:color="auto" w:sz="4" w:space="0"/>
              <w:right w:val="single" w:color="auto" w:sz="4" w:space="0"/>
            </w:tcBorders>
            <w:vAlign w:val="center"/>
          </w:tcPr>
          <w:p w14:paraId="6DD03726">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6A9CF4BD">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0F6EBA25">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1A9C1AA">
            <w:pPr>
              <w:widowControl/>
              <w:jc w:val="left"/>
              <w:rPr>
                <w:rFonts w:cs="宋体" w:asciiTheme="minorEastAsia" w:hAnsiTheme="minorEastAsia" w:eastAsiaTheme="minorEastAsia"/>
                <w:color w:val="000000" w:themeColor="text1"/>
                <w:kern w:val="0"/>
                <w:szCs w:val="21"/>
              </w:rPr>
            </w:pPr>
          </w:p>
        </w:tc>
      </w:tr>
      <w:tr w14:paraId="72F55AB9">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2D1FB028">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90B2271">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30E3107">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8、柜（箱）门关闭锁好，钥匙管理规范；</w:t>
            </w:r>
          </w:p>
        </w:tc>
        <w:tc>
          <w:tcPr>
            <w:tcW w:w="650" w:type="pct"/>
            <w:vMerge w:val="continue"/>
            <w:tcBorders>
              <w:top w:val="nil"/>
              <w:left w:val="single" w:color="auto" w:sz="4" w:space="0"/>
              <w:bottom w:val="single" w:color="auto" w:sz="4" w:space="0"/>
              <w:right w:val="single" w:color="auto" w:sz="4" w:space="0"/>
            </w:tcBorders>
            <w:vAlign w:val="center"/>
          </w:tcPr>
          <w:p w14:paraId="36680579">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AA5794E">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0B5AE0F8">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5FAF607F">
            <w:pPr>
              <w:widowControl/>
              <w:jc w:val="left"/>
              <w:rPr>
                <w:rFonts w:cs="宋体" w:asciiTheme="minorEastAsia" w:hAnsiTheme="minorEastAsia" w:eastAsiaTheme="minorEastAsia"/>
                <w:color w:val="000000" w:themeColor="text1"/>
                <w:kern w:val="0"/>
                <w:szCs w:val="21"/>
              </w:rPr>
            </w:pPr>
          </w:p>
        </w:tc>
      </w:tr>
      <w:tr w14:paraId="0DC14F44">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40113C75">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251DFCDC">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6DF4F745">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9、标示牌悬挂正确无误；</w:t>
            </w:r>
          </w:p>
        </w:tc>
        <w:tc>
          <w:tcPr>
            <w:tcW w:w="650" w:type="pct"/>
            <w:vMerge w:val="continue"/>
            <w:tcBorders>
              <w:top w:val="nil"/>
              <w:left w:val="single" w:color="auto" w:sz="4" w:space="0"/>
              <w:bottom w:val="single" w:color="auto" w:sz="4" w:space="0"/>
              <w:right w:val="single" w:color="auto" w:sz="4" w:space="0"/>
            </w:tcBorders>
            <w:vAlign w:val="center"/>
          </w:tcPr>
          <w:p w14:paraId="27DB0DCF">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2E3D34A">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5CCFE218">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6D9B5295">
            <w:pPr>
              <w:widowControl/>
              <w:jc w:val="left"/>
              <w:rPr>
                <w:rFonts w:cs="宋体" w:asciiTheme="minorEastAsia" w:hAnsiTheme="minorEastAsia" w:eastAsiaTheme="minorEastAsia"/>
                <w:color w:val="000000" w:themeColor="text1"/>
                <w:kern w:val="0"/>
                <w:szCs w:val="21"/>
              </w:rPr>
            </w:pPr>
          </w:p>
        </w:tc>
      </w:tr>
      <w:tr w14:paraId="1CC3E13C">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C0FE10D">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7AD5A7C7">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2B353AE9">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10、低压开关及热继电器整定值正确；</w:t>
            </w:r>
          </w:p>
        </w:tc>
        <w:tc>
          <w:tcPr>
            <w:tcW w:w="650" w:type="pct"/>
            <w:vMerge w:val="continue"/>
            <w:tcBorders>
              <w:top w:val="nil"/>
              <w:left w:val="single" w:color="auto" w:sz="4" w:space="0"/>
              <w:bottom w:val="single" w:color="auto" w:sz="4" w:space="0"/>
              <w:right w:val="single" w:color="auto" w:sz="4" w:space="0"/>
            </w:tcBorders>
            <w:vAlign w:val="center"/>
          </w:tcPr>
          <w:p w14:paraId="283A297D">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23F9CB2">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09AB14E">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7F7266A">
            <w:pPr>
              <w:widowControl/>
              <w:jc w:val="left"/>
              <w:rPr>
                <w:rFonts w:cs="宋体" w:asciiTheme="minorEastAsia" w:hAnsiTheme="minorEastAsia" w:eastAsiaTheme="minorEastAsia"/>
                <w:color w:val="000000" w:themeColor="text1"/>
                <w:kern w:val="0"/>
                <w:szCs w:val="21"/>
              </w:rPr>
            </w:pPr>
          </w:p>
        </w:tc>
      </w:tr>
      <w:tr w14:paraId="50DC0E24">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6067205B">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364BF556">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73C3D844">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11、高压柜有清扫、电试计划，并有执行记录和报告；</w:t>
            </w:r>
          </w:p>
        </w:tc>
        <w:tc>
          <w:tcPr>
            <w:tcW w:w="650" w:type="pct"/>
            <w:vMerge w:val="continue"/>
            <w:tcBorders>
              <w:top w:val="nil"/>
              <w:left w:val="single" w:color="auto" w:sz="4" w:space="0"/>
              <w:bottom w:val="single" w:color="auto" w:sz="4" w:space="0"/>
              <w:right w:val="single" w:color="auto" w:sz="4" w:space="0"/>
            </w:tcBorders>
            <w:vAlign w:val="center"/>
          </w:tcPr>
          <w:p w14:paraId="1C71F09C">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125B0F6D">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BCAA601">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4C81A4A0">
            <w:pPr>
              <w:widowControl/>
              <w:jc w:val="left"/>
              <w:rPr>
                <w:rFonts w:cs="宋体" w:asciiTheme="minorEastAsia" w:hAnsiTheme="minorEastAsia" w:eastAsiaTheme="minorEastAsia"/>
                <w:color w:val="000000" w:themeColor="text1"/>
                <w:kern w:val="0"/>
                <w:szCs w:val="21"/>
              </w:rPr>
            </w:pPr>
          </w:p>
        </w:tc>
      </w:tr>
      <w:tr w14:paraId="7D9A0768">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4F929116">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5EE3BB4B">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60EC0CEB">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12、启动柜完好，控制有效。</w:t>
            </w:r>
          </w:p>
        </w:tc>
        <w:tc>
          <w:tcPr>
            <w:tcW w:w="650" w:type="pct"/>
            <w:vMerge w:val="continue"/>
            <w:tcBorders>
              <w:top w:val="nil"/>
              <w:left w:val="single" w:color="auto" w:sz="4" w:space="0"/>
              <w:bottom w:val="single" w:color="auto" w:sz="4" w:space="0"/>
              <w:right w:val="single" w:color="auto" w:sz="4" w:space="0"/>
            </w:tcBorders>
            <w:vAlign w:val="center"/>
          </w:tcPr>
          <w:p w14:paraId="338C9854">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342369D1">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2D5FD140">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0236429A">
            <w:pPr>
              <w:widowControl/>
              <w:jc w:val="left"/>
              <w:rPr>
                <w:rFonts w:cs="宋体" w:asciiTheme="minorEastAsia" w:hAnsiTheme="minorEastAsia" w:eastAsiaTheme="minorEastAsia"/>
                <w:color w:val="000000" w:themeColor="text1"/>
                <w:kern w:val="0"/>
                <w:szCs w:val="21"/>
              </w:rPr>
            </w:pPr>
          </w:p>
        </w:tc>
      </w:tr>
      <w:tr w14:paraId="72A8394C">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3E716EB">
            <w:pPr>
              <w:widowControl/>
              <w:jc w:val="left"/>
              <w:rPr>
                <w:rFonts w:cs="宋体" w:asciiTheme="minorEastAsia" w:hAnsiTheme="minorEastAsia" w:eastAsiaTheme="minorEastAsia"/>
                <w:color w:val="000000" w:themeColor="text1"/>
                <w:kern w:val="0"/>
                <w:szCs w:val="21"/>
              </w:rPr>
            </w:pP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4B4D8602">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提篮式格栅（5分）</w:t>
            </w:r>
          </w:p>
        </w:tc>
        <w:tc>
          <w:tcPr>
            <w:tcW w:w="2216" w:type="pct"/>
            <w:tcBorders>
              <w:top w:val="nil"/>
              <w:left w:val="nil"/>
              <w:bottom w:val="single" w:color="auto" w:sz="4" w:space="0"/>
              <w:right w:val="single" w:color="auto" w:sz="4" w:space="0"/>
            </w:tcBorders>
            <w:shd w:val="clear" w:color="auto" w:fill="auto"/>
            <w:vAlign w:val="center"/>
          </w:tcPr>
          <w:p w14:paraId="62A1EC64">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1、格栅固定牢固，无松动、变形、脱落，栅条无锈蚀起壳剥落；</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73DDAF53">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一项不符扣3分；          一项部分不符扣1.5分；</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7437651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18AA7D7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7D7E4C7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3C068A1B">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669AB6B">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71901F08">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6210FA97">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2、栅条上无垃圾覆盖；</w:t>
            </w:r>
          </w:p>
        </w:tc>
        <w:tc>
          <w:tcPr>
            <w:tcW w:w="650" w:type="pct"/>
            <w:vMerge w:val="continue"/>
            <w:tcBorders>
              <w:top w:val="nil"/>
              <w:left w:val="single" w:color="auto" w:sz="4" w:space="0"/>
              <w:bottom w:val="single" w:color="auto" w:sz="4" w:space="0"/>
              <w:right w:val="single" w:color="auto" w:sz="4" w:space="0"/>
            </w:tcBorders>
            <w:vAlign w:val="center"/>
          </w:tcPr>
          <w:p w14:paraId="4398C3F9">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7C425D7F">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7AAB13C2">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2A098616">
            <w:pPr>
              <w:widowControl/>
              <w:jc w:val="left"/>
              <w:rPr>
                <w:rFonts w:cs="宋体" w:asciiTheme="minorEastAsia" w:hAnsiTheme="minorEastAsia" w:eastAsiaTheme="minorEastAsia"/>
                <w:color w:val="000000" w:themeColor="text1"/>
                <w:kern w:val="0"/>
                <w:szCs w:val="21"/>
              </w:rPr>
            </w:pPr>
          </w:p>
        </w:tc>
      </w:tr>
      <w:tr w14:paraId="77C1A399">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43E31CC9">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58809B11">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4A98ED94">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3、钢丝绳或链条油润充分，松紧适度，卷筒上固定牢固，排列整齐，无爬绳、偏档、咬边等现象；</w:t>
            </w:r>
          </w:p>
        </w:tc>
        <w:tc>
          <w:tcPr>
            <w:tcW w:w="650" w:type="pct"/>
            <w:vMerge w:val="continue"/>
            <w:tcBorders>
              <w:top w:val="nil"/>
              <w:left w:val="single" w:color="auto" w:sz="4" w:space="0"/>
              <w:bottom w:val="single" w:color="auto" w:sz="4" w:space="0"/>
              <w:right w:val="single" w:color="auto" w:sz="4" w:space="0"/>
            </w:tcBorders>
            <w:vAlign w:val="center"/>
          </w:tcPr>
          <w:p w14:paraId="39BDCB78">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3C4ED54F">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04318438">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46F4B297">
            <w:pPr>
              <w:widowControl/>
              <w:jc w:val="left"/>
              <w:rPr>
                <w:rFonts w:cs="宋体" w:asciiTheme="minorEastAsia" w:hAnsiTheme="minorEastAsia" w:eastAsiaTheme="minorEastAsia"/>
                <w:color w:val="000000" w:themeColor="text1"/>
                <w:kern w:val="0"/>
                <w:szCs w:val="21"/>
              </w:rPr>
            </w:pPr>
          </w:p>
        </w:tc>
      </w:tr>
      <w:tr w14:paraId="13B37CD8">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0B2A3CB">
            <w:pPr>
              <w:widowControl/>
              <w:jc w:val="left"/>
              <w:rPr>
                <w:rFonts w:cs="宋体" w:asciiTheme="minorEastAsia" w:hAnsiTheme="minorEastAsia" w:eastAsiaTheme="minorEastAsia"/>
                <w:color w:val="000000" w:themeColor="text1"/>
                <w:kern w:val="0"/>
                <w:szCs w:val="21"/>
              </w:rPr>
            </w:pP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448695A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电动液压闸门（5分）</w:t>
            </w:r>
          </w:p>
        </w:tc>
        <w:tc>
          <w:tcPr>
            <w:tcW w:w="2216" w:type="pct"/>
            <w:tcBorders>
              <w:top w:val="nil"/>
              <w:left w:val="nil"/>
              <w:bottom w:val="single" w:color="auto" w:sz="4" w:space="0"/>
              <w:right w:val="single" w:color="auto" w:sz="4" w:space="0"/>
            </w:tcBorders>
            <w:shd w:val="clear" w:color="auto" w:fill="auto"/>
            <w:vAlign w:val="center"/>
          </w:tcPr>
          <w:p w14:paraId="78B66CB1">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1、启闭装置基座固定牢固，外观无积灰、油斑、脱漆、锈蚀；</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1D5C02CD">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损坏不能运行扣5分；              一项不符扣3分；          一项部分不符扣1.5分； </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0DBBAAEA">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23491EE5">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3F12FF2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744CA347">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36AAB9A">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438D1062">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2C206183">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2、减速箱无渗油、运行无异声；</w:t>
            </w:r>
          </w:p>
        </w:tc>
        <w:tc>
          <w:tcPr>
            <w:tcW w:w="650" w:type="pct"/>
            <w:vMerge w:val="continue"/>
            <w:tcBorders>
              <w:top w:val="nil"/>
              <w:left w:val="single" w:color="auto" w:sz="4" w:space="0"/>
              <w:bottom w:val="single" w:color="auto" w:sz="4" w:space="0"/>
              <w:right w:val="single" w:color="auto" w:sz="4" w:space="0"/>
            </w:tcBorders>
            <w:vAlign w:val="center"/>
          </w:tcPr>
          <w:p w14:paraId="755D2599">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3843E513">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3BECEA1C">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4E97E3C4">
            <w:pPr>
              <w:widowControl/>
              <w:jc w:val="left"/>
              <w:rPr>
                <w:rFonts w:cs="宋体" w:asciiTheme="minorEastAsia" w:hAnsiTheme="minorEastAsia" w:eastAsiaTheme="minorEastAsia"/>
                <w:color w:val="000000" w:themeColor="text1"/>
                <w:kern w:val="0"/>
                <w:szCs w:val="21"/>
              </w:rPr>
            </w:pPr>
          </w:p>
        </w:tc>
      </w:tr>
      <w:tr w14:paraId="3D2D0649">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B449A2B">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1F6A61F3">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071F2DD7">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3、螺杆润滑良好，螺牙无损坏，升降灵活，无卡阻突跳；</w:t>
            </w:r>
          </w:p>
        </w:tc>
        <w:tc>
          <w:tcPr>
            <w:tcW w:w="650" w:type="pct"/>
            <w:vMerge w:val="continue"/>
            <w:tcBorders>
              <w:top w:val="nil"/>
              <w:left w:val="single" w:color="auto" w:sz="4" w:space="0"/>
              <w:bottom w:val="single" w:color="auto" w:sz="4" w:space="0"/>
              <w:right w:val="single" w:color="auto" w:sz="4" w:space="0"/>
            </w:tcBorders>
            <w:vAlign w:val="center"/>
          </w:tcPr>
          <w:p w14:paraId="13AFE795">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4B30313">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9986E42">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69B02AF4">
            <w:pPr>
              <w:widowControl/>
              <w:jc w:val="left"/>
              <w:rPr>
                <w:rFonts w:cs="宋体" w:asciiTheme="minorEastAsia" w:hAnsiTheme="minorEastAsia" w:eastAsiaTheme="minorEastAsia"/>
                <w:color w:val="000000" w:themeColor="text1"/>
                <w:kern w:val="0"/>
                <w:szCs w:val="21"/>
              </w:rPr>
            </w:pPr>
          </w:p>
        </w:tc>
      </w:tr>
      <w:tr w14:paraId="16C90064">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5FA4B672">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51512367">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06A269DC">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4、手、自动切换装置完好；</w:t>
            </w:r>
          </w:p>
        </w:tc>
        <w:tc>
          <w:tcPr>
            <w:tcW w:w="650" w:type="pct"/>
            <w:vMerge w:val="continue"/>
            <w:tcBorders>
              <w:top w:val="nil"/>
              <w:left w:val="single" w:color="auto" w:sz="4" w:space="0"/>
              <w:bottom w:val="single" w:color="auto" w:sz="4" w:space="0"/>
              <w:right w:val="single" w:color="auto" w:sz="4" w:space="0"/>
            </w:tcBorders>
            <w:vAlign w:val="center"/>
          </w:tcPr>
          <w:p w14:paraId="018318BE">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624BDB0A">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16C8EF44">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694E8CDD">
            <w:pPr>
              <w:widowControl/>
              <w:jc w:val="left"/>
              <w:rPr>
                <w:rFonts w:cs="宋体" w:asciiTheme="minorEastAsia" w:hAnsiTheme="minorEastAsia" w:eastAsiaTheme="minorEastAsia"/>
                <w:color w:val="000000" w:themeColor="text1"/>
                <w:kern w:val="0"/>
                <w:szCs w:val="21"/>
              </w:rPr>
            </w:pPr>
          </w:p>
        </w:tc>
      </w:tr>
      <w:tr w14:paraId="27EE68B1">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188287CE">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578AE7AF">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08AA6DBB">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5、动力、控制电缆接线、接插线完好无松动；</w:t>
            </w:r>
          </w:p>
        </w:tc>
        <w:tc>
          <w:tcPr>
            <w:tcW w:w="650" w:type="pct"/>
            <w:vMerge w:val="continue"/>
            <w:tcBorders>
              <w:top w:val="nil"/>
              <w:left w:val="single" w:color="auto" w:sz="4" w:space="0"/>
              <w:bottom w:val="single" w:color="auto" w:sz="4" w:space="0"/>
              <w:right w:val="single" w:color="auto" w:sz="4" w:space="0"/>
            </w:tcBorders>
            <w:vAlign w:val="center"/>
          </w:tcPr>
          <w:p w14:paraId="609D6A09">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03A26E7A">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20CBEF0">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1ABB3C4">
            <w:pPr>
              <w:widowControl/>
              <w:jc w:val="left"/>
              <w:rPr>
                <w:rFonts w:cs="宋体" w:asciiTheme="minorEastAsia" w:hAnsiTheme="minorEastAsia" w:eastAsiaTheme="minorEastAsia"/>
                <w:color w:val="000000" w:themeColor="text1"/>
                <w:kern w:val="0"/>
                <w:szCs w:val="21"/>
              </w:rPr>
            </w:pPr>
          </w:p>
        </w:tc>
      </w:tr>
      <w:tr w14:paraId="3EED7796">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7BFAF9D">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9447DC5">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31B179C1">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6、行程开关完好、过力矩保护及连锁装置有效；</w:t>
            </w:r>
          </w:p>
        </w:tc>
        <w:tc>
          <w:tcPr>
            <w:tcW w:w="650" w:type="pct"/>
            <w:vMerge w:val="continue"/>
            <w:tcBorders>
              <w:top w:val="nil"/>
              <w:left w:val="single" w:color="auto" w:sz="4" w:space="0"/>
              <w:bottom w:val="single" w:color="auto" w:sz="4" w:space="0"/>
              <w:right w:val="single" w:color="auto" w:sz="4" w:space="0"/>
            </w:tcBorders>
            <w:vAlign w:val="center"/>
          </w:tcPr>
          <w:p w14:paraId="0EDF70E8">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50D6B4E">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CC6C98D">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4AA008D4">
            <w:pPr>
              <w:widowControl/>
              <w:jc w:val="left"/>
              <w:rPr>
                <w:rFonts w:cs="宋体" w:asciiTheme="minorEastAsia" w:hAnsiTheme="minorEastAsia" w:eastAsiaTheme="minorEastAsia"/>
                <w:color w:val="000000" w:themeColor="text1"/>
                <w:kern w:val="0"/>
                <w:szCs w:val="21"/>
              </w:rPr>
            </w:pPr>
          </w:p>
        </w:tc>
      </w:tr>
      <w:tr w14:paraId="39370134">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15982B69">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530AC985">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21E2293F">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7、全开、全闭和转向标注清晰，闸（阀）门启闭灵活到位；</w:t>
            </w:r>
          </w:p>
        </w:tc>
        <w:tc>
          <w:tcPr>
            <w:tcW w:w="650" w:type="pct"/>
            <w:vMerge w:val="continue"/>
            <w:tcBorders>
              <w:top w:val="nil"/>
              <w:left w:val="single" w:color="auto" w:sz="4" w:space="0"/>
              <w:bottom w:val="single" w:color="auto" w:sz="4" w:space="0"/>
              <w:right w:val="single" w:color="auto" w:sz="4" w:space="0"/>
            </w:tcBorders>
            <w:vAlign w:val="center"/>
          </w:tcPr>
          <w:p w14:paraId="09C217C7">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3A49CE0F">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2A1E0F02">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4B1A0C2E">
            <w:pPr>
              <w:widowControl/>
              <w:jc w:val="left"/>
              <w:rPr>
                <w:rFonts w:cs="宋体" w:asciiTheme="minorEastAsia" w:hAnsiTheme="minorEastAsia" w:eastAsiaTheme="minorEastAsia"/>
                <w:color w:val="000000" w:themeColor="text1"/>
                <w:kern w:val="0"/>
                <w:szCs w:val="21"/>
              </w:rPr>
            </w:pPr>
          </w:p>
        </w:tc>
      </w:tr>
      <w:tr w14:paraId="02230E9A">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61831C43">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122BBEC0">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71C50591">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8、电控箱及箱内器件完好，接线可靠、接触良好，无积灰锈蚀，接地良好，控制有效。</w:t>
            </w:r>
          </w:p>
        </w:tc>
        <w:tc>
          <w:tcPr>
            <w:tcW w:w="650" w:type="pct"/>
            <w:vMerge w:val="continue"/>
            <w:tcBorders>
              <w:top w:val="nil"/>
              <w:left w:val="single" w:color="auto" w:sz="4" w:space="0"/>
              <w:bottom w:val="single" w:color="auto" w:sz="4" w:space="0"/>
              <w:right w:val="single" w:color="auto" w:sz="4" w:space="0"/>
            </w:tcBorders>
            <w:vAlign w:val="center"/>
          </w:tcPr>
          <w:p w14:paraId="43C9EB40">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5680D270">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6BB970CA">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7A782F49">
            <w:pPr>
              <w:widowControl/>
              <w:jc w:val="left"/>
              <w:rPr>
                <w:rFonts w:cs="宋体" w:asciiTheme="minorEastAsia" w:hAnsiTheme="minorEastAsia" w:eastAsiaTheme="minorEastAsia"/>
                <w:color w:val="000000" w:themeColor="text1"/>
                <w:kern w:val="0"/>
                <w:szCs w:val="21"/>
              </w:rPr>
            </w:pPr>
          </w:p>
        </w:tc>
      </w:tr>
      <w:tr w14:paraId="334E82E7">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5DA31D54">
            <w:pPr>
              <w:widowControl/>
              <w:jc w:val="left"/>
              <w:rPr>
                <w:rFonts w:cs="宋体" w:asciiTheme="minorEastAsia" w:hAnsiTheme="minorEastAsia" w:eastAsiaTheme="minorEastAsia"/>
                <w:color w:val="000000" w:themeColor="text1"/>
                <w:kern w:val="0"/>
                <w:szCs w:val="21"/>
              </w:rPr>
            </w:pP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1621BE14">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集水池（5分）</w:t>
            </w:r>
          </w:p>
        </w:tc>
        <w:tc>
          <w:tcPr>
            <w:tcW w:w="2216" w:type="pct"/>
            <w:tcBorders>
              <w:top w:val="nil"/>
              <w:left w:val="nil"/>
              <w:bottom w:val="single" w:color="auto" w:sz="4" w:space="0"/>
              <w:right w:val="single" w:color="auto" w:sz="4" w:space="0"/>
            </w:tcBorders>
            <w:shd w:val="clear" w:color="auto" w:fill="auto"/>
            <w:vAlign w:val="center"/>
          </w:tcPr>
          <w:p w14:paraId="208AAA6F">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1、水面无大块浮渣，平台清洁无杂物积水；</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70683A27">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一项不符扣3分；          一项部分不符扣1.5分；</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793F38E6">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548178B9">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6F2C1FAE">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62857D2F">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4388818">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15C6BEF2">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1A6D7C27">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2、池壁、横梁混凝土无严重脱落、裂缝、腐蚀；</w:t>
            </w:r>
          </w:p>
        </w:tc>
        <w:tc>
          <w:tcPr>
            <w:tcW w:w="650" w:type="pct"/>
            <w:vMerge w:val="continue"/>
            <w:tcBorders>
              <w:top w:val="nil"/>
              <w:left w:val="single" w:color="auto" w:sz="4" w:space="0"/>
              <w:bottom w:val="single" w:color="auto" w:sz="4" w:space="0"/>
              <w:right w:val="single" w:color="auto" w:sz="4" w:space="0"/>
            </w:tcBorders>
            <w:vAlign w:val="center"/>
          </w:tcPr>
          <w:p w14:paraId="140DD353">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680AD9DA">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57CE8F4D">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1BE5303">
            <w:pPr>
              <w:widowControl/>
              <w:jc w:val="left"/>
              <w:rPr>
                <w:rFonts w:cs="宋体" w:asciiTheme="minorEastAsia" w:hAnsiTheme="minorEastAsia" w:eastAsiaTheme="minorEastAsia"/>
                <w:color w:val="000000" w:themeColor="text1"/>
                <w:kern w:val="0"/>
                <w:szCs w:val="21"/>
              </w:rPr>
            </w:pPr>
          </w:p>
        </w:tc>
      </w:tr>
      <w:tr w14:paraId="5A9B3AE9">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55031F68">
            <w:pPr>
              <w:widowControl/>
              <w:jc w:val="left"/>
              <w:rPr>
                <w:rFonts w:cs="宋体" w:asciiTheme="minorEastAsia" w:hAnsiTheme="minorEastAsia" w:eastAsiaTheme="minorEastAsia"/>
                <w:color w:val="000000" w:themeColor="text1"/>
                <w:kern w:val="0"/>
                <w:szCs w:val="21"/>
              </w:rPr>
            </w:pP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33EF108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液位计（5分）</w:t>
            </w:r>
          </w:p>
        </w:tc>
        <w:tc>
          <w:tcPr>
            <w:tcW w:w="2216" w:type="pct"/>
            <w:tcBorders>
              <w:top w:val="nil"/>
              <w:left w:val="nil"/>
              <w:bottom w:val="single" w:color="auto" w:sz="4" w:space="0"/>
              <w:right w:val="single" w:color="auto" w:sz="4" w:space="0"/>
            </w:tcBorders>
            <w:shd w:val="clear" w:color="auto" w:fill="auto"/>
            <w:vAlign w:val="center"/>
          </w:tcPr>
          <w:p w14:paraId="25A51670">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1、液位仪，传感器及支架无积灰、污垢、锈蚀、安装牢固；</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6DF454E3">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一项不符扣3分；          一项部分不符扣1.5分；</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61CA2BC6">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4439BEA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16B81F83">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2931BF97">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0B9110E">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21B15562">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712FB19D">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2、电缆进线处密封良好，无渗水；</w:t>
            </w:r>
          </w:p>
        </w:tc>
        <w:tc>
          <w:tcPr>
            <w:tcW w:w="650" w:type="pct"/>
            <w:vMerge w:val="continue"/>
            <w:tcBorders>
              <w:top w:val="nil"/>
              <w:left w:val="single" w:color="auto" w:sz="4" w:space="0"/>
              <w:bottom w:val="single" w:color="auto" w:sz="4" w:space="0"/>
              <w:right w:val="single" w:color="auto" w:sz="4" w:space="0"/>
            </w:tcBorders>
            <w:vAlign w:val="center"/>
          </w:tcPr>
          <w:p w14:paraId="1A04684D">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6840C334">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5D72AC6D">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3E7A61B">
            <w:pPr>
              <w:widowControl/>
              <w:jc w:val="left"/>
              <w:rPr>
                <w:rFonts w:cs="宋体" w:asciiTheme="minorEastAsia" w:hAnsiTheme="minorEastAsia" w:eastAsiaTheme="minorEastAsia"/>
                <w:color w:val="000000" w:themeColor="text1"/>
                <w:kern w:val="0"/>
                <w:szCs w:val="21"/>
              </w:rPr>
            </w:pPr>
          </w:p>
        </w:tc>
      </w:tr>
      <w:tr w14:paraId="23859E28">
        <w:tblPrEx>
          <w:tblCellMar>
            <w:top w:w="0" w:type="dxa"/>
            <w:left w:w="108" w:type="dxa"/>
            <w:bottom w:w="0" w:type="dxa"/>
            <w:right w:w="108" w:type="dxa"/>
          </w:tblCellMar>
        </w:tblPrEx>
        <w:trPr>
          <w:trHeight w:val="600" w:hRule="atLeast"/>
        </w:trPr>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2E838702">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运行管理（20分）</w:t>
            </w: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07928808">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运行记录台账资料（20分）</w:t>
            </w:r>
          </w:p>
        </w:tc>
        <w:tc>
          <w:tcPr>
            <w:tcW w:w="2216" w:type="pct"/>
            <w:tcBorders>
              <w:top w:val="nil"/>
              <w:left w:val="nil"/>
              <w:bottom w:val="single" w:color="auto" w:sz="4" w:space="0"/>
              <w:right w:val="single" w:color="auto" w:sz="4" w:space="0"/>
            </w:tcBorders>
            <w:shd w:val="clear" w:color="auto" w:fill="auto"/>
            <w:vAlign w:val="center"/>
          </w:tcPr>
          <w:p w14:paraId="2D6B9C35">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每月25日前上报下月养护计划，数据必须按照填表要求填写</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2176249E">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一项不符扣3分；          一项部分不符扣1.5分；</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51C64319">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2191F0FD">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60417D8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2DF9D0EE">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16BBD32B">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72BBC7F">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0ABDAD13">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次月5日前上报养护月报、运行记录、检修记录、巡视记录、设施设备保养清扫记录，数据必须按照填表要求填写</w:t>
            </w:r>
          </w:p>
        </w:tc>
        <w:tc>
          <w:tcPr>
            <w:tcW w:w="650" w:type="pct"/>
            <w:vMerge w:val="continue"/>
            <w:tcBorders>
              <w:top w:val="nil"/>
              <w:left w:val="single" w:color="auto" w:sz="4" w:space="0"/>
              <w:bottom w:val="single" w:color="auto" w:sz="4" w:space="0"/>
              <w:right w:val="single" w:color="auto" w:sz="4" w:space="0"/>
            </w:tcBorders>
            <w:vAlign w:val="center"/>
          </w:tcPr>
          <w:p w14:paraId="61D20CDA">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3509EC34">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4FA255CC">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0321A17">
            <w:pPr>
              <w:widowControl/>
              <w:jc w:val="left"/>
              <w:rPr>
                <w:rFonts w:cs="宋体" w:asciiTheme="minorEastAsia" w:hAnsiTheme="minorEastAsia" w:eastAsiaTheme="minorEastAsia"/>
                <w:color w:val="000000" w:themeColor="text1"/>
                <w:kern w:val="0"/>
                <w:szCs w:val="21"/>
              </w:rPr>
            </w:pPr>
          </w:p>
        </w:tc>
      </w:tr>
      <w:tr w14:paraId="5C8705B3">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0D113305">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71B7D797">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4C84BA65">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上月度抽检问题整改情况</w:t>
            </w:r>
          </w:p>
        </w:tc>
        <w:tc>
          <w:tcPr>
            <w:tcW w:w="650" w:type="pct"/>
            <w:vMerge w:val="continue"/>
            <w:tcBorders>
              <w:top w:val="nil"/>
              <w:left w:val="single" w:color="auto" w:sz="4" w:space="0"/>
              <w:bottom w:val="single" w:color="auto" w:sz="4" w:space="0"/>
              <w:right w:val="single" w:color="auto" w:sz="4" w:space="0"/>
            </w:tcBorders>
            <w:vAlign w:val="center"/>
          </w:tcPr>
          <w:p w14:paraId="37CE0DE2">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3C8428AE">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7C269C17">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FC0DE44">
            <w:pPr>
              <w:widowControl/>
              <w:jc w:val="left"/>
              <w:rPr>
                <w:rFonts w:cs="宋体" w:asciiTheme="minorEastAsia" w:hAnsiTheme="minorEastAsia" w:eastAsiaTheme="minorEastAsia"/>
                <w:color w:val="000000" w:themeColor="text1"/>
                <w:kern w:val="0"/>
                <w:szCs w:val="21"/>
              </w:rPr>
            </w:pPr>
          </w:p>
        </w:tc>
      </w:tr>
      <w:tr w14:paraId="36DE6A52">
        <w:tblPrEx>
          <w:tblCellMar>
            <w:top w:w="0" w:type="dxa"/>
            <w:left w:w="108" w:type="dxa"/>
            <w:bottom w:w="0" w:type="dxa"/>
            <w:right w:w="108" w:type="dxa"/>
          </w:tblCellMar>
        </w:tblPrEx>
        <w:trPr>
          <w:trHeight w:val="900" w:hRule="atLeast"/>
        </w:trPr>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13D0097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安全管理（20分）</w:t>
            </w:r>
          </w:p>
        </w:tc>
        <w:tc>
          <w:tcPr>
            <w:tcW w:w="442" w:type="pct"/>
            <w:vMerge w:val="restart"/>
            <w:tcBorders>
              <w:top w:val="nil"/>
              <w:left w:val="single" w:color="auto" w:sz="4" w:space="0"/>
              <w:bottom w:val="single" w:color="000000" w:sz="4" w:space="0"/>
              <w:right w:val="single" w:color="auto" w:sz="4" w:space="0"/>
            </w:tcBorders>
            <w:shd w:val="clear" w:color="auto" w:fill="auto"/>
            <w:vAlign w:val="center"/>
          </w:tcPr>
          <w:p w14:paraId="5AC8A6DC">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安全警示（10分）</w:t>
            </w:r>
          </w:p>
        </w:tc>
        <w:tc>
          <w:tcPr>
            <w:tcW w:w="2216" w:type="pct"/>
            <w:tcBorders>
              <w:top w:val="nil"/>
              <w:left w:val="nil"/>
              <w:bottom w:val="single" w:color="auto" w:sz="4" w:space="0"/>
              <w:right w:val="single" w:color="auto" w:sz="4" w:space="0"/>
            </w:tcBorders>
            <w:shd w:val="clear" w:color="auto" w:fill="auto"/>
            <w:vAlign w:val="center"/>
          </w:tcPr>
          <w:p w14:paraId="03F543BF">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1、按GB2893《安全色》规定，消防设备、机器转动部件的裸露部分、起重机吊钩、紧急通道、易碰撞处、易坠落处或有危险的器材应绘制规定的安全色。</w:t>
            </w:r>
          </w:p>
        </w:tc>
        <w:tc>
          <w:tcPr>
            <w:tcW w:w="650" w:type="pct"/>
            <w:vMerge w:val="restart"/>
            <w:tcBorders>
              <w:top w:val="nil"/>
              <w:left w:val="single" w:color="auto" w:sz="4" w:space="0"/>
              <w:bottom w:val="single" w:color="000000" w:sz="4" w:space="0"/>
              <w:right w:val="single" w:color="auto" w:sz="4" w:space="0"/>
            </w:tcBorders>
            <w:shd w:val="clear" w:color="auto" w:fill="auto"/>
            <w:vAlign w:val="center"/>
          </w:tcPr>
          <w:p w14:paraId="655476D5">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一项不符扣3分；          一项部分不符扣1.5分；</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47F6004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13640045">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59B0AD36">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43ABF638">
        <w:tblPrEx>
          <w:tblCellMar>
            <w:top w:w="0" w:type="dxa"/>
            <w:left w:w="108" w:type="dxa"/>
            <w:bottom w:w="0" w:type="dxa"/>
            <w:right w:w="108" w:type="dxa"/>
          </w:tblCellMar>
        </w:tblPrEx>
        <w:trPr>
          <w:trHeight w:val="900" w:hRule="atLeast"/>
        </w:trPr>
        <w:tc>
          <w:tcPr>
            <w:tcW w:w="442" w:type="pct"/>
            <w:vMerge w:val="continue"/>
            <w:tcBorders>
              <w:top w:val="nil"/>
              <w:left w:val="single" w:color="auto" w:sz="4" w:space="0"/>
              <w:bottom w:val="single" w:color="auto" w:sz="4" w:space="0"/>
              <w:right w:val="single" w:color="auto" w:sz="4" w:space="0"/>
            </w:tcBorders>
            <w:vAlign w:val="center"/>
          </w:tcPr>
          <w:p w14:paraId="6BB7B7CB">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000000" w:sz="4" w:space="0"/>
              <w:right w:val="single" w:color="auto" w:sz="4" w:space="0"/>
            </w:tcBorders>
            <w:vAlign w:val="center"/>
          </w:tcPr>
          <w:p w14:paraId="2FD161BD">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2EA542D1">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2、按GB2894《安全标志》规定，站内可能发生坠落、物体打击、触电、误操作、机械伤害、燃爆、有毒有害气体伤害、溺水等处设置安全标志。</w:t>
            </w:r>
          </w:p>
        </w:tc>
        <w:tc>
          <w:tcPr>
            <w:tcW w:w="650" w:type="pct"/>
            <w:vMerge w:val="continue"/>
            <w:tcBorders>
              <w:top w:val="nil"/>
              <w:left w:val="single" w:color="auto" w:sz="4" w:space="0"/>
              <w:bottom w:val="single" w:color="000000" w:sz="4" w:space="0"/>
              <w:right w:val="single" w:color="auto" w:sz="4" w:space="0"/>
            </w:tcBorders>
            <w:vAlign w:val="center"/>
          </w:tcPr>
          <w:p w14:paraId="7E77F328">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0C6FF08E">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16F71735">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6F6EE92C">
            <w:pPr>
              <w:widowControl/>
              <w:jc w:val="left"/>
              <w:rPr>
                <w:rFonts w:cs="宋体" w:asciiTheme="minorEastAsia" w:hAnsiTheme="minorEastAsia" w:eastAsiaTheme="minorEastAsia"/>
                <w:color w:val="000000" w:themeColor="text1"/>
                <w:kern w:val="0"/>
                <w:szCs w:val="21"/>
              </w:rPr>
            </w:pPr>
          </w:p>
        </w:tc>
      </w:tr>
      <w:tr w14:paraId="0DA4BDDB">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39CB3651">
            <w:pPr>
              <w:widowControl/>
              <w:jc w:val="left"/>
              <w:rPr>
                <w:rFonts w:cs="宋体" w:asciiTheme="minorEastAsia" w:hAnsiTheme="minorEastAsia" w:eastAsiaTheme="minorEastAsia"/>
                <w:color w:val="000000" w:themeColor="text1"/>
                <w:kern w:val="0"/>
                <w:szCs w:val="21"/>
              </w:rPr>
            </w:pP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61F06908">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安全生产制度和预案（10分）</w:t>
            </w:r>
          </w:p>
        </w:tc>
        <w:tc>
          <w:tcPr>
            <w:tcW w:w="2216" w:type="pct"/>
            <w:tcBorders>
              <w:top w:val="nil"/>
              <w:left w:val="nil"/>
              <w:bottom w:val="single" w:color="auto" w:sz="4" w:space="0"/>
              <w:right w:val="single" w:color="auto" w:sz="4" w:space="0"/>
            </w:tcBorders>
            <w:shd w:val="clear" w:color="auto" w:fill="auto"/>
            <w:vAlign w:val="center"/>
          </w:tcPr>
          <w:p w14:paraId="442B5DC6">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1、有防汛预案、安全生产应急预案</w:t>
            </w:r>
          </w:p>
        </w:tc>
        <w:tc>
          <w:tcPr>
            <w:tcW w:w="650" w:type="pct"/>
            <w:vMerge w:val="restart"/>
            <w:tcBorders>
              <w:top w:val="nil"/>
              <w:left w:val="single" w:color="auto" w:sz="4" w:space="0"/>
              <w:bottom w:val="single" w:color="auto" w:sz="4" w:space="0"/>
              <w:right w:val="single" w:color="auto" w:sz="4" w:space="0"/>
            </w:tcBorders>
            <w:shd w:val="clear" w:color="auto" w:fill="auto"/>
            <w:vAlign w:val="center"/>
          </w:tcPr>
          <w:p w14:paraId="3E0CCEDD">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一项不符扣3分；          一项部分不符扣1.5分；</w:t>
            </w:r>
          </w:p>
        </w:tc>
        <w:tc>
          <w:tcPr>
            <w:tcW w:w="448" w:type="pct"/>
            <w:vMerge w:val="restart"/>
            <w:tcBorders>
              <w:top w:val="nil"/>
              <w:left w:val="single" w:color="auto" w:sz="4" w:space="0"/>
              <w:bottom w:val="single" w:color="auto" w:sz="4" w:space="0"/>
              <w:right w:val="single" w:color="auto" w:sz="4" w:space="0"/>
            </w:tcBorders>
            <w:shd w:val="clear" w:color="auto" w:fill="auto"/>
            <w:vAlign w:val="center"/>
          </w:tcPr>
          <w:p w14:paraId="41659665">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49E2313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0DC42BF3">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28B9A0EA">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64ECD868">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10DB5000">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1447DDC6">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2、有演练计划及执行记录。</w:t>
            </w:r>
          </w:p>
        </w:tc>
        <w:tc>
          <w:tcPr>
            <w:tcW w:w="650" w:type="pct"/>
            <w:vMerge w:val="continue"/>
            <w:tcBorders>
              <w:top w:val="nil"/>
              <w:left w:val="single" w:color="auto" w:sz="4" w:space="0"/>
              <w:bottom w:val="single" w:color="auto" w:sz="4" w:space="0"/>
              <w:right w:val="single" w:color="auto" w:sz="4" w:space="0"/>
            </w:tcBorders>
            <w:vAlign w:val="center"/>
          </w:tcPr>
          <w:p w14:paraId="694CB72B">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2D4F057E">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4B343451">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38A55344">
            <w:pPr>
              <w:widowControl/>
              <w:jc w:val="left"/>
              <w:rPr>
                <w:rFonts w:cs="宋体" w:asciiTheme="minorEastAsia" w:hAnsiTheme="minorEastAsia" w:eastAsiaTheme="minorEastAsia"/>
                <w:color w:val="000000" w:themeColor="text1"/>
                <w:kern w:val="0"/>
                <w:szCs w:val="21"/>
              </w:rPr>
            </w:pPr>
          </w:p>
        </w:tc>
      </w:tr>
      <w:tr w14:paraId="6126DFEA">
        <w:tblPrEx>
          <w:tblCellMar>
            <w:top w:w="0" w:type="dxa"/>
            <w:left w:w="108" w:type="dxa"/>
            <w:bottom w:w="0" w:type="dxa"/>
            <w:right w:w="108" w:type="dxa"/>
          </w:tblCellMar>
        </w:tblPrEx>
        <w:trPr>
          <w:trHeight w:val="705" w:hRule="atLeast"/>
        </w:trPr>
        <w:tc>
          <w:tcPr>
            <w:tcW w:w="442" w:type="pct"/>
            <w:vMerge w:val="continue"/>
            <w:tcBorders>
              <w:top w:val="nil"/>
              <w:left w:val="single" w:color="auto" w:sz="4" w:space="0"/>
              <w:bottom w:val="single" w:color="auto" w:sz="4" w:space="0"/>
              <w:right w:val="single" w:color="auto" w:sz="4" w:space="0"/>
            </w:tcBorders>
            <w:vAlign w:val="center"/>
          </w:tcPr>
          <w:p w14:paraId="141D37E8">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6448F97D">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D7AFEE3">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3、严格执行电业安全工作规程的组织措施：工作表制度、工作许可制度、工作监护制度、工作转移终结制度等，并有执行记录；</w:t>
            </w:r>
          </w:p>
        </w:tc>
        <w:tc>
          <w:tcPr>
            <w:tcW w:w="650" w:type="pct"/>
            <w:vMerge w:val="continue"/>
            <w:tcBorders>
              <w:top w:val="nil"/>
              <w:left w:val="single" w:color="auto" w:sz="4" w:space="0"/>
              <w:bottom w:val="single" w:color="auto" w:sz="4" w:space="0"/>
              <w:right w:val="single" w:color="auto" w:sz="4" w:space="0"/>
            </w:tcBorders>
            <w:vAlign w:val="center"/>
          </w:tcPr>
          <w:p w14:paraId="283ED165">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400F56B7">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13FBE024">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14E975AD">
            <w:pPr>
              <w:widowControl/>
              <w:jc w:val="left"/>
              <w:rPr>
                <w:rFonts w:cs="宋体" w:asciiTheme="minorEastAsia" w:hAnsiTheme="minorEastAsia" w:eastAsiaTheme="minorEastAsia"/>
                <w:color w:val="000000" w:themeColor="text1"/>
                <w:kern w:val="0"/>
                <w:szCs w:val="21"/>
              </w:rPr>
            </w:pPr>
          </w:p>
        </w:tc>
      </w:tr>
      <w:tr w14:paraId="4D13D480">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auto" w:sz="4" w:space="0"/>
              <w:right w:val="single" w:color="auto" w:sz="4" w:space="0"/>
            </w:tcBorders>
            <w:vAlign w:val="center"/>
          </w:tcPr>
          <w:p w14:paraId="7E54F6E9">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0F0AD2E8">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158DA5DF">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4、严格执行电业安全工作规程的组织措施：停电、验电、装设接地线、悬挂标示牌和装设遮栏等，并有执行记录；</w:t>
            </w:r>
          </w:p>
        </w:tc>
        <w:tc>
          <w:tcPr>
            <w:tcW w:w="650" w:type="pct"/>
            <w:vMerge w:val="continue"/>
            <w:tcBorders>
              <w:top w:val="nil"/>
              <w:left w:val="single" w:color="auto" w:sz="4" w:space="0"/>
              <w:bottom w:val="single" w:color="auto" w:sz="4" w:space="0"/>
              <w:right w:val="single" w:color="auto" w:sz="4" w:space="0"/>
            </w:tcBorders>
            <w:vAlign w:val="center"/>
          </w:tcPr>
          <w:p w14:paraId="295A70AE">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auto" w:sz="4" w:space="0"/>
              <w:right w:val="single" w:color="auto" w:sz="4" w:space="0"/>
            </w:tcBorders>
            <w:vAlign w:val="center"/>
          </w:tcPr>
          <w:p w14:paraId="056F1041">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auto" w:sz="4" w:space="0"/>
              <w:right w:val="single" w:color="auto" w:sz="4" w:space="0"/>
            </w:tcBorders>
            <w:vAlign w:val="center"/>
          </w:tcPr>
          <w:p w14:paraId="04343E43">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auto" w:sz="4" w:space="0"/>
              <w:right w:val="single" w:color="auto" w:sz="4" w:space="0"/>
            </w:tcBorders>
            <w:vAlign w:val="center"/>
          </w:tcPr>
          <w:p w14:paraId="03762D29">
            <w:pPr>
              <w:widowControl/>
              <w:jc w:val="left"/>
              <w:rPr>
                <w:rFonts w:cs="宋体" w:asciiTheme="minorEastAsia" w:hAnsiTheme="minorEastAsia" w:eastAsiaTheme="minorEastAsia"/>
                <w:color w:val="000000" w:themeColor="text1"/>
                <w:kern w:val="0"/>
                <w:szCs w:val="21"/>
              </w:rPr>
            </w:pPr>
          </w:p>
        </w:tc>
      </w:tr>
      <w:tr w14:paraId="72CB9082">
        <w:tblPrEx>
          <w:tblCellMar>
            <w:top w:w="0" w:type="dxa"/>
            <w:left w:w="108" w:type="dxa"/>
            <w:bottom w:w="0" w:type="dxa"/>
            <w:right w:w="108" w:type="dxa"/>
          </w:tblCellMar>
        </w:tblPrEx>
        <w:trPr>
          <w:trHeight w:val="600" w:hRule="atLeast"/>
        </w:trPr>
        <w:tc>
          <w:tcPr>
            <w:tcW w:w="442" w:type="pct"/>
            <w:vMerge w:val="restart"/>
            <w:tcBorders>
              <w:top w:val="nil"/>
              <w:left w:val="single" w:color="auto" w:sz="4" w:space="0"/>
              <w:bottom w:val="single" w:color="000000" w:sz="4" w:space="0"/>
              <w:right w:val="single" w:color="auto" w:sz="4" w:space="0"/>
            </w:tcBorders>
            <w:shd w:val="clear" w:color="auto" w:fill="auto"/>
            <w:vAlign w:val="center"/>
          </w:tcPr>
          <w:p w14:paraId="01DF670D">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站容站貌（10分）</w:t>
            </w:r>
          </w:p>
        </w:tc>
        <w:tc>
          <w:tcPr>
            <w:tcW w:w="442" w:type="pct"/>
            <w:vMerge w:val="restart"/>
            <w:tcBorders>
              <w:top w:val="nil"/>
              <w:left w:val="single" w:color="auto" w:sz="4" w:space="0"/>
              <w:bottom w:val="single" w:color="auto" w:sz="4" w:space="0"/>
              <w:right w:val="single" w:color="auto" w:sz="4" w:space="0"/>
            </w:tcBorders>
            <w:shd w:val="clear" w:color="auto" w:fill="auto"/>
            <w:vAlign w:val="center"/>
          </w:tcPr>
          <w:p w14:paraId="1E95A596">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道路场地（5分）</w:t>
            </w:r>
          </w:p>
        </w:tc>
        <w:tc>
          <w:tcPr>
            <w:tcW w:w="2216" w:type="pct"/>
            <w:tcBorders>
              <w:top w:val="nil"/>
              <w:left w:val="nil"/>
              <w:bottom w:val="single" w:color="auto" w:sz="4" w:space="0"/>
              <w:right w:val="single" w:color="auto" w:sz="4" w:space="0"/>
            </w:tcBorders>
            <w:shd w:val="clear" w:color="auto" w:fill="auto"/>
            <w:vAlign w:val="center"/>
          </w:tcPr>
          <w:p w14:paraId="67A57504">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1、道路平整畅通、洁净、无杂物堆置；侧石齐全完好，无缺损；井盖无缺失碎裂，雨水口无堵塞；</w:t>
            </w:r>
          </w:p>
        </w:tc>
        <w:tc>
          <w:tcPr>
            <w:tcW w:w="650" w:type="pct"/>
            <w:vMerge w:val="restart"/>
            <w:tcBorders>
              <w:top w:val="nil"/>
              <w:left w:val="single" w:color="auto" w:sz="4" w:space="0"/>
              <w:bottom w:val="single" w:color="000000" w:sz="4" w:space="0"/>
              <w:right w:val="single" w:color="auto" w:sz="4" w:space="0"/>
            </w:tcBorders>
            <w:shd w:val="clear" w:color="auto" w:fill="auto"/>
            <w:vAlign w:val="center"/>
          </w:tcPr>
          <w:p w14:paraId="54181CE3">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一项不符扣3分；          一项部分不符扣1.5分；</w:t>
            </w:r>
          </w:p>
        </w:tc>
        <w:tc>
          <w:tcPr>
            <w:tcW w:w="448" w:type="pct"/>
            <w:vMerge w:val="restart"/>
            <w:tcBorders>
              <w:top w:val="nil"/>
              <w:left w:val="single" w:color="auto" w:sz="4" w:space="0"/>
              <w:bottom w:val="single" w:color="000000" w:sz="4" w:space="0"/>
              <w:right w:val="single" w:color="auto" w:sz="4" w:space="0"/>
            </w:tcBorders>
            <w:shd w:val="clear" w:color="auto" w:fill="auto"/>
            <w:vAlign w:val="center"/>
          </w:tcPr>
          <w:p w14:paraId="2C06242B">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362" w:type="pct"/>
            <w:vMerge w:val="restart"/>
            <w:tcBorders>
              <w:top w:val="nil"/>
              <w:left w:val="single" w:color="auto" w:sz="4" w:space="0"/>
              <w:bottom w:val="single" w:color="000000" w:sz="4" w:space="0"/>
              <w:right w:val="single" w:color="auto" w:sz="4" w:space="0"/>
            </w:tcBorders>
            <w:shd w:val="clear" w:color="auto" w:fill="auto"/>
            <w:vAlign w:val="center"/>
          </w:tcPr>
          <w:p w14:paraId="7E62317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c>
          <w:tcPr>
            <w:tcW w:w="440" w:type="pct"/>
            <w:vMerge w:val="restart"/>
            <w:tcBorders>
              <w:top w:val="nil"/>
              <w:left w:val="single" w:color="auto" w:sz="4" w:space="0"/>
              <w:bottom w:val="single" w:color="000000" w:sz="4" w:space="0"/>
              <w:right w:val="single" w:color="auto" w:sz="4" w:space="0"/>
            </w:tcBorders>
            <w:shd w:val="clear" w:color="auto" w:fill="auto"/>
            <w:vAlign w:val="center"/>
          </w:tcPr>
          <w:p w14:paraId="6484241A">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w:t>
            </w:r>
          </w:p>
        </w:tc>
      </w:tr>
      <w:tr w14:paraId="07B52858">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000000" w:sz="4" w:space="0"/>
              <w:right w:val="single" w:color="auto" w:sz="4" w:space="0"/>
            </w:tcBorders>
            <w:vAlign w:val="center"/>
          </w:tcPr>
          <w:p w14:paraId="4E04B1E2">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0992A7F6">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10188EFC">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2、场地无积水，无杂物堆置，无卫生死角。</w:t>
            </w:r>
          </w:p>
        </w:tc>
        <w:tc>
          <w:tcPr>
            <w:tcW w:w="650" w:type="pct"/>
            <w:vMerge w:val="continue"/>
            <w:tcBorders>
              <w:top w:val="nil"/>
              <w:left w:val="single" w:color="auto" w:sz="4" w:space="0"/>
              <w:bottom w:val="single" w:color="000000" w:sz="4" w:space="0"/>
              <w:right w:val="single" w:color="auto" w:sz="4" w:space="0"/>
            </w:tcBorders>
            <w:vAlign w:val="center"/>
          </w:tcPr>
          <w:p w14:paraId="5A45B32C">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000000" w:sz="4" w:space="0"/>
              <w:right w:val="single" w:color="auto" w:sz="4" w:space="0"/>
            </w:tcBorders>
            <w:vAlign w:val="center"/>
          </w:tcPr>
          <w:p w14:paraId="7B09773D">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000000" w:sz="4" w:space="0"/>
              <w:right w:val="single" w:color="auto" w:sz="4" w:space="0"/>
            </w:tcBorders>
            <w:vAlign w:val="center"/>
          </w:tcPr>
          <w:p w14:paraId="2C0A0B90">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000000" w:sz="4" w:space="0"/>
              <w:right w:val="single" w:color="auto" w:sz="4" w:space="0"/>
            </w:tcBorders>
            <w:vAlign w:val="center"/>
          </w:tcPr>
          <w:p w14:paraId="31F76A95">
            <w:pPr>
              <w:widowControl/>
              <w:jc w:val="left"/>
              <w:rPr>
                <w:rFonts w:cs="宋体" w:asciiTheme="minorEastAsia" w:hAnsiTheme="minorEastAsia" w:eastAsiaTheme="minorEastAsia"/>
                <w:color w:val="000000" w:themeColor="text1"/>
                <w:kern w:val="0"/>
                <w:szCs w:val="21"/>
              </w:rPr>
            </w:pPr>
          </w:p>
        </w:tc>
      </w:tr>
      <w:tr w14:paraId="25D581F2">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000000" w:sz="4" w:space="0"/>
              <w:right w:val="single" w:color="auto" w:sz="4" w:space="0"/>
            </w:tcBorders>
            <w:vAlign w:val="center"/>
          </w:tcPr>
          <w:p w14:paraId="0EA43C63">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auto" w:sz="4" w:space="0"/>
              <w:right w:val="single" w:color="auto" w:sz="4" w:space="0"/>
            </w:tcBorders>
            <w:vAlign w:val="center"/>
          </w:tcPr>
          <w:p w14:paraId="3601592D">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6BA69E1D">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3、围栏整齐、完好、牢固，无污垢</w:t>
            </w:r>
          </w:p>
        </w:tc>
        <w:tc>
          <w:tcPr>
            <w:tcW w:w="650" w:type="pct"/>
            <w:vMerge w:val="continue"/>
            <w:tcBorders>
              <w:top w:val="nil"/>
              <w:left w:val="single" w:color="auto" w:sz="4" w:space="0"/>
              <w:bottom w:val="single" w:color="000000" w:sz="4" w:space="0"/>
              <w:right w:val="single" w:color="auto" w:sz="4" w:space="0"/>
            </w:tcBorders>
            <w:vAlign w:val="center"/>
          </w:tcPr>
          <w:p w14:paraId="2F4E30E5">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000000" w:sz="4" w:space="0"/>
              <w:right w:val="single" w:color="auto" w:sz="4" w:space="0"/>
            </w:tcBorders>
            <w:vAlign w:val="center"/>
          </w:tcPr>
          <w:p w14:paraId="35F24F16">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000000" w:sz="4" w:space="0"/>
              <w:right w:val="single" w:color="auto" w:sz="4" w:space="0"/>
            </w:tcBorders>
            <w:vAlign w:val="center"/>
          </w:tcPr>
          <w:p w14:paraId="0A9F8822">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000000" w:sz="4" w:space="0"/>
              <w:right w:val="single" w:color="auto" w:sz="4" w:space="0"/>
            </w:tcBorders>
            <w:vAlign w:val="center"/>
          </w:tcPr>
          <w:p w14:paraId="2CE31CB1">
            <w:pPr>
              <w:widowControl/>
              <w:jc w:val="left"/>
              <w:rPr>
                <w:rFonts w:cs="宋体" w:asciiTheme="minorEastAsia" w:hAnsiTheme="minorEastAsia" w:eastAsiaTheme="minorEastAsia"/>
                <w:color w:val="000000" w:themeColor="text1"/>
                <w:kern w:val="0"/>
                <w:szCs w:val="21"/>
              </w:rPr>
            </w:pPr>
          </w:p>
        </w:tc>
      </w:tr>
      <w:tr w14:paraId="5AE8EA16">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000000" w:sz="4" w:space="0"/>
              <w:right w:val="single" w:color="auto" w:sz="4" w:space="0"/>
            </w:tcBorders>
            <w:vAlign w:val="center"/>
          </w:tcPr>
          <w:p w14:paraId="6014F04E">
            <w:pPr>
              <w:widowControl/>
              <w:jc w:val="left"/>
              <w:rPr>
                <w:rFonts w:cs="宋体" w:asciiTheme="minorEastAsia" w:hAnsiTheme="minorEastAsia" w:eastAsiaTheme="minorEastAsia"/>
                <w:color w:val="000000" w:themeColor="text1"/>
                <w:kern w:val="0"/>
                <w:szCs w:val="21"/>
              </w:rPr>
            </w:pPr>
          </w:p>
        </w:tc>
        <w:tc>
          <w:tcPr>
            <w:tcW w:w="442" w:type="pct"/>
            <w:vMerge w:val="restart"/>
            <w:tcBorders>
              <w:top w:val="nil"/>
              <w:left w:val="single" w:color="auto" w:sz="4" w:space="0"/>
              <w:bottom w:val="single" w:color="000000" w:sz="4" w:space="0"/>
              <w:right w:val="single" w:color="auto" w:sz="4" w:space="0"/>
            </w:tcBorders>
            <w:shd w:val="clear" w:color="auto" w:fill="auto"/>
            <w:vAlign w:val="center"/>
          </w:tcPr>
          <w:p w14:paraId="67BF91BF">
            <w:pPr>
              <w:widowControl/>
              <w:jc w:val="center"/>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绿化（5分）</w:t>
            </w:r>
          </w:p>
        </w:tc>
        <w:tc>
          <w:tcPr>
            <w:tcW w:w="2216" w:type="pct"/>
            <w:tcBorders>
              <w:top w:val="nil"/>
              <w:left w:val="nil"/>
              <w:bottom w:val="single" w:color="auto" w:sz="4" w:space="0"/>
              <w:right w:val="single" w:color="auto" w:sz="4" w:space="0"/>
            </w:tcBorders>
            <w:shd w:val="clear" w:color="auto" w:fill="auto"/>
            <w:vAlign w:val="center"/>
          </w:tcPr>
          <w:p w14:paraId="1552D6C0">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1、定期修剪整齐；</w:t>
            </w:r>
          </w:p>
        </w:tc>
        <w:tc>
          <w:tcPr>
            <w:tcW w:w="650" w:type="pct"/>
            <w:vMerge w:val="continue"/>
            <w:tcBorders>
              <w:top w:val="nil"/>
              <w:left w:val="single" w:color="auto" w:sz="4" w:space="0"/>
              <w:bottom w:val="single" w:color="000000" w:sz="4" w:space="0"/>
              <w:right w:val="single" w:color="auto" w:sz="4" w:space="0"/>
            </w:tcBorders>
            <w:vAlign w:val="center"/>
          </w:tcPr>
          <w:p w14:paraId="45B89E49">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000000" w:sz="4" w:space="0"/>
              <w:right w:val="single" w:color="auto" w:sz="4" w:space="0"/>
            </w:tcBorders>
            <w:vAlign w:val="center"/>
          </w:tcPr>
          <w:p w14:paraId="5742DF7C">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000000" w:sz="4" w:space="0"/>
              <w:right w:val="single" w:color="auto" w:sz="4" w:space="0"/>
            </w:tcBorders>
            <w:vAlign w:val="center"/>
          </w:tcPr>
          <w:p w14:paraId="1D574555">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000000" w:sz="4" w:space="0"/>
              <w:right w:val="single" w:color="auto" w:sz="4" w:space="0"/>
            </w:tcBorders>
            <w:vAlign w:val="center"/>
          </w:tcPr>
          <w:p w14:paraId="06575F4E">
            <w:pPr>
              <w:widowControl/>
              <w:jc w:val="left"/>
              <w:rPr>
                <w:rFonts w:cs="宋体" w:asciiTheme="minorEastAsia" w:hAnsiTheme="minorEastAsia" w:eastAsiaTheme="minorEastAsia"/>
                <w:color w:val="000000" w:themeColor="text1"/>
                <w:kern w:val="0"/>
                <w:szCs w:val="21"/>
              </w:rPr>
            </w:pPr>
          </w:p>
        </w:tc>
      </w:tr>
      <w:tr w14:paraId="5C57D0D8">
        <w:tblPrEx>
          <w:tblCellMar>
            <w:top w:w="0" w:type="dxa"/>
            <w:left w:w="108" w:type="dxa"/>
            <w:bottom w:w="0" w:type="dxa"/>
            <w:right w:w="108" w:type="dxa"/>
          </w:tblCellMar>
        </w:tblPrEx>
        <w:trPr>
          <w:trHeight w:val="600" w:hRule="atLeast"/>
        </w:trPr>
        <w:tc>
          <w:tcPr>
            <w:tcW w:w="442" w:type="pct"/>
            <w:vMerge w:val="continue"/>
            <w:tcBorders>
              <w:top w:val="nil"/>
              <w:left w:val="single" w:color="auto" w:sz="4" w:space="0"/>
              <w:bottom w:val="single" w:color="000000" w:sz="4" w:space="0"/>
              <w:right w:val="single" w:color="auto" w:sz="4" w:space="0"/>
            </w:tcBorders>
            <w:vAlign w:val="center"/>
          </w:tcPr>
          <w:p w14:paraId="4DDDDFBF">
            <w:pPr>
              <w:widowControl/>
              <w:jc w:val="left"/>
              <w:rPr>
                <w:rFonts w:cs="宋体" w:asciiTheme="minorEastAsia" w:hAnsiTheme="minorEastAsia" w:eastAsiaTheme="minorEastAsia"/>
                <w:color w:val="000000" w:themeColor="text1"/>
                <w:kern w:val="0"/>
                <w:szCs w:val="21"/>
              </w:rPr>
            </w:pPr>
          </w:p>
        </w:tc>
        <w:tc>
          <w:tcPr>
            <w:tcW w:w="442" w:type="pct"/>
            <w:vMerge w:val="continue"/>
            <w:tcBorders>
              <w:top w:val="nil"/>
              <w:left w:val="single" w:color="auto" w:sz="4" w:space="0"/>
              <w:bottom w:val="single" w:color="000000" w:sz="4" w:space="0"/>
              <w:right w:val="single" w:color="auto" w:sz="4" w:space="0"/>
            </w:tcBorders>
            <w:vAlign w:val="center"/>
          </w:tcPr>
          <w:p w14:paraId="193E7957">
            <w:pPr>
              <w:widowControl/>
              <w:jc w:val="left"/>
              <w:rPr>
                <w:rFonts w:cs="宋体" w:asciiTheme="minorEastAsia" w:hAnsiTheme="minorEastAsia" w:eastAsiaTheme="minorEastAsia"/>
                <w:color w:val="000000" w:themeColor="text1"/>
                <w:kern w:val="0"/>
                <w:szCs w:val="21"/>
              </w:rPr>
            </w:pPr>
          </w:p>
        </w:tc>
        <w:tc>
          <w:tcPr>
            <w:tcW w:w="2216" w:type="pct"/>
            <w:tcBorders>
              <w:top w:val="nil"/>
              <w:left w:val="nil"/>
              <w:bottom w:val="single" w:color="auto" w:sz="4" w:space="0"/>
              <w:right w:val="single" w:color="auto" w:sz="4" w:space="0"/>
            </w:tcBorders>
            <w:shd w:val="clear" w:color="auto" w:fill="auto"/>
            <w:vAlign w:val="center"/>
          </w:tcPr>
          <w:p w14:paraId="5B6CDDAC">
            <w:pPr>
              <w:widowControl/>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2、绿化内无杂草枯枝垃圾。</w:t>
            </w:r>
          </w:p>
        </w:tc>
        <w:tc>
          <w:tcPr>
            <w:tcW w:w="650" w:type="pct"/>
            <w:vMerge w:val="continue"/>
            <w:tcBorders>
              <w:top w:val="nil"/>
              <w:left w:val="single" w:color="auto" w:sz="4" w:space="0"/>
              <w:bottom w:val="single" w:color="000000" w:sz="4" w:space="0"/>
              <w:right w:val="single" w:color="auto" w:sz="4" w:space="0"/>
            </w:tcBorders>
            <w:vAlign w:val="center"/>
          </w:tcPr>
          <w:p w14:paraId="524BBE74">
            <w:pPr>
              <w:widowControl/>
              <w:jc w:val="left"/>
              <w:rPr>
                <w:rFonts w:cs="宋体" w:asciiTheme="minorEastAsia" w:hAnsiTheme="minorEastAsia" w:eastAsiaTheme="minorEastAsia"/>
                <w:color w:val="000000" w:themeColor="text1"/>
                <w:kern w:val="0"/>
                <w:szCs w:val="21"/>
              </w:rPr>
            </w:pPr>
          </w:p>
        </w:tc>
        <w:tc>
          <w:tcPr>
            <w:tcW w:w="448" w:type="pct"/>
            <w:vMerge w:val="continue"/>
            <w:tcBorders>
              <w:top w:val="nil"/>
              <w:left w:val="single" w:color="auto" w:sz="4" w:space="0"/>
              <w:bottom w:val="single" w:color="000000" w:sz="4" w:space="0"/>
              <w:right w:val="single" w:color="auto" w:sz="4" w:space="0"/>
            </w:tcBorders>
            <w:vAlign w:val="center"/>
          </w:tcPr>
          <w:p w14:paraId="0FBF5914">
            <w:pPr>
              <w:widowControl/>
              <w:jc w:val="left"/>
              <w:rPr>
                <w:rFonts w:cs="宋体" w:asciiTheme="minorEastAsia" w:hAnsiTheme="minorEastAsia" w:eastAsiaTheme="minorEastAsia"/>
                <w:color w:val="000000" w:themeColor="text1"/>
                <w:kern w:val="0"/>
                <w:szCs w:val="21"/>
              </w:rPr>
            </w:pPr>
          </w:p>
        </w:tc>
        <w:tc>
          <w:tcPr>
            <w:tcW w:w="362" w:type="pct"/>
            <w:vMerge w:val="continue"/>
            <w:tcBorders>
              <w:top w:val="nil"/>
              <w:left w:val="single" w:color="auto" w:sz="4" w:space="0"/>
              <w:bottom w:val="single" w:color="000000" w:sz="4" w:space="0"/>
              <w:right w:val="single" w:color="auto" w:sz="4" w:space="0"/>
            </w:tcBorders>
            <w:vAlign w:val="center"/>
          </w:tcPr>
          <w:p w14:paraId="4AA7C34B">
            <w:pPr>
              <w:widowControl/>
              <w:jc w:val="left"/>
              <w:rPr>
                <w:rFonts w:cs="宋体" w:asciiTheme="minorEastAsia" w:hAnsiTheme="minorEastAsia" w:eastAsiaTheme="minorEastAsia"/>
                <w:color w:val="000000" w:themeColor="text1"/>
                <w:kern w:val="0"/>
                <w:szCs w:val="21"/>
              </w:rPr>
            </w:pPr>
          </w:p>
        </w:tc>
        <w:tc>
          <w:tcPr>
            <w:tcW w:w="440" w:type="pct"/>
            <w:vMerge w:val="continue"/>
            <w:tcBorders>
              <w:top w:val="nil"/>
              <w:left w:val="single" w:color="auto" w:sz="4" w:space="0"/>
              <w:bottom w:val="single" w:color="000000" w:sz="4" w:space="0"/>
              <w:right w:val="single" w:color="auto" w:sz="4" w:space="0"/>
            </w:tcBorders>
            <w:vAlign w:val="center"/>
          </w:tcPr>
          <w:p w14:paraId="2933861D">
            <w:pPr>
              <w:widowControl/>
              <w:jc w:val="left"/>
              <w:rPr>
                <w:rFonts w:cs="宋体" w:asciiTheme="minorEastAsia" w:hAnsiTheme="minorEastAsia" w:eastAsiaTheme="minorEastAsia"/>
                <w:color w:val="000000" w:themeColor="text1"/>
                <w:kern w:val="0"/>
                <w:szCs w:val="21"/>
              </w:rPr>
            </w:pPr>
          </w:p>
        </w:tc>
      </w:tr>
    </w:tbl>
    <w:p w14:paraId="518E9632">
      <w:pPr>
        <w:pStyle w:val="2"/>
        <w:snapToGrid w:val="0"/>
        <w:spacing w:afterLines="50" w:line="360" w:lineRule="atLeast"/>
        <w:ind w:firstLine="422" w:firstLineChars="200"/>
        <w:rPr>
          <w:rFonts w:asciiTheme="minorEastAsia" w:hAnsiTheme="minorEastAsia" w:eastAsiaTheme="minorEastAsia"/>
          <w:b/>
          <w:color w:val="000000" w:themeColor="text1"/>
          <w:szCs w:val="21"/>
        </w:rPr>
      </w:pPr>
    </w:p>
    <w:tbl>
      <w:tblPr>
        <w:tblStyle w:val="5"/>
        <w:tblW w:w="5654" w:type="pct"/>
        <w:tblInd w:w="-574" w:type="dxa"/>
        <w:tblLayout w:type="fixed"/>
        <w:tblCellMar>
          <w:top w:w="0" w:type="dxa"/>
          <w:left w:w="108" w:type="dxa"/>
          <w:bottom w:w="0" w:type="dxa"/>
          <w:right w:w="108" w:type="dxa"/>
        </w:tblCellMar>
      </w:tblPr>
      <w:tblGrid>
        <w:gridCol w:w="912"/>
        <w:gridCol w:w="2546"/>
        <w:gridCol w:w="1083"/>
        <w:gridCol w:w="1131"/>
        <w:gridCol w:w="1270"/>
        <w:gridCol w:w="1276"/>
        <w:gridCol w:w="1419"/>
      </w:tblGrid>
      <w:tr w14:paraId="43F161F9">
        <w:tblPrEx>
          <w:tblCellMar>
            <w:top w:w="0" w:type="dxa"/>
            <w:left w:w="108" w:type="dxa"/>
            <w:bottom w:w="0" w:type="dxa"/>
            <w:right w:w="108" w:type="dxa"/>
          </w:tblCellMar>
        </w:tblPrEx>
        <w:trPr>
          <w:trHeight w:val="480" w:hRule="atLeast"/>
        </w:trPr>
        <w:tc>
          <w:tcPr>
            <w:tcW w:w="5000" w:type="pct"/>
            <w:gridSpan w:val="7"/>
            <w:tcBorders>
              <w:top w:val="nil"/>
              <w:left w:val="nil"/>
              <w:bottom w:val="nil"/>
              <w:right w:val="nil"/>
            </w:tcBorders>
            <w:noWrap/>
            <w:vAlign w:val="center"/>
          </w:tcPr>
          <w:p w14:paraId="68A50D71">
            <w:pPr>
              <w:widowControl/>
              <w:jc w:val="center"/>
              <w:rPr>
                <w:rFonts w:ascii="宋体" w:hAnsi="宋体" w:cs="宋体"/>
                <w:color w:val="000000"/>
                <w:kern w:val="0"/>
                <w:sz w:val="32"/>
                <w:szCs w:val="32"/>
              </w:rPr>
            </w:pPr>
            <w:r>
              <w:rPr>
                <w:rFonts w:hint="eastAsia" w:ascii="宋体" w:hAnsi="宋体" w:cs="宋体"/>
                <w:color w:val="000000"/>
                <w:kern w:val="0"/>
                <w:sz w:val="32"/>
                <w:szCs w:val="32"/>
              </w:rPr>
              <w:t xml:space="preserve"> </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rPr>
              <w:t>养护项目进度款申请表</w:t>
            </w:r>
          </w:p>
        </w:tc>
      </w:tr>
      <w:tr w14:paraId="7B721574">
        <w:tblPrEx>
          <w:tblCellMar>
            <w:top w:w="0" w:type="dxa"/>
            <w:left w:w="108" w:type="dxa"/>
            <w:bottom w:w="0" w:type="dxa"/>
            <w:right w:w="108" w:type="dxa"/>
          </w:tblCellMar>
        </w:tblPrEx>
        <w:trPr>
          <w:trHeight w:val="559" w:hRule="atLeast"/>
        </w:trPr>
        <w:tc>
          <w:tcPr>
            <w:tcW w:w="5000" w:type="pct"/>
            <w:gridSpan w:val="7"/>
            <w:tcBorders>
              <w:top w:val="nil"/>
              <w:left w:val="nil"/>
              <w:bottom w:val="nil"/>
              <w:right w:val="nil"/>
            </w:tcBorders>
            <w:noWrap/>
            <w:vAlign w:val="center"/>
          </w:tcPr>
          <w:p w14:paraId="09BF3DB8">
            <w:pPr>
              <w:widowControl/>
              <w:jc w:val="center"/>
              <w:rPr>
                <w:rFonts w:ascii="宋体" w:hAnsi="宋体" w:cs="宋体"/>
                <w:color w:val="000000"/>
                <w:kern w:val="0"/>
                <w:sz w:val="36"/>
                <w:szCs w:val="36"/>
              </w:rPr>
            </w:pPr>
          </w:p>
        </w:tc>
      </w:tr>
      <w:tr w14:paraId="50E62D2E">
        <w:tblPrEx>
          <w:tblCellMar>
            <w:top w:w="0" w:type="dxa"/>
            <w:left w:w="108" w:type="dxa"/>
            <w:bottom w:w="0" w:type="dxa"/>
            <w:right w:w="108" w:type="dxa"/>
          </w:tblCellMar>
        </w:tblPrEx>
        <w:trPr>
          <w:trHeight w:val="379" w:hRule="atLeast"/>
        </w:trPr>
        <w:tc>
          <w:tcPr>
            <w:tcW w:w="5000" w:type="pct"/>
            <w:gridSpan w:val="7"/>
            <w:tcBorders>
              <w:top w:val="nil"/>
              <w:left w:val="nil"/>
              <w:bottom w:val="nil"/>
              <w:right w:val="nil"/>
            </w:tcBorders>
            <w:noWrap/>
            <w:vAlign w:val="center"/>
          </w:tcPr>
          <w:p w14:paraId="25970798">
            <w:pPr>
              <w:widowControl/>
              <w:jc w:val="left"/>
              <w:rPr>
                <w:rFonts w:ascii="宋体" w:hAnsi="宋体" w:cs="宋体"/>
                <w:color w:val="000000"/>
                <w:kern w:val="0"/>
                <w:sz w:val="24"/>
              </w:rPr>
            </w:pPr>
            <w:r>
              <w:rPr>
                <w:rFonts w:hint="eastAsia" w:ascii="宋体" w:hAnsi="宋体" w:cs="宋体"/>
                <w:color w:val="000000"/>
                <w:kern w:val="0"/>
                <w:sz w:val="24"/>
              </w:rPr>
              <w:t>养护单位：</w:t>
            </w:r>
            <w:r>
              <w:rPr>
                <w:rFonts w:hint="eastAsia" w:ascii="宋体" w:hAnsi="宋体" w:cs="宋体"/>
                <w:color w:val="000000"/>
                <w:kern w:val="0"/>
                <w:sz w:val="24"/>
                <w:u w:val="single"/>
              </w:rPr>
              <w:t xml:space="preserve">                              </w:t>
            </w:r>
            <w:r>
              <w:rPr>
                <w:rFonts w:hint="eastAsia" w:ascii="宋体" w:hAnsi="宋体" w:cs="宋体"/>
                <w:color w:val="000000"/>
                <w:kern w:val="0"/>
                <w:sz w:val="24"/>
              </w:rPr>
              <w:t>（章）</w:t>
            </w:r>
          </w:p>
        </w:tc>
      </w:tr>
      <w:tr w14:paraId="1175230D">
        <w:tblPrEx>
          <w:tblCellMar>
            <w:top w:w="0" w:type="dxa"/>
            <w:left w:w="108" w:type="dxa"/>
            <w:bottom w:w="0" w:type="dxa"/>
            <w:right w:w="108" w:type="dxa"/>
          </w:tblCellMar>
        </w:tblPrEx>
        <w:trPr>
          <w:trHeight w:val="420" w:hRule="atLeast"/>
        </w:trPr>
        <w:tc>
          <w:tcPr>
            <w:tcW w:w="5000" w:type="pct"/>
            <w:gridSpan w:val="7"/>
            <w:tcBorders>
              <w:top w:val="nil"/>
              <w:left w:val="nil"/>
              <w:bottom w:val="single" w:color="auto" w:sz="8" w:space="0"/>
              <w:right w:val="nil"/>
            </w:tcBorders>
            <w:noWrap/>
            <w:vAlign w:val="center"/>
          </w:tcPr>
          <w:p w14:paraId="3568AFC1">
            <w:pPr>
              <w:widowControl/>
              <w:jc w:val="left"/>
              <w:rPr>
                <w:rFonts w:ascii="宋体" w:hAnsi="宋体" w:cs="宋体"/>
                <w:color w:val="000000"/>
                <w:kern w:val="0"/>
                <w:sz w:val="24"/>
              </w:rPr>
            </w:pPr>
            <w:r>
              <w:rPr>
                <w:rFonts w:hint="eastAsia" w:ascii="宋体" w:hAnsi="宋体" w:cs="宋体"/>
                <w:color w:val="000000"/>
                <w:kern w:val="0"/>
                <w:sz w:val="24"/>
              </w:rPr>
              <w:t>养护日期：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日至</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   （第</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期）          </w:t>
            </w:r>
          </w:p>
        </w:tc>
      </w:tr>
      <w:tr w14:paraId="441BB7DA">
        <w:tblPrEx>
          <w:tblCellMar>
            <w:top w:w="0" w:type="dxa"/>
            <w:left w:w="108" w:type="dxa"/>
            <w:bottom w:w="0" w:type="dxa"/>
            <w:right w:w="108" w:type="dxa"/>
          </w:tblCellMar>
        </w:tblPrEx>
        <w:trPr>
          <w:trHeight w:val="660" w:hRule="atLeast"/>
        </w:trPr>
        <w:tc>
          <w:tcPr>
            <w:tcW w:w="473" w:type="pct"/>
            <w:tcBorders>
              <w:top w:val="nil"/>
              <w:left w:val="single" w:color="auto" w:sz="8" w:space="0"/>
              <w:bottom w:val="single" w:color="auto" w:sz="4" w:space="0"/>
              <w:right w:val="single" w:color="auto" w:sz="4" w:space="0"/>
            </w:tcBorders>
            <w:noWrap/>
            <w:vAlign w:val="center"/>
          </w:tcPr>
          <w:p w14:paraId="4E139687">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321" w:type="pct"/>
            <w:tcBorders>
              <w:top w:val="nil"/>
              <w:left w:val="nil"/>
              <w:bottom w:val="single" w:color="auto" w:sz="4" w:space="0"/>
              <w:right w:val="single" w:color="auto" w:sz="4" w:space="0"/>
            </w:tcBorders>
            <w:noWrap/>
            <w:vAlign w:val="center"/>
          </w:tcPr>
          <w:p w14:paraId="0D9E36D7">
            <w:pPr>
              <w:widowControl/>
              <w:jc w:val="center"/>
              <w:rPr>
                <w:rFonts w:ascii="宋体" w:hAnsi="宋体" w:cs="宋体"/>
                <w:b/>
                <w:bCs/>
                <w:color w:val="000000"/>
                <w:kern w:val="0"/>
                <w:sz w:val="22"/>
              </w:rPr>
            </w:pPr>
            <w:r>
              <w:rPr>
                <w:rFonts w:hint="eastAsia" w:ascii="宋体" w:hAnsi="宋体" w:cs="宋体"/>
                <w:b/>
                <w:bCs/>
                <w:color w:val="000000"/>
                <w:kern w:val="0"/>
                <w:sz w:val="22"/>
              </w:rPr>
              <w:t>工作内容</w:t>
            </w:r>
          </w:p>
        </w:tc>
        <w:tc>
          <w:tcPr>
            <w:tcW w:w="562" w:type="pct"/>
            <w:tcBorders>
              <w:top w:val="nil"/>
              <w:left w:val="nil"/>
              <w:bottom w:val="single" w:color="auto" w:sz="4" w:space="0"/>
              <w:right w:val="single" w:color="auto" w:sz="4" w:space="0"/>
            </w:tcBorders>
            <w:noWrap/>
            <w:vAlign w:val="center"/>
          </w:tcPr>
          <w:p w14:paraId="4170E0F0">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587" w:type="pct"/>
            <w:tcBorders>
              <w:top w:val="nil"/>
              <w:left w:val="nil"/>
              <w:bottom w:val="single" w:color="auto" w:sz="4" w:space="0"/>
              <w:right w:val="single" w:color="auto" w:sz="4" w:space="0"/>
            </w:tcBorders>
            <w:noWrap/>
            <w:vAlign w:val="center"/>
          </w:tcPr>
          <w:p w14:paraId="0F2EE90E">
            <w:pPr>
              <w:widowControl/>
              <w:jc w:val="center"/>
              <w:rPr>
                <w:rFonts w:ascii="宋体" w:hAnsi="宋体" w:cs="宋体"/>
                <w:b/>
                <w:bCs/>
                <w:color w:val="000000"/>
                <w:kern w:val="0"/>
                <w:sz w:val="22"/>
              </w:rPr>
            </w:pPr>
            <w:r>
              <w:rPr>
                <w:rFonts w:hint="eastAsia" w:ascii="宋体" w:hAnsi="宋体" w:cs="宋体"/>
                <w:b/>
                <w:bCs/>
                <w:color w:val="000000"/>
                <w:kern w:val="0"/>
                <w:sz w:val="22"/>
              </w:rPr>
              <w:t>中标单价</w:t>
            </w:r>
          </w:p>
        </w:tc>
        <w:tc>
          <w:tcPr>
            <w:tcW w:w="659" w:type="pct"/>
            <w:tcBorders>
              <w:top w:val="nil"/>
              <w:left w:val="nil"/>
              <w:bottom w:val="single" w:color="auto" w:sz="4" w:space="0"/>
              <w:right w:val="single" w:color="auto" w:sz="4" w:space="0"/>
            </w:tcBorders>
            <w:vAlign w:val="center"/>
          </w:tcPr>
          <w:p w14:paraId="7DDED952">
            <w:pPr>
              <w:widowControl/>
              <w:jc w:val="center"/>
              <w:rPr>
                <w:rFonts w:ascii="宋体" w:hAnsi="宋体" w:cs="宋体"/>
                <w:b/>
                <w:bCs/>
                <w:color w:val="000000"/>
                <w:kern w:val="0"/>
                <w:sz w:val="22"/>
              </w:rPr>
            </w:pPr>
            <w:r>
              <w:rPr>
                <w:rFonts w:hint="eastAsia" w:ascii="宋体" w:hAnsi="宋体" w:cs="宋体"/>
                <w:b/>
                <w:bCs/>
                <w:color w:val="000000"/>
                <w:kern w:val="0"/>
                <w:sz w:val="22"/>
              </w:rPr>
              <w:t>实际养护数量</w:t>
            </w:r>
          </w:p>
        </w:tc>
        <w:tc>
          <w:tcPr>
            <w:tcW w:w="662" w:type="pct"/>
            <w:tcBorders>
              <w:top w:val="nil"/>
              <w:left w:val="nil"/>
              <w:bottom w:val="single" w:color="auto" w:sz="4" w:space="0"/>
              <w:right w:val="single" w:color="auto" w:sz="4" w:space="0"/>
            </w:tcBorders>
            <w:vAlign w:val="center"/>
          </w:tcPr>
          <w:p w14:paraId="417B123E">
            <w:pPr>
              <w:widowControl/>
              <w:jc w:val="center"/>
              <w:rPr>
                <w:rFonts w:ascii="宋体" w:hAnsi="宋体" w:cs="宋体"/>
                <w:b/>
                <w:bCs/>
                <w:color w:val="000000"/>
                <w:kern w:val="0"/>
                <w:sz w:val="22"/>
              </w:rPr>
            </w:pPr>
            <w:r>
              <w:rPr>
                <w:rFonts w:hint="eastAsia" w:ascii="宋体" w:hAnsi="宋体" w:cs="宋体"/>
                <w:b/>
                <w:bCs/>
                <w:color w:val="000000"/>
                <w:kern w:val="0"/>
                <w:sz w:val="22"/>
              </w:rPr>
              <w:t>金额（元）</w:t>
            </w:r>
          </w:p>
        </w:tc>
        <w:tc>
          <w:tcPr>
            <w:tcW w:w="737" w:type="pct"/>
            <w:tcBorders>
              <w:top w:val="nil"/>
              <w:left w:val="nil"/>
              <w:bottom w:val="single" w:color="auto" w:sz="4" w:space="0"/>
              <w:right w:val="single" w:color="auto" w:sz="8" w:space="0"/>
            </w:tcBorders>
            <w:noWrap/>
            <w:vAlign w:val="center"/>
          </w:tcPr>
          <w:p w14:paraId="3B6D28F6">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71B1CE73">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526AA56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3EB5D70D">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0FF27A3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noWrap/>
            <w:vAlign w:val="center"/>
          </w:tcPr>
          <w:p w14:paraId="28E4E1D2">
            <w:pPr>
              <w:widowControl/>
              <w:jc w:val="center"/>
              <w:rPr>
                <w:rFonts w:ascii="宋体" w:hAnsi="宋体" w:cs="宋体"/>
                <w:kern w:val="0"/>
                <w:sz w:val="22"/>
              </w:rPr>
            </w:pPr>
            <w:r>
              <w:rPr>
                <w:rFonts w:hint="eastAsia" w:ascii="宋体" w:hAnsi="宋体" w:cs="宋体"/>
                <w:kern w:val="0"/>
                <w:sz w:val="22"/>
              </w:rPr>
              <w:t>　</w:t>
            </w:r>
          </w:p>
        </w:tc>
        <w:tc>
          <w:tcPr>
            <w:tcW w:w="659" w:type="pct"/>
            <w:tcBorders>
              <w:top w:val="nil"/>
              <w:left w:val="nil"/>
              <w:bottom w:val="single" w:color="auto" w:sz="4" w:space="0"/>
              <w:right w:val="single" w:color="auto" w:sz="4" w:space="0"/>
            </w:tcBorders>
            <w:noWrap/>
            <w:vAlign w:val="center"/>
          </w:tcPr>
          <w:p w14:paraId="4FAC80C3">
            <w:pPr>
              <w:widowControl/>
              <w:jc w:val="center"/>
              <w:rPr>
                <w:rFonts w:ascii="宋体" w:hAnsi="宋体" w:cs="宋体"/>
                <w:kern w:val="0"/>
                <w:sz w:val="22"/>
              </w:rPr>
            </w:pPr>
            <w:r>
              <w:rPr>
                <w:rFonts w:hint="eastAsia" w:ascii="宋体" w:hAnsi="宋体" w:cs="宋体"/>
                <w:kern w:val="0"/>
                <w:sz w:val="22"/>
              </w:rPr>
              <w:t>　</w:t>
            </w:r>
          </w:p>
        </w:tc>
        <w:tc>
          <w:tcPr>
            <w:tcW w:w="662" w:type="pct"/>
            <w:tcBorders>
              <w:top w:val="nil"/>
              <w:left w:val="nil"/>
              <w:bottom w:val="single" w:color="auto" w:sz="4" w:space="0"/>
              <w:right w:val="single" w:color="auto" w:sz="4" w:space="0"/>
            </w:tcBorders>
            <w:noWrap/>
            <w:vAlign w:val="center"/>
          </w:tcPr>
          <w:p w14:paraId="7D4CF74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restart"/>
            <w:tcBorders>
              <w:top w:val="nil"/>
              <w:left w:val="nil"/>
              <w:right w:val="single" w:color="auto" w:sz="8" w:space="0"/>
            </w:tcBorders>
            <w:noWrap/>
            <w:vAlign w:val="center"/>
          </w:tcPr>
          <w:p w14:paraId="516325D0">
            <w:pPr>
              <w:widowControl/>
              <w:jc w:val="center"/>
              <w:rPr>
                <w:rFonts w:ascii="宋体" w:hAnsi="宋体" w:cs="宋体"/>
                <w:color w:val="000000"/>
                <w:kern w:val="0"/>
                <w:sz w:val="22"/>
              </w:rPr>
            </w:pPr>
            <w:r>
              <w:rPr>
                <w:rFonts w:hint="eastAsia" w:ascii="宋体" w:hAnsi="宋体" w:cs="宋体"/>
                <w:color w:val="000000"/>
                <w:kern w:val="0"/>
                <w:sz w:val="22"/>
              </w:rPr>
              <w:t>　</w:t>
            </w:r>
          </w:p>
          <w:p w14:paraId="47C490A0">
            <w:pPr>
              <w:widowControl/>
              <w:jc w:val="center"/>
              <w:rPr>
                <w:rFonts w:ascii="宋体" w:hAnsi="宋体" w:cs="宋体"/>
                <w:kern w:val="0"/>
                <w:sz w:val="24"/>
              </w:rPr>
            </w:pPr>
            <w:r>
              <w:rPr>
                <w:rFonts w:hint="eastAsia" w:ascii="宋体" w:hAnsi="宋体" w:cs="宋体"/>
                <w:color w:val="000000"/>
                <w:kern w:val="0"/>
                <w:sz w:val="22"/>
              </w:rPr>
              <w:t>每季度申请金额为合同价格的25%作为季度进度款，每季度实际养护金额大于季度申请金额费用的，多出部分不予结算。</w:t>
            </w:r>
            <w:r>
              <w:rPr>
                <w:rFonts w:hint="eastAsia" w:ascii="宋体" w:hAnsi="宋体" w:cs="宋体"/>
                <w:kern w:val="0"/>
                <w:sz w:val="24"/>
              </w:rPr>
              <w:t>　</w:t>
            </w:r>
          </w:p>
        </w:tc>
      </w:tr>
      <w:tr w14:paraId="7D89BF69">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665BE76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48236C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3633C20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noWrap/>
            <w:vAlign w:val="center"/>
          </w:tcPr>
          <w:p w14:paraId="52E48080">
            <w:pPr>
              <w:widowControl/>
              <w:jc w:val="center"/>
              <w:rPr>
                <w:rFonts w:ascii="宋体" w:hAnsi="宋体" w:cs="宋体"/>
                <w:kern w:val="0"/>
                <w:sz w:val="22"/>
              </w:rPr>
            </w:pPr>
            <w:r>
              <w:rPr>
                <w:rFonts w:hint="eastAsia" w:ascii="宋体" w:hAnsi="宋体" w:cs="宋体"/>
                <w:kern w:val="0"/>
                <w:sz w:val="22"/>
              </w:rPr>
              <w:t>　</w:t>
            </w:r>
          </w:p>
        </w:tc>
        <w:tc>
          <w:tcPr>
            <w:tcW w:w="659" w:type="pct"/>
            <w:tcBorders>
              <w:top w:val="nil"/>
              <w:left w:val="nil"/>
              <w:bottom w:val="single" w:color="auto" w:sz="4" w:space="0"/>
              <w:right w:val="single" w:color="auto" w:sz="4" w:space="0"/>
            </w:tcBorders>
            <w:vAlign w:val="center"/>
          </w:tcPr>
          <w:p w14:paraId="201CBF5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62" w:type="pct"/>
            <w:tcBorders>
              <w:top w:val="nil"/>
              <w:left w:val="nil"/>
              <w:bottom w:val="single" w:color="auto" w:sz="4" w:space="0"/>
              <w:right w:val="single" w:color="auto" w:sz="4" w:space="0"/>
            </w:tcBorders>
            <w:noWrap/>
            <w:vAlign w:val="center"/>
          </w:tcPr>
          <w:p w14:paraId="5D06A57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continue"/>
            <w:tcBorders>
              <w:left w:val="nil"/>
              <w:right w:val="single" w:color="auto" w:sz="8" w:space="0"/>
            </w:tcBorders>
            <w:noWrap/>
            <w:vAlign w:val="center"/>
          </w:tcPr>
          <w:p w14:paraId="538BC8FD">
            <w:pPr>
              <w:widowControl/>
              <w:jc w:val="center"/>
              <w:rPr>
                <w:rFonts w:ascii="宋体" w:hAnsi="宋体" w:cs="宋体"/>
                <w:color w:val="000000"/>
                <w:kern w:val="0"/>
                <w:sz w:val="22"/>
              </w:rPr>
            </w:pPr>
          </w:p>
        </w:tc>
      </w:tr>
      <w:tr w14:paraId="4C5B205F">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7CEEA78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3AB94E2F">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0A12B51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noWrap/>
            <w:vAlign w:val="center"/>
          </w:tcPr>
          <w:p w14:paraId="45A98F9F">
            <w:pPr>
              <w:widowControl/>
              <w:jc w:val="center"/>
              <w:rPr>
                <w:rFonts w:ascii="宋体" w:hAnsi="宋体" w:cs="宋体"/>
                <w:kern w:val="0"/>
                <w:sz w:val="22"/>
              </w:rPr>
            </w:pPr>
            <w:r>
              <w:rPr>
                <w:rFonts w:hint="eastAsia" w:ascii="宋体" w:hAnsi="宋体" w:cs="宋体"/>
                <w:kern w:val="0"/>
                <w:sz w:val="22"/>
              </w:rPr>
              <w:t>　</w:t>
            </w:r>
          </w:p>
        </w:tc>
        <w:tc>
          <w:tcPr>
            <w:tcW w:w="659" w:type="pct"/>
            <w:tcBorders>
              <w:top w:val="nil"/>
              <w:left w:val="nil"/>
              <w:bottom w:val="single" w:color="auto" w:sz="4" w:space="0"/>
              <w:right w:val="single" w:color="auto" w:sz="4" w:space="0"/>
            </w:tcBorders>
            <w:vAlign w:val="center"/>
          </w:tcPr>
          <w:p w14:paraId="3F08900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62" w:type="pct"/>
            <w:tcBorders>
              <w:top w:val="nil"/>
              <w:left w:val="nil"/>
              <w:bottom w:val="single" w:color="auto" w:sz="4" w:space="0"/>
              <w:right w:val="single" w:color="auto" w:sz="4" w:space="0"/>
            </w:tcBorders>
            <w:noWrap/>
            <w:vAlign w:val="center"/>
          </w:tcPr>
          <w:p w14:paraId="2C22990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continue"/>
            <w:tcBorders>
              <w:left w:val="nil"/>
              <w:right w:val="single" w:color="auto" w:sz="8" w:space="0"/>
            </w:tcBorders>
            <w:noWrap/>
            <w:vAlign w:val="center"/>
          </w:tcPr>
          <w:p w14:paraId="4430ACBB">
            <w:pPr>
              <w:widowControl/>
              <w:jc w:val="center"/>
              <w:rPr>
                <w:rFonts w:ascii="宋体" w:hAnsi="宋体" w:cs="宋体"/>
                <w:color w:val="000000"/>
                <w:kern w:val="0"/>
                <w:sz w:val="22"/>
              </w:rPr>
            </w:pPr>
          </w:p>
        </w:tc>
      </w:tr>
      <w:tr w14:paraId="3966204A">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7E995B5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3FF9C9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79FEE56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noWrap/>
            <w:vAlign w:val="center"/>
          </w:tcPr>
          <w:p w14:paraId="7B970788">
            <w:pPr>
              <w:widowControl/>
              <w:jc w:val="center"/>
              <w:rPr>
                <w:rFonts w:ascii="宋体" w:hAnsi="宋体" w:cs="宋体"/>
                <w:kern w:val="0"/>
                <w:sz w:val="22"/>
              </w:rPr>
            </w:pPr>
            <w:r>
              <w:rPr>
                <w:rFonts w:hint="eastAsia" w:ascii="宋体" w:hAnsi="宋体" w:cs="宋体"/>
                <w:kern w:val="0"/>
                <w:sz w:val="22"/>
              </w:rPr>
              <w:t>　</w:t>
            </w:r>
          </w:p>
        </w:tc>
        <w:tc>
          <w:tcPr>
            <w:tcW w:w="659" w:type="pct"/>
            <w:tcBorders>
              <w:top w:val="nil"/>
              <w:left w:val="nil"/>
              <w:bottom w:val="single" w:color="auto" w:sz="4" w:space="0"/>
              <w:right w:val="single" w:color="auto" w:sz="4" w:space="0"/>
            </w:tcBorders>
            <w:vAlign w:val="center"/>
          </w:tcPr>
          <w:p w14:paraId="3AEA0F6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62" w:type="pct"/>
            <w:tcBorders>
              <w:top w:val="nil"/>
              <w:left w:val="nil"/>
              <w:bottom w:val="single" w:color="auto" w:sz="4" w:space="0"/>
              <w:right w:val="single" w:color="auto" w:sz="4" w:space="0"/>
            </w:tcBorders>
            <w:noWrap/>
            <w:vAlign w:val="center"/>
          </w:tcPr>
          <w:p w14:paraId="1C46A72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continue"/>
            <w:tcBorders>
              <w:left w:val="nil"/>
              <w:right w:val="single" w:color="auto" w:sz="8" w:space="0"/>
            </w:tcBorders>
            <w:noWrap/>
            <w:vAlign w:val="center"/>
          </w:tcPr>
          <w:p w14:paraId="14F669B9">
            <w:pPr>
              <w:widowControl/>
              <w:jc w:val="center"/>
              <w:rPr>
                <w:rFonts w:ascii="宋体" w:hAnsi="宋体" w:cs="宋体"/>
                <w:color w:val="000000"/>
                <w:kern w:val="0"/>
                <w:sz w:val="22"/>
              </w:rPr>
            </w:pPr>
          </w:p>
        </w:tc>
      </w:tr>
      <w:tr w14:paraId="45CD6923">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202D590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60CC778D">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14543FD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noWrap/>
            <w:vAlign w:val="center"/>
          </w:tcPr>
          <w:p w14:paraId="2CC0C0CC">
            <w:pPr>
              <w:widowControl/>
              <w:jc w:val="center"/>
              <w:rPr>
                <w:rFonts w:ascii="宋体" w:hAnsi="宋体" w:cs="宋体"/>
                <w:kern w:val="0"/>
                <w:sz w:val="22"/>
              </w:rPr>
            </w:pPr>
            <w:r>
              <w:rPr>
                <w:rFonts w:hint="eastAsia" w:ascii="宋体" w:hAnsi="宋体" w:cs="宋体"/>
                <w:kern w:val="0"/>
                <w:sz w:val="22"/>
              </w:rPr>
              <w:t>　</w:t>
            </w:r>
          </w:p>
        </w:tc>
        <w:tc>
          <w:tcPr>
            <w:tcW w:w="659" w:type="pct"/>
            <w:tcBorders>
              <w:top w:val="nil"/>
              <w:left w:val="nil"/>
              <w:bottom w:val="single" w:color="auto" w:sz="4" w:space="0"/>
              <w:right w:val="single" w:color="auto" w:sz="4" w:space="0"/>
            </w:tcBorders>
            <w:vAlign w:val="center"/>
          </w:tcPr>
          <w:p w14:paraId="10AA71A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62" w:type="pct"/>
            <w:tcBorders>
              <w:top w:val="nil"/>
              <w:left w:val="nil"/>
              <w:bottom w:val="single" w:color="auto" w:sz="4" w:space="0"/>
              <w:right w:val="single" w:color="auto" w:sz="4" w:space="0"/>
            </w:tcBorders>
            <w:noWrap/>
            <w:vAlign w:val="center"/>
          </w:tcPr>
          <w:p w14:paraId="27CB777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continue"/>
            <w:tcBorders>
              <w:left w:val="nil"/>
              <w:right w:val="single" w:color="auto" w:sz="8" w:space="0"/>
            </w:tcBorders>
            <w:noWrap/>
            <w:vAlign w:val="center"/>
          </w:tcPr>
          <w:p w14:paraId="15C0FAC0">
            <w:pPr>
              <w:widowControl/>
              <w:jc w:val="center"/>
              <w:rPr>
                <w:rFonts w:ascii="宋体" w:hAnsi="宋体" w:cs="宋体"/>
                <w:color w:val="000000"/>
                <w:kern w:val="0"/>
                <w:sz w:val="22"/>
              </w:rPr>
            </w:pPr>
          </w:p>
        </w:tc>
      </w:tr>
      <w:tr w14:paraId="463B982B">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40DFC60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50F5147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305694F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noWrap/>
            <w:vAlign w:val="center"/>
          </w:tcPr>
          <w:p w14:paraId="4DC731A1">
            <w:pPr>
              <w:widowControl/>
              <w:jc w:val="center"/>
              <w:rPr>
                <w:rFonts w:ascii="宋体" w:hAnsi="宋体" w:cs="宋体"/>
                <w:kern w:val="0"/>
                <w:sz w:val="22"/>
              </w:rPr>
            </w:pPr>
            <w:r>
              <w:rPr>
                <w:rFonts w:hint="eastAsia" w:ascii="宋体" w:hAnsi="宋体" w:cs="宋体"/>
                <w:kern w:val="0"/>
                <w:sz w:val="22"/>
              </w:rPr>
              <w:t>　</w:t>
            </w:r>
          </w:p>
        </w:tc>
        <w:tc>
          <w:tcPr>
            <w:tcW w:w="659" w:type="pct"/>
            <w:tcBorders>
              <w:top w:val="nil"/>
              <w:left w:val="nil"/>
              <w:bottom w:val="single" w:color="auto" w:sz="4" w:space="0"/>
              <w:right w:val="single" w:color="auto" w:sz="4" w:space="0"/>
            </w:tcBorders>
            <w:vAlign w:val="center"/>
          </w:tcPr>
          <w:p w14:paraId="107C6196">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62" w:type="pct"/>
            <w:tcBorders>
              <w:top w:val="nil"/>
              <w:left w:val="nil"/>
              <w:bottom w:val="single" w:color="auto" w:sz="4" w:space="0"/>
              <w:right w:val="single" w:color="auto" w:sz="4" w:space="0"/>
            </w:tcBorders>
            <w:noWrap/>
            <w:vAlign w:val="center"/>
          </w:tcPr>
          <w:p w14:paraId="47804C6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continue"/>
            <w:tcBorders>
              <w:left w:val="nil"/>
              <w:right w:val="single" w:color="auto" w:sz="8" w:space="0"/>
            </w:tcBorders>
            <w:noWrap/>
            <w:vAlign w:val="center"/>
          </w:tcPr>
          <w:p w14:paraId="1BF35F7D">
            <w:pPr>
              <w:widowControl/>
              <w:jc w:val="center"/>
              <w:rPr>
                <w:rFonts w:ascii="宋体" w:hAnsi="宋体" w:cs="宋体"/>
                <w:color w:val="000000"/>
                <w:kern w:val="0"/>
                <w:sz w:val="22"/>
              </w:rPr>
            </w:pPr>
          </w:p>
        </w:tc>
      </w:tr>
      <w:tr w14:paraId="191F4CF0">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09035A9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05BAC34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0F1982E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vAlign w:val="center"/>
          </w:tcPr>
          <w:p w14:paraId="336CC53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59" w:type="pct"/>
            <w:tcBorders>
              <w:top w:val="nil"/>
              <w:left w:val="nil"/>
              <w:bottom w:val="single" w:color="auto" w:sz="4" w:space="0"/>
              <w:right w:val="single" w:color="auto" w:sz="4" w:space="0"/>
            </w:tcBorders>
            <w:vAlign w:val="center"/>
          </w:tcPr>
          <w:p w14:paraId="7CEAB7A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62" w:type="pct"/>
            <w:tcBorders>
              <w:top w:val="nil"/>
              <w:left w:val="nil"/>
              <w:bottom w:val="single" w:color="auto" w:sz="4" w:space="0"/>
              <w:right w:val="single" w:color="auto" w:sz="4" w:space="0"/>
            </w:tcBorders>
            <w:noWrap/>
            <w:vAlign w:val="center"/>
          </w:tcPr>
          <w:p w14:paraId="3BADD1A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continue"/>
            <w:tcBorders>
              <w:left w:val="nil"/>
              <w:right w:val="single" w:color="auto" w:sz="8" w:space="0"/>
            </w:tcBorders>
            <w:noWrap/>
            <w:vAlign w:val="center"/>
          </w:tcPr>
          <w:p w14:paraId="45DC624C">
            <w:pPr>
              <w:widowControl/>
              <w:jc w:val="center"/>
              <w:rPr>
                <w:rFonts w:ascii="宋体" w:hAnsi="宋体" w:cs="宋体"/>
                <w:color w:val="000000"/>
                <w:kern w:val="0"/>
                <w:sz w:val="22"/>
              </w:rPr>
            </w:pPr>
          </w:p>
        </w:tc>
      </w:tr>
      <w:tr w14:paraId="0901F61A">
        <w:tblPrEx>
          <w:tblCellMar>
            <w:top w:w="0" w:type="dxa"/>
            <w:left w:w="108" w:type="dxa"/>
            <w:bottom w:w="0" w:type="dxa"/>
            <w:right w:w="108" w:type="dxa"/>
          </w:tblCellMar>
        </w:tblPrEx>
        <w:trPr>
          <w:trHeight w:val="439" w:hRule="atLeast"/>
        </w:trPr>
        <w:tc>
          <w:tcPr>
            <w:tcW w:w="473" w:type="pct"/>
            <w:tcBorders>
              <w:top w:val="nil"/>
              <w:left w:val="single" w:color="auto" w:sz="8" w:space="0"/>
              <w:bottom w:val="single" w:color="auto" w:sz="4" w:space="0"/>
              <w:right w:val="single" w:color="auto" w:sz="4" w:space="0"/>
            </w:tcBorders>
            <w:noWrap/>
            <w:vAlign w:val="center"/>
          </w:tcPr>
          <w:p w14:paraId="411DAEC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21" w:type="pct"/>
            <w:tcBorders>
              <w:top w:val="nil"/>
              <w:left w:val="nil"/>
              <w:bottom w:val="single" w:color="auto" w:sz="4" w:space="0"/>
              <w:right w:val="single" w:color="auto" w:sz="4" w:space="0"/>
            </w:tcBorders>
            <w:vAlign w:val="center"/>
          </w:tcPr>
          <w:p w14:paraId="5DAEB9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62" w:type="pct"/>
            <w:tcBorders>
              <w:top w:val="nil"/>
              <w:left w:val="nil"/>
              <w:bottom w:val="single" w:color="auto" w:sz="4" w:space="0"/>
              <w:right w:val="single" w:color="auto" w:sz="4" w:space="0"/>
            </w:tcBorders>
            <w:vAlign w:val="center"/>
          </w:tcPr>
          <w:p w14:paraId="6E69CC6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7" w:type="pct"/>
            <w:tcBorders>
              <w:top w:val="nil"/>
              <w:left w:val="nil"/>
              <w:bottom w:val="single" w:color="auto" w:sz="4" w:space="0"/>
              <w:right w:val="single" w:color="auto" w:sz="4" w:space="0"/>
            </w:tcBorders>
            <w:noWrap/>
            <w:vAlign w:val="center"/>
          </w:tcPr>
          <w:p w14:paraId="6A153C78">
            <w:pPr>
              <w:widowControl/>
              <w:jc w:val="center"/>
              <w:rPr>
                <w:rFonts w:ascii="宋体" w:hAnsi="宋体" w:cs="宋体"/>
                <w:kern w:val="0"/>
                <w:sz w:val="22"/>
              </w:rPr>
            </w:pPr>
            <w:r>
              <w:rPr>
                <w:rFonts w:hint="eastAsia" w:ascii="宋体" w:hAnsi="宋体" w:cs="宋体"/>
                <w:kern w:val="0"/>
                <w:sz w:val="22"/>
              </w:rPr>
              <w:t>　</w:t>
            </w:r>
          </w:p>
        </w:tc>
        <w:tc>
          <w:tcPr>
            <w:tcW w:w="659" w:type="pct"/>
            <w:tcBorders>
              <w:top w:val="nil"/>
              <w:left w:val="nil"/>
              <w:bottom w:val="single" w:color="auto" w:sz="4" w:space="0"/>
              <w:right w:val="single" w:color="auto" w:sz="4" w:space="0"/>
            </w:tcBorders>
            <w:vAlign w:val="center"/>
          </w:tcPr>
          <w:p w14:paraId="5BD94E0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662" w:type="pct"/>
            <w:tcBorders>
              <w:top w:val="nil"/>
              <w:left w:val="nil"/>
              <w:bottom w:val="single" w:color="auto" w:sz="4" w:space="0"/>
              <w:right w:val="single" w:color="auto" w:sz="4" w:space="0"/>
            </w:tcBorders>
            <w:noWrap/>
            <w:vAlign w:val="center"/>
          </w:tcPr>
          <w:p w14:paraId="4D59A98C">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37" w:type="pct"/>
            <w:vMerge w:val="continue"/>
            <w:tcBorders>
              <w:left w:val="nil"/>
              <w:right w:val="single" w:color="auto" w:sz="8" w:space="0"/>
            </w:tcBorders>
            <w:noWrap/>
            <w:vAlign w:val="center"/>
          </w:tcPr>
          <w:p w14:paraId="38202784">
            <w:pPr>
              <w:widowControl/>
              <w:jc w:val="center"/>
              <w:rPr>
                <w:rFonts w:ascii="宋体" w:hAnsi="宋体" w:cs="宋体"/>
                <w:color w:val="000000"/>
                <w:kern w:val="0"/>
                <w:sz w:val="22"/>
              </w:rPr>
            </w:pPr>
          </w:p>
        </w:tc>
      </w:tr>
      <w:tr w14:paraId="729D97D5">
        <w:tblPrEx>
          <w:tblCellMar>
            <w:top w:w="0" w:type="dxa"/>
            <w:left w:w="108" w:type="dxa"/>
            <w:bottom w:w="0" w:type="dxa"/>
            <w:right w:w="108" w:type="dxa"/>
          </w:tblCellMar>
        </w:tblPrEx>
        <w:trPr>
          <w:trHeight w:val="402" w:hRule="atLeast"/>
        </w:trPr>
        <w:tc>
          <w:tcPr>
            <w:tcW w:w="473" w:type="pct"/>
            <w:tcBorders>
              <w:top w:val="nil"/>
              <w:left w:val="single" w:color="auto" w:sz="8" w:space="0"/>
              <w:bottom w:val="single" w:color="auto" w:sz="4" w:space="0"/>
              <w:right w:val="single" w:color="auto" w:sz="4" w:space="0"/>
            </w:tcBorders>
            <w:noWrap/>
            <w:vAlign w:val="center"/>
          </w:tcPr>
          <w:p w14:paraId="4B84C96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129" w:type="pct"/>
            <w:gridSpan w:val="4"/>
            <w:tcBorders>
              <w:top w:val="single" w:color="auto" w:sz="4" w:space="0"/>
              <w:left w:val="nil"/>
              <w:bottom w:val="single" w:color="auto" w:sz="4" w:space="0"/>
              <w:right w:val="single" w:color="auto" w:sz="4" w:space="0"/>
            </w:tcBorders>
            <w:vAlign w:val="center"/>
          </w:tcPr>
          <w:p w14:paraId="1779AEB4">
            <w:pPr>
              <w:widowControl/>
              <w:jc w:val="center"/>
              <w:rPr>
                <w:rFonts w:ascii="宋体" w:hAnsi="宋体" w:cs="宋体"/>
                <w:b/>
                <w:bCs/>
                <w:color w:val="000000"/>
                <w:kern w:val="0"/>
                <w:sz w:val="23"/>
                <w:szCs w:val="23"/>
              </w:rPr>
            </w:pPr>
            <w:r>
              <w:rPr>
                <w:rFonts w:hint="eastAsia" w:ascii="宋体" w:hAnsi="宋体" w:cs="宋体"/>
                <w:b/>
                <w:bCs/>
                <w:color w:val="000000"/>
                <w:kern w:val="0"/>
                <w:sz w:val="23"/>
                <w:szCs w:val="23"/>
              </w:rPr>
              <w:t>合计</w:t>
            </w:r>
          </w:p>
        </w:tc>
        <w:tc>
          <w:tcPr>
            <w:tcW w:w="662" w:type="pct"/>
            <w:tcBorders>
              <w:top w:val="nil"/>
              <w:left w:val="nil"/>
              <w:bottom w:val="single" w:color="auto" w:sz="4" w:space="0"/>
              <w:right w:val="single" w:color="auto" w:sz="4" w:space="0"/>
            </w:tcBorders>
            <w:noWrap/>
            <w:vAlign w:val="center"/>
          </w:tcPr>
          <w:p w14:paraId="3D64795E">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737" w:type="pct"/>
            <w:tcBorders>
              <w:top w:val="nil"/>
              <w:left w:val="nil"/>
              <w:bottom w:val="single" w:color="auto" w:sz="4" w:space="0"/>
              <w:right w:val="single" w:color="auto" w:sz="8" w:space="0"/>
            </w:tcBorders>
            <w:noWrap/>
            <w:vAlign w:val="center"/>
          </w:tcPr>
          <w:p w14:paraId="42F2FD33">
            <w:pPr>
              <w:widowControl/>
              <w:jc w:val="center"/>
              <w:rPr>
                <w:rFonts w:ascii="宋体" w:hAnsi="宋体" w:cs="宋体"/>
                <w:kern w:val="0"/>
                <w:sz w:val="24"/>
              </w:rPr>
            </w:pPr>
            <w:r>
              <w:rPr>
                <w:rFonts w:hint="eastAsia" w:ascii="宋体" w:hAnsi="宋体" w:cs="宋体"/>
                <w:kern w:val="0"/>
                <w:sz w:val="24"/>
              </w:rPr>
              <w:t>　</w:t>
            </w:r>
          </w:p>
        </w:tc>
      </w:tr>
      <w:tr w14:paraId="6CECCC8E">
        <w:tblPrEx>
          <w:tblCellMar>
            <w:top w:w="0" w:type="dxa"/>
            <w:left w:w="108" w:type="dxa"/>
            <w:bottom w:w="0" w:type="dxa"/>
            <w:right w:w="108" w:type="dxa"/>
          </w:tblCellMar>
        </w:tblPrEx>
        <w:trPr>
          <w:trHeight w:val="402" w:hRule="atLeast"/>
        </w:trPr>
        <w:tc>
          <w:tcPr>
            <w:tcW w:w="473" w:type="pct"/>
            <w:tcBorders>
              <w:top w:val="nil"/>
              <w:left w:val="single" w:color="auto" w:sz="8" w:space="0"/>
              <w:bottom w:val="single" w:color="auto" w:sz="4" w:space="0"/>
              <w:right w:val="single" w:color="auto" w:sz="4" w:space="0"/>
            </w:tcBorders>
            <w:noWrap/>
            <w:vAlign w:val="center"/>
          </w:tcPr>
          <w:p w14:paraId="6AF9A7CE">
            <w:pPr>
              <w:widowControl/>
              <w:jc w:val="center"/>
              <w:rPr>
                <w:rFonts w:ascii="宋体" w:hAnsi="宋体" w:cs="宋体"/>
                <w:color w:val="000000"/>
                <w:kern w:val="0"/>
                <w:sz w:val="22"/>
              </w:rPr>
            </w:pPr>
          </w:p>
        </w:tc>
        <w:tc>
          <w:tcPr>
            <w:tcW w:w="3129" w:type="pct"/>
            <w:gridSpan w:val="4"/>
            <w:tcBorders>
              <w:top w:val="single" w:color="auto" w:sz="4" w:space="0"/>
              <w:left w:val="nil"/>
              <w:bottom w:val="single" w:color="auto" w:sz="4" w:space="0"/>
              <w:right w:val="single" w:color="auto" w:sz="4" w:space="0"/>
            </w:tcBorders>
            <w:vAlign w:val="center"/>
          </w:tcPr>
          <w:p w14:paraId="575019C2">
            <w:pPr>
              <w:widowControl/>
              <w:jc w:val="center"/>
              <w:rPr>
                <w:rFonts w:ascii="宋体" w:hAnsi="宋体" w:cs="宋体"/>
                <w:b/>
                <w:bCs/>
                <w:color w:val="000000"/>
                <w:kern w:val="0"/>
                <w:sz w:val="23"/>
                <w:szCs w:val="23"/>
              </w:rPr>
            </w:pPr>
            <w:r>
              <w:rPr>
                <w:rFonts w:hint="eastAsia" w:ascii="宋体" w:hAnsi="宋体" w:cs="宋体"/>
                <w:b/>
                <w:bCs/>
                <w:color w:val="000000"/>
                <w:kern w:val="0"/>
                <w:sz w:val="23"/>
                <w:szCs w:val="23"/>
              </w:rPr>
              <w:t>应申请金额</w:t>
            </w:r>
          </w:p>
        </w:tc>
        <w:tc>
          <w:tcPr>
            <w:tcW w:w="662" w:type="pct"/>
            <w:tcBorders>
              <w:top w:val="nil"/>
              <w:left w:val="nil"/>
              <w:bottom w:val="single" w:color="auto" w:sz="4" w:space="0"/>
              <w:right w:val="single" w:color="auto" w:sz="4" w:space="0"/>
            </w:tcBorders>
            <w:noWrap/>
            <w:vAlign w:val="center"/>
          </w:tcPr>
          <w:p w14:paraId="3F270C2B">
            <w:pPr>
              <w:widowControl/>
              <w:jc w:val="center"/>
              <w:rPr>
                <w:rFonts w:ascii="宋体" w:hAnsi="宋体" w:cs="宋体"/>
                <w:b/>
                <w:bCs/>
                <w:color w:val="000000"/>
                <w:kern w:val="0"/>
                <w:sz w:val="22"/>
              </w:rPr>
            </w:pPr>
          </w:p>
        </w:tc>
        <w:tc>
          <w:tcPr>
            <w:tcW w:w="737" w:type="pct"/>
            <w:tcBorders>
              <w:top w:val="nil"/>
              <w:left w:val="nil"/>
              <w:bottom w:val="single" w:color="auto" w:sz="4" w:space="0"/>
              <w:right w:val="single" w:color="auto" w:sz="8" w:space="0"/>
            </w:tcBorders>
            <w:noWrap/>
            <w:vAlign w:val="center"/>
          </w:tcPr>
          <w:p w14:paraId="6E4D7E12">
            <w:pPr>
              <w:widowControl/>
              <w:jc w:val="center"/>
              <w:rPr>
                <w:rFonts w:ascii="宋体" w:hAnsi="宋体" w:cs="宋体"/>
                <w:kern w:val="0"/>
                <w:sz w:val="24"/>
              </w:rPr>
            </w:pPr>
          </w:p>
        </w:tc>
      </w:tr>
      <w:tr w14:paraId="1AF12F27">
        <w:tblPrEx>
          <w:tblCellMar>
            <w:top w:w="0" w:type="dxa"/>
            <w:left w:w="108" w:type="dxa"/>
            <w:bottom w:w="0" w:type="dxa"/>
            <w:right w:w="108" w:type="dxa"/>
          </w:tblCellMar>
        </w:tblPrEx>
        <w:trPr>
          <w:trHeight w:val="1140" w:hRule="atLeast"/>
        </w:trPr>
        <w:tc>
          <w:tcPr>
            <w:tcW w:w="473" w:type="pct"/>
            <w:tcBorders>
              <w:top w:val="nil"/>
              <w:left w:val="single" w:color="auto" w:sz="8" w:space="0"/>
              <w:bottom w:val="single" w:color="auto" w:sz="8" w:space="0"/>
              <w:right w:val="single" w:color="auto" w:sz="4" w:space="0"/>
            </w:tcBorders>
            <w:vAlign w:val="center"/>
          </w:tcPr>
          <w:p w14:paraId="056D4332">
            <w:pPr>
              <w:widowControl/>
              <w:jc w:val="center"/>
              <w:rPr>
                <w:rFonts w:ascii="宋体" w:hAnsi="宋体" w:cs="宋体"/>
                <w:b/>
                <w:bCs/>
                <w:color w:val="000000"/>
                <w:kern w:val="0"/>
                <w:sz w:val="22"/>
              </w:rPr>
            </w:pPr>
            <w:r>
              <w:rPr>
                <w:rFonts w:hint="eastAsia" w:ascii="宋体" w:hAnsi="宋体" w:cs="宋体"/>
                <w:b/>
                <w:bCs/>
                <w:color w:val="000000"/>
                <w:kern w:val="0"/>
                <w:sz w:val="22"/>
              </w:rPr>
              <w:t>实际申请金额</w:t>
            </w:r>
          </w:p>
        </w:tc>
        <w:tc>
          <w:tcPr>
            <w:tcW w:w="3129" w:type="pct"/>
            <w:gridSpan w:val="4"/>
            <w:tcBorders>
              <w:top w:val="single" w:color="auto" w:sz="4" w:space="0"/>
              <w:left w:val="nil"/>
              <w:bottom w:val="single" w:color="auto" w:sz="8" w:space="0"/>
              <w:right w:val="single" w:color="000000" w:sz="4" w:space="0"/>
            </w:tcBorders>
            <w:vAlign w:val="center"/>
          </w:tcPr>
          <w:p w14:paraId="67443C31">
            <w:pPr>
              <w:widowControl/>
              <w:jc w:val="left"/>
              <w:rPr>
                <w:rFonts w:ascii="宋体" w:hAnsi="宋体" w:cs="宋体"/>
                <w:b/>
                <w:color w:val="000000"/>
                <w:kern w:val="0"/>
                <w:sz w:val="22"/>
              </w:rPr>
            </w:pPr>
            <w:r>
              <w:rPr>
                <w:rFonts w:hint="eastAsia" w:ascii="宋体" w:hAnsi="宋体" w:cs="宋体"/>
                <w:b/>
                <w:color w:val="000000"/>
                <w:kern w:val="0"/>
                <w:sz w:val="22"/>
              </w:rPr>
              <w:t>根据合同20%资金为考核资金，余款待服务期满完成，季度养护费用为申请金额*80%为支付价格，此次申请</w:t>
            </w:r>
            <w:r>
              <w:rPr>
                <w:rFonts w:hint="eastAsia" w:ascii="宋体" w:hAnsi="宋体" w:cs="宋体"/>
                <w:b/>
                <w:color w:val="000000"/>
                <w:kern w:val="0"/>
                <w:sz w:val="22"/>
                <w:u w:val="single"/>
              </w:rPr>
              <w:t xml:space="preserve">         </w:t>
            </w:r>
            <w:r>
              <w:rPr>
                <w:rFonts w:hint="eastAsia" w:ascii="宋体" w:hAnsi="宋体" w:cs="宋体"/>
                <w:b/>
                <w:color w:val="000000"/>
                <w:kern w:val="0"/>
                <w:sz w:val="22"/>
              </w:rPr>
              <w:t>元。</w:t>
            </w:r>
          </w:p>
        </w:tc>
        <w:tc>
          <w:tcPr>
            <w:tcW w:w="662" w:type="pct"/>
            <w:tcBorders>
              <w:top w:val="nil"/>
              <w:left w:val="nil"/>
              <w:bottom w:val="single" w:color="auto" w:sz="8" w:space="0"/>
              <w:right w:val="single" w:color="auto" w:sz="4" w:space="0"/>
            </w:tcBorders>
            <w:noWrap/>
            <w:vAlign w:val="center"/>
          </w:tcPr>
          <w:p w14:paraId="1A63406B">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737" w:type="pct"/>
            <w:tcBorders>
              <w:top w:val="nil"/>
              <w:left w:val="nil"/>
              <w:bottom w:val="single" w:color="auto" w:sz="8" w:space="0"/>
              <w:right w:val="single" w:color="auto" w:sz="8" w:space="0"/>
            </w:tcBorders>
            <w:noWrap/>
            <w:vAlign w:val="center"/>
          </w:tcPr>
          <w:p w14:paraId="24331C93">
            <w:pPr>
              <w:widowControl/>
              <w:jc w:val="left"/>
              <w:rPr>
                <w:rFonts w:ascii="宋体" w:hAnsi="宋体" w:cs="宋体"/>
                <w:b/>
                <w:bCs/>
                <w:color w:val="000000"/>
                <w:kern w:val="0"/>
                <w:sz w:val="22"/>
              </w:rPr>
            </w:pPr>
            <w:r>
              <w:rPr>
                <w:rFonts w:hint="eastAsia" w:ascii="宋体" w:hAnsi="宋体" w:cs="宋体"/>
                <w:b/>
                <w:bCs/>
                <w:color w:val="000000"/>
                <w:kern w:val="0"/>
                <w:sz w:val="22"/>
              </w:rPr>
              <w:t>　</w:t>
            </w:r>
          </w:p>
        </w:tc>
      </w:tr>
    </w:tbl>
    <w:p w14:paraId="067E17AD">
      <w:pPr>
        <w:pStyle w:val="2"/>
        <w:snapToGrid w:val="0"/>
        <w:spacing w:afterLines="50" w:line="360" w:lineRule="atLeast"/>
        <w:ind w:firstLine="422" w:firstLineChars="200"/>
        <w:jc w:val="left"/>
        <w:rPr>
          <w:rFonts w:asciiTheme="minorEastAsia" w:hAnsiTheme="minorEastAsia" w:eastAsiaTheme="minorEastAsia"/>
          <w:b/>
          <w:color w:val="000000" w:themeColor="text1"/>
          <w:szCs w:val="21"/>
        </w:rPr>
      </w:pPr>
    </w:p>
    <w:tbl>
      <w:tblPr>
        <w:tblStyle w:val="5"/>
        <w:tblW w:w="5000" w:type="pct"/>
        <w:tblInd w:w="0" w:type="dxa"/>
        <w:tblLayout w:type="autofit"/>
        <w:tblCellMar>
          <w:top w:w="0" w:type="dxa"/>
          <w:left w:w="108" w:type="dxa"/>
          <w:bottom w:w="0" w:type="dxa"/>
          <w:right w:w="108" w:type="dxa"/>
        </w:tblCellMar>
      </w:tblPr>
      <w:tblGrid>
        <w:gridCol w:w="8522"/>
      </w:tblGrid>
      <w:tr w14:paraId="1CCB68AF">
        <w:tblPrEx>
          <w:tblCellMar>
            <w:top w:w="0" w:type="dxa"/>
            <w:left w:w="108" w:type="dxa"/>
            <w:bottom w:w="0" w:type="dxa"/>
            <w:right w:w="108" w:type="dxa"/>
          </w:tblCellMar>
        </w:tblPrEx>
        <w:trPr>
          <w:trHeight w:val="720" w:hRule="atLeast"/>
        </w:trPr>
        <w:tc>
          <w:tcPr>
            <w:tcW w:w="5000" w:type="pct"/>
            <w:tcBorders>
              <w:top w:val="nil"/>
              <w:left w:val="nil"/>
              <w:bottom w:val="nil"/>
              <w:right w:val="nil"/>
            </w:tcBorders>
            <w:noWrap/>
            <w:vAlign w:val="center"/>
          </w:tcPr>
          <w:tbl>
            <w:tblPr>
              <w:tblStyle w:val="5"/>
              <w:tblW w:w="4963" w:type="pct"/>
              <w:tblInd w:w="0" w:type="dxa"/>
              <w:tblLayout w:type="autofit"/>
              <w:tblCellMar>
                <w:top w:w="0" w:type="dxa"/>
                <w:left w:w="108" w:type="dxa"/>
                <w:bottom w:w="0" w:type="dxa"/>
                <w:right w:w="108" w:type="dxa"/>
              </w:tblCellMar>
            </w:tblPr>
            <w:tblGrid>
              <w:gridCol w:w="1421"/>
              <w:gridCol w:w="2975"/>
              <w:gridCol w:w="637"/>
              <w:gridCol w:w="1057"/>
              <w:gridCol w:w="1266"/>
              <w:gridCol w:w="889"/>
            </w:tblGrid>
            <w:tr w14:paraId="2F418E7B">
              <w:tblPrEx>
                <w:tblCellMar>
                  <w:top w:w="0" w:type="dxa"/>
                  <w:left w:w="108" w:type="dxa"/>
                  <w:bottom w:w="0" w:type="dxa"/>
                  <w:right w:w="108" w:type="dxa"/>
                </w:tblCellMar>
              </w:tblPrEx>
              <w:trPr>
                <w:trHeight w:val="720" w:hRule="atLeast"/>
              </w:trPr>
              <w:tc>
                <w:tcPr>
                  <w:tcW w:w="4461" w:type="pct"/>
                  <w:gridSpan w:val="5"/>
                  <w:tcBorders>
                    <w:top w:val="nil"/>
                    <w:left w:val="nil"/>
                    <w:bottom w:val="nil"/>
                    <w:right w:val="nil"/>
                  </w:tcBorders>
                  <w:noWrap/>
                  <w:vAlign w:val="center"/>
                </w:tcPr>
                <w:p w14:paraId="6458EBB9">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养护量确认单</w:t>
                  </w:r>
                </w:p>
              </w:tc>
              <w:tc>
                <w:tcPr>
                  <w:tcW w:w="539" w:type="pct"/>
                  <w:tcBorders>
                    <w:top w:val="nil"/>
                    <w:left w:val="nil"/>
                    <w:bottom w:val="nil"/>
                    <w:right w:val="nil"/>
                  </w:tcBorders>
                </w:tcPr>
                <w:p w14:paraId="1E38CEB5">
                  <w:pPr>
                    <w:widowControl/>
                    <w:jc w:val="left"/>
                    <w:rPr>
                      <w:rFonts w:ascii="宋体" w:hAnsi="宋体" w:cs="宋体"/>
                      <w:bCs/>
                      <w:color w:val="000000"/>
                      <w:kern w:val="0"/>
                      <w:sz w:val="36"/>
                      <w:szCs w:val="36"/>
                    </w:rPr>
                  </w:pPr>
                </w:p>
              </w:tc>
            </w:tr>
            <w:tr w14:paraId="7503735A">
              <w:tblPrEx>
                <w:tblCellMar>
                  <w:top w:w="0" w:type="dxa"/>
                  <w:left w:w="108" w:type="dxa"/>
                  <w:bottom w:w="0" w:type="dxa"/>
                  <w:right w:w="108" w:type="dxa"/>
                </w:tblCellMar>
              </w:tblPrEx>
              <w:trPr>
                <w:trHeight w:val="660" w:hRule="atLeast"/>
              </w:trPr>
              <w:tc>
                <w:tcPr>
                  <w:tcW w:w="862" w:type="pct"/>
                  <w:tcBorders>
                    <w:top w:val="single" w:color="auto" w:sz="4" w:space="0"/>
                    <w:left w:val="single" w:color="auto" w:sz="4" w:space="0"/>
                    <w:bottom w:val="single" w:color="auto" w:sz="4" w:space="0"/>
                    <w:right w:val="single" w:color="auto" w:sz="4" w:space="0"/>
                  </w:tcBorders>
                  <w:noWrap/>
                  <w:vAlign w:val="center"/>
                </w:tcPr>
                <w:p w14:paraId="7D9D36F5">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养护项目名称</w:t>
                  </w:r>
                </w:p>
              </w:tc>
              <w:tc>
                <w:tcPr>
                  <w:tcW w:w="4138" w:type="pct"/>
                  <w:gridSpan w:val="5"/>
                  <w:tcBorders>
                    <w:top w:val="single" w:color="auto" w:sz="4" w:space="0"/>
                    <w:left w:val="nil"/>
                    <w:bottom w:val="single" w:color="auto" w:sz="4" w:space="0"/>
                    <w:right w:val="single" w:color="000000" w:sz="4" w:space="0"/>
                  </w:tcBorders>
                  <w:vAlign w:val="center"/>
                </w:tcPr>
                <w:p w14:paraId="4EF8DBF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14:paraId="223265A5">
              <w:tblPrEx>
                <w:tblCellMar>
                  <w:top w:w="0" w:type="dxa"/>
                  <w:left w:w="108" w:type="dxa"/>
                  <w:bottom w:w="0" w:type="dxa"/>
                  <w:right w:w="108" w:type="dxa"/>
                </w:tblCellMar>
              </w:tblPrEx>
              <w:trPr>
                <w:trHeight w:val="660" w:hRule="atLeast"/>
              </w:trPr>
              <w:tc>
                <w:tcPr>
                  <w:tcW w:w="862" w:type="pct"/>
                  <w:tcBorders>
                    <w:top w:val="nil"/>
                    <w:left w:val="single" w:color="auto" w:sz="4" w:space="0"/>
                    <w:bottom w:val="single" w:color="auto" w:sz="4" w:space="0"/>
                    <w:right w:val="single" w:color="auto" w:sz="4" w:space="0"/>
                  </w:tcBorders>
                  <w:noWrap/>
                  <w:vAlign w:val="center"/>
                </w:tcPr>
                <w:p w14:paraId="28020888">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养护单位</w:t>
                  </w:r>
                </w:p>
              </w:tc>
              <w:tc>
                <w:tcPr>
                  <w:tcW w:w="1804" w:type="pct"/>
                  <w:tcBorders>
                    <w:top w:val="single" w:color="auto" w:sz="4" w:space="0"/>
                    <w:left w:val="nil"/>
                    <w:bottom w:val="single" w:color="auto" w:sz="4" w:space="0"/>
                    <w:right w:val="single" w:color="auto" w:sz="4" w:space="0"/>
                  </w:tcBorders>
                  <w:vAlign w:val="center"/>
                </w:tcPr>
                <w:p w14:paraId="0F57D36A">
                  <w:pPr>
                    <w:widowControl/>
                    <w:jc w:val="center"/>
                    <w:rPr>
                      <w:rFonts w:ascii="宋体" w:hAnsi="宋体" w:cs="宋体"/>
                      <w:b/>
                      <w:bCs/>
                      <w:color w:val="000000"/>
                      <w:kern w:val="0"/>
                      <w:sz w:val="22"/>
                    </w:rPr>
                  </w:pPr>
                  <w:r>
                    <w:rPr>
                      <w:rFonts w:hint="eastAsia" w:ascii="宋体" w:hAnsi="宋体" w:cs="宋体"/>
                      <w:b/>
                      <w:bCs/>
                      <w:color w:val="000000"/>
                      <w:kern w:val="0"/>
                      <w:sz w:val="22"/>
                    </w:rPr>
                    <w:t>　</w:t>
                  </w:r>
                </w:p>
              </w:tc>
              <w:tc>
                <w:tcPr>
                  <w:tcW w:w="2334" w:type="pct"/>
                  <w:gridSpan w:val="4"/>
                  <w:tcBorders>
                    <w:top w:val="single" w:color="auto" w:sz="4" w:space="0"/>
                    <w:left w:val="nil"/>
                    <w:bottom w:val="single" w:color="auto" w:sz="4" w:space="0"/>
                    <w:right w:val="single" w:color="auto" w:sz="4" w:space="0"/>
                  </w:tcBorders>
                  <w:noWrap/>
                  <w:vAlign w:val="center"/>
                </w:tcPr>
                <w:p w14:paraId="0C42C00C">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作业日期</w:t>
                  </w:r>
                </w:p>
                <w:p w14:paraId="27029288">
                  <w:pPr>
                    <w:widowControl/>
                    <w:jc w:val="left"/>
                    <w:rPr>
                      <w:rFonts w:ascii="宋体" w:hAnsi="宋体" w:cs="宋体"/>
                      <w:b/>
                      <w:bCs/>
                      <w:color w:val="000000"/>
                      <w:kern w:val="0"/>
                      <w:sz w:val="20"/>
                      <w:szCs w:val="20"/>
                    </w:rPr>
                  </w:pPr>
                </w:p>
              </w:tc>
            </w:tr>
            <w:tr w14:paraId="71BCC133">
              <w:tblPrEx>
                <w:tblCellMar>
                  <w:top w:w="0" w:type="dxa"/>
                  <w:left w:w="108" w:type="dxa"/>
                  <w:bottom w:w="0" w:type="dxa"/>
                  <w:right w:w="108" w:type="dxa"/>
                </w:tblCellMar>
              </w:tblPrEx>
              <w:trPr>
                <w:trHeight w:val="420" w:hRule="atLeast"/>
              </w:trPr>
              <w:tc>
                <w:tcPr>
                  <w:tcW w:w="862" w:type="pct"/>
                  <w:tcBorders>
                    <w:top w:val="nil"/>
                    <w:left w:val="single" w:color="auto" w:sz="4" w:space="0"/>
                    <w:bottom w:val="single" w:color="auto" w:sz="4" w:space="0"/>
                    <w:right w:val="single" w:color="auto" w:sz="4" w:space="0"/>
                  </w:tcBorders>
                  <w:noWrap/>
                  <w:vAlign w:val="center"/>
                </w:tcPr>
                <w:p w14:paraId="3C3ABFAE">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804" w:type="pct"/>
                  <w:tcBorders>
                    <w:top w:val="single" w:color="auto" w:sz="4" w:space="0"/>
                    <w:left w:val="nil"/>
                    <w:bottom w:val="single" w:color="auto" w:sz="4" w:space="0"/>
                    <w:right w:val="single" w:color="auto" w:sz="4" w:space="0"/>
                  </w:tcBorders>
                  <w:noWrap/>
                  <w:vAlign w:val="center"/>
                </w:tcPr>
                <w:p w14:paraId="35D1F495">
                  <w:pPr>
                    <w:widowControl/>
                    <w:jc w:val="center"/>
                    <w:rPr>
                      <w:rFonts w:ascii="宋体" w:hAnsi="宋体" w:cs="宋体"/>
                      <w:color w:val="000000"/>
                      <w:kern w:val="0"/>
                      <w:szCs w:val="21"/>
                    </w:rPr>
                  </w:pPr>
                  <w:r>
                    <w:rPr>
                      <w:rFonts w:hint="eastAsia" w:ascii="宋体" w:hAnsi="宋体" w:cs="宋体"/>
                      <w:color w:val="000000"/>
                      <w:kern w:val="0"/>
                      <w:szCs w:val="21"/>
                    </w:rPr>
                    <w:t>工作内容</w:t>
                  </w:r>
                </w:p>
              </w:tc>
              <w:tc>
                <w:tcPr>
                  <w:tcW w:w="386" w:type="pct"/>
                  <w:tcBorders>
                    <w:top w:val="nil"/>
                    <w:left w:val="nil"/>
                    <w:bottom w:val="single" w:color="auto" w:sz="4" w:space="0"/>
                    <w:right w:val="single" w:color="auto" w:sz="4" w:space="0"/>
                  </w:tcBorders>
                  <w:noWrap/>
                  <w:vAlign w:val="center"/>
                </w:tcPr>
                <w:p w14:paraId="681312A7">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641" w:type="pct"/>
                  <w:tcBorders>
                    <w:top w:val="nil"/>
                    <w:left w:val="nil"/>
                    <w:bottom w:val="single" w:color="auto" w:sz="4" w:space="0"/>
                    <w:right w:val="single" w:color="auto" w:sz="4" w:space="0"/>
                  </w:tcBorders>
                  <w:noWrap/>
                  <w:vAlign w:val="center"/>
                </w:tcPr>
                <w:p w14:paraId="65F13236">
                  <w:pPr>
                    <w:widowControl/>
                    <w:jc w:val="center"/>
                    <w:rPr>
                      <w:rFonts w:ascii="宋体" w:hAnsi="宋体" w:cs="宋体"/>
                      <w:color w:val="000000"/>
                      <w:kern w:val="0"/>
                      <w:szCs w:val="21"/>
                    </w:rPr>
                  </w:pPr>
                  <w:r>
                    <w:rPr>
                      <w:rFonts w:hint="eastAsia" w:ascii="宋体" w:hAnsi="宋体" w:cs="宋体"/>
                      <w:color w:val="000000"/>
                      <w:kern w:val="0"/>
                      <w:szCs w:val="21"/>
                    </w:rPr>
                    <w:t>养护数量</w:t>
                  </w:r>
                </w:p>
              </w:tc>
              <w:tc>
                <w:tcPr>
                  <w:tcW w:w="768" w:type="pct"/>
                  <w:tcBorders>
                    <w:top w:val="nil"/>
                    <w:left w:val="nil"/>
                    <w:bottom w:val="single" w:color="auto" w:sz="4" w:space="0"/>
                    <w:right w:val="single" w:color="auto" w:sz="4" w:space="0"/>
                  </w:tcBorders>
                  <w:noWrap/>
                  <w:vAlign w:val="center"/>
                </w:tcPr>
                <w:p w14:paraId="4B37D7E0">
                  <w:pPr>
                    <w:widowControl/>
                    <w:jc w:val="left"/>
                    <w:rPr>
                      <w:rFonts w:ascii="宋体" w:hAnsi="宋体" w:cs="宋体"/>
                      <w:color w:val="000000"/>
                      <w:kern w:val="0"/>
                      <w:szCs w:val="21"/>
                    </w:rPr>
                  </w:pPr>
                  <w:r>
                    <w:rPr>
                      <w:rFonts w:hint="eastAsia" w:ascii="宋体" w:hAnsi="宋体" w:cs="宋体"/>
                      <w:color w:val="000000"/>
                      <w:kern w:val="0"/>
                      <w:szCs w:val="21"/>
                    </w:rPr>
                    <w:t>　复核数量</w:t>
                  </w:r>
                </w:p>
              </w:tc>
              <w:tc>
                <w:tcPr>
                  <w:tcW w:w="539" w:type="pct"/>
                  <w:tcBorders>
                    <w:top w:val="nil"/>
                    <w:left w:val="nil"/>
                    <w:bottom w:val="single" w:color="auto" w:sz="4" w:space="0"/>
                    <w:right w:val="single" w:color="auto" w:sz="4" w:space="0"/>
                  </w:tcBorders>
                  <w:vAlign w:val="center"/>
                </w:tcPr>
                <w:p w14:paraId="455F761B">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19B3384B">
              <w:tblPrEx>
                <w:tblCellMar>
                  <w:top w:w="0" w:type="dxa"/>
                  <w:left w:w="108" w:type="dxa"/>
                  <w:bottom w:w="0" w:type="dxa"/>
                  <w:right w:w="108" w:type="dxa"/>
                </w:tblCellMar>
              </w:tblPrEx>
              <w:trPr>
                <w:trHeight w:val="402" w:hRule="atLeast"/>
              </w:trPr>
              <w:tc>
                <w:tcPr>
                  <w:tcW w:w="862" w:type="pct"/>
                  <w:tcBorders>
                    <w:top w:val="nil"/>
                    <w:left w:val="single" w:color="auto" w:sz="4" w:space="0"/>
                    <w:bottom w:val="single" w:color="auto" w:sz="4" w:space="0"/>
                    <w:right w:val="single" w:color="auto" w:sz="4" w:space="0"/>
                  </w:tcBorders>
                  <w:noWrap/>
                  <w:vAlign w:val="center"/>
                </w:tcPr>
                <w:p w14:paraId="319F0718">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04" w:type="pct"/>
                  <w:tcBorders>
                    <w:top w:val="nil"/>
                    <w:left w:val="nil"/>
                    <w:bottom w:val="single" w:color="auto" w:sz="4" w:space="0"/>
                    <w:right w:val="single" w:color="auto" w:sz="4" w:space="0"/>
                  </w:tcBorders>
                  <w:vAlign w:val="center"/>
                </w:tcPr>
                <w:p w14:paraId="2A0BB4D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p w14:paraId="21B350D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86" w:type="pct"/>
                  <w:tcBorders>
                    <w:top w:val="nil"/>
                    <w:left w:val="nil"/>
                    <w:bottom w:val="single" w:color="auto" w:sz="4" w:space="0"/>
                    <w:right w:val="single" w:color="auto" w:sz="4" w:space="0"/>
                  </w:tcBorders>
                  <w:vAlign w:val="center"/>
                </w:tcPr>
                <w:p w14:paraId="2D29A7D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noWrap/>
                  <w:vAlign w:val="center"/>
                </w:tcPr>
                <w:p w14:paraId="3883AF23">
                  <w:pPr>
                    <w:widowControl/>
                    <w:jc w:val="center"/>
                    <w:rPr>
                      <w:rFonts w:ascii="宋体" w:hAnsi="宋体" w:cs="宋体"/>
                      <w:kern w:val="0"/>
                      <w:sz w:val="22"/>
                    </w:rPr>
                  </w:pPr>
                  <w:r>
                    <w:rPr>
                      <w:rFonts w:hint="eastAsia" w:ascii="宋体" w:hAnsi="宋体" w:cs="宋体"/>
                      <w:kern w:val="0"/>
                      <w:sz w:val="22"/>
                    </w:rPr>
                    <w:t>　</w:t>
                  </w:r>
                </w:p>
              </w:tc>
              <w:tc>
                <w:tcPr>
                  <w:tcW w:w="768" w:type="pct"/>
                  <w:tcBorders>
                    <w:top w:val="nil"/>
                    <w:left w:val="nil"/>
                    <w:bottom w:val="single" w:color="auto" w:sz="4" w:space="0"/>
                    <w:right w:val="single" w:color="auto" w:sz="4" w:space="0"/>
                  </w:tcBorders>
                  <w:noWrap/>
                  <w:vAlign w:val="center"/>
                </w:tcPr>
                <w:p w14:paraId="61BE479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39" w:type="pct"/>
                  <w:tcBorders>
                    <w:top w:val="nil"/>
                    <w:left w:val="nil"/>
                    <w:bottom w:val="single" w:color="auto" w:sz="4" w:space="0"/>
                    <w:right w:val="single" w:color="auto" w:sz="4" w:space="0"/>
                  </w:tcBorders>
                </w:tcPr>
                <w:p w14:paraId="573611A9">
                  <w:pPr>
                    <w:widowControl/>
                    <w:jc w:val="center"/>
                    <w:rPr>
                      <w:rFonts w:ascii="宋体" w:hAnsi="宋体" w:cs="宋体"/>
                      <w:color w:val="000000"/>
                      <w:kern w:val="0"/>
                      <w:szCs w:val="21"/>
                    </w:rPr>
                  </w:pPr>
                </w:p>
              </w:tc>
            </w:tr>
            <w:tr w14:paraId="3882ABE0">
              <w:tblPrEx>
                <w:tblCellMar>
                  <w:top w:w="0" w:type="dxa"/>
                  <w:left w:w="108" w:type="dxa"/>
                  <w:bottom w:w="0" w:type="dxa"/>
                  <w:right w:w="108" w:type="dxa"/>
                </w:tblCellMar>
              </w:tblPrEx>
              <w:trPr>
                <w:trHeight w:val="402" w:hRule="atLeast"/>
              </w:trPr>
              <w:tc>
                <w:tcPr>
                  <w:tcW w:w="862" w:type="pct"/>
                  <w:tcBorders>
                    <w:top w:val="nil"/>
                    <w:left w:val="single" w:color="auto" w:sz="4" w:space="0"/>
                    <w:bottom w:val="single" w:color="auto" w:sz="4" w:space="0"/>
                    <w:right w:val="single" w:color="auto" w:sz="4" w:space="0"/>
                  </w:tcBorders>
                  <w:noWrap/>
                  <w:vAlign w:val="center"/>
                </w:tcPr>
                <w:p w14:paraId="194E68CC">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04" w:type="pct"/>
                  <w:tcBorders>
                    <w:top w:val="nil"/>
                    <w:left w:val="nil"/>
                    <w:bottom w:val="single" w:color="auto" w:sz="4" w:space="0"/>
                    <w:right w:val="single" w:color="auto" w:sz="4" w:space="0"/>
                  </w:tcBorders>
                  <w:vAlign w:val="center"/>
                </w:tcPr>
                <w:p w14:paraId="1D7399F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p w14:paraId="5D94DFB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86" w:type="pct"/>
                  <w:tcBorders>
                    <w:top w:val="nil"/>
                    <w:left w:val="nil"/>
                    <w:bottom w:val="single" w:color="auto" w:sz="4" w:space="0"/>
                    <w:right w:val="single" w:color="auto" w:sz="4" w:space="0"/>
                  </w:tcBorders>
                  <w:vAlign w:val="center"/>
                </w:tcPr>
                <w:p w14:paraId="15A7F5A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vAlign w:val="center"/>
                </w:tcPr>
                <w:p w14:paraId="02771A2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68" w:type="pct"/>
                  <w:tcBorders>
                    <w:top w:val="nil"/>
                    <w:left w:val="nil"/>
                    <w:bottom w:val="single" w:color="auto" w:sz="4" w:space="0"/>
                    <w:right w:val="single" w:color="auto" w:sz="4" w:space="0"/>
                  </w:tcBorders>
                  <w:noWrap/>
                  <w:vAlign w:val="center"/>
                </w:tcPr>
                <w:p w14:paraId="36EB0F4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39" w:type="pct"/>
                  <w:tcBorders>
                    <w:top w:val="nil"/>
                    <w:left w:val="nil"/>
                    <w:bottom w:val="single" w:color="auto" w:sz="4" w:space="0"/>
                    <w:right w:val="single" w:color="auto" w:sz="4" w:space="0"/>
                  </w:tcBorders>
                </w:tcPr>
                <w:p w14:paraId="44DD7AB8">
                  <w:pPr>
                    <w:widowControl/>
                    <w:jc w:val="center"/>
                    <w:rPr>
                      <w:rFonts w:ascii="宋体" w:hAnsi="宋体" w:cs="宋体"/>
                      <w:color w:val="000000"/>
                      <w:kern w:val="0"/>
                      <w:szCs w:val="21"/>
                    </w:rPr>
                  </w:pPr>
                </w:p>
              </w:tc>
            </w:tr>
            <w:tr w14:paraId="7169526D">
              <w:tblPrEx>
                <w:tblCellMar>
                  <w:top w:w="0" w:type="dxa"/>
                  <w:left w:w="108" w:type="dxa"/>
                  <w:bottom w:w="0" w:type="dxa"/>
                  <w:right w:w="108" w:type="dxa"/>
                </w:tblCellMar>
              </w:tblPrEx>
              <w:trPr>
                <w:trHeight w:val="402" w:hRule="atLeast"/>
              </w:trPr>
              <w:tc>
                <w:tcPr>
                  <w:tcW w:w="862" w:type="pct"/>
                  <w:tcBorders>
                    <w:top w:val="nil"/>
                    <w:left w:val="single" w:color="auto" w:sz="4" w:space="0"/>
                    <w:bottom w:val="single" w:color="auto" w:sz="4" w:space="0"/>
                    <w:right w:val="single" w:color="auto" w:sz="4" w:space="0"/>
                  </w:tcBorders>
                  <w:noWrap/>
                  <w:vAlign w:val="center"/>
                </w:tcPr>
                <w:p w14:paraId="77C06366">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04" w:type="pct"/>
                  <w:tcBorders>
                    <w:top w:val="nil"/>
                    <w:left w:val="nil"/>
                    <w:bottom w:val="single" w:color="auto" w:sz="4" w:space="0"/>
                    <w:right w:val="single" w:color="auto" w:sz="4" w:space="0"/>
                  </w:tcBorders>
                  <w:vAlign w:val="center"/>
                </w:tcPr>
                <w:p w14:paraId="7535547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p w14:paraId="6442B29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86" w:type="pct"/>
                  <w:tcBorders>
                    <w:top w:val="nil"/>
                    <w:left w:val="nil"/>
                    <w:bottom w:val="single" w:color="auto" w:sz="4" w:space="0"/>
                    <w:right w:val="single" w:color="auto" w:sz="4" w:space="0"/>
                  </w:tcBorders>
                  <w:vAlign w:val="center"/>
                </w:tcPr>
                <w:p w14:paraId="0047898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vAlign w:val="center"/>
                </w:tcPr>
                <w:p w14:paraId="558F7E6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68" w:type="pct"/>
                  <w:tcBorders>
                    <w:top w:val="nil"/>
                    <w:left w:val="nil"/>
                    <w:bottom w:val="single" w:color="auto" w:sz="4" w:space="0"/>
                    <w:right w:val="single" w:color="auto" w:sz="4" w:space="0"/>
                  </w:tcBorders>
                  <w:noWrap/>
                  <w:vAlign w:val="center"/>
                </w:tcPr>
                <w:p w14:paraId="0F8CE24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39" w:type="pct"/>
                  <w:tcBorders>
                    <w:top w:val="nil"/>
                    <w:left w:val="nil"/>
                    <w:bottom w:val="single" w:color="auto" w:sz="4" w:space="0"/>
                    <w:right w:val="single" w:color="auto" w:sz="4" w:space="0"/>
                  </w:tcBorders>
                </w:tcPr>
                <w:p w14:paraId="4460FD4D">
                  <w:pPr>
                    <w:widowControl/>
                    <w:jc w:val="center"/>
                    <w:rPr>
                      <w:rFonts w:ascii="宋体" w:hAnsi="宋体" w:cs="宋体"/>
                      <w:color w:val="000000"/>
                      <w:kern w:val="0"/>
                      <w:szCs w:val="21"/>
                    </w:rPr>
                  </w:pPr>
                </w:p>
              </w:tc>
            </w:tr>
            <w:tr w14:paraId="30C9807B">
              <w:tblPrEx>
                <w:tblCellMar>
                  <w:top w:w="0" w:type="dxa"/>
                  <w:left w:w="108" w:type="dxa"/>
                  <w:bottom w:w="0" w:type="dxa"/>
                  <w:right w:w="108" w:type="dxa"/>
                </w:tblCellMar>
              </w:tblPrEx>
              <w:trPr>
                <w:trHeight w:val="402" w:hRule="atLeast"/>
              </w:trPr>
              <w:tc>
                <w:tcPr>
                  <w:tcW w:w="862" w:type="pct"/>
                  <w:tcBorders>
                    <w:top w:val="nil"/>
                    <w:left w:val="single" w:color="auto" w:sz="4" w:space="0"/>
                    <w:bottom w:val="single" w:color="auto" w:sz="4" w:space="0"/>
                    <w:right w:val="single" w:color="auto" w:sz="4" w:space="0"/>
                  </w:tcBorders>
                  <w:noWrap/>
                  <w:vAlign w:val="center"/>
                </w:tcPr>
                <w:p w14:paraId="22D30FEB">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804" w:type="pct"/>
                  <w:tcBorders>
                    <w:top w:val="nil"/>
                    <w:left w:val="nil"/>
                    <w:bottom w:val="single" w:color="auto" w:sz="4" w:space="0"/>
                    <w:right w:val="single" w:color="auto" w:sz="4" w:space="0"/>
                  </w:tcBorders>
                  <w:vAlign w:val="center"/>
                </w:tcPr>
                <w:p w14:paraId="4C240DE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p w14:paraId="5EFFC9AB">
                  <w:pPr>
                    <w:widowControl/>
                    <w:jc w:val="left"/>
                    <w:rPr>
                      <w:rFonts w:ascii="宋体" w:hAnsi="宋体" w:cs="宋体"/>
                      <w:color w:val="000000"/>
                      <w:kern w:val="0"/>
                      <w:sz w:val="22"/>
                    </w:rPr>
                  </w:pPr>
                  <w:r>
                    <w:rPr>
                      <w:rFonts w:hint="eastAsia" w:ascii="宋体" w:hAnsi="宋体" w:cs="宋体"/>
                      <w:color w:val="000000"/>
                      <w:kern w:val="0"/>
                      <w:sz w:val="22"/>
                    </w:rPr>
                    <w:t>　</w:t>
                  </w:r>
                </w:p>
              </w:tc>
              <w:tc>
                <w:tcPr>
                  <w:tcW w:w="386" w:type="pct"/>
                  <w:tcBorders>
                    <w:top w:val="nil"/>
                    <w:left w:val="nil"/>
                    <w:bottom w:val="single" w:color="auto" w:sz="4" w:space="0"/>
                    <w:right w:val="single" w:color="auto" w:sz="4" w:space="0"/>
                  </w:tcBorders>
                  <w:vAlign w:val="center"/>
                </w:tcPr>
                <w:p w14:paraId="6B3D06B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vAlign w:val="center"/>
                </w:tcPr>
                <w:p w14:paraId="7DCA24B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68" w:type="pct"/>
                  <w:tcBorders>
                    <w:top w:val="nil"/>
                    <w:left w:val="nil"/>
                    <w:bottom w:val="single" w:color="auto" w:sz="4" w:space="0"/>
                    <w:right w:val="single" w:color="auto" w:sz="4" w:space="0"/>
                  </w:tcBorders>
                  <w:noWrap/>
                  <w:vAlign w:val="center"/>
                </w:tcPr>
                <w:p w14:paraId="163CB6AE">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39" w:type="pct"/>
                  <w:tcBorders>
                    <w:top w:val="nil"/>
                    <w:left w:val="nil"/>
                    <w:bottom w:val="single" w:color="auto" w:sz="4" w:space="0"/>
                    <w:right w:val="single" w:color="auto" w:sz="4" w:space="0"/>
                  </w:tcBorders>
                </w:tcPr>
                <w:p w14:paraId="2DEB7DC1">
                  <w:pPr>
                    <w:widowControl/>
                    <w:jc w:val="center"/>
                    <w:rPr>
                      <w:rFonts w:ascii="宋体" w:hAnsi="宋体" w:cs="宋体"/>
                      <w:color w:val="000000"/>
                      <w:kern w:val="0"/>
                      <w:szCs w:val="21"/>
                    </w:rPr>
                  </w:pPr>
                </w:p>
              </w:tc>
            </w:tr>
            <w:tr w14:paraId="67831A3E">
              <w:tblPrEx>
                <w:tblCellMar>
                  <w:top w:w="0" w:type="dxa"/>
                  <w:left w:w="108" w:type="dxa"/>
                  <w:bottom w:w="0" w:type="dxa"/>
                  <w:right w:w="108" w:type="dxa"/>
                </w:tblCellMar>
              </w:tblPrEx>
              <w:trPr>
                <w:trHeight w:val="402" w:hRule="atLeast"/>
              </w:trPr>
              <w:tc>
                <w:tcPr>
                  <w:tcW w:w="862" w:type="pct"/>
                  <w:tcBorders>
                    <w:top w:val="nil"/>
                    <w:left w:val="single" w:color="auto" w:sz="4" w:space="0"/>
                    <w:bottom w:val="single" w:color="auto" w:sz="4" w:space="0"/>
                    <w:right w:val="single" w:color="auto" w:sz="4" w:space="0"/>
                  </w:tcBorders>
                  <w:noWrap/>
                  <w:vAlign w:val="center"/>
                </w:tcPr>
                <w:p w14:paraId="4118C4AA">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804" w:type="pct"/>
                  <w:tcBorders>
                    <w:top w:val="nil"/>
                    <w:left w:val="nil"/>
                    <w:bottom w:val="single" w:color="auto" w:sz="4" w:space="0"/>
                    <w:right w:val="single" w:color="auto" w:sz="4" w:space="0"/>
                  </w:tcBorders>
                  <w:vAlign w:val="center"/>
                </w:tcPr>
                <w:p w14:paraId="35BA8E5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p w14:paraId="4CEB4B0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86" w:type="pct"/>
                  <w:tcBorders>
                    <w:top w:val="nil"/>
                    <w:left w:val="nil"/>
                    <w:bottom w:val="single" w:color="auto" w:sz="4" w:space="0"/>
                    <w:right w:val="single" w:color="auto" w:sz="4" w:space="0"/>
                  </w:tcBorders>
                  <w:vAlign w:val="center"/>
                </w:tcPr>
                <w:p w14:paraId="7967A62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vAlign w:val="center"/>
                </w:tcPr>
                <w:p w14:paraId="02841E6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68" w:type="pct"/>
                  <w:tcBorders>
                    <w:top w:val="nil"/>
                    <w:left w:val="nil"/>
                    <w:bottom w:val="single" w:color="auto" w:sz="4" w:space="0"/>
                    <w:right w:val="single" w:color="auto" w:sz="4" w:space="0"/>
                  </w:tcBorders>
                  <w:noWrap/>
                  <w:vAlign w:val="center"/>
                </w:tcPr>
                <w:p w14:paraId="3C562938">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39" w:type="pct"/>
                  <w:tcBorders>
                    <w:top w:val="nil"/>
                    <w:left w:val="nil"/>
                    <w:bottom w:val="single" w:color="auto" w:sz="4" w:space="0"/>
                    <w:right w:val="single" w:color="auto" w:sz="4" w:space="0"/>
                  </w:tcBorders>
                </w:tcPr>
                <w:p w14:paraId="16548817">
                  <w:pPr>
                    <w:widowControl/>
                    <w:jc w:val="center"/>
                    <w:rPr>
                      <w:rFonts w:ascii="宋体" w:hAnsi="宋体" w:cs="宋体"/>
                      <w:color w:val="000000"/>
                      <w:kern w:val="0"/>
                      <w:szCs w:val="21"/>
                    </w:rPr>
                  </w:pPr>
                </w:p>
              </w:tc>
            </w:tr>
            <w:tr w14:paraId="5DF5B428">
              <w:tblPrEx>
                <w:tblCellMar>
                  <w:top w:w="0" w:type="dxa"/>
                  <w:left w:w="108" w:type="dxa"/>
                  <w:bottom w:w="0" w:type="dxa"/>
                  <w:right w:w="108" w:type="dxa"/>
                </w:tblCellMar>
              </w:tblPrEx>
              <w:trPr>
                <w:trHeight w:val="402" w:hRule="atLeast"/>
              </w:trPr>
              <w:tc>
                <w:tcPr>
                  <w:tcW w:w="862" w:type="pct"/>
                  <w:tcBorders>
                    <w:top w:val="nil"/>
                    <w:left w:val="single" w:color="auto" w:sz="4" w:space="0"/>
                    <w:bottom w:val="single" w:color="auto" w:sz="4" w:space="0"/>
                    <w:right w:val="single" w:color="auto" w:sz="4" w:space="0"/>
                  </w:tcBorders>
                  <w:noWrap/>
                  <w:vAlign w:val="center"/>
                </w:tcPr>
                <w:p w14:paraId="10916222">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804" w:type="pct"/>
                  <w:tcBorders>
                    <w:top w:val="nil"/>
                    <w:left w:val="nil"/>
                    <w:bottom w:val="single" w:color="auto" w:sz="4" w:space="0"/>
                    <w:right w:val="single" w:color="auto" w:sz="4" w:space="0"/>
                  </w:tcBorders>
                  <w:vAlign w:val="center"/>
                </w:tcPr>
                <w:p w14:paraId="3126D78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p w14:paraId="331881A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86" w:type="pct"/>
                  <w:tcBorders>
                    <w:top w:val="nil"/>
                    <w:left w:val="nil"/>
                    <w:bottom w:val="single" w:color="auto" w:sz="4" w:space="0"/>
                    <w:right w:val="single" w:color="auto" w:sz="4" w:space="0"/>
                  </w:tcBorders>
                  <w:vAlign w:val="center"/>
                </w:tcPr>
                <w:p w14:paraId="2F7F68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vAlign w:val="center"/>
                </w:tcPr>
                <w:p w14:paraId="559D3FF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68" w:type="pct"/>
                  <w:tcBorders>
                    <w:top w:val="nil"/>
                    <w:left w:val="nil"/>
                    <w:bottom w:val="single" w:color="auto" w:sz="4" w:space="0"/>
                    <w:right w:val="single" w:color="auto" w:sz="4" w:space="0"/>
                  </w:tcBorders>
                  <w:noWrap/>
                  <w:vAlign w:val="center"/>
                </w:tcPr>
                <w:p w14:paraId="742AD303">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539" w:type="pct"/>
                  <w:tcBorders>
                    <w:top w:val="nil"/>
                    <w:left w:val="nil"/>
                    <w:bottom w:val="single" w:color="auto" w:sz="4" w:space="0"/>
                    <w:right w:val="single" w:color="auto" w:sz="4" w:space="0"/>
                  </w:tcBorders>
                </w:tcPr>
                <w:p w14:paraId="194C810E">
                  <w:pPr>
                    <w:widowControl/>
                    <w:jc w:val="center"/>
                    <w:rPr>
                      <w:rFonts w:ascii="宋体" w:hAnsi="宋体" w:cs="宋体"/>
                      <w:color w:val="000000"/>
                      <w:kern w:val="0"/>
                      <w:szCs w:val="21"/>
                    </w:rPr>
                  </w:pPr>
                </w:p>
              </w:tc>
            </w:tr>
            <w:tr w14:paraId="6B56AB84">
              <w:tblPrEx>
                <w:tblCellMar>
                  <w:top w:w="0" w:type="dxa"/>
                  <w:left w:w="108" w:type="dxa"/>
                  <w:bottom w:w="0" w:type="dxa"/>
                  <w:right w:w="108" w:type="dxa"/>
                </w:tblCellMar>
              </w:tblPrEx>
              <w:trPr>
                <w:trHeight w:val="402" w:hRule="atLeast"/>
              </w:trPr>
              <w:tc>
                <w:tcPr>
                  <w:tcW w:w="862" w:type="pct"/>
                  <w:tcBorders>
                    <w:top w:val="nil"/>
                    <w:left w:val="single" w:color="auto" w:sz="4" w:space="0"/>
                    <w:bottom w:val="single" w:color="auto" w:sz="4" w:space="0"/>
                    <w:right w:val="single" w:color="auto" w:sz="4" w:space="0"/>
                  </w:tcBorders>
                  <w:noWrap/>
                  <w:vAlign w:val="center"/>
                </w:tcPr>
                <w:p w14:paraId="779D489F">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804" w:type="pct"/>
                  <w:tcBorders>
                    <w:top w:val="nil"/>
                    <w:left w:val="nil"/>
                    <w:bottom w:val="single" w:color="auto" w:sz="4" w:space="0"/>
                    <w:right w:val="single" w:color="auto" w:sz="4" w:space="0"/>
                  </w:tcBorders>
                  <w:vAlign w:val="center"/>
                </w:tcPr>
                <w:p w14:paraId="4B577AF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p w14:paraId="77E99E8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86" w:type="pct"/>
                  <w:tcBorders>
                    <w:top w:val="nil"/>
                    <w:left w:val="nil"/>
                    <w:bottom w:val="single" w:color="auto" w:sz="4" w:space="0"/>
                    <w:right w:val="single" w:color="auto" w:sz="4" w:space="0"/>
                  </w:tcBorders>
                  <w:vAlign w:val="center"/>
                </w:tcPr>
                <w:p w14:paraId="59B629C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vAlign w:val="center"/>
                </w:tcPr>
                <w:p w14:paraId="73B879E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68" w:type="pct"/>
                  <w:tcBorders>
                    <w:top w:val="nil"/>
                    <w:left w:val="nil"/>
                    <w:bottom w:val="single" w:color="auto" w:sz="4" w:space="0"/>
                    <w:right w:val="single" w:color="auto" w:sz="4" w:space="0"/>
                  </w:tcBorders>
                  <w:noWrap/>
                  <w:vAlign w:val="center"/>
                </w:tcPr>
                <w:p w14:paraId="48D0D65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9" w:type="pct"/>
                  <w:tcBorders>
                    <w:top w:val="nil"/>
                    <w:left w:val="nil"/>
                    <w:bottom w:val="single" w:color="auto" w:sz="4" w:space="0"/>
                    <w:right w:val="single" w:color="auto" w:sz="4" w:space="0"/>
                  </w:tcBorders>
                </w:tcPr>
                <w:p w14:paraId="62F551BB">
                  <w:pPr>
                    <w:widowControl/>
                    <w:jc w:val="center"/>
                    <w:rPr>
                      <w:rFonts w:ascii="宋体" w:hAnsi="宋体" w:cs="宋体"/>
                      <w:color w:val="000000"/>
                      <w:kern w:val="0"/>
                      <w:sz w:val="20"/>
                      <w:szCs w:val="20"/>
                    </w:rPr>
                  </w:pPr>
                </w:p>
              </w:tc>
            </w:tr>
            <w:tr w14:paraId="39583BCC">
              <w:tblPrEx>
                <w:tblCellMar>
                  <w:top w:w="0" w:type="dxa"/>
                  <w:left w:w="108" w:type="dxa"/>
                  <w:bottom w:w="0" w:type="dxa"/>
                  <w:right w:w="108" w:type="dxa"/>
                </w:tblCellMar>
              </w:tblPrEx>
              <w:trPr>
                <w:trHeight w:val="2816" w:hRule="atLeast"/>
              </w:trPr>
              <w:tc>
                <w:tcPr>
                  <w:tcW w:w="2666" w:type="pct"/>
                  <w:gridSpan w:val="2"/>
                  <w:tcBorders>
                    <w:top w:val="single" w:color="auto" w:sz="4" w:space="0"/>
                    <w:left w:val="single" w:color="auto" w:sz="4" w:space="0"/>
                    <w:bottom w:val="single" w:color="auto" w:sz="4" w:space="0"/>
                    <w:right w:val="single" w:color="auto" w:sz="4" w:space="0"/>
                  </w:tcBorders>
                  <w:vAlign w:val="center"/>
                </w:tcPr>
                <w:p w14:paraId="3D29A7CE">
                  <w:pPr>
                    <w:widowControl/>
                    <w:jc w:val="center"/>
                    <w:rPr>
                      <w:rFonts w:ascii="宋体" w:hAnsi="宋体" w:cs="宋体"/>
                      <w:color w:val="000000"/>
                      <w:kern w:val="0"/>
                      <w:sz w:val="22"/>
                    </w:rPr>
                  </w:pPr>
                  <w:r>
                    <w:rPr>
                      <w:rFonts w:hint="eastAsia" w:ascii="宋体" w:hAnsi="宋体" w:cs="宋体"/>
                      <w:color w:val="000000"/>
                      <w:kern w:val="0"/>
                      <w:sz w:val="22"/>
                    </w:rPr>
                    <w:t>发包单位（章）</w:t>
                  </w:r>
                </w:p>
              </w:tc>
              <w:tc>
                <w:tcPr>
                  <w:tcW w:w="2334" w:type="pct"/>
                  <w:gridSpan w:val="4"/>
                  <w:tcBorders>
                    <w:top w:val="nil"/>
                    <w:left w:val="nil"/>
                    <w:bottom w:val="single" w:color="auto" w:sz="4" w:space="0"/>
                    <w:right w:val="single" w:color="000000" w:sz="4" w:space="0"/>
                  </w:tcBorders>
                  <w:noWrap/>
                  <w:vAlign w:val="center"/>
                </w:tcPr>
                <w:p w14:paraId="22CF17A8">
                  <w:pPr>
                    <w:widowControl/>
                    <w:jc w:val="center"/>
                    <w:rPr>
                      <w:rFonts w:ascii="宋体" w:hAnsi="宋体" w:cs="宋体"/>
                      <w:color w:val="000000"/>
                      <w:kern w:val="0"/>
                      <w:sz w:val="22"/>
                    </w:rPr>
                  </w:pPr>
                  <w:r>
                    <w:rPr>
                      <w:rFonts w:hint="eastAsia" w:ascii="宋体" w:hAnsi="宋体" w:cs="宋体"/>
                      <w:color w:val="000000"/>
                      <w:kern w:val="0"/>
                      <w:sz w:val="22"/>
                    </w:rPr>
                    <w:t>服务单位（章）</w:t>
                  </w:r>
                </w:p>
              </w:tc>
            </w:tr>
          </w:tbl>
          <w:p w14:paraId="7A371DED">
            <w:pPr>
              <w:widowControl/>
              <w:jc w:val="left"/>
              <w:rPr>
                <w:rFonts w:ascii="宋体" w:hAnsi="宋体" w:cs="宋体"/>
                <w:b/>
                <w:bCs/>
                <w:color w:val="000000"/>
                <w:kern w:val="0"/>
                <w:sz w:val="36"/>
                <w:szCs w:val="36"/>
              </w:rPr>
            </w:pPr>
          </w:p>
        </w:tc>
      </w:tr>
    </w:tbl>
    <w:p w14:paraId="3DDB5272">
      <w:pPr>
        <w:pStyle w:val="2"/>
        <w:snapToGrid w:val="0"/>
        <w:spacing w:afterLines="50" w:line="360" w:lineRule="atLeast"/>
        <w:ind w:firstLine="422" w:firstLineChars="200"/>
        <w:jc w:val="left"/>
        <w:rPr>
          <w:rFonts w:asciiTheme="minorEastAsia" w:hAnsiTheme="minorEastAsia" w:eastAsiaTheme="minorEastAsia"/>
          <w:b/>
          <w:color w:val="000000" w:themeColor="text1"/>
          <w:szCs w:val="21"/>
        </w:rPr>
      </w:pPr>
    </w:p>
    <w:p w14:paraId="58F65102">
      <w:pPr>
        <w:spacing w:line="360" w:lineRule="auto"/>
        <w:ind w:firstLine="422" w:firstLineChars="200"/>
        <w:jc w:val="left"/>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七、其他要求</w:t>
      </w:r>
    </w:p>
    <w:p w14:paraId="0CE5923F">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1、服务期限：自2026年8月1日至2027年7月31日</w:t>
      </w:r>
    </w:p>
    <w:p w14:paraId="426A0523">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2、付款方式：按季度支付。</w:t>
      </w:r>
    </w:p>
    <w:p w14:paraId="3025803A">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3、转让与分包：</w:t>
      </w:r>
    </w:p>
    <w:p w14:paraId="085871DF">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⑴、本项目合同不得整体转让。</w:t>
      </w:r>
    </w:p>
    <w:p w14:paraId="532236D2">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⑵、合同非主体部分需要分包的，投标人应当在投标文件中说明；投标文件中未说明的，分包须经过采购人书面同意。</w:t>
      </w:r>
    </w:p>
    <w:p w14:paraId="2AB04CCC">
      <w:pPr>
        <w:spacing w:line="360" w:lineRule="auto"/>
        <w:ind w:firstLine="422" w:firstLineChars="200"/>
        <w:jc w:val="left"/>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八、投标文件的商务和技术文件内容要求</w:t>
      </w:r>
    </w:p>
    <w:p w14:paraId="0B0E76BF">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投标人应按照招标文件评标办法中的评分细则及相关要求编制投标文件，其中投标文件的商务、技术响应文件和资格证明文件应包括（但不限于）下列内容：</w:t>
      </w:r>
    </w:p>
    <w:p w14:paraId="69183039">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1、商务响应文件由以下部分组成：</w:t>
      </w:r>
    </w:p>
    <w:p w14:paraId="2A7438A0">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（1）投标函；</w:t>
      </w:r>
    </w:p>
    <w:p w14:paraId="6901F505">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（2）开标一览表；</w:t>
      </w:r>
    </w:p>
    <w:p w14:paraId="2C569BC9">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（3）报价明细表；</w:t>
      </w:r>
    </w:p>
    <w:p w14:paraId="7C24F737">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（4）资格条件响应表及实质性要求响应表；</w:t>
      </w:r>
    </w:p>
    <w:p w14:paraId="79B49772">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（5）中小企业声明函；</w:t>
      </w:r>
    </w:p>
    <w:p w14:paraId="581B33D2">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（6）投标人认为可以证明其能力、业绩、信誉和信用的其他相关材料。</w:t>
      </w:r>
    </w:p>
    <w:p w14:paraId="4DFA9C57">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2．技术响应文件由以下部分组成：</w:t>
      </w:r>
    </w:p>
    <w:p w14:paraId="4D2DB2A6">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（1）维护方案；</w:t>
      </w:r>
    </w:p>
    <w:p w14:paraId="74D07BBC">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（2）服务承诺；</w:t>
      </w:r>
    </w:p>
    <w:p w14:paraId="2D699940">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（3）应急预案；</w:t>
      </w:r>
    </w:p>
    <w:p w14:paraId="38D6110E">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（4</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技术人员配备；</w:t>
      </w:r>
    </w:p>
    <w:p w14:paraId="7DC9E29C">
      <w:pPr>
        <w:spacing w:line="360" w:lineRule="auto"/>
        <w:ind w:firstLine="420" w:firstLineChars="200"/>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（5）投标人认为必要的其他说明。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11B4C"/>
    <w:multiLevelType w:val="multilevel"/>
    <w:tmpl w:val="50311B4C"/>
    <w:lvl w:ilvl="0" w:tentative="0">
      <w:start w:val="1"/>
      <w:numFmt w:val="japaneseCounting"/>
      <w:lvlText w:val="%1、"/>
      <w:lvlJc w:val="left"/>
      <w:pPr>
        <w:ind w:left="872" w:hanging="450"/>
      </w:pPr>
      <w:rPr>
        <w:rFonts w:hint="default"/>
      </w:rPr>
    </w:lvl>
    <w:lvl w:ilvl="1" w:tentative="0">
      <w:start w:val="1"/>
      <w:numFmt w:val="decimal"/>
      <w:lvlText w:val="%2、"/>
      <w:lvlJc w:val="left"/>
      <w:pPr>
        <w:ind w:left="1202" w:hanging="360"/>
      </w:pPr>
      <w:rPr>
        <w:rFonts w:hint="default"/>
      </w:r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4262"/>
    <w:rsid w:val="00045B5E"/>
    <w:rsid w:val="00057AC8"/>
    <w:rsid w:val="0008183F"/>
    <w:rsid w:val="000A1D13"/>
    <w:rsid w:val="000C5B7A"/>
    <w:rsid w:val="00105A58"/>
    <w:rsid w:val="00125358"/>
    <w:rsid w:val="001366DD"/>
    <w:rsid w:val="0014341B"/>
    <w:rsid w:val="00195B55"/>
    <w:rsid w:val="001E692C"/>
    <w:rsid w:val="002020AC"/>
    <w:rsid w:val="00203F4F"/>
    <w:rsid w:val="00286090"/>
    <w:rsid w:val="00286DBB"/>
    <w:rsid w:val="002D4704"/>
    <w:rsid w:val="002E431B"/>
    <w:rsid w:val="003361A9"/>
    <w:rsid w:val="0036452B"/>
    <w:rsid w:val="003B5B93"/>
    <w:rsid w:val="004336B6"/>
    <w:rsid w:val="00433C11"/>
    <w:rsid w:val="0045544A"/>
    <w:rsid w:val="004856E0"/>
    <w:rsid w:val="004B3860"/>
    <w:rsid w:val="00504262"/>
    <w:rsid w:val="005678E3"/>
    <w:rsid w:val="005A3885"/>
    <w:rsid w:val="005A68D0"/>
    <w:rsid w:val="005B3E34"/>
    <w:rsid w:val="005D4CFB"/>
    <w:rsid w:val="00606FB7"/>
    <w:rsid w:val="0068393E"/>
    <w:rsid w:val="00696077"/>
    <w:rsid w:val="006F75FC"/>
    <w:rsid w:val="007011FC"/>
    <w:rsid w:val="00712DAC"/>
    <w:rsid w:val="00717287"/>
    <w:rsid w:val="007202DF"/>
    <w:rsid w:val="0072240D"/>
    <w:rsid w:val="007935B4"/>
    <w:rsid w:val="00796A50"/>
    <w:rsid w:val="007B123B"/>
    <w:rsid w:val="00826DE9"/>
    <w:rsid w:val="00862F5D"/>
    <w:rsid w:val="0087093C"/>
    <w:rsid w:val="00890E26"/>
    <w:rsid w:val="008B1695"/>
    <w:rsid w:val="00994F47"/>
    <w:rsid w:val="00996B73"/>
    <w:rsid w:val="009D73A6"/>
    <w:rsid w:val="009F1348"/>
    <w:rsid w:val="00A24055"/>
    <w:rsid w:val="00A518F6"/>
    <w:rsid w:val="00A619B3"/>
    <w:rsid w:val="00A62F22"/>
    <w:rsid w:val="00A662AC"/>
    <w:rsid w:val="00A67DA0"/>
    <w:rsid w:val="00A90463"/>
    <w:rsid w:val="00A91152"/>
    <w:rsid w:val="00A96206"/>
    <w:rsid w:val="00A97637"/>
    <w:rsid w:val="00AA3C9E"/>
    <w:rsid w:val="00B27762"/>
    <w:rsid w:val="00B27B98"/>
    <w:rsid w:val="00B66E26"/>
    <w:rsid w:val="00B85F4A"/>
    <w:rsid w:val="00B972C0"/>
    <w:rsid w:val="00B97CE4"/>
    <w:rsid w:val="00BD2321"/>
    <w:rsid w:val="00C52EFB"/>
    <w:rsid w:val="00C5447C"/>
    <w:rsid w:val="00C757B6"/>
    <w:rsid w:val="00C91A64"/>
    <w:rsid w:val="00C92DAA"/>
    <w:rsid w:val="00CB3B77"/>
    <w:rsid w:val="00CC467C"/>
    <w:rsid w:val="00D0320E"/>
    <w:rsid w:val="00D06E30"/>
    <w:rsid w:val="00D250F6"/>
    <w:rsid w:val="00D4503C"/>
    <w:rsid w:val="00D7254F"/>
    <w:rsid w:val="00D81056"/>
    <w:rsid w:val="00D944A3"/>
    <w:rsid w:val="00DD21D4"/>
    <w:rsid w:val="00DF3584"/>
    <w:rsid w:val="00DF5A8E"/>
    <w:rsid w:val="00E254B1"/>
    <w:rsid w:val="00E50107"/>
    <w:rsid w:val="00E56130"/>
    <w:rsid w:val="00E5642F"/>
    <w:rsid w:val="00E72979"/>
    <w:rsid w:val="00E93ECF"/>
    <w:rsid w:val="00EA2855"/>
    <w:rsid w:val="00EA51F8"/>
    <w:rsid w:val="00EB08FB"/>
    <w:rsid w:val="00EB32AE"/>
    <w:rsid w:val="00EB68A2"/>
    <w:rsid w:val="00EE52D8"/>
    <w:rsid w:val="00F133EB"/>
    <w:rsid w:val="00F931B7"/>
    <w:rsid w:val="00FF5CF6"/>
    <w:rsid w:val="1855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cstheme="minorBidi"/>
      <w:szCs w:val="2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hAnsi="Arial" w:cs="宋体" w:asciiTheme="minorEastAsia" w:eastAsiaTheme="minorEastAsia"/>
      <w:snapToGrid w:val="0"/>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纯文本 Char"/>
    <w:link w:val="2"/>
    <w:qFormat/>
    <w:locked/>
    <w:uiPriority w:val="99"/>
    <w:rPr>
      <w:rFonts w:hAnsi="Courier New"/>
      <w:kern w:val="2"/>
      <w:sz w:val="21"/>
    </w:rPr>
  </w:style>
  <w:style w:type="character" w:customStyle="1" w:styleId="9">
    <w:name w:val="纯文本 Char1"/>
    <w:basedOn w:val="7"/>
    <w:link w:val="2"/>
    <w:semiHidden/>
    <w:qFormat/>
    <w:uiPriority w:val="99"/>
    <w:rPr>
      <w:rFonts w:hAnsi="Courier New" w:cs="Courier New"/>
      <w:kern w:val="2"/>
      <w:sz w:val="21"/>
      <w:szCs w:val="21"/>
    </w:rPr>
  </w:style>
  <w:style w:type="paragraph" w:styleId="10">
    <w:name w:val="List Paragraph"/>
    <w:basedOn w:val="1"/>
    <w:qFormat/>
    <w:uiPriority w:val="34"/>
    <w:pPr>
      <w:ind w:firstLine="420" w:firstLineChars="200"/>
    </w:pPr>
  </w:style>
  <w:style w:type="character" w:customStyle="1" w:styleId="11">
    <w:name w:val="页眉 Char"/>
    <w:basedOn w:val="7"/>
    <w:link w:val="4"/>
    <w:semiHidden/>
    <w:qFormat/>
    <w:uiPriority w:val="99"/>
    <w:rPr>
      <w:rFonts w:ascii="Times New Roman" w:hAnsi="Times New Roman" w:cs="Times New Roman"/>
      <w:kern w:val="2"/>
      <w:sz w:val="18"/>
      <w:szCs w:val="18"/>
    </w:rPr>
  </w:style>
  <w:style w:type="character" w:customStyle="1" w:styleId="12">
    <w:name w:val="页脚 Char"/>
    <w:basedOn w:val="7"/>
    <w:link w:val="3"/>
    <w:semiHidden/>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1775</Words>
  <Characters>1861</Characters>
  <Lines>38</Lines>
  <Paragraphs>10</Paragraphs>
  <TotalTime>355</TotalTime>
  <ScaleCrop>false</ScaleCrop>
  <LinksUpToDate>false</LinksUpToDate>
  <CharactersWithSpaces>1907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2022-03-02T10:19:00Z</dcterms:created>
  <dc:creator>admin</dc:creator>
  <cp:lastModifiedBy>cassie</cp:lastModifiedBy>
  <cp:lastPrinted>2026-04-29T23:47:23Z</cp:lastPrinted>
  <dcterms:modified xsi:type="dcterms:W3CDTF">2026-04-29T23:47:26Z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eyJoZGlkIjoiMTE1NzE2OWJlM2RhMTk4MzdmOGVjZGRjNmQxOGJjODUiLCJ1c2VySWQiOiIyODI2MDI3ODMifQ==</vt:lpwstr>
  </property>
  <property fmtid="{D5CDD505-2E9C-101B-9397-08002B2CF9AE}" pid="3" name="KSOProductBuildVer">
    <vt:lpwstr>2052-12.1.0.25865</vt:lpwstr>
  </property>
  <property fmtid="{D5CDD505-2E9C-101B-9397-08002B2CF9AE}" pid="4" name="ICV">
    <vt:lpwstr>5FF5C1B20FD34287B4AC0F7D3403A681_12</vt:lpwstr>
  </property>
</Properties>
</file>