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EB756">
      <w:pPr>
        <w:pStyle w:val="2"/>
        <w:spacing w:after="0" w:line="360" w:lineRule="auto"/>
        <w:contextualSpacing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附件：采购需求及技术要求</w:t>
      </w:r>
    </w:p>
    <w:tbl>
      <w:tblPr>
        <w:tblStyle w:val="3"/>
        <w:tblW w:w="14596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558"/>
        <w:gridCol w:w="1342"/>
        <w:gridCol w:w="2835"/>
        <w:gridCol w:w="1134"/>
        <w:gridCol w:w="7088"/>
      </w:tblGrid>
      <w:tr w14:paraId="369C9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</w:trPr>
        <w:tc>
          <w:tcPr>
            <w:tcW w:w="639" w:type="dxa"/>
            <w:noWrap w:val="0"/>
            <w:vAlign w:val="center"/>
          </w:tcPr>
          <w:p w14:paraId="396A43E7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558" w:type="dxa"/>
            <w:noWrap w:val="0"/>
            <w:vAlign w:val="center"/>
          </w:tcPr>
          <w:p w14:paraId="36EB33B8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</w:rPr>
              <w:t>指标分类</w:t>
            </w:r>
          </w:p>
        </w:tc>
        <w:tc>
          <w:tcPr>
            <w:tcW w:w="1342" w:type="dxa"/>
            <w:noWrap w:val="0"/>
            <w:vAlign w:val="center"/>
          </w:tcPr>
          <w:p w14:paraId="2B413B3D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</w:rPr>
              <w:t>一级指标</w:t>
            </w:r>
          </w:p>
        </w:tc>
        <w:tc>
          <w:tcPr>
            <w:tcW w:w="2835" w:type="dxa"/>
            <w:noWrap w:val="0"/>
            <w:vAlign w:val="center"/>
          </w:tcPr>
          <w:p w14:paraId="2E4BBB21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</w:rPr>
              <w:t>二级指标</w:t>
            </w:r>
          </w:p>
        </w:tc>
        <w:tc>
          <w:tcPr>
            <w:tcW w:w="1134" w:type="dxa"/>
            <w:noWrap w:val="0"/>
            <w:vAlign w:val="center"/>
          </w:tcPr>
          <w:p w14:paraId="09D756C8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</w:rPr>
              <w:t>是否可以作为评分因素</w:t>
            </w:r>
          </w:p>
        </w:tc>
        <w:tc>
          <w:tcPr>
            <w:tcW w:w="7088" w:type="dxa"/>
            <w:noWrap w:val="0"/>
            <w:vAlign w:val="center"/>
          </w:tcPr>
          <w:p w14:paraId="043389E9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</w:rPr>
              <w:t>采购人技术要求</w:t>
            </w:r>
          </w:p>
        </w:tc>
      </w:tr>
      <w:tr w14:paraId="3AD2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96" w:type="dxa"/>
            <w:gridSpan w:val="6"/>
            <w:shd w:val="clear" w:color="000000" w:fill="EEECE1"/>
            <w:noWrap w:val="0"/>
            <w:vAlign w:val="center"/>
          </w:tcPr>
          <w:p w14:paraId="10EE91C1">
            <w:pPr>
              <w:widowControl/>
              <w:jc w:val="left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</w:rPr>
              <w:t>图形工作站</w:t>
            </w:r>
          </w:p>
        </w:tc>
      </w:tr>
      <w:tr w14:paraId="1EAB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39" w:type="dxa"/>
            <w:noWrap/>
            <w:vAlign w:val="center"/>
          </w:tcPr>
          <w:p w14:paraId="771D92F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558" w:type="dxa"/>
            <w:noWrap w:val="0"/>
            <w:vAlign w:val="center"/>
          </w:tcPr>
          <w:p w14:paraId="15698E5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noWrap w:val="0"/>
            <w:vAlign w:val="center"/>
          </w:tcPr>
          <w:p w14:paraId="6DB334A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*CPU规格</w:t>
            </w:r>
          </w:p>
        </w:tc>
        <w:tc>
          <w:tcPr>
            <w:tcW w:w="2835" w:type="dxa"/>
            <w:noWrap w:val="0"/>
            <w:vAlign w:val="center"/>
          </w:tcPr>
          <w:p w14:paraId="1E9517C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*CPU 信息</w:t>
            </w:r>
          </w:p>
        </w:tc>
        <w:tc>
          <w:tcPr>
            <w:tcW w:w="1134" w:type="dxa"/>
            <w:noWrap w:val="0"/>
            <w:vAlign w:val="center"/>
          </w:tcPr>
          <w:p w14:paraId="2E94DAA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BC94F69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≥20核28线程，≥2.1GHz基础主频，≥5.4GHz最大睿频，≥33MB缓存，基础热设计功耗65W，支持3200MT/s及以上内存频率</w:t>
            </w:r>
          </w:p>
        </w:tc>
      </w:tr>
      <w:tr w14:paraId="3B3F8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79DF67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558" w:type="dxa"/>
            <w:noWrap w:val="0"/>
            <w:vAlign w:val="center"/>
          </w:tcPr>
          <w:p w14:paraId="01343E2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2FCD55A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*内存规格</w:t>
            </w:r>
          </w:p>
        </w:tc>
        <w:tc>
          <w:tcPr>
            <w:tcW w:w="2835" w:type="dxa"/>
            <w:noWrap w:val="0"/>
            <w:vAlign w:val="center"/>
          </w:tcPr>
          <w:p w14:paraId="38D5A37C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*内存配置容量</w:t>
            </w:r>
          </w:p>
        </w:tc>
        <w:tc>
          <w:tcPr>
            <w:tcW w:w="1134" w:type="dxa"/>
            <w:noWrap w:val="0"/>
            <w:vAlign w:val="center"/>
          </w:tcPr>
          <w:p w14:paraId="3CFD888A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0ED6BBB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≥16GB</w:t>
            </w:r>
          </w:p>
        </w:tc>
      </w:tr>
      <w:tr w14:paraId="62C33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74049C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558" w:type="dxa"/>
            <w:noWrap w:val="0"/>
            <w:vAlign w:val="center"/>
          </w:tcPr>
          <w:p w14:paraId="41198FA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AC2715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537A19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*内存类型</w:t>
            </w:r>
          </w:p>
        </w:tc>
        <w:tc>
          <w:tcPr>
            <w:tcW w:w="1134" w:type="dxa"/>
            <w:noWrap w:val="0"/>
            <w:vAlign w:val="center"/>
          </w:tcPr>
          <w:p w14:paraId="4E657BD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730DFC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支持DDR5及以上内存类型</w:t>
            </w:r>
          </w:p>
        </w:tc>
      </w:tr>
      <w:tr w14:paraId="7F33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8A11AF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558" w:type="dxa"/>
            <w:noWrap w:val="0"/>
            <w:vAlign w:val="center"/>
          </w:tcPr>
          <w:p w14:paraId="1D88AA3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DC670B1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E7C272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*内存条配置数量（板载内存不涉及）</w:t>
            </w:r>
          </w:p>
        </w:tc>
        <w:tc>
          <w:tcPr>
            <w:tcW w:w="1134" w:type="dxa"/>
            <w:noWrap w:val="0"/>
            <w:vAlign w:val="center"/>
          </w:tcPr>
          <w:p w14:paraId="6CB32D1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A4D3E8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</w:t>
            </w:r>
          </w:p>
        </w:tc>
      </w:tr>
      <w:tr w14:paraId="39F5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689BEE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558" w:type="dxa"/>
            <w:noWrap w:val="0"/>
            <w:vAlign w:val="center"/>
          </w:tcPr>
          <w:p w14:paraId="3E5D21A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16B7BC1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*主板规格</w:t>
            </w:r>
          </w:p>
        </w:tc>
        <w:tc>
          <w:tcPr>
            <w:tcW w:w="2835" w:type="dxa"/>
            <w:noWrap w:val="0"/>
            <w:vAlign w:val="center"/>
          </w:tcPr>
          <w:p w14:paraId="2758274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*主板集成模块</w:t>
            </w:r>
          </w:p>
        </w:tc>
        <w:tc>
          <w:tcPr>
            <w:tcW w:w="1134" w:type="dxa"/>
            <w:noWrap w:val="0"/>
            <w:vAlign w:val="center"/>
          </w:tcPr>
          <w:p w14:paraId="7A41F91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C5E38A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集成资源扩展模块、计算处理模块、音频扩展模块等，主板的互联拓扑可通过处理器或交换电路实现</w:t>
            </w:r>
          </w:p>
        </w:tc>
      </w:tr>
      <w:tr w14:paraId="03B82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B32BC4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558" w:type="dxa"/>
            <w:noWrap w:val="0"/>
            <w:vAlign w:val="center"/>
          </w:tcPr>
          <w:p w14:paraId="516A4DE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82FDBF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887614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*主板支持的CPU和内存情况</w:t>
            </w:r>
          </w:p>
        </w:tc>
        <w:tc>
          <w:tcPr>
            <w:tcW w:w="1134" w:type="dxa"/>
            <w:noWrap w:val="0"/>
            <w:vAlign w:val="center"/>
          </w:tcPr>
          <w:p w14:paraId="2E69CDE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C6CD63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需与所提供的CPU兼容，具有不低于两条并支持DDR5规格的内存插槽</w:t>
            </w:r>
          </w:p>
        </w:tc>
      </w:tr>
      <w:tr w14:paraId="7B5C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F4FF5A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558" w:type="dxa"/>
            <w:noWrap w:val="0"/>
            <w:vAlign w:val="center"/>
          </w:tcPr>
          <w:p w14:paraId="0FF28AC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6CAA69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9D0E6D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主板内置PCIe插槽数量</w:t>
            </w:r>
          </w:p>
        </w:tc>
        <w:tc>
          <w:tcPr>
            <w:tcW w:w="1134" w:type="dxa"/>
            <w:noWrap w:val="0"/>
            <w:vAlign w:val="center"/>
          </w:tcPr>
          <w:p w14:paraId="039178D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6A3C4C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≥2个</w:t>
            </w:r>
          </w:p>
        </w:tc>
      </w:tr>
      <w:tr w14:paraId="17085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4C6525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558" w:type="dxa"/>
            <w:noWrap w:val="0"/>
            <w:vAlign w:val="center"/>
          </w:tcPr>
          <w:p w14:paraId="611252F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61A49B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D6D562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特殊孔位及接口</w:t>
            </w:r>
          </w:p>
        </w:tc>
        <w:tc>
          <w:tcPr>
            <w:tcW w:w="1134" w:type="dxa"/>
            <w:noWrap w:val="0"/>
            <w:vAlign w:val="center"/>
          </w:tcPr>
          <w:p w14:paraId="05A8CB4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E096FF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69E3C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20BBA9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558" w:type="dxa"/>
            <w:noWrap w:val="0"/>
            <w:vAlign w:val="center"/>
          </w:tcPr>
          <w:p w14:paraId="1433520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878B3B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91AFE5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*主板其他内置接口</w:t>
            </w:r>
          </w:p>
        </w:tc>
        <w:tc>
          <w:tcPr>
            <w:tcW w:w="1134" w:type="dxa"/>
            <w:noWrap w:val="0"/>
            <w:vAlign w:val="center"/>
          </w:tcPr>
          <w:p w14:paraId="149FA69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762E6D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M.2接口≥2个，均可用于SSD固态硬盘；SATA接口≥3个</w:t>
            </w:r>
          </w:p>
        </w:tc>
      </w:tr>
      <w:tr w14:paraId="5E558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39" w:type="dxa"/>
            <w:noWrap/>
            <w:vAlign w:val="center"/>
          </w:tcPr>
          <w:p w14:paraId="058CA1A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558" w:type="dxa"/>
            <w:noWrap w:val="0"/>
            <w:vAlign w:val="center"/>
          </w:tcPr>
          <w:p w14:paraId="2865F17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EDA9E3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C142404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*单内存插槽最大可支持容量（板载内存不涉及）</w:t>
            </w:r>
          </w:p>
        </w:tc>
        <w:tc>
          <w:tcPr>
            <w:tcW w:w="1134" w:type="dxa"/>
            <w:noWrap w:val="0"/>
            <w:vAlign w:val="center"/>
          </w:tcPr>
          <w:p w14:paraId="1538DCF5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741917A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▲≥32GB</w:t>
            </w:r>
          </w:p>
        </w:tc>
      </w:tr>
      <w:tr w14:paraId="0BDA8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39" w:type="dxa"/>
            <w:noWrap/>
            <w:vAlign w:val="center"/>
          </w:tcPr>
          <w:p w14:paraId="51ECE9E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558" w:type="dxa"/>
            <w:noWrap w:val="0"/>
            <w:vAlign w:val="center"/>
          </w:tcPr>
          <w:p w14:paraId="4588D71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C5D1D8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37EB345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0</wp:posOffset>
                  </wp:positionV>
                  <wp:extent cx="1828800" cy="0"/>
                  <wp:effectExtent l="0" t="0" r="0" b="0"/>
                  <wp:wrapNone/>
                  <wp:docPr id="1" name="Shape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hape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*内存插槽满配时提供的最高内存总容量</w:t>
            </w:r>
          </w:p>
        </w:tc>
        <w:tc>
          <w:tcPr>
            <w:tcW w:w="1134" w:type="dxa"/>
            <w:noWrap w:val="0"/>
            <w:vAlign w:val="center"/>
          </w:tcPr>
          <w:p w14:paraId="4B842BC8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6EE4AA3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▲≥64GB</w:t>
            </w:r>
          </w:p>
        </w:tc>
      </w:tr>
      <w:tr w14:paraId="67AC4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2454A8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558" w:type="dxa"/>
            <w:noWrap w:val="0"/>
            <w:vAlign w:val="center"/>
          </w:tcPr>
          <w:p w14:paraId="710637D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0BE493B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*存储设备规格</w:t>
            </w:r>
          </w:p>
        </w:tc>
        <w:tc>
          <w:tcPr>
            <w:tcW w:w="2835" w:type="dxa"/>
            <w:noWrap w:val="0"/>
            <w:vAlign w:val="center"/>
          </w:tcPr>
          <w:p w14:paraId="534B662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bookmarkStart w:id="0" w:name="_GoBack"/>
            <w:r>
              <w:rPr>
                <w:rFonts w:hint="eastAsia" w:ascii="宋体" w:hAnsi="宋体" w:cs="宋体"/>
                <w:color w:val="000000"/>
                <w:kern w:val="0"/>
                <w:sz w:val="22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0</wp:posOffset>
                  </wp:positionV>
                  <wp:extent cx="1828800" cy="0"/>
                  <wp:effectExtent l="0" t="0" r="0" b="0"/>
                  <wp:wrapNone/>
                  <wp:docPr id="2" name="Shape_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hape_2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*机械硬盘数量</w:t>
            </w:r>
          </w:p>
        </w:tc>
        <w:tc>
          <w:tcPr>
            <w:tcW w:w="1134" w:type="dxa"/>
            <w:noWrap w:val="0"/>
            <w:vAlign w:val="center"/>
          </w:tcPr>
          <w:p w14:paraId="72B5F83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6CE415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≥1个</w:t>
            </w:r>
          </w:p>
        </w:tc>
      </w:tr>
      <w:tr w14:paraId="7292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400C7A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558" w:type="dxa"/>
            <w:noWrap w:val="0"/>
            <w:vAlign w:val="center"/>
          </w:tcPr>
          <w:p w14:paraId="7ABBCEF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1C16C0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E11A69B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*机械硬盘总容量</w:t>
            </w:r>
          </w:p>
        </w:tc>
        <w:tc>
          <w:tcPr>
            <w:tcW w:w="1134" w:type="dxa"/>
            <w:noWrap w:val="0"/>
            <w:vAlign w:val="center"/>
          </w:tcPr>
          <w:p w14:paraId="2F943CAE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42850B3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▲≥2TB</w:t>
            </w:r>
          </w:p>
        </w:tc>
      </w:tr>
      <w:tr w14:paraId="24AF0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871E32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558" w:type="dxa"/>
            <w:noWrap w:val="0"/>
            <w:vAlign w:val="center"/>
          </w:tcPr>
          <w:p w14:paraId="2B28689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A90A90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C2FA714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*机械硬盘转速</w:t>
            </w:r>
          </w:p>
        </w:tc>
        <w:tc>
          <w:tcPr>
            <w:tcW w:w="1134" w:type="dxa"/>
            <w:noWrap w:val="0"/>
            <w:vAlign w:val="center"/>
          </w:tcPr>
          <w:p w14:paraId="763FB9DD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638C068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≥5400rpm</w:t>
            </w:r>
          </w:p>
        </w:tc>
      </w:tr>
      <w:tr w14:paraId="5FB45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D95A90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558" w:type="dxa"/>
            <w:noWrap w:val="0"/>
            <w:vAlign w:val="center"/>
          </w:tcPr>
          <w:p w14:paraId="3AF7D41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49F9D7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B3A54F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机械硬盘接口协议</w:t>
            </w:r>
          </w:p>
        </w:tc>
        <w:tc>
          <w:tcPr>
            <w:tcW w:w="1134" w:type="dxa"/>
            <w:noWrap w:val="0"/>
            <w:vAlign w:val="center"/>
          </w:tcPr>
          <w:p w14:paraId="4799BE1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C31800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支持SATA3.0及以上或SAS3.0及以上接口</w:t>
            </w:r>
          </w:p>
        </w:tc>
      </w:tr>
      <w:tr w14:paraId="19802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160C1E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558" w:type="dxa"/>
            <w:noWrap w:val="0"/>
            <w:vAlign w:val="center"/>
          </w:tcPr>
          <w:p w14:paraId="11C1CB2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81DE3B3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803C6B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*机械硬盘形态</w:t>
            </w:r>
          </w:p>
        </w:tc>
        <w:tc>
          <w:tcPr>
            <w:tcW w:w="1134" w:type="dxa"/>
            <w:noWrap w:val="0"/>
            <w:vAlign w:val="center"/>
          </w:tcPr>
          <w:p w14:paraId="3F06B71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0E17F8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2.5英寸或3.5英寸等</w:t>
            </w:r>
          </w:p>
        </w:tc>
      </w:tr>
      <w:tr w14:paraId="0880F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275E5A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558" w:type="dxa"/>
            <w:noWrap w:val="0"/>
            <w:vAlign w:val="center"/>
          </w:tcPr>
          <w:p w14:paraId="7014DA1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5C5B6FC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00A3F6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固态存储接口协议</w:t>
            </w:r>
          </w:p>
        </w:tc>
        <w:tc>
          <w:tcPr>
            <w:tcW w:w="1134" w:type="dxa"/>
            <w:noWrap w:val="0"/>
            <w:vAlign w:val="center"/>
          </w:tcPr>
          <w:p w14:paraId="23B0157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CDEEF3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PCIe接口协议</w:t>
            </w:r>
          </w:p>
        </w:tc>
      </w:tr>
      <w:tr w14:paraId="3DC7C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B9B14D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558" w:type="dxa"/>
            <w:noWrap w:val="0"/>
            <w:vAlign w:val="center"/>
          </w:tcPr>
          <w:p w14:paraId="75319F3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E146A13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374949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*固态存储形态</w:t>
            </w:r>
          </w:p>
        </w:tc>
        <w:tc>
          <w:tcPr>
            <w:tcW w:w="1134" w:type="dxa"/>
            <w:noWrap w:val="0"/>
            <w:vAlign w:val="center"/>
          </w:tcPr>
          <w:p w14:paraId="74E5B91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BC269C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采用插卡形态，选用符合M.2标准的插卡形态</w:t>
            </w:r>
          </w:p>
        </w:tc>
      </w:tr>
      <w:tr w14:paraId="50DA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84693D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1558" w:type="dxa"/>
            <w:noWrap w:val="0"/>
            <w:vAlign w:val="center"/>
          </w:tcPr>
          <w:p w14:paraId="58B66D5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FC78A27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411B40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存储设备扩展盘位</w:t>
            </w:r>
          </w:p>
        </w:tc>
        <w:tc>
          <w:tcPr>
            <w:tcW w:w="1134" w:type="dxa"/>
            <w:noWrap w:val="0"/>
            <w:vAlign w:val="center"/>
          </w:tcPr>
          <w:p w14:paraId="10E9E83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738E90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≥2个M.2 SSD固态硬盘槽位</w:t>
            </w:r>
          </w:p>
        </w:tc>
      </w:tr>
      <w:tr w14:paraId="5BA7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9" w:type="dxa"/>
            <w:noWrap/>
            <w:vAlign w:val="center"/>
          </w:tcPr>
          <w:p w14:paraId="6FE647E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558" w:type="dxa"/>
            <w:noWrap w:val="0"/>
            <w:vAlign w:val="center"/>
          </w:tcPr>
          <w:p w14:paraId="7A8100E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3D5303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B12A80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*存储设备其他参数要求</w:t>
            </w:r>
          </w:p>
        </w:tc>
        <w:tc>
          <w:tcPr>
            <w:tcW w:w="1134" w:type="dxa"/>
            <w:noWrap w:val="0"/>
            <w:vAlign w:val="center"/>
          </w:tcPr>
          <w:p w14:paraId="0D5A0C4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C02FC1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a)固态盘应符合 SJ/T 11654 相关规定；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b)工作状态环境温度应满足5℃~55℃；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其它参数应符合GB/T 12628 相关规定</w:t>
            </w:r>
          </w:p>
        </w:tc>
      </w:tr>
      <w:tr w14:paraId="7840C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DB8615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1558" w:type="dxa"/>
            <w:noWrap w:val="0"/>
            <w:vAlign w:val="center"/>
          </w:tcPr>
          <w:p w14:paraId="7A51CA9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2DC8F33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*显卡规格</w:t>
            </w:r>
          </w:p>
        </w:tc>
        <w:tc>
          <w:tcPr>
            <w:tcW w:w="2835" w:type="dxa"/>
            <w:noWrap w:val="0"/>
            <w:vAlign w:val="center"/>
          </w:tcPr>
          <w:p w14:paraId="2D6FAA3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*显卡类型</w:t>
            </w:r>
          </w:p>
        </w:tc>
        <w:tc>
          <w:tcPr>
            <w:tcW w:w="1134" w:type="dxa"/>
            <w:noWrap w:val="0"/>
            <w:vAlign w:val="center"/>
          </w:tcPr>
          <w:p w14:paraId="7C7CE68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BBFE73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集成显卡</w:t>
            </w:r>
          </w:p>
        </w:tc>
      </w:tr>
      <w:tr w14:paraId="7C436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1B8A85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1558" w:type="dxa"/>
            <w:noWrap w:val="0"/>
            <w:vAlign w:val="center"/>
          </w:tcPr>
          <w:p w14:paraId="108F339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80E616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074C09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*独立显卡显存类型</w:t>
            </w:r>
          </w:p>
        </w:tc>
        <w:tc>
          <w:tcPr>
            <w:tcW w:w="1134" w:type="dxa"/>
            <w:noWrap w:val="0"/>
            <w:vAlign w:val="center"/>
          </w:tcPr>
          <w:p w14:paraId="48E2BCE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06BA3D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6D3F1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1811B2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1558" w:type="dxa"/>
            <w:noWrap w:val="0"/>
            <w:vAlign w:val="center"/>
          </w:tcPr>
          <w:p w14:paraId="730D358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B03BFA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ADF788B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*独立显卡显存位宽</w:t>
            </w:r>
          </w:p>
        </w:tc>
        <w:tc>
          <w:tcPr>
            <w:tcW w:w="1134" w:type="dxa"/>
            <w:noWrap w:val="0"/>
            <w:vAlign w:val="center"/>
          </w:tcPr>
          <w:p w14:paraId="5A9E8CAC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2B62142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17680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26F0CA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1558" w:type="dxa"/>
            <w:noWrap w:val="0"/>
            <w:vAlign w:val="center"/>
          </w:tcPr>
          <w:p w14:paraId="694AC08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DAA9C63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738737F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*独立显卡显存容量</w:t>
            </w:r>
          </w:p>
        </w:tc>
        <w:tc>
          <w:tcPr>
            <w:tcW w:w="1134" w:type="dxa"/>
            <w:noWrap w:val="0"/>
            <w:vAlign w:val="center"/>
          </w:tcPr>
          <w:p w14:paraId="3C96ECAB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267F217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11CE4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B98141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1558" w:type="dxa"/>
            <w:noWrap w:val="0"/>
            <w:vAlign w:val="center"/>
          </w:tcPr>
          <w:p w14:paraId="529F023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B3BBD4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145F482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独立显卡接口协议</w:t>
            </w:r>
          </w:p>
        </w:tc>
        <w:tc>
          <w:tcPr>
            <w:tcW w:w="1134" w:type="dxa"/>
            <w:noWrap w:val="0"/>
            <w:vAlign w:val="center"/>
          </w:tcPr>
          <w:p w14:paraId="673EA0F8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0124B80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68B7B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DFF3F2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1558" w:type="dxa"/>
            <w:noWrap w:val="0"/>
            <w:vAlign w:val="center"/>
          </w:tcPr>
          <w:p w14:paraId="494CC77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3CE5185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*显示设备规格</w:t>
            </w:r>
          </w:p>
        </w:tc>
        <w:tc>
          <w:tcPr>
            <w:tcW w:w="2835" w:type="dxa"/>
            <w:noWrap w:val="0"/>
            <w:vAlign w:val="center"/>
          </w:tcPr>
          <w:p w14:paraId="3C243CB4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*显示屏屏占比</w:t>
            </w:r>
          </w:p>
        </w:tc>
        <w:tc>
          <w:tcPr>
            <w:tcW w:w="1134" w:type="dxa"/>
            <w:noWrap w:val="0"/>
            <w:vAlign w:val="center"/>
          </w:tcPr>
          <w:p w14:paraId="73C4C1B4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751D089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▲≥88%</w:t>
            </w:r>
          </w:p>
        </w:tc>
      </w:tr>
      <w:tr w14:paraId="1D965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1235E5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1558" w:type="dxa"/>
            <w:noWrap w:val="0"/>
            <w:vAlign w:val="center"/>
          </w:tcPr>
          <w:p w14:paraId="394F2D4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0E497BC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7A881E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*显示屏分辨率</w:t>
            </w:r>
          </w:p>
        </w:tc>
        <w:tc>
          <w:tcPr>
            <w:tcW w:w="1134" w:type="dxa"/>
            <w:noWrap w:val="0"/>
            <w:vAlign w:val="center"/>
          </w:tcPr>
          <w:p w14:paraId="6150479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86F73E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≥1920*1080</w:t>
            </w:r>
          </w:p>
        </w:tc>
      </w:tr>
      <w:tr w14:paraId="0A95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05A7BF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1558" w:type="dxa"/>
            <w:noWrap w:val="0"/>
            <w:vAlign w:val="center"/>
          </w:tcPr>
          <w:p w14:paraId="2E85584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2638C9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AB41F8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显示屏像素密度</w:t>
            </w:r>
          </w:p>
        </w:tc>
        <w:tc>
          <w:tcPr>
            <w:tcW w:w="1134" w:type="dxa"/>
            <w:noWrap w:val="0"/>
            <w:vAlign w:val="center"/>
          </w:tcPr>
          <w:p w14:paraId="52961B4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5397B1A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≥85像素/英寸</w:t>
            </w:r>
          </w:p>
        </w:tc>
      </w:tr>
      <w:tr w14:paraId="5F74F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9" w:type="dxa"/>
            <w:shd w:val="clear" w:color="auto" w:fill="auto"/>
            <w:noWrap/>
            <w:vAlign w:val="center"/>
          </w:tcPr>
          <w:p w14:paraId="35AF092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1558" w:type="dxa"/>
            <w:shd w:val="clear" w:color="auto" w:fill="auto"/>
            <w:noWrap w:val="0"/>
            <w:vAlign w:val="center"/>
          </w:tcPr>
          <w:p w14:paraId="3765050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shd w:val="clear" w:color="auto" w:fill="auto"/>
            <w:noWrap w:val="0"/>
            <w:vAlign w:val="center"/>
          </w:tcPr>
          <w:p w14:paraId="084FA3D8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 w14:paraId="4417108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显示屏可视角度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BFC1B6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shd w:val="clear" w:color="000000" w:fill="EBF1DE"/>
            <w:noWrap w:val="0"/>
            <w:vAlign w:val="center"/>
          </w:tcPr>
          <w:p w14:paraId="421F9D0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▲水平≥178°</w:t>
            </w:r>
          </w:p>
        </w:tc>
      </w:tr>
      <w:tr w14:paraId="4230E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4BDDF1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1558" w:type="dxa"/>
            <w:noWrap w:val="0"/>
            <w:vAlign w:val="center"/>
          </w:tcPr>
          <w:p w14:paraId="169EEFD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FC9176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CF5D45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*显示屏尺寸</w:t>
            </w:r>
          </w:p>
        </w:tc>
        <w:tc>
          <w:tcPr>
            <w:tcW w:w="1134" w:type="dxa"/>
            <w:noWrap w:val="0"/>
            <w:vAlign w:val="center"/>
          </w:tcPr>
          <w:p w14:paraId="74E7CD2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6E4190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≥23.8英寸</w:t>
            </w:r>
          </w:p>
        </w:tc>
      </w:tr>
      <w:tr w14:paraId="31FF0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86FCE0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1558" w:type="dxa"/>
            <w:noWrap w:val="0"/>
            <w:vAlign w:val="center"/>
          </w:tcPr>
          <w:p w14:paraId="0F008F4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CAA3CD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EDAF42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*显示屏屏幕比例</w:t>
            </w:r>
          </w:p>
        </w:tc>
        <w:tc>
          <w:tcPr>
            <w:tcW w:w="1134" w:type="dxa"/>
            <w:noWrap w:val="0"/>
            <w:vAlign w:val="center"/>
          </w:tcPr>
          <w:p w14:paraId="239CEA9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E74ED9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16:9</w:t>
            </w:r>
          </w:p>
        </w:tc>
      </w:tr>
      <w:tr w14:paraId="77448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6A04DC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1558" w:type="dxa"/>
            <w:noWrap w:val="0"/>
            <w:vAlign w:val="center"/>
          </w:tcPr>
          <w:p w14:paraId="30E60D1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56D831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45D65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*显示器外观颜色</w:t>
            </w:r>
          </w:p>
        </w:tc>
        <w:tc>
          <w:tcPr>
            <w:tcW w:w="1134" w:type="dxa"/>
            <w:noWrap w:val="0"/>
            <w:vAlign w:val="center"/>
          </w:tcPr>
          <w:p w14:paraId="578DDFC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9B82DA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黑色商务色系</w:t>
            </w:r>
          </w:p>
        </w:tc>
      </w:tr>
      <w:tr w14:paraId="5686B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A2B020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1558" w:type="dxa"/>
            <w:noWrap w:val="0"/>
            <w:vAlign w:val="center"/>
          </w:tcPr>
          <w:p w14:paraId="4871B64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FC4BFB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F10505C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*显示屏防蓝光</w:t>
            </w:r>
          </w:p>
        </w:tc>
        <w:tc>
          <w:tcPr>
            <w:tcW w:w="1134" w:type="dxa"/>
            <w:noWrap w:val="0"/>
            <w:vAlign w:val="center"/>
          </w:tcPr>
          <w:p w14:paraId="3DFE7B3A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4F45CCD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支持防蓝光模式，蓝光加权辐射亮度比应≤0.0012W/(·cd·sr)（瓦每坎特拉每球面度）</w:t>
            </w:r>
          </w:p>
        </w:tc>
      </w:tr>
      <w:tr w14:paraId="6278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5C8B01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1558" w:type="dxa"/>
            <w:noWrap w:val="0"/>
            <w:vAlign w:val="center"/>
          </w:tcPr>
          <w:p w14:paraId="31423A7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660FC1C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D564EAA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*显示屏低频闪</w:t>
            </w:r>
          </w:p>
        </w:tc>
        <w:tc>
          <w:tcPr>
            <w:tcW w:w="1134" w:type="dxa"/>
            <w:noWrap w:val="0"/>
            <w:vAlign w:val="center"/>
          </w:tcPr>
          <w:p w14:paraId="4FD83C35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15E0187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显示屏应支持低频闪≤-35dB</w:t>
            </w:r>
          </w:p>
        </w:tc>
      </w:tr>
      <w:tr w14:paraId="76B2B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516C56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1558" w:type="dxa"/>
            <w:noWrap w:val="0"/>
            <w:vAlign w:val="center"/>
          </w:tcPr>
          <w:p w14:paraId="3E3D9D6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056919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B9B5ADD">
            <w:pPr>
              <w:widowControl/>
              <w:jc w:val="left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*显示屏防炫目</w:t>
            </w:r>
          </w:p>
        </w:tc>
        <w:tc>
          <w:tcPr>
            <w:tcW w:w="1134" w:type="dxa"/>
            <w:noWrap w:val="0"/>
            <w:vAlign w:val="center"/>
          </w:tcPr>
          <w:p w14:paraId="52CA8C0D">
            <w:pPr>
              <w:widowControl/>
              <w:jc w:val="center"/>
              <w:textAlignment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412BD5B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显示屏镜面反射率≤10%</w:t>
            </w:r>
          </w:p>
        </w:tc>
      </w:tr>
      <w:tr w14:paraId="622DB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EAB5EC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1558" w:type="dxa"/>
            <w:noWrap w:val="0"/>
            <w:vAlign w:val="center"/>
          </w:tcPr>
          <w:p w14:paraId="43A2B2E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1426A3F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*外设规格</w:t>
            </w:r>
          </w:p>
        </w:tc>
        <w:tc>
          <w:tcPr>
            <w:tcW w:w="2835" w:type="dxa"/>
            <w:noWrap w:val="0"/>
            <w:vAlign w:val="center"/>
          </w:tcPr>
          <w:p w14:paraId="20EC9CD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传声器数量</w:t>
            </w:r>
          </w:p>
        </w:tc>
        <w:tc>
          <w:tcPr>
            <w:tcW w:w="1134" w:type="dxa"/>
            <w:noWrap w:val="0"/>
            <w:vAlign w:val="center"/>
          </w:tcPr>
          <w:p w14:paraId="50E9DEA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2F4E724">
            <w:pPr>
              <w:widowControl/>
              <w:jc w:val="left"/>
              <w:textAlignment w:val="center"/>
              <w:rPr>
                <w:rFonts w:ascii="宋体" w:hAnsi="宋体"/>
                <w:color w:val="EE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≥0</w:t>
            </w:r>
          </w:p>
        </w:tc>
      </w:tr>
      <w:tr w14:paraId="7B0C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16EBB4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1558" w:type="dxa"/>
            <w:noWrap w:val="0"/>
            <w:vAlign w:val="center"/>
          </w:tcPr>
          <w:p w14:paraId="4A5D1D8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6A690F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7E1047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扬声器数量</w:t>
            </w:r>
          </w:p>
        </w:tc>
        <w:tc>
          <w:tcPr>
            <w:tcW w:w="1134" w:type="dxa"/>
            <w:noWrap w:val="0"/>
            <w:vAlign w:val="center"/>
          </w:tcPr>
          <w:p w14:paraId="5DCD56B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B2D3A7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≥0</w:t>
            </w:r>
          </w:p>
        </w:tc>
      </w:tr>
      <w:tr w14:paraId="28E12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50F354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1558" w:type="dxa"/>
            <w:noWrap w:val="0"/>
            <w:vAlign w:val="center"/>
          </w:tcPr>
          <w:p w14:paraId="47EC017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ED0B521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FC0BDB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*鼠标数量</w:t>
            </w:r>
          </w:p>
        </w:tc>
        <w:tc>
          <w:tcPr>
            <w:tcW w:w="1134" w:type="dxa"/>
            <w:noWrap w:val="0"/>
            <w:vAlign w:val="center"/>
          </w:tcPr>
          <w:p w14:paraId="6BCA09D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ABB2C1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≥1个</w:t>
            </w:r>
          </w:p>
        </w:tc>
      </w:tr>
      <w:tr w14:paraId="119DE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4393D9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1558" w:type="dxa"/>
            <w:noWrap w:val="0"/>
            <w:vAlign w:val="center"/>
          </w:tcPr>
          <w:p w14:paraId="666E9CC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BA3F65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07E12A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*键盘数量</w:t>
            </w:r>
          </w:p>
        </w:tc>
        <w:tc>
          <w:tcPr>
            <w:tcW w:w="1134" w:type="dxa"/>
            <w:noWrap w:val="0"/>
            <w:vAlign w:val="center"/>
          </w:tcPr>
          <w:p w14:paraId="0D6601E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6C5170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≥1个</w:t>
            </w:r>
          </w:p>
        </w:tc>
      </w:tr>
      <w:tr w14:paraId="69B78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3DC624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1558" w:type="dxa"/>
            <w:noWrap w:val="0"/>
            <w:vAlign w:val="center"/>
          </w:tcPr>
          <w:p w14:paraId="52EC43F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25AA8F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5A5B2F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摄像头数量</w:t>
            </w:r>
          </w:p>
        </w:tc>
        <w:tc>
          <w:tcPr>
            <w:tcW w:w="1134" w:type="dxa"/>
            <w:noWrap w:val="0"/>
            <w:vAlign w:val="center"/>
          </w:tcPr>
          <w:p w14:paraId="3BF9A84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F0804E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77F0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4AC45D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1558" w:type="dxa"/>
            <w:noWrap w:val="0"/>
            <w:vAlign w:val="center"/>
          </w:tcPr>
          <w:p w14:paraId="0B6939C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386C7F4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530A1B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光驱数量</w:t>
            </w:r>
          </w:p>
        </w:tc>
        <w:tc>
          <w:tcPr>
            <w:tcW w:w="1134" w:type="dxa"/>
            <w:noWrap w:val="0"/>
            <w:vAlign w:val="center"/>
          </w:tcPr>
          <w:p w14:paraId="02084D6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970EE44">
            <w:pPr>
              <w:widowControl/>
              <w:jc w:val="left"/>
              <w:textAlignment w:val="center"/>
              <w:rPr>
                <w:rFonts w:ascii="宋体" w:hAnsi="宋体"/>
                <w:color w:val="EE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≥0个</w:t>
            </w:r>
          </w:p>
        </w:tc>
      </w:tr>
      <w:tr w14:paraId="29753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22A116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1558" w:type="dxa"/>
            <w:noWrap w:val="0"/>
            <w:vAlign w:val="center"/>
          </w:tcPr>
          <w:p w14:paraId="303BCB8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2F423B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0C3B2C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*键盘按键数目</w:t>
            </w:r>
          </w:p>
        </w:tc>
        <w:tc>
          <w:tcPr>
            <w:tcW w:w="1134" w:type="dxa"/>
            <w:noWrap w:val="0"/>
            <w:vAlign w:val="center"/>
          </w:tcPr>
          <w:p w14:paraId="00C092E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7B595F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101键/104键等</w:t>
            </w:r>
          </w:p>
        </w:tc>
      </w:tr>
      <w:tr w14:paraId="19F45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D89C7A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1558" w:type="dxa"/>
            <w:noWrap w:val="0"/>
            <w:vAlign w:val="center"/>
          </w:tcPr>
          <w:p w14:paraId="0A6E93F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54FC32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2A4078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摄像头像素</w:t>
            </w:r>
          </w:p>
        </w:tc>
        <w:tc>
          <w:tcPr>
            <w:tcW w:w="1134" w:type="dxa"/>
            <w:noWrap w:val="0"/>
            <w:vAlign w:val="center"/>
          </w:tcPr>
          <w:p w14:paraId="7326FDA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9B8C6E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63C4F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89E857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1558" w:type="dxa"/>
            <w:noWrap w:val="0"/>
            <w:vAlign w:val="center"/>
          </w:tcPr>
          <w:p w14:paraId="079EB53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253AEB3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BF3C33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摄像头分辨率</w:t>
            </w:r>
          </w:p>
        </w:tc>
        <w:tc>
          <w:tcPr>
            <w:tcW w:w="1134" w:type="dxa"/>
            <w:noWrap w:val="0"/>
            <w:vAlign w:val="center"/>
          </w:tcPr>
          <w:p w14:paraId="6EC6067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01D8A7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367B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371754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1558" w:type="dxa"/>
            <w:noWrap w:val="0"/>
            <w:vAlign w:val="center"/>
          </w:tcPr>
          <w:p w14:paraId="5DD5756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00A7810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37E277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扬声器功率</w:t>
            </w:r>
          </w:p>
        </w:tc>
        <w:tc>
          <w:tcPr>
            <w:tcW w:w="1134" w:type="dxa"/>
            <w:noWrap w:val="0"/>
            <w:vAlign w:val="center"/>
          </w:tcPr>
          <w:p w14:paraId="51C9BD7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36C799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1E61D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9D3197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1558" w:type="dxa"/>
            <w:noWrap w:val="0"/>
            <w:vAlign w:val="center"/>
          </w:tcPr>
          <w:p w14:paraId="2498738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67654BA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*外设规格</w:t>
            </w:r>
          </w:p>
        </w:tc>
        <w:tc>
          <w:tcPr>
            <w:tcW w:w="2835" w:type="dxa"/>
            <w:noWrap w:val="0"/>
            <w:vAlign w:val="center"/>
          </w:tcPr>
          <w:p w14:paraId="4D437BE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扬声器频率范围</w:t>
            </w:r>
          </w:p>
        </w:tc>
        <w:tc>
          <w:tcPr>
            <w:tcW w:w="1134" w:type="dxa"/>
            <w:noWrap w:val="0"/>
            <w:vAlign w:val="center"/>
          </w:tcPr>
          <w:p w14:paraId="0D39F65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E8F5C9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55D92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E523E5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1558" w:type="dxa"/>
            <w:noWrap w:val="0"/>
            <w:vAlign w:val="center"/>
          </w:tcPr>
          <w:p w14:paraId="7113EB8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1C4A272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513587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扬声器总谐波失真</w:t>
            </w:r>
          </w:p>
        </w:tc>
        <w:tc>
          <w:tcPr>
            <w:tcW w:w="1134" w:type="dxa"/>
            <w:noWrap w:val="0"/>
            <w:vAlign w:val="center"/>
          </w:tcPr>
          <w:p w14:paraId="28377BF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99B3E2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3C7D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04B98E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1558" w:type="dxa"/>
            <w:noWrap w:val="0"/>
            <w:vAlign w:val="center"/>
          </w:tcPr>
          <w:p w14:paraId="5F940CF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A936FE4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65C472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扬声器最大声压级</w:t>
            </w:r>
          </w:p>
        </w:tc>
        <w:tc>
          <w:tcPr>
            <w:tcW w:w="1134" w:type="dxa"/>
            <w:noWrap w:val="0"/>
            <w:vAlign w:val="center"/>
          </w:tcPr>
          <w:p w14:paraId="3F88C0D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C0090A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46D4C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3014C9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1558" w:type="dxa"/>
            <w:noWrap w:val="0"/>
            <w:vAlign w:val="center"/>
          </w:tcPr>
          <w:p w14:paraId="622CADA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928B3B3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98730F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*键盘连接方式</w:t>
            </w:r>
          </w:p>
        </w:tc>
        <w:tc>
          <w:tcPr>
            <w:tcW w:w="1134" w:type="dxa"/>
            <w:noWrap w:val="0"/>
            <w:vAlign w:val="center"/>
          </w:tcPr>
          <w:p w14:paraId="52589A3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5262A4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有线或无线</w:t>
            </w:r>
          </w:p>
        </w:tc>
      </w:tr>
      <w:tr w14:paraId="512D2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8430B1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1558" w:type="dxa"/>
            <w:noWrap w:val="0"/>
            <w:vAlign w:val="center"/>
          </w:tcPr>
          <w:p w14:paraId="1862429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62217A3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46C57F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*键盘键程</w:t>
            </w:r>
          </w:p>
        </w:tc>
        <w:tc>
          <w:tcPr>
            <w:tcW w:w="1134" w:type="dxa"/>
            <w:noWrap w:val="0"/>
            <w:vAlign w:val="center"/>
          </w:tcPr>
          <w:p w14:paraId="70B9BAC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238A78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2.3mm~4.0mm</w:t>
            </w:r>
          </w:p>
        </w:tc>
      </w:tr>
      <w:tr w14:paraId="3B6C4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C562E6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1558" w:type="dxa"/>
            <w:noWrap w:val="0"/>
            <w:vAlign w:val="center"/>
          </w:tcPr>
          <w:p w14:paraId="4E82CC8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F1415DC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7B28C3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*键盘按键压力</w:t>
            </w:r>
          </w:p>
        </w:tc>
        <w:tc>
          <w:tcPr>
            <w:tcW w:w="1134" w:type="dxa"/>
            <w:noWrap w:val="0"/>
            <w:vAlign w:val="center"/>
          </w:tcPr>
          <w:p w14:paraId="0356017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60366B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按键压力应在0.54N±0.14N</w:t>
            </w:r>
          </w:p>
        </w:tc>
      </w:tr>
      <w:tr w14:paraId="4DD66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7B494F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1558" w:type="dxa"/>
            <w:noWrap w:val="0"/>
            <w:vAlign w:val="center"/>
          </w:tcPr>
          <w:p w14:paraId="78DBE06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F5BE091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AAE3A3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*有线键盘连接线</w:t>
            </w:r>
          </w:p>
        </w:tc>
        <w:tc>
          <w:tcPr>
            <w:tcW w:w="1134" w:type="dxa"/>
            <w:noWrap w:val="0"/>
            <w:vAlign w:val="center"/>
          </w:tcPr>
          <w:p w14:paraId="717EC24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D3BE9E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≥1.5米</w:t>
            </w:r>
          </w:p>
        </w:tc>
      </w:tr>
      <w:tr w14:paraId="2E6F2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4469B0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1558" w:type="dxa"/>
            <w:noWrap w:val="0"/>
            <w:vAlign w:val="center"/>
          </w:tcPr>
          <w:p w14:paraId="37C4E75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94BAC00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2A02B2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*键盘颜色</w:t>
            </w:r>
          </w:p>
        </w:tc>
        <w:tc>
          <w:tcPr>
            <w:tcW w:w="1134" w:type="dxa"/>
            <w:noWrap w:val="0"/>
            <w:vAlign w:val="center"/>
          </w:tcPr>
          <w:p w14:paraId="4A03572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10F987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黑色商务色系</w:t>
            </w:r>
          </w:p>
        </w:tc>
      </w:tr>
      <w:tr w14:paraId="52FA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776673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1558" w:type="dxa"/>
            <w:noWrap w:val="0"/>
            <w:vAlign w:val="center"/>
          </w:tcPr>
          <w:p w14:paraId="0BDE048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8B6EF70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53D5BD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键盘其他要求</w:t>
            </w:r>
          </w:p>
        </w:tc>
        <w:tc>
          <w:tcPr>
            <w:tcW w:w="1134" w:type="dxa"/>
            <w:noWrap w:val="0"/>
            <w:vAlign w:val="center"/>
          </w:tcPr>
          <w:p w14:paraId="5DF7A74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26A3BB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键盘外观结构、连接方式、主要功能、安全、电磁兼容性、可靠性应符合 GB/T14081 的相关规定</w:t>
            </w:r>
          </w:p>
        </w:tc>
      </w:tr>
      <w:tr w14:paraId="2307D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56AD6E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1558" w:type="dxa"/>
            <w:noWrap w:val="0"/>
            <w:vAlign w:val="center"/>
          </w:tcPr>
          <w:p w14:paraId="78D69D5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5A12B1B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1E0CED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*鼠标连接方式</w:t>
            </w:r>
          </w:p>
        </w:tc>
        <w:tc>
          <w:tcPr>
            <w:tcW w:w="1134" w:type="dxa"/>
            <w:noWrap w:val="0"/>
            <w:vAlign w:val="center"/>
          </w:tcPr>
          <w:p w14:paraId="0E8A683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55098F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有线或无线</w:t>
            </w:r>
          </w:p>
        </w:tc>
      </w:tr>
      <w:tr w14:paraId="74944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F96973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1558" w:type="dxa"/>
            <w:noWrap w:val="0"/>
            <w:vAlign w:val="center"/>
          </w:tcPr>
          <w:p w14:paraId="6329164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B9A5A07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9890FF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*有线鼠标连接线</w:t>
            </w:r>
          </w:p>
        </w:tc>
        <w:tc>
          <w:tcPr>
            <w:tcW w:w="1134" w:type="dxa"/>
            <w:noWrap w:val="0"/>
            <w:vAlign w:val="center"/>
          </w:tcPr>
          <w:p w14:paraId="5532CBD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61D025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≥1.5米</w:t>
            </w:r>
          </w:p>
        </w:tc>
      </w:tr>
      <w:tr w14:paraId="6096E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FB24AE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1558" w:type="dxa"/>
            <w:noWrap w:val="0"/>
            <w:vAlign w:val="center"/>
          </w:tcPr>
          <w:p w14:paraId="2FBBC53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0675AB7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CAA79C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*鼠标DPI分辨率</w:t>
            </w:r>
          </w:p>
        </w:tc>
        <w:tc>
          <w:tcPr>
            <w:tcW w:w="1134" w:type="dxa"/>
            <w:noWrap w:val="0"/>
            <w:vAlign w:val="center"/>
          </w:tcPr>
          <w:p w14:paraId="79CFA1E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113DAA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800~1600</w:t>
            </w:r>
          </w:p>
        </w:tc>
      </w:tr>
      <w:tr w14:paraId="67C95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2B1D9E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1558" w:type="dxa"/>
            <w:noWrap w:val="0"/>
            <w:vAlign w:val="center"/>
          </w:tcPr>
          <w:p w14:paraId="3856D3A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3545CF9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50F6E3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*鼠标颜色</w:t>
            </w:r>
          </w:p>
        </w:tc>
        <w:tc>
          <w:tcPr>
            <w:tcW w:w="1134" w:type="dxa"/>
            <w:noWrap w:val="0"/>
            <w:vAlign w:val="center"/>
          </w:tcPr>
          <w:p w14:paraId="0598CFF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5F2D35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黑色商务色系</w:t>
            </w:r>
          </w:p>
        </w:tc>
      </w:tr>
      <w:tr w14:paraId="77F18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0A0700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1558" w:type="dxa"/>
            <w:noWrap w:val="0"/>
            <w:vAlign w:val="center"/>
          </w:tcPr>
          <w:p w14:paraId="72C5801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E0EBA02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6D41F4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*鼠标其他要求</w:t>
            </w:r>
          </w:p>
        </w:tc>
        <w:tc>
          <w:tcPr>
            <w:tcW w:w="1134" w:type="dxa"/>
            <w:noWrap w:val="0"/>
            <w:vAlign w:val="center"/>
          </w:tcPr>
          <w:p w14:paraId="6E244A4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695497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其它参数应符合GB/T 26245的相关规定</w:t>
            </w:r>
          </w:p>
        </w:tc>
      </w:tr>
      <w:tr w14:paraId="23C13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76F06E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60</w:t>
            </w:r>
          </w:p>
        </w:tc>
        <w:tc>
          <w:tcPr>
            <w:tcW w:w="1558" w:type="dxa"/>
            <w:noWrap w:val="0"/>
            <w:vAlign w:val="center"/>
          </w:tcPr>
          <w:p w14:paraId="7EEF898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8B0C186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020F47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内置光驱</w:t>
            </w:r>
          </w:p>
        </w:tc>
        <w:tc>
          <w:tcPr>
            <w:tcW w:w="1134" w:type="dxa"/>
            <w:noWrap w:val="0"/>
            <w:vAlign w:val="center"/>
          </w:tcPr>
          <w:p w14:paraId="365AFD0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BBD71C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0011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11630F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61</w:t>
            </w:r>
          </w:p>
        </w:tc>
        <w:tc>
          <w:tcPr>
            <w:tcW w:w="1558" w:type="dxa"/>
            <w:noWrap w:val="0"/>
            <w:vAlign w:val="center"/>
          </w:tcPr>
          <w:p w14:paraId="3E9AFCD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29E6EB1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*网络设备规格</w:t>
            </w:r>
          </w:p>
        </w:tc>
        <w:tc>
          <w:tcPr>
            <w:tcW w:w="2835" w:type="dxa"/>
            <w:noWrap w:val="0"/>
            <w:vAlign w:val="center"/>
          </w:tcPr>
          <w:p w14:paraId="0B0E1A9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*有线网卡数量</w:t>
            </w:r>
          </w:p>
        </w:tc>
        <w:tc>
          <w:tcPr>
            <w:tcW w:w="1134" w:type="dxa"/>
            <w:noWrap w:val="0"/>
            <w:vAlign w:val="center"/>
          </w:tcPr>
          <w:p w14:paraId="4751DDB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E1E617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</w:t>
            </w:r>
          </w:p>
        </w:tc>
      </w:tr>
      <w:tr w14:paraId="2179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FCB3CF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1558" w:type="dxa"/>
            <w:noWrap w:val="0"/>
            <w:vAlign w:val="center"/>
          </w:tcPr>
          <w:p w14:paraId="10214CB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5565A5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E13FEE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无线网卡及天线数量</w:t>
            </w:r>
          </w:p>
        </w:tc>
        <w:tc>
          <w:tcPr>
            <w:tcW w:w="1134" w:type="dxa"/>
            <w:noWrap w:val="0"/>
            <w:vAlign w:val="center"/>
          </w:tcPr>
          <w:p w14:paraId="4BDA76B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8D6788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≥0</w:t>
            </w:r>
          </w:p>
        </w:tc>
      </w:tr>
      <w:tr w14:paraId="27DD4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F26101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1558" w:type="dxa"/>
            <w:noWrap w:val="0"/>
            <w:vAlign w:val="center"/>
          </w:tcPr>
          <w:p w14:paraId="0676BF5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FDD006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286CE2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单无线网卡天线数量</w:t>
            </w:r>
          </w:p>
        </w:tc>
        <w:tc>
          <w:tcPr>
            <w:tcW w:w="1134" w:type="dxa"/>
            <w:noWrap w:val="0"/>
            <w:vAlign w:val="center"/>
          </w:tcPr>
          <w:p w14:paraId="36DD866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361093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≥0</w:t>
            </w:r>
          </w:p>
        </w:tc>
      </w:tr>
      <w:tr w14:paraId="51B8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0AE8F7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64</w:t>
            </w:r>
          </w:p>
        </w:tc>
        <w:tc>
          <w:tcPr>
            <w:tcW w:w="1558" w:type="dxa"/>
            <w:noWrap w:val="0"/>
            <w:vAlign w:val="center"/>
          </w:tcPr>
          <w:p w14:paraId="0EE4088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718EBBF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*外部接口规格</w:t>
            </w:r>
          </w:p>
        </w:tc>
        <w:tc>
          <w:tcPr>
            <w:tcW w:w="2835" w:type="dxa"/>
            <w:noWrap w:val="0"/>
            <w:vAlign w:val="center"/>
          </w:tcPr>
          <w:p w14:paraId="4B179F4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*USB接口数量</w:t>
            </w:r>
          </w:p>
        </w:tc>
        <w:tc>
          <w:tcPr>
            <w:tcW w:w="1134" w:type="dxa"/>
            <w:noWrap w:val="0"/>
            <w:vAlign w:val="center"/>
          </w:tcPr>
          <w:p w14:paraId="17DB69D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611177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前面板不少于4个USB3.0接口；后面板不少于7个USB接口（含1个Type-C）</w:t>
            </w:r>
          </w:p>
        </w:tc>
      </w:tr>
      <w:tr w14:paraId="69982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D5C899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1558" w:type="dxa"/>
            <w:noWrap w:val="0"/>
            <w:vAlign w:val="center"/>
          </w:tcPr>
          <w:p w14:paraId="0C9FB56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ACC1EA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22ADA5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USB母座接口要求</w:t>
            </w:r>
          </w:p>
        </w:tc>
        <w:tc>
          <w:tcPr>
            <w:tcW w:w="1134" w:type="dxa"/>
            <w:noWrap w:val="0"/>
            <w:vAlign w:val="center"/>
          </w:tcPr>
          <w:p w14:paraId="07241CE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BBF93D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549AA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B69D8E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66</w:t>
            </w:r>
          </w:p>
        </w:tc>
        <w:tc>
          <w:tcPr>
            <w:tcW w:w="1558" w:type="dxa"/>
            <w:noWrap w:val="0"/>
            <w:vAlign w:val="center"/>
          </w:tcPr>
          <w:p w14:paraId="699C59A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ECE3611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F69593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*视频接口数量</w:t>
            </w:r>
          </w:p>
        </w:tc>
        <w:tc>
          <w:tcPr>
            <w:tcW w:w="1134" w:type="dxa"/>
            <w:noWrap w:val="0"/>
            <w:vAlign w:val="center"/>
          </w:tcPr>
          <w:p w14:paraId="50BF873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8E842F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≥2个板载视频接口（含至少1个DP和1个HDMI接口）</w:t>
            </w:r>
          </w:p>
        </w:tc>
      </w:tr>
      <w:tr w14:paraId="7415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A36D12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1558" w:type="dxa"/>
            <w:noWrap w:val="0"/>
            <w:vAlign w:val="center"/>
          </w:tcPr>
          <w:p w14:paraId="5FEEDC1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ECDAAC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19CF52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*音频接口数量</w:t>
            </w:r>
          </w:p>
        </w:tc>
        <w:tc>
          <w:tcPr>
            <w:tcW w:w="1134" w:type="dxa"/>
            <w:noWrap w:val="0"/>
            <w:vAlign w:val="center"/>
          </w:tcPr>
          <w:p w14:paraId="69075EE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7FA34E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≥5</w:t>
            </w:r>
          </w:p>
        </w:tc>
      </w:tr>
      <w:tr w14:paraId="58169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CF7EEB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68</w:t>
            </w:r>
          </w:p>
        </w:tc>
        <w:tc>
          <w:tcPr>
            <w:tcW w:w="1558" w:type="dxa"/>
            <w:noWrap w:val="0"/>
            <w:vAlign w:val="center"/>
          </w:tcPr>
          <w:p w14:paraId="1C2A661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3ED6D0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2EDC38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存储卡接口数量</w:t>
            </w:r>
          </w:p>
        </w:tc>
        <w:tc>
          <w:tcPr>
            <w:tcW w:w="1134" w:type="dxa"/>
            <w:noWrap w:val="0"/>
            <w:vAlign w:val="center"/>
          </w:tcPr>
          <w:p w14:paraId="680A962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81C2D1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≥0</w:t>
            </w:r>
          </w:p>
        </w:tc>
      </w:tr>
      <w:tr w14:paraId="186A6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9" w:type="dxa"/>
            <w:noWrap/>
            <w:vAlign w:val="center"/>
          </w:tcPr>
          <w:p w14:paraId="3931CE1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1558" w:type="dxa"/>
            <w:noWrap w:val="0"/>
            <w:vAlign w:val="center"/>
          </w:tcPr>
          <w:p w14:paraId="4D04C02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32D4146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*整机基础规格</w:t>
            </w:r>
          </w:p>
        </w:tc>
        <w:tc>
          <w:tcPr>
            <w:tcW w:w="2835" w:type="dxa"/>
            <w:noWrap w:val="0"/>
            <w:vAlign w:val="center"/>
          </w:tcPr>
          <w:p w14:paraId="1114831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*整机外观</w:t>
            </w:r>
          </w:p>
        </w:tc>
        <w:tc>
          <w:tcPr>
            <w:tcW w:w="1134" w:type="dxa"/>
            <w:noWrap w:val="0"/>
            <w:vAlign w:val="center"/>
          </w:tcPr>
          <w:p w14:paraId="0D0E4B1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EF0B94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a) 产品表面不应有凹痕、划伤、裂缝、变形和污染等。表面涂层均匀，不应起泡、龟裂、脱落和磨损，金属零部件无锈蚀及其它机械损伤；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b) 产品表面说明功能的文字、符号、标志，应清晰、端正、牢固</w:t>
            </w:r>
          </w:p>
        </w:tc>
      </w:tr>
      <w:tr w14:paraId="5730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45D7D0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70</w:t>
            </w:r>
          </w:p>
        </w:tc>
        <w:tc>
          <w:tcPr>
            <w:tcW w:w="1558" w:type="dxa"/>
            <w:noWrap w:val="0"/>
            <w:vAlign w:val="center"/>
          </w:tcPr>
          <w:p w14:paraId="1CD850F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49ED9C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AC61E1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*状态指示灯</w:t>
            </w:r>
          </w:p>
        </w:tc>
        <w:tc>
          <w:tcPr>
            <w:tcW w:w="1134" w:type="dxa"/>
            <w:noWrap w:val="0"/>
            <w:vAlign w:val="center"/>
          </w:tcPr>
          <w:p w14:paraId="62BDFAD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612BE8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在产品显著位置提供状态指示功能，如运行状态，并由供应商提供详细参数</w:t>
            </w:r>
          </w:p>
        </w:tc>
      </w:tr>
      <w:tr w14:paraId="51338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0" w:hRule="atLeast"/>
        </w:trPr>
        <w:tc>
          <w:tcPr>
            <w:tcW w:w="639" w:type="dxa"/>
            <w:noWrap/>
            <w:vAlign w:val="center"/>
          </w:tcPr>
          <w:p w14:paraId="1C87B0F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71</w:t>
            </w:r>
          </w:p>
        </w:tc>
        <w:tc>
          <w:tcPr>
            <w:tcW w:w="1558" w:type="dxa"/>
            <w:noWrap w:val="0"/>
            <w:vAlign w:val="center"/>
          </w:tcPr>
          <w:p w14:paraId="307A0B8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CF5531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487645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*整机结构</w:t>
            </w:r>
          </w:p>
        </w:tc>
        <w:tc>
          <w:tcPr>
            <w:tcW w:w="1134" w:type="dxa"/>
            <w:noWrap w:val="0"/>
            <w:vAlign w:val="center"/>
          </w:tcPr>
          <w:p w14:paraId="25E5B2C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A6BCB2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a) 机箱应符合 GB/T 4208、GB/T 26246的相关规定；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b) 产品内部结构应符合通用部件的安装需求；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c) 所有输入输出接口应符合相关国家或行业标准；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d) 产品零部件应紧固无松动，可插拔部件应可靠连接，开关、按钮和其它控制部件应灵活可靠，布局应方便使用；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e) 所有I/O连接器及需插接线缆的部位应预留采购人操作空间，方便插拔解锁与插拔线缆；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f) 可插拔板卡插槽部位应预留安装、拆卸或更换板卡空间；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g) 拆装可能接触到的金属剪口或金属尖角部位应做防划伤处理，以保证安全；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h) 整机内部走线应规整，固线结构和位置要合理可靠并做防割线处理，需便于理线和插拔操作，走线应不影响系统各主要部件组装和拆卸；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i) 如需通过孔走线，过线孔应做防割线处理；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j) 各插头位置和插拔方向应合理，应做到插拔无障碍设计，具备防呆设计，有效避免误操作；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k) 各主要部件拆装无障碍，使用常规工具拆装，无特殊拆装工具需求；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l) 各主要部件拆装步骤要少，各自拆装需避免相互干扰；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m) 对于整机或零部件外表面为高亮面的，应粘贴保护膜，保护膜需粘贴牢固，运输、组装等过程不易脱落，撕下无残留；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n) 其它要求应符合 GB/T 9813.1 的相关规定</w:t>
            </w:r>
          </w:p>
        </w:tc>
      </w:tr>
      <w:tr w14:paraId="011CC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665D2E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72</w:t>
            </w:r>
          </w:p>
        </w:tc>
        <w:tc>
          <w:tcPr>
            <w:tcW w:w="1558" w:type="dxa"/>
            <w:noWrap w:val="0"/>
            <w:vAlign w:val="center"/>
          </w:tcPr>
          <w:p w14:paraId="0CCD628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CB3A791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47A9F0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*机箱防护要求</w:t>
            </w:r>
          </w:p>
        </w:tc>
        <w:tc>
          <w:tcPr>
            <w:tcW w:w="1134" w:type="dxa"/>
            <w:noWrap w:val="0"/>
            <w:vAlign w:val="center"/>
          </w:tcPr>
          <w:p w14:paraId="306573A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3AD11E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机箱应符合GB/T 4208中IP20防护要求</w:t>
            </w:r>
          </w:p>
        </w:tc>
      </w:tr>
      <w:tr w14:paraId="40835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E6385C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73</w:t>
            </w:r>
          </w:p>
        </w:tc>
        <w:tc>
          <w:tcPr>
            <w:tcW w:w="1558" w:type="dxa"/>
            <w:noWrap w:val="0"/>
            <w:vAlign w:val="center"/>
          </w:tcPr>
          <w:p w14:paraId="6CED715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F699D2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05BC39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*整机噪音</w:t>
            </w:r>
          </w:p>
        </w:tc>
        <w:tc>
          <w:tcPr>
            <w:tcW w:w="1134" w:type="dxa"/>
            <w:noWrap w:val="0"/>
            <w:vAlign w:val="center"/>
          </w:tcPr>
          <w:p w14:paraId="0E9E275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725D673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产品工作在空闲状态下，产品的声功率级应不超过4.5Bel（A）</w:t>
            </w:r>
          </w:p>
        </w:tc>
      </w:tr>
      <w:tr w14:paraId="1309A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9" w:type="dxa"/>
            <w:noWrap/>
            <w:vAlign w:val="center"/>
          </w:tcPr>
          <w:p w14:paraId="1D866F6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74</w:t>
            </w:r>
          </w:p>
        </w:tc>
        <w:tc>
          <w:tcPr>
            <w:tcW w:w="1558" w:type="dxa"/>
            <w:noWrap w:val="0"/>
            <w:vAlign w:val="center"/>
          </w:tcPr>
          <w:p w14:paraId="5A9B8AB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C5F442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8190F5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*整机散热</w:t>
            </w:r>
          </w:p>
        </w:tc>
        <w:tc>
          <w:tcPr>
            <w:tcW w:w="1134" w:type="dxa"/>
            <w:noWrap w:val="0"/>
            <w:vAlign w:val="center"/>
          </w:tcPr>
          <w:p w14:paraId="56992F6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35F696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在环境温度25℃及处理器满载情况下，产品表面温度应符合如下要求：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a) 出风口在机箱后面板情况下，出风口温度不高于55℃；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b) 可触及面温度不高于45℃；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c) 显示器表面温度：显示屏不高于38℃，显示屏上下灯带位置温度（如涉及）不高于40℃，出风口温度不高于45℃</w:t>
            </w:r>
          </w:p>
        </w:tc>
      </w:tr>
      <w:tr w14:paraId="4439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00ABCA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75</w:t>
            </w:r>
          </w:p>
        </w:tc>
        <w:tc>
          <w:tcPr>
            <w:tcW w:w="1558" w:type="dxa"/>
            <w:noWrap w:val="0"/>
            <w:vAlign w:val="center"/>
          </w:tcPr>
          <w:p w14:paraId="39252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5AC983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FAE2B6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*整机能效限定值</w:t>
            </w:r>
          </w:p>
        </w:tc>
        <w:tc>
          <w:tcPr>
            <w:tcW w:w="1134" w:type="dxa"/>
            <w:noWrap w:val="0"/>
            <w:vAlign w:val="center"/>
          </w:tcPr>
          <w:p w14:paraId="3FED5B3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2BC210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产品能效限定值应达到GB 28380-2012标准中能效等级2级及以上</w:t>
            </w:r>
          </w:p>
        </w:tc>
      </w:tr>
      <w:tr w14:paraId="1E7E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17404A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76</w:t>
            </w:r>
          </w:p>
        </w:tc>
        <w:tc>
          <w:tcPr>
            <w:tcW w:w="1558" w:type="dxa"/>
            <w:noWrap w:val="0"/>
            <w:vAlign w:val="center"/>
          </w:tcPr>
          <w:p w14:paraId="1A82D45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259153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B61D07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*机身材质</w:t>
            </w:r>
          </w:p>
        </w:tc>
        <w:tc>
          <w:tcPr>
            <w:tcW w:w="1134" w:type="dxa"/>
            <w:noWrap w:val="0"/>
            <w:vAlign w:val="center"/>
          </w:tcPr>
          <w:p w14:paraId="7B288C2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3306EF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塑料/金属等</w:t>
            </w:r>
          </w:p>
        </w:tc>
      </w:tr>
      <w:tr w14:paraId="55415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EEF148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77</w:t>
            </w:r>
          </w:p>
        </w:tc>
        <w:tc>
          <w:tcPr>
            <w:tcW w:w="1558" w:type="dxa"/>
            <w:noWrap w:val="0"/>
            <w:vAlign w:val="center"/>
          </w:tcPr>
          <w:p w14:paraId="6642EFB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6D904C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6500B0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*机身颜色</w:t>
            </w:r>
          </w:p>
        </w:tc>
        <w:tc>
          <w:tcPr>
            <w:tcW w:w="1134" w:type="dxa"/>
            <w:noWrap w:val="0"/>
            <w:vAlign w:val="center"/>
          </w:tcPr>
          <w:p w14:paraId="63CC415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7D3225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黑色商务色系</w:t>
            </w:r>
          </w:p>
        </w:tc>
      </w:tr>
      <w:tr w14:paraId="4D78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3FC059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78</w:t>
            </w:r>
          </w:p>
        </w:tc>
        <w:tc>
          <w:tcPr>
            <w:tcW w:w="1558" w:type="dxa"/>
            <w:noWrap w:val="0"/>
            <w:vAlign w:val="center"/>
          </w:tcPr>
          <w:p w14:paraId="09DB2FE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产品规格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33928F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0A415B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*机箱尺寸容量</w:t>
            </w:r>
          </w:p>
        </w:tc>
        <w:tc>
          <w:tcPr>
            <w:tcW w:w="1134" w:type="dxa"/>
            <w:noWrap w:val="0"/>
            <w:vAlign w:val="center"/>
          </w:tcPr>
          <w:p w14:paraId="2E0AEAE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D6EF7F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≥15L</w:t>
            </w:r>
          </w:p>
        </w:tc>
      </w:tr>
      <w:tr w14:paraId="59D77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67FB0B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79</w:t>
            </w:r>
          </w:p>
        </w:tc>
        <w:tc>
          <w:tcPr>
            <w:tcW w:w="1558" w:type="dxa"/>
            <w:noWrap w:val="0"/>
            <w:vAlign w:val="center"/>
          </w:tcPr>
          <w:p w14:paraId="55E9BEE4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456B9B0C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B07E0C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机箱电源</w:t>
            </w:r>
          </w:p>
        </w:tc>
        <w:tc>
          <w:tcPr>
            <w:tcW w:w="1134" w:type="dxa"/>
            <w:noWrap w:val="0"/>
            <w:vAlign w:val="center"/>
          </w:tcPr>
          <w:p w14:paraId="480AA34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1347C62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≥500W</w:t>
            </w:r>
          </w:p>
        </w:tc>
      </w:tr>
      <w:tr w14:paraId="5D74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9991FC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80</w:t>
            </w:r>
          </w:p>
        </w:tc>
        <w:tc>
          <w:tcPr>
            <w:tcW w:w="1558" w:type="dxa"/>
            <w:noWrap w:val="0"/>
            <w:vAlign w:val="center"/>
          </w:tcPr>
          <w:p w14:paraId="1580625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6C9ED1C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*CPU性能</w:t>
            </w:r>
          </w:p>
        </w:tc>
        <w:tc>
          <w:tcPr>
            <w:tcW w:w="2835" w:type="dxa"/>
            <w:noWrap w:val="0"/>
            <w:vAlign w:val="center"/>
          </w:tcPr>
          <w:p w14:paraId="15A4848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*CPU物理核数</w:t>
            </w:r>
          </w:p>
        </w:tc>
        <w:tc>
          <w:tcPr>
            <w:tcW w:w="1134" w:type="dxa"/>
            <w:noWrap w:val="0"/>
            <w:vAlign w:val="center"/>
          </w:tcPr>
          <w:p w14:paraId="49D4DBA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18B746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≥20</w:t>
            </w:r>
          </w:p>
        </w:tc>
      </w:tr>
      <w:tr w14:paraId="29580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D60B25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81</w:t>
            </w:r>
          </w:p>
        </w:tc>
        <w:tc>
          <w:tcPr>
            <w:tcW w:w="1558" w:type="dxa"/>
            <w:noWrap w:val="0"/>
            <w:vAlign w:val="center"/>
          </w:tcPr>
          <w:p w14:paraId="6D0D7B2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2D87DC3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53DB8E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*CPU主频</w:t>
            </w:r>
          </w:p>
        </w:tc>
        <w:tc>
          <w:tcPr>
            <w:tcW w:w="1134" w:type="dxa"/>
            <w:noWrap w:val="0"/>
            <w:vAlign w:val="center"/>
          </w:tcPr>
          <w:p w14:paraId="1204F5F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DD91D1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≥2.1GHz</w:t>
            </w:r>
          </w:p>
        </w:tc>
      </w:tr>
      <w:tr w14:paraId="518C8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8523C5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82</w:t>
            </w:r>
          </w:p>
        </w:tc>
        <w:tc>
          <w:tcPr>
            <w:tcW w:w="1558" w:type="dxa"/>
            <w:noWrap w:val="0"/>
            <w:vAlign w:val="center"/>
          </w:tcPr>
          <w:p w14:paraId="70C0E5C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BCD294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7D56DA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*CPU末级缓存容量</w:t>
            </w:r>
          </w:p>
        </w:tc>
        <w:tc>
          <w:tcPr>
            <w:tcW w:w="1134" w:type="dxa"/>
            <w:noWrap w:val="0"/>
            <w:vAlign w:val="center"/>
          </w:tcPr>
          <w:p w14:paraId="5AEE923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6232F42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≥33MB</w:t>
            </w:r>
          </w:p>
        </w:tc>
      </w:tr>
      <w:tr w14:paraId="7B51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9916A1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83</w:t>
            </w:r>
          </w:p>
        </w:tc>
        <w:tc>
          <w:tcPr>
            <w:tcW w:w="1558" w:type="dxa"/>
            <w:noWrap w:val="0"/>
            <w:vAlign w:val="center"/>
          </w:tcPr>
          <w:p w14:paraId="29E2605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AF928E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BCA2AA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*CPU支持的内存最高速率</w:t>
            </w:r>
          </w:p>
        </w:tc>
        <w:tc>
          <w:tcPr>
            <w:tcW w:w="1134" w:type="dxa"/>
            <w:noWrap w:val="0"/>
            <w:vAlign w:val="center"/>
          </w:tcPr>
          <w:p w14:paraId="0C4BDFA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6355CA0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≥3200MT/s</w:t>
            </w:r>
          </w:p>
        </w:tc>
      </w:tr>
      <w:tr w14:paraId="2AB4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55A277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84</w:t>
            </w:r>
          </w:p>
        </w:tc>
        <w:tc>
          <w:tcPr>
            <w:tcW w:w="1558" w:type="dxa"/>
            <w:noWrap w:val="0"/>
            <w:vAlign w:val="center"/>
          </w:tcPr>
          <w:p w14:paraId="16D3FB7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noWrap w:val="0"/>
            <w:vAlign w:val="center"/>
          </w:tcPr>
          <w:p w14:paraId="13C95AB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*内存性能</w:t>
            </w:r>
          </w:p>
        </w:tc>
        <w:tc>
          <w:tcPr>
            <w:tcW w:w="2835" w:type="dxa"/>
            <w:noWrap w:val="0"/>
            <w:vAlign w:val="center"/>
          </w:tcPr>
          <w:p w14:paraId="718EE58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*内存读写速率</w:t>
            </w:r>
          </w:p>
        </w:tc>
        <w:tc>
          <w:tcPr>
            <w:tcW w:w="1134" w:type="dxa"/>
            <w:noWrap w:val="0"/>
            <w:vAlign w:val="center"/>
          </w:tcPr>
          <w:p w14:paraId="77ACD9B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07AE940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≥3200MT/s</w:t>
            </w:r>
          </w:p>
        </w:tc>
      </w:tr>
      <w:tr w14:paraId="0D4A2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AB159A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85</w:t>
            </w:r>
          </w:p>
        </w:tc>
        <w:tc>
          <w:tcPr>
            <w:tcW w:w="1558" w:type="dxa"/>
            <w:noWrap w:val="0"/>
            <w:vAlign w:val="center"/>
          </w:tcPr>
          <w:p w14:paraId="670B1F5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25FE52C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*显卡性能</w:t>
            </w:r>
          </w:p>
        </w:tc>
        <w:tc>
          <w:tcPr>
            <w:tcW w:w="2835" w:type="dxa"/>
            <w:noWrap w:val="0"/>
            <w:vAlign w:val="center"/>
          </w:tcPr>
          <w:p w14:paraId="029C3D3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*显示分辨率</w:t>
            </w:r>
          </w:p>
        </w:tc>
        <w:tc>
          <w:tcPr>
            <w:tcW w:w="1134" w:type="dxa"/>
            <w:noWrap w:val="0"/>
            <w:vAlign w:val="center"/>
          </w:tcPr>
          <w:p w14:paraId="0F3466E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4896F94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≥1920*1080</w:t>
            </w:r>
          </w:p>
        </w:tc>
      </w:tr>
      <w:tr w14:paraId="6E64A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4E66FC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86</w:t>
            </w:r>
          </w:p>
        </w:tc>
        <w:tc>
          <w:tcPr>
            <w:tcW w:w="1558" w:type="dxa"/>
            <w:noWrap w:val="0"/>
            <w:vAlign w:val="center"/>
          </w:tcPr>
          <w:p w14:paraId="2C623CA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5C8CAC0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70A3F1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*显卡显示芯片核心频率</w:t>
            </w:r>
          </w:p>
        </w:tc>
        <w:tc>
          <w:tcPr>
            <w:tcW w:w="1134" w:type="dxa"/>
            <w:noWrap w:val="0"/>
            <w:vAlign w:val="center"/>
          </w:tcPr>
          <w:p w14:paraId="4ACE5A7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5F63102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≥300MHz</w:t>
            </w:r>
          </w:p>
        </w:tc>
      </w:tr>
      <w:tr w14:paraId="6E5F2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B168EA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87</w:t>
            </w:r>
          </w:p>
        </w:tc>
        <w:tc>
          <w:tcPr>
            <w:tcW w:w="1558" w:type="dxa"/>
            <w:noWrap w:val="0"/>
            <w:vAlign w:val="center"/>
          </w:tcPr>
          <w:p w14:paraId="212BDE6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B5C34C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C31E12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*显存等效频率</w:t>
            </w:r>
          </w:p>
        </w:tc>
        <w:tc>
          <w:tcPr>
            <w:tcW w:w="1134" w:type="dxa"/>
            <w:noWrap w:val="0"/>
            <w:vAlign w:val="center"/>
          </w:tcPr>
          <w:p w14:paraId="7B69A88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3581D8E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≥1000MT/s</w:t>
            </w:r>
          </w:p>
        </w:tc>
      </w:tr>
      <w:tr w14:paraId="1050E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A54E9B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88</w:t>
            </w:r>
          </w:p>
        </w:tc>
        <w:tc>
          <w:tcPr>
            <w:tcW w:w="1558" w:type="dxa"/>
            <w:noWrap w:val="0"/>
            <w:vAlign w:val="center"/>
          </w:tcPr>
          <w:p w14:paraId="5ED04EE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9AE1DF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26AE96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*显卡可支持多屏同时显示数量</w:t>
            </w:r>
          </w:p>
        </w:tc>
        <w:tc>
          <w:tcPr>
            <w:tcW w:w="1134" w:type="dxa"/>
            <w:noWrap w:val="0"/>
            <w:vAlign w:val="center"/>
          </w:tcPr>
          <w:p w14:paraId="2224AA1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D92040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显卡应支持2块屏幕同时显示，分辨率应不低于1920*1080</w:t>
            </w:r>
          </w:p>
        </w:tc>
      </w:tr>
      <w:tr w14:paraId="2143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9" w:type="dxa"/>
            <w:shd w:val="clear" w:color="auto" w:fill="auto"/>
            <w:noWrap/>
            <w:vAlign w:val="center"/>
          </w:tcPr>
          <w:p w14:paraId="6D15D23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89</w:t>
            </w:r>
          </w:p>
        </w:tc>
        <w:tc>
          <w:tcPr>
            <w:tcW w:w="1558" w:type="dxa"/>
            <w:shd w:val="clear" w:color="auto" w:fill="auto"/>
            <w:noWrap w:val="0"/>
            <w:vAlign w:val="center"/>
          </w:tcPr>
          <w:p w14:paraId="79FBE02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restart"/>
            <w:shd w:val="clear" w:color="auto" w:fill="auto"/>
            <w:noWrap w:val="0"/>
            <w:vAlign w:val="center"/>
          </w:tcPr>
          <w:p w14:paraId="38B8B8D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*显示设备性能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 w14:paraId="6F1BA27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*显示屏刷新率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C27712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shd w:val="clear" w:color="000000" w:fill="EBF1DE"/>
            <w:noWrap w:val="0"/>
            <w:vAlign w:val="center"/>
          </w:tcPr>
          <w:p w14:paraId="43809B9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▲≥100Hz</w:t>
            </w:r>
          </w:p>
        </w:tc>
      </w:tr>
      <w:tr w14:paraId="5234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B31598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90</w:t>
            </w:r>
          </w:p>
        </w:tc>
        <w:tc>
          <w:tcPr>
            <w:tcW w:w="1558" w:type="dxa"/>
            <w:noWrap w:val="0"/>
            <w:vAlign w:val="center"/>
          </w:tcPr>
          <w:p w14:paraId="2CCD505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2B91F08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8D8E11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*显示屏位深</w:t>
            </w:r>
          </w:p>
        </w:tc>
        <w:tc>
          <w:tcPr>
            <w:tcW w:w="1134" w:type="dxa"/>
            <w:noWrap w:val="0"/>
            <w:vAlign w:val="center"/>
          </w:tcPr>
          <w:p w14:paraId="4CE80DC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7365C29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≥8位</w:t>
            </w:r>
          </w:p>
        </w:tc>
      </w:tr>
      <w:tr w14:paraId="4AE43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1667D0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91</w:t>
            </w:r>
          </w:p>
        </w:tc>
        <w:tc>
          <w:tcPr>
            <w:tcW w:w="1558" w:type="dxa"/>
            <w:noWrap w:val="0"/>
            <w:vAlign w:val="center"/>
          </w:tcPr>
          <w:p w14:paraId="38CBD88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B72B2A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1813B1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*显示屏色域</w:t>
            </w:r>
          </w:p>
        </w:tc>
        <w:tc>
          <w:tcPr>
            <w:tcW w:w="1134" w:type="dxa"/>
            <w:noWrap w:val="0"/>
            <w:vAlign w:val="center"/>
          </w:tcPr>
          <w:p w14:paraId="5B71C59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67771B7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≥99% sRGB</w:t>
            </w:r>
          </w:p>
        </w:tc>
      </w:tr>
      <w:tr w14:paraId="51DE3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DD2FD5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92</w:t>
            </w:r>
          </w:p>
        </w:tc>
        <w:tc>
          <w:tcPr>
            <w:tcW w:w="1558" w:type="dxa"/>
            <w:noWrap w:val="0"/>
            <w:vAlign w:val="center"/>
          </w:tcPr>
          <w:p w14:paraId="264A1C1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3D485B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D6FF8F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*显示屏色准</w:t>
            </w:r>
          </w:p>
        </w:tc>
        <w:tc>
          <w:tcPr>
            <w:tcW w:w="1134" w:type="dxa"/>
            <w:noWrap w:val="0"/>
            <w:vAlign w:val="center"/>
          </w:tcPr>
          <w:p w14:paraId="786DD51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7F112C5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△E≤4</w:t>
            </w:r>
          </w:p>
        </w:tc>
      </w:tr>
      <w:tr w14:paraId="10A3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6E6512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93</w:t>
            </w:r>
          </w:p>
        </w:tc>
        <w:tc>
          <w:tcPr>
            <w:tcW w:w="1558" w:type="dxa"/>
            <w:noWrap w:val="0"/>
            <w:vAlign w:val="center"/>
          </w:tcPr>
          <w:p w14:paraId="4428003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A2B1D0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881B93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*显示屏响应时间</w:t>
            </w:r>
          </w:p>
        </w:tc>
        <w:tc>
          <w:tcPr>
            <w:tcW w:w="1134" w:type="dxa"/>
            <w:noWrap w:val="0"/>
            <w:vAlign w:val="center"/>
          </w:tcPr>
          <w:p w14:paraId="6F7FE78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34A1ABE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≤8ms</w:t>
            </w:r>
          </w:p>
        </w:tc>
      </w:tr>
      <w:tr w14:paraId="54389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F25391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94</w:t>
            </w:r>
          </w:p>
        </w:tc>
        <w:tc>
          <w:tcPr>
            <w:tcW w:w="1558" w:type="dxa"/>
            <w:noWrap w:val="0"/>
            <w:vAlign w:val="center"/>
          </w:tcPr>
          <w:p w14:paraId="55232EA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4A4FF4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D3FDDE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*显示屏亮度</w:t>
            </w:r>
          </w:p>
        </w:tc>
        <w:tc>
          <w:tcPr>
            <w:tcW w:w="1134" w:type="dxa"/>
            <w:noWrap w:val="0"/>
            <w:vAlign w:val="center"/>
          </w:tcPr>
          <w:p w14:paraId="53777A9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1D563B3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≥250尼特</w:t>
            </w:r>
          </w:p>
        </w:tc>
      </w:tr>
      <w:tr w14:paraId="4FB8B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DFF9DF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95</w:t>
            </w:r>
          </w:p>
        </w:tc>
        <w:tc>
          <w:tcPr>
            <w:tcW w:w="1558" w:type="dxa"/>
            <w:noWrap w:val="0"/>
            <w:vAlign w:val="center"/>
          </w:tcPr>
          <w:p w14:paraId="5DBC8A6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6729D0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57834C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*显示屏亮度一致性</w:t>
            </w:r>
          </w:p>
        </w:tc>
        <w:tc>
          <w:tcPr>
            <w:tcW w:w="1134" w:type="dxa"/>
            <w:noWrap w:val="0"/>
            <w:vAlign w:val="center"/>
          </w:tcPr>
          <w:p w14:paraId="2B9583D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46AD489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≥70%</w:t>
            </w:r>
          </w:p>
        </w:tc>
      </w:tr>
      <w:tr w14:paraId="4163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9" w:type="dxa"/>
            <w:shd w:val="clear" w:color="auto" w:fill="auto"/>
            <w:noWrap/>
            <w:vAlign w:val="center"/>
          </w:tcPr>
          <w:p w14:paraId="0D25C22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96</w:t>
            </w:r>
          </w:p>
        </w:tc>
        <w:tc>
          <w:tcPr>
            <w:tcW w:w="1558" w:type="dxa"/>
            <w:shd w:val="clear" w:color="auto" w:fill="auto"/>
            <w:noWrap w:val="0"/>
            <w:vAlign w:val="center"/>
          </w:tcPr>
          <w:p w14:paraId="5069D6E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shd w:val="clear" w:color="auto" w:fill="auto"/>
            <w:noWrap w:val="0"/>
            <w:vAlign w:val="center"/>
          </w:tcPr>
          <w:p w14:paraId="15259AE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 w14:paraId="6E02E46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*显示屏对比度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D83B36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shd w:val="clear" w:color="000000" w:fill="EBF1DE"/>
            <w:noWrap w:val="0"/>
            <w:vAlign w:val="center"/>
          </w:tcPr>
          <w:p w14:paraId="5328916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▲≥3000:1</w:t>
            </w:r>
          </w:p>
        </w:tc>
      </w:tr>
      <w:tr w14:paraId="78033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C0A4D6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97</w:t>
            </w:r>
          </w:p>
        </w:tc>
        <w:tc>
          <w:tcPr>
            <w:tcW w:w="1558" w:type="dxa"/>
            <w:noWrap w:val="0"/>
            <w:vAlign w:val="center"/>
          </w:tcPr>
          <w:p w14:paraId="50E67BA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2A8450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82C481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*显示屏其他参数</w:t>
            </w:r>
          </w:p>
        </w:tc>
        <w:tc>
          <w:tcPr>
            <w:tcW w:w="1134" w:type="dxa"/>
            <w:noWrap w:val="0"/>
            <w:vAlign w:val="center"/>
          </w:tcPr>
          <w:p w14:paraId="2ECE456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BC354B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其它参数应符合SJ/T 11292的相关规定</w:t>
            </w:r>
          </w:p>
        </w:tc>
      </w:tr>
      <w:tr w14:paraId="757BF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583981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98</w:t>
            </w:r>
          </w:p>
        </w:tc>
        <w:tc>
          <w:tcPr>
            <w:tcW w:w="1558" w:type="dxa"/>
            <w:noWrap w:val="0"/>
            <w:vAlign w:val="center"/>
          </w:tcPr>
          <w:p w14:paraId="7255DBD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3D0C3C4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*网络设备性能</w:t>
            </w:r>
          </w:p>
        </w:tc>
        <w:tc>
          <w:tcPr>
            <w:tcW w:w="2835" w:type="dxa"/>
            <w:noWrap w:val="0"/>
            <w:vAlign w:val="center"/>
          </w:tcPr>
          <w:p w14:paraId="22D20C8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*有线网卡速率</w:t>
            </w:r>
          </w:p>
        </w:tc>
        <w:tc>
          <w:tcPr>
            <w:tcW w:w="1134" w:type="dxa"/>
            <w:noWrap w:val="0"/>
            <w:vAlign w:val="center"/>
          </w:tcPr>
          <w:p w14:paraId="377A355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1BB23E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最高速率应不低于1000Mbps,应支持10Mbps、100Mbps、1000Mbps速率自适应</w:t>
            </w:r>
          </w:p>
        </w:tc>
      </w:tr>
      <w:tr w14:paraId="09D67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71F116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99</w:t>
            </w:r>
          </w:p>
        </w:tc>
        <w:tc>
          <w:tcPr>
            <w:tcW w:w="1558" w:type="dxa"/>
            <w:noWrap w:val="0"/>
            <w:vAlign w:val="center"/>
          </w:tcPr>
          <w:p w14:paraId="4EB8972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B740AC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F7E48D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支持无线网络通信技术协议</w:t>
            </w:r>
          </w:p>
        </w:tc>
        <w:tc>
          <w:tcPr>
            <w:tcW w:w="1134" w:type="dxa"/>
            <w:noWrap w:val="0"/>
            <w:vAlign w:val="center"/>
          </w:tcPr>
          <w:p w14:paraId="577F2DA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5DD0EF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53B12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980103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1558" w:type="dxa"/>
            <w:noWrap w:val="0"/>
            <w:vAlign w:val="center"/>
          </w:tcPr>
          <w:p w14:paraId="13F3D08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25E6A38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CF5FDC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无线网卡频宽</w:t>
            </w:r>
          </w:p>
        </w:tc>
        <w:tc>
          <w:tcPr>
            <w:tcW w:w="1134" w:type="dxa"/>
            <w:noWrap w:val="0"/>
            <w:vAlign w:val="center"/>
          </w:tcPr>
          <w:p w14:paraId="7CDA27C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56E5B8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146E3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65AA83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101</w:t>
            </w:r>
          </w:p>
        </w:tc>
        <w:tc>
          <w:tcPr>
            <w:tcW w:w="1558" w:type="dxa"/>
            <w:noWrap w:val="0"/>
            <w:vAlign w:val="center"/>
          </w:tcPr>
          <w:p w14:paraId="2F72313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33C643B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*主板功能</w:t>
            </w:r>
          </w:p>
        </w:tc>
        <w:tc>
          <w:tcPr>
            <w:tcW w:w="2835" w:type="dxa"/>
            <w:noWrap w:val="0"/>
            <w:vAlign w:val="center"/>
          </w:tcPr>
          <w:p w14:paraId="7F9FC77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*内存扩展接口 (板载内存不涉及)</w:t>
            </w:r>
          </w:p>
        </w:tc>
        <w:tc>
          <w:tcPr>
            <w:tcW w:w="1134" w:type="dxa"/>
            <w:noWrap w:val="0"/>
            <w:vAlign w:val="center"/>
          </w:tcPr>
          <w:p w14:paraId="1A2967E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42700E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≥2个</w:t>
            </w:r>
          </w:p>
        </w:tc>
      </w:tr>
      <w:tr w14:paraId="4F54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600A13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102</w:t>
            </w:r>
          </w:p>
        </w:tc>
        <w:tc>
          <w:tcPr>
            <w:tcW w:w="1558" w:type="dxa"/>
            <w:noWrap w:val="0"/>
            <w:vAlign w:val="center"/>
          </w:tcPr>
          <w:p w14:paraId="72715EC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6662C20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56DED7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存储扩展接口(板载存储不涉及)</w:t>
            </w:r>
          </w:p>
        </w:tc>
        <w:tc>
          <w:tcPr>
            <w:tcW w:w="1134" w:type="dxa"/>
            <w:noWrap w:val="0"/>
            <w:vAlign w:val="center"/>
          </w:tcPr>
          <w:p w14:paraId="19B18F3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39303C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≥4个存储扩展接口，其中M.2固态硬盘接口≥2个，SATA机械硬盘接口≥2个</w:t>
            </w:r>
          </w:p>
        </w:tc>
      </w:tr>
      <w:tr w14:paraId="45D16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90BED4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103</w:t>
            </w:r>
          </w:p>
        </w:tc>
        <w:tc>
          <w:tcPr>
            <w:tcW w:w="1558" w:type="dxa"/>
            <w:noWrap w:val="0"/>
            <w:vAlign w:val="center"/>
          </w:tcPr>
          <w:p w14:paraId="7F390A7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9868BA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50268D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*主板USB瞬间过流保护</w:t>
            </w:r>
          </w:p>
        </w:tc>
        <w:tc>
          <w:tcPr>
            <w:tcW w:w="1134" w:type="dxa"/>
            <w:noWrap w:val="0"/>
            <w:vAlign w:val="center"/>
          </w:tcPr>
          <w:p w14:paraId="6D9645A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13E4B2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支持有瞬间过流保护功能</w:t>
            </w:r>
          </w:p>
        </w:tc>
      </w:tr>
      <w:tr w14:paraId="15EF7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6D0ED7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104</w:t>
            </w:r>
          </w:p>
        </w:tc>
        <w:tc>
          <w:tcPr>
            <w:tcW w:w="1558" w:type="dxa"/>
            <w:noWrap w:val="0"/>
            <w:vAlign w:val="center"/>
          </w:tcPr>
          <w:p w14:paraId="77FC834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BFBA98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4713E4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*主板防静电保护</w:t>
            </w:r>
          </w:p>
        </w:tc>
        <w:tc>
          <w:tcPr>
            <w:tcW w:w="1134" w:type="dxa"/>
            <w:noWrap w:val="0"/>
            <w:vAlign w:val="center"/>
          </w:tcPr>
          <w:p w14:paraId="3203ADB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61CDB4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支持防静电保护功能</w:t>
            </w:r>
          </w:p>
        </w:tc>
      </w:tr>
      <w:tr w14:paraId="35DEE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639" w:type="dxa"/>
            <w:noWrap/>
            <w:vAlign w:val="center"/>
          </w:tcPr>
          <w:p w14:paraId="79E6BC7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105</w:t>
            </w:r>
          </w:p>
        </w:tc>
        <w:tc>
          <w:tcPr>
            <w:tcW w:w="1558" w:type="dxa"/>
            <w:noWrap w:val="0"/>
            <w:vAlign w:val="center"/>
          </w:tcPr>
          <w:p w14:paraId="4B9468C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FFD24D3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BF4061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*I/O 接口功能</w:t>
            </w:r>
          </w:p>
        </w:tc>
        <w:tc>
          <w:tcPr>
            <w:tcW w:w="1134" w:type="dxa"/>
            <w:noWrap w:val="0"/>
            <w:vAlign w:val="center"/>
          </w:tcPr>
          <w:p w14:paraId="30E8FB3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71DCF7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提供基于标准USB接口外设连接功能、基于音频输入输出接口的音频扩展功能、基于PCIe接口板卡扩展功能、基于HDMI或VGA或Type-C或DVI或DP等接口外接显示器扩展功能、基于存储接口对产品进行增容功能等。产品I/O接口，应具备外接标准USB设备、显示器、音频设备等内外部设备能力</w:t>
            </w:r>
          </w:p>
        </w:tc>
      </w:tr>
      <w:tr w14:paraId="5317E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762EFA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106</w:t>
            </w:r>
          </w:p>
        </w:tc>
        <w:tc>
          <w:tcPr>
            <w:tcW w:w="1558" w:type="dxa"/>
            <w:noWrap w:val="0"/>
            <w:vAlign w:val="center"/>
          </w:tcPr>
          <w:p w14:paraId="33EA412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0F5FCA0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*显卡功能</w:t>
            </w:r>
          </w:p>
        </w:tc>
        <w:tc>
          <w:tcPr>
            <w:tcW w:w="2835" w:type="dxa"/>
            <w:noWrap w:val="0"/>
            <w:vAlign w:val="center"/>
          </w:tcPr>
          <w:p w14:paraId="62D9C3C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*显卡外接显示接口</w:t>
            </w:r>
          </w:p>
        </w:tc>
        <w:tc>
          <w:tcPr>
            <w:tcW w:w="1134" w:type="dxa"/>
            <w:noWrap w:val="0"/>
            <w:vAlign w:val="center"/>
          </w:tcPr>
          <w:p w14:paraId="51818BC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91E405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显卡至少支持VGA、HDMI、DVI、DP、Type-C中2种显示接口，并与显示器接口相匹配</w:t>
            </w:r>
          </w:p>
        </w:tc>
      </w:tr>
      <w:tr w14:paraId="150FE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BE098F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107</w:t>
            </w:r>
          </w:p>
        </w:tc>
        <w:tc>
          <w:tcPr>
            <w:tcW w:w="1558" w:type="dxa"/>
            <w:noWrap w:val="0"/>
            <w:vAlign w:val="center"/>
          </w:tcPr>
          <w:p w14:paraId="5F49242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1746B60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A96DA2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独立显卡数量</w:t>
            </w:r>
          </w:p>
        </w:tc>
        <w:tc>
          <w:tcPr>
            <w:tcW w:w="1134" w:type="dxa"/>
            <w:noWrap w:val="0"/>
            <w:vAlign w:val="center"/>
          </w:tcPr>
          <w:p w14:paraId="677C4DF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CC9682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≥0</w:t>
            </w:r>
          </w:p>
        </w:tc>
      </w:tr>
      <w:tr w14:paraId="6A0F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9D32B6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108</w:t>
            </w:r>
          </w:p>
        </w:tc>
        <w:tc>
          <w:tcPr>
            <w:tcW w:w="1558" w:type="dxa"/>
            <w:noWrap w:val="0"/>
            <w:vAlign w:val="center"/>
          </w:tcPr>
          <w:p w14:paraId="55DEF53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44BE827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*显示设备功能</w:t>
            </w:r>
          </w:p>
        </w:tc>
        <w:tc>
          <w:tcPr>
            <w:tcW w:w="2835" w:type="dxa"/>
            <w:noWrap w:val="0"/>
            <w:vAlign w:val="center"/>
          </w:tcPr>
          <w:p w14:paraId="6EC6A27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*显示器接口</w:t>
            </w:r>
          </w:p>
        </w:tc>
        <w:tc>
          <w:tcPr>
            <w:tcW w:w="1134" w:type="dxa"/>
            <w:noWrap w:val="0"/>
            <w:vAlign w:val="center"/>
          </w:tcPr>
          <w:p w14:paraId="4C7FFA2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E49C6E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显示器应与显卡外接显示接口匹配</w:t>
            </w:r>
          </w:p>
        </w:tc>
      </w:tr>
      <w:tr w14:paraId="6B240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D5DA16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109</w:t>
            </w:r>
          </w:p>
        </w:tc>
        <w:tc>
          <w:tcPr>
            <w:tcW w:w="1558" w:type="dxa"/>
            <w:noWrap w:val="0"/>
            <w:vAlign w:val="center"/>
          </w:tcPr>
          <w:p w14:paraId="0C54D8D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C344B50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D42E06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*显示器支架</w:t>
            </w:r>
          </w:p>
        </w:tc>
        <w:tc>
          <w:tcPr>
            <w:tcW w:w="1134" w:type="dxa"/>
            <w:noWrap w:val="0"/>
            <w:vAlign w:val="center"/>
          </w:tcPr>
          <w:p w14:paraId="726F868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F54886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显示器应提供显示器支架，支持俯仰</w:t>
            </w:r>
          </w:p>
        </w:tc>
      </w:tr>
      <w:tr w14:paraId="7124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39" w:type="dxa"/>
            <w:noWrap/>
            <w:vAlign w:val="center"/>
          </w:tcPr>
          <w:p w14:paraId="177F4D2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110</w:t>
            </w:r>
          </w:p>
        </w:tc>
        <w:tc>
          <w:tcPr>
            <w:tcW w:w="1558" w:type="dxa"/>
            <w:noWrap w:val="0"/>
            <w:vAlign w:val="center"/>
          </w:tcPr>
          <w:p w14:paraId="1C7FD7D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D0D71CC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9D91A5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*显示器参数调节</w:t>
            </w:r>
          </w:p>
        </w:tc>
        <w:tc>
          <w:tcPr>
            <w:tcW w:w="1134" w:type="dxa"/>
            <w:noWrap w:val="0"/>
            <w:vAlign w:val="center"/>
          </w:tcPr>
          <w:p w14:paraId="427C56D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B68EED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a）提供OSD选单按钮用于调节色彩、模式等；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b）支持色温、亮度、对比度调节</w:t>
            </w:r>
          </w:p>
        </w:tc>
      </w:tr>
      <w:tr w14:paraId="26296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CCE7BB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111</w:t>
            </w:r>
          </w:p>
        </w:tc>
        <w:tc>
          <w:tcPr>
            <w:tcW w:w="1558" w:type="dxa"/>
            <w:noWrap w:val="0"/>
            <w:vAlign w:val="center"/>
          </w:tcPr>
          <w:p w14:paraId="2026C40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16FB0C8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外设功能</w:t>
            </w:r>
          </w:p>
        </w:tc>
        <w:tc>
          <w:tcPr>
            <w:tcW w:w="2835" w:type="dxa"/>
            <w:noWrap w:val="0"/>
            <w:vAlign w:val="center"/>
          </w:tcPr>
          <w:p w14:paraId="7E27508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摄像头物理隐私保护开关</w:t>
            </w:r>
          </w:p>
        </w:tc>
        <w:tc>
          <w:tcPr>
            <w:tcW w:w="1134" w:type="dxa"/>
            <w:noWrap w:val="0"/>
            <w:vAlign w:val="center"/>
          </w:tcPr>
          <w:p w14:paraId="5DCCD25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02B556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48796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4ABAF8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112</w:t>
            </w:r>
          </w:p>
        </w:tc>
        <w:tc>
          <w:tcPr>
            <w:tcW w:w="1558" w:type="dxa"/>
            <w:noWrap w:val="0"/>
            <w:vAlign w:val="center"/>
          </w:tcPr>
          <w:p w14:paraId="05BFBC6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10799F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D62081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传声器降噪</w:t>
            </w:r>
          </w:p>
        </w:tc>
        <w:tc>
          <w:tcPr>
            <w:tcW w:w="1134" w:type="dxa"/>
            <w:noWrap w:val="0"/>
            <w:vAlign w:val="center"/>
          </w:tcPr>
          <w:p w14:paraId="2AA0C75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40A650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31330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C39FBB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113</w:t>
            </w:r>
          </w:p>
        </w:tc>
        <w:tc>
          <w:tcPr>
            <w:tcW w:w="1558" w:type="dxa"/>
            <w:noWrap w:val="0"/>
            <w:vAlign w:val="center"/>
          </w:tcPr>
          <w:p w14:paraId="150B73F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A6CA82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68D147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键盘背光</w:t>
            </w:r>
          </w:p>
        </w:tc>
        <w:tc>
          <w:tcPr>
            <w:tcW w:w="1134" w:type="dxa"/>
            <w:noWrap w:val="0"/>
            <w:vAlign w:val="center"/>
          </w:tcPr>
          <w:p w14:paraId="0FD942E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2B2475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1C1B7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FA05AB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114</w:t>
            </w:r>
          </w:p>
        </w:tc>
        <w:tc>
          <w:tcPr>
            <w:tcW w:w="1558" w:type="dxa"/>
            <w:noWrap w:val="0"/>
            <w:vAlign w:val="center"/>
          </w:tcPr>
          <w:p w14:paraId="39AE9D7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B95482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AD1004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光驱功能</w:t>
            </w:r>
          </w:p>
        </w:tc>
        <w:tc>
          <w:tcPr>
            <w:tcW w:w="1134" w:type="dxa"/>
            <w:noWrap w:val="0"/>
            <w:vAlign w:val="center"/>
          </w:tcPr>
          <w:p w14:paraId="4D85841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DC9BDB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4330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7426A9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115</w:t>
            </w:r>
          </w:p>
        </w:tc>
        <w:tc>
          <w:tcPr>
            <w:tcW w:w="1558" w:type="dxa"/>
            <w:noWrap w:val="0"/>
            <w:vAlign w:val="center"/>
          </w:tcPr>
          <w:p w14:paraId="2A70DDA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0DED85C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*存储功能</w:t>
            </w:r>
          </w:p>
        </w:tc>
        <w:tc>
          <w:tcPr>
            <w:tcW w:w="2835" w:type="dxa"/>
            <w:noWrap w:val="0"/>
            <w:vAlign w:val="center"/>
          </w:tcPr>
          <w:p w14:paraId="5356CCB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*存储功能</w:t>
            </w:r>
          </w:p>
        </w:tc>
        <w:tc>
          <w:tcPr>
            <w:tcW w:w="1134" w:type="dxa"/>
            <w:noWrap w:val="0"/>
            <w:vAlign w:val="center"/>
          </w:tcPr>
          <w:p w14:paraId="1DBC772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F7E30C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通过SATA固态存储/PCle固态存储/UFS固态存储/SATA硬磁盘等存储部件提供存储功能</w:t>
            </w:r>
          </w:p>
        </w:tc>
      </w:tr>
      <w:tr w14:paraId="66424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DC0B72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116</w:t>
            </w:r>
          </w:p>
        </w:tc>
        <w:tc>
          <w:tcPr>
            <w:tcW w:w="1558" w:type="dxa"/>
            <w:noWrap w:val="0"/>
            <w:vAlign w:val="center"/>
          </w:tcPr>
          <w:p w14:paraId="79DE3A1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0900B2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9D06F5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内置控制器固态存储加密</w:t>
            </w:r>
          </w:p>
        </w:tc>
        <w:tc>
          <w:tcPr>
            <w:tcW w:w="1134" w:type="dxa"/>
            <w:noWrap w:val="0"/>
            <w:vAlign w:val="center"/>
          </w:tcPr>
          <w:p w14:paraId="6AA3F05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0F7824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2C67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39" w:type="dxa"/>
            <w:noWrap/>
            <w:vAlign w:val="center"/>
          </w:tcPr>
          <w:p w14:paraId="439C882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117</w:t>
            </w:r>
          </w:p>
        </w:tc>
        <w:tc>
          <w:tcPr>
            <w:tcW w:w="1558" w:type="dxa"/>
            <w:noWrap w:val="0"/>
            <w:vAlign w:val="center"/>
          </w:tcPr>
          <w:p w14:paraId="59BDE3A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0A80D48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*网络设备功能</w:t>
            </w:r>
          </w:p>
        </w:tc>
        <w:tc>
          <w:tcPr>
            <w:tcW w:w="2835" w:type="dxa"/>
            <w:noWrap w:val="0"/>
            <w:vAlign w:val="center"/>
          </w:tcPr>
          <w:p w14:paraId="4EFEF7C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*网络功能</w:t>
            </w:r>
          </w:p>
        </w:tc>
        <w:tc>
          <w:tcPr>
            <w:tcW w:w="1134" w:type="dxa"/>
            <w:noWrap w:val="0"/>
            <w:vAlign w:val="center"/>
          </w:tcPr>
          <w:p w14:paraId="632AE33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954521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a）支持网络连接、网络开启/关闭功能；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b）支持访问网络和数据交换功能</w:t>
            </w:r>
          </w:p>
        </w:tc>
      </w:tr>
      <w:tr w14:paraId="59FCE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70DAFE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118</w:t>
            </w:r>
          </w:p>
        </w:tc>
        <w:tc>
          <w:tcPr>
            <w:tcW w:w="1558" w:type="dxa"/>
            <w:noWrap w:val="0"/>
            <w:vAlign w:val="center"/>
          </w:tcPr>
          <w:p w14:paraId="6A0F211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3AC7963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92D8B9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无线网卡频段</w:t>
            </w:r>
          </w:p>
        </w:tc>
        <w:tc>
          <w:tcPr>
            <w:tcW w:w="1134" w:type="dxa"/>
            <w:noWrap w:val="0"/>
            <w:vAlign w:val="center"/>
          </w:tcPr>
          <w:p w14:paraId="1055A6E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490B84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5DD06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0495AC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119</w:t>
            </w:r>
          </w:p>
        </w:tc>
        <w:tc>
          <w:tcPr>
            <w:tcW w:w="1558" w:type="dxa"/>
            <w:noWrap w:val="0"/>
            <w:vAlign w:val="center"/>
          </w:tcPr>
          <w:p w14:paraId="6D0B21C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400BCD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FE75CA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物理开关</w:t>
            </w:r>
          </w:p>
        </w:tc>
        <w:tc>
          <w:tcPr>
            <w:tcW w:w="1134" w:type="dxa"/>
            <w:noWrap w:val="0"/>
            <w:vAlign w:val="center"/>
          </w:tcPr>
          <w:p w14:paraId="7CCF133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1506F9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0689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DDE47E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120</w:t>
            </w:r>
          </w:p>
        </w:tc>
        <w:tc>
          <w:tcPr>
            <w:tcW w:w="1558" w:type="dxa"/>
            <w:noWrap w:val="0"/>
            <w:vAlign w:val="center"/>
          </w:tcPr>
          <w:p w14:paraId="15AF243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4EEE8B7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45BAD0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*数据传输</w:t>
            </w:r>
          </w:p>
        </w:tc>
        <w:tc>
          <w:tcPr>
            <w:tcW w:w="1134" w:type="dxa"/>
            <w:noWrap w:val="0"/>
            <w:vAlign w:val="center"/>
          </w:tcPr>
          <w:p w14:paraId="7EC0502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0001AF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支持数据传输能力，并提供数据流量和异常日志记录功能</w:t>
            </w:r>
          </w:p>
        </w:tc>
      </w:tr>
      <w:tr w14:paraId="4BEB4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F3B6A2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121</w:t>
            </w:r>
          </w:p>
        </w:tc>
        <w:tc>
          <w:tcPr>
            <w:tcW w:w="1558" w:type="dxa"/>
            <w:noWrap w:val="0"/>
            <w:vAlign w:val="center"/>
          </w:tcPr>
          <w:p w14:paraId="2EE4905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D31137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2370C2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蓝牙协议</w:t>
            </w:r>
          </w:p>
        </w:tc>
        <w:tc>
          <w:tcPr>
            <w:tcW w:w="1134" w:type="dxa"/>
            <w:noWrap w:val="0"/>
            <w:vAlign w:val="center"/>
          </w:tcPr>
          <w:p w14:paraId="24564A9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DBB666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25CC5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C7CE37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122</w:t>
            </w:r>
          </w:p>
        </w:tc>
        <w:tc>
          <w:tcPr>
            <w:tcW w:w="1558" w:type="dxa"/>
            <w:noWrap w:val="0"/>
            <w:vAlign w:val="center"/>
          </w:tcPr>
          <w:p w14:paraId="711737B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A21960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97D400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*有线网卡接口类型</w:t>
            </w:r>
          </w:p>
        </w:tc>
        <w:tc>
          <w:tcPr>
            <w:tcW w:w="1134" w:type="dxa"/>
            <w:noWrap w:val="0"/>
            <w:vAlign w:val="center"/>
          </w:tcPr>
          <w:p w14:paraId="69C1F67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EDDA2F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提供RJ45有线网口</w:t>
            </w:r>
          </w:p>
        </w:tc>
      </w:tr>
      <w:tr w14:paraId="430C5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D10586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123</w:t>
            </w:r>
          </w:p>
        </w:tc>
        <w:tc>
          <w:tcPr>
            <w:tcW w:w="1558" w:type="dxa"/>
            <w:noWrap w:val="0"/>
            <w:vAlign w:val="center"/>
          </w:tcPr>
          <w:p w14:paraId="68A4273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6021B4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407C86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无线网卡标准</w:t>
            </w:r>
          </w:p>
        </w:tc>
        <w:tc>
          <w:tcPr>
            <w:tcW w:w="1134" w:type="dxa"/>
            <w:noWrap w:val="0"/>
            <w:vAlign w:val="center"/>
          </w:tcPr>
          <w:p w14:paraId="55AD859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9B58BC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50858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E473B7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124</w:t>
            </w:r>
          </w:p>
        </w:tc>
        <w:tc>
          <w:tcPr>
            <w:tcW w:w="1558" w:type="dxa"/>
            <w:noWrap w:val="0"/>
            <w:vAlign w:val="center"/>
          </w:tcPr>
          <w:p w14:paraId="3F0D786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FC44C0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E2DDFD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*网络设备拆装</w:t>
            </w:r>
          </w:p>
        </w:tc>
        <w:tc>
          <w:tcPr>
            <w:tcW w:w="1134" w:type="dxa"/>
            <w:noWrap w:val="0"/>
            <w:vAlign w:val="center"/>
          </w:tcPr>
          <w:p w14:paraId="10A8F77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936808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若配备无线网卡和蓝牙模块，需支持物理拆装</w:t>
            </w:r>
          </w:p>
        </w:tc>
      </w:tr>
      <w:tr w14:paraId="45B28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515D1C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125</w:t>
            </w:r>
          </w:p>
        </w:tc>
        <w:tc>
          <w:tcPr>
            <w:tcW w:w="1558" w:type="dxa"/>
            <w:noWrap w:val="0"/>
            <w:vAlign w:val="center"/>
          </w:tcPr>
          <w:p w14:paraId="3FD65DC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6596952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*外部接口功能</w:t>
            </w:r>
          </w:p>
        </w:tc>
        <w:tc>
          <w:tcPr>
            <w:tcW w:w="2835" w:type="dxa"/>
            <w:noWrap w:val="0"/>
            <w:vAlign w:val="center"/>
          </w:tcPr>
          <w:p w14:paraId="163C16F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*音频接口类型</w:t>
            </w:r>
          </w:p>
        </w:tc>
        <w:tc>
          <w:tcPr>
            <w:tcW w:w="1134" w:type="dxa"/>
            <w:noWrap w:val="0"/>
            <w:vAlign w:val="center"/>
          </w:tcPr>
          <w:p w14:paraId="4121116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41DF0F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支持3.5mm孔径3段式或4段式接口</w:t>
            </w:r>
          </w:p>
        </w:tc>
      </w:tr>
      <w:tr w14:paraId="12AB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561B29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126</w:t>
            </w:r>
          </w:p>
        </w:tc>
        <w:tc>
          <w:tcPr>
            <w:tcW w:w="1558" w:type="dxa"/>
            <w:noWrap w:val="0"/>
            <w:vAlign w:val="center"/>
          </w:tcPr>
          <w:p w14:paraId="6FA148E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5CB9668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F8CB9A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*视频接口类型</w:t>
            </w:r>
          </w:p>
        </w:tc>
        <w:tc>
          <w:tcPr>
            <w:tcW w:w="1134" w:type="dxa"/>
            <w:noWrap w:val="0"/>
            <w:vAlign w:val="center"/>
          </w:tcPr>
          <w:p w14:paraId="4DFCC85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0478403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至少支持VGA、HDMI、DVI、DP、Type-C中2种显示接口</w:t>
            </w:r>
          </w:p>
        </w:tc>
      </w:tr>
      <w:tr w14:paraId="47945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853247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127</w:t>
            </w:r>
          </w:p>
        </w:tc>
        <w:tc>
          <w:tcPr>
            <w:tcW w:w="1558" w:type="dxa"/>
            <w:noWrap w:val="0"/>
            <w:vAlign w:val="center"/>
          </w:tcPr>
          <w:p w14:paraId="2D1CF4A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160F440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673135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*HDMI、 DP、 Type-C 显示接口要求</w:t>
            </w:r>
          </w:p>
        </w:tc>
        <w:tc>
          <w:tcPr>
            <w:tcW w:w="1134" w:type="dxa"/>
            <w:noWrap w:val="0"/>
            <w:vAlign w:val="center"/>
          </w:tcPr>
          <w:p w14:paraId="7331295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8BA282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若提供HDMI或DP或Type-C作为显示接口，应支持音频和视频同步输出</w:t>
            </w:r>
          </w:p>
        </w:tc>
      </w:tr>
      <w:tr w14:paraId="75F43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E640DD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128</w:t>
            </w:r>
          </w:p>
        </w:tc>
        <w:tc>
          <w:tcPr>
            <w:tcW w:w="1558" w:type="dxa"/>
            <w:noWrap w:val="0"/>
            <w:vAlign w:val="center"/>
          </w:tcPr>
          <w:p w14:paraId="45A024A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34D55F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7EF78B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其他接口</w:t>
            </w:r>
          </w:p>
        </w:tc>
        <w:tc>
          <w:tcPr>
            <w:tcW w:w="1134" w:type="dxa"/>
            <w:noWrap w:val="0"/>
            <w:vAlign w:val="center"/>
          </w:tcPr>
          <w:p w14:paraId="2838BE8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A92017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15C95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52C33B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129</w:t>
            </w:r>
          </w:p>
        </w:tc>
        <w:tc>
          <w:tcPr>
            <w:tcW w:w="1558" w:type="dxa"/>
            <w:noWrap w:val="0"/>
            <w:vAlign w:val="center"/>
          </w:tcPr>
          <w:p w14:paraId="0DF7765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75AAFB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0491D2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存储卡接口类型</w:t>
            </w:r>
          </w:p>
        </w:tc>
        <w:tc>
          <w:tcPr>
            <w:tcW w:w="1134" w:type="dxa"/>
            <w:noWrap w:val="0"/>
            <w:vAlign w:val="center"/>
          </w:tcPr>
          <w:p w14:paraId="35819F1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526AB9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5015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E04AB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130</w:t>
            </w:r>
          </w:p>
        </w:tc>
        <w:tc>
          <w:tcPr>
            <w:tcW w:w="1558" w:type="dxa"/>
            <w:noWrap w:val="0"/>
            <w:vAlign w:val="center"/>
          </w:tcPr>
          <w:p w14:paraId="54294E6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noWrap w:val="0"/>
            <w:vAlign w:val="center"/>
          </w:tcPr>
          <w:p w14:paraId="020AA39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*电源功能</w:t>
            </w:r>
          </w:p>
        </w:tc>
        <w:tc>
          <w:tcPr>
            <w:tcW w:w="2835" w:type="dxa"/>
            <w:noWrap w:val="0"/>
            <w:vAlign w:val="center"/>
          </w:tcPr>
          <w:p w14:paraId="4F3579C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*电源线适配能力</w:t>
            </w:r>
          </w:p>
        </w:tc>
        <w:tc>
          <w:tcPr>
            <w:tcW w:w="1134" w:type="dxa"/>
            <w:noWrap w:val="0"/>
            <w:vAlign w:val="center"/>
          </w:tcPr>
          <w:p w14:paraId="7AA6705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B438B0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电源适配器电线组件应符合GB/T15934的要求，可拆线的插头和连接器可以不做要求</w:t>
            </w:r>
          </w:p>
        </w:tc>
      </w:tr>
      <w:tr w14:paraId="1A8B7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41F845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131</w:t>
            </w:r>
          </w:p>
        </w:tc>
        <w:tc>
          <w:tcPr>
            <w:tcW w:w="1558" w:type="dxa"/>
            <w:noWrap w:val="0"/>
            <w:vAlign w:val="center"/>
          </w:tcPr>
          <w:p w14:paraId="58FE0A2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63AD85E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*操作系统及软件功能</w:t>
            </w:r>
          </w:p>
        </w:tc>
        <w:tc>
          <w:tcPr>
            <w:tcW w:w="2835" w:type="dxa"/>
            <w:noWrap w:val="0"/>
            <w:vAlign w:val="center"/>
          </w:tcPr>
          <w:p w14:paraId="79CC04E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*中文信息处理要求</w:t>
            </w:r>
          </w:p>
        </w:tc>
        <w:tc>
          <w:tcPr>
            <w:tcW w:w="1134" w:type="dxa"/>
            <w:noWrap w:val="0"/>
            <w:vAlign w:val="center"/>
          </w:tcPr>
          <w:p w14:paraId="7F053F9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8DD2F5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 18030的相关规定</w:t>
            </w:r>
          </w:p>
        </w:tc>
      </w:tr>
      <w:tr w14:paraId="58E10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EE69EE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132</w:t>
            </w:r>
          </w:p>
        </w:tc>
        <w:tc>
          <w:tcPr>
            <w:tcW w:w="1558" w:type="dxa"/>
            <w:noWrap w:val="0"/>
            <w:vAlign w:val="center"/>
          </w:tcPr>
          <w:p w14:paraId="62922A3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276AC3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B57320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*操作系统备份及还原功能</w:t>
            </w:r>
          </w:p>
        </w:tc>
        <w:tc>
          <w:tcPr>
            <w:tcW w:w="1134" w:type="dxa"/>
            <w:noWrap w:val="0"/>
            <w:vAlign w:val="center"/>
          </w:tcPr>
          <w:p w14:paraId="28D9E07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FDA598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支持操作系统备份及还原功能</w:t>
            </w:r>
          </w:p>
        </w:tc>
      </w:tr>
      <w:tr w14:paraId="4DA5A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F32D0B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133</w:t>
            </w:r>
          </w:p>
        </w:tc>
        <w:tc>
          <w:tcPr>
            <w:tcW w:w="1558" w:type="dxa"/>
            <w:noWrap w:val="0"/>
            <w:vAlign w:val="center"/>
          </w:tcPr>
          <w:p w14:paraId="0F760A0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E8D23E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8D8025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*固件备份还原能力</w:t>
            </w:r>
          </w:p>
        </w:tc>
        <w:tc>
          <w:tcPr>
            <w:tcW w:w="1134" w:type="dxa"/>
            <w:noWrap w:val="0"/>
            <w:vAlign w:val="center"/>
          </w:tcPr>
          <w:p w14:paraId="627DB0E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190033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支持备份及还原固件的功能</w:t>
            </w:r>
          </w:p>
        </w:tc>
      </w:tr>
      <w:tr w14:paraId="58461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6CBBF1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134</w:t>
            </w:r>
          </w:p>
        </w:tc>
        <w:tc>
          <w:tcPr>
            <w:tcW w:w="1558" w:type="dxa"/>
            <w:noWrap w:val="0"/>
            <w:vAlign w:val="center"/>
          </w:tcPr>
          <w:p w14:paraId="7B63187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280F78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C79ED7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*操作系统及驱动升级</w:t>
            </w:r>
          </w:p>
        </w:tc>
        <w:tc>
          <w:tcPr>
            <w:tcW w:w="1134" w:type="dxa"/>
            <w:noWrap w:val="0"/>
            <w:vAlign w:val="center"/>
          </w:tcPr>
          <w:p w14:paraId="2DD5D77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6DC2C6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支持通过网络、闪存盘等方式对操作系统、驱动进行升级</w:t>
            </w:r>
          </w:p>
        </w:tc>
      </w:tr>
      <w:tr w14:paraId="5D3F9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824FFA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135</w:t>
            </w:r>
          </w:p>
        </w:tc>
        <w:tc>
          <w:tcPr>
            <w:tcW w:w="1558" w:type="dxa"/>
            <w:noWrap w:val="0"/>
            <w:vAlign w:val="center"/>
          </w:tcPr>
          <w:p w14:paraId="179B475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38C115C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12E32E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*固件升级</w:t>
            </w:r>
          </w:p>
        </w:tc>
        <w:tc>
          <w:tcPr>
            <w:tcW w:w="1134" w:type="dxa"/>
            <w:noWrap w:val="0"/>
            <w:vAlign w:val="center"/>
          </w:tcPr>
          <w:p w14:paraId="599E5D0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DB447A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支持通过网络、闪存盘等方式对固件进行升级</w:t>
            </w:r>
          </w:p>
        </w:tc>
      </w:tr>
      <w:tr w14:paraId="5D3B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05F41E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136</w:t>
            </w:r>
          </w:p>
        </w:tc>
        <w:tc>
          <w:tcPr>
            <w:tcW w:w="1558" w:type="dxa"/>
            <w:noWrap w:val="0"/>
            <w:vAlign w:val="center"/>
          </w:tcPr>
          <w:p w14:paraId="0C49BF5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0CF6FC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A731E5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*BIOS支持关闭通讯接口</w:t>
            </w:r>
          </w:p>
        </w:tc>
        <w:tc>
          <w:tcPr>
            <w:tcW w:w="1134" w:type="dxa"/>
            <w:noWrap w:val="0"/>
            <w:vAlign w:val="center"/>
          </w:tcPr>
          <w:p w14:paraId="2E49E5E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6C300F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支持BIOS关闭以太网及USB接口</w:t>
            </w:r>
          </w:p>
        </w:tc>
      </w:tr>
      <w:tr w14:paraId="1D444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7F0891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137</w:t>
            </w:r>
          </w:p>
        </w:tc>
        <w:tc>
          <w:tcPr>
            <w:tcW w:w="1558" w:type="dxa"/>
            <w:noWrap w:val="0"/>
            <w:vAlign w:val="center"/>
          </w:tcPr>
          <w:p w14:paraId="7B009DB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A0D66C8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82B95A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*固件查看信息</w:t>
            </w:r>
          </w:p>
        </w:tc>
        <w:tc>
          <w:tcPr>
            <w:tcW w:w="1134" w:type="dxa"/>
            <w:noWrap w:val="0"/>
            <w:vAlign w:val="center"/>
          </w:tcPr>
          <w:p w14:paraId="37D2978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DA8351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支持查看固件版本、内存信息、主板信息、处理器信息和系统时间信息等功能</w:t>
            </w:r>
          </w:p>
        </w:tc>
      </w:tr>
      <w:tr w14:paraId="512E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5EACBD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138</w:t>
            </w:r>
          </w:p>
        </w:tc>
        <w:tc>
          <w:tcPr>
            <w:tcW w:w="1558" w:type="dxa"/>
            <w:noWrap w:val="0"/>
            <w:vAlign w:val="center"/>
          </w:tcPr>
          <w:p w14:paraId="6ECFD82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42341E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B5E248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*固件设置启动顺序</w:t>
            </w:r>
          </w:p>
        </w:tc>
        <w:tc>
          <w:tcPr>
            <w:tcW w:w="1134" w:type="dxa"/>
            <w:noWrap w:val="0"/>
            <w:vAlign w:val="center"/>
          </w:tcPr>
          <w:p w14:paraId="07B34E7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94BCF0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支持设置启动顺序功能，并按照设置的启动顺序启动</w:t>
            </w:r>
          </w:p>
        </w:tc>
      </w:tr>
      <w:tr w14:paraId="077A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B5016E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139</w:t>
            </w:r>
          </w:p>
        </w:tc>
        <w:tc>
          <w:tcPr>
            <w:tcW w:w="1558" w:type="dxa"/>
            <w:noWrap w:val="0"/>
            <w:vAlign w:val="center"/>
          </w:tcPr>
          <w:p w14:paraId="2D894CB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4D4997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5D521D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*固件设置口令</w:t>
            </w:r>
          </w:p>
        </w:tc>
        <w:tc>
          <w:tcPr>
            <w:tcW w:w="1134" w:type="dxa"/>
            <w:noWrap w:val="0"/>
            <w:vAlign w:val="center"/>
          </w:tcPr>
          <w:p w14:paraId="73E1EF0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C1E707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支持设置口令、修改口令、验证口令功能</w:t>
            </w:r>
          </w:p>
        </w:tc>
      </w:tr>
      <w:tr w14:paraId="5616A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32089F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140</w:t>
            </w:r>
          </w:p>
        </w:tc>
        <w:tc>
          <w:tcPr>
            <w:tcW w:w="1558" w:type="dxa"/>
            <w:noWrap w:val="0"/>
            <w:vAlign w:val="center"/>
          </w:tcPr>
          <w:p w14:paraId="6A6631D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2A8FCA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9300E3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*固件设置网络引导</w:t>
            </w:r>
          </w:p>
        </w:tc>
        <w:tc>
          <w:tcPr>
            <w:tcW w:w="1134" w:type="dxa"/>
            <w:noWrap w:val="0"/>
            <w:vAlign w:val="center"/>
          </w:tcPr>
          <w:p w14:paraId="621436C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0795A8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支持网络引导启动和关闭功能</w:t>
            </w:r>
          </w:p>
        </w:tc>
      </w:tr>
      <w:tr w14:paraId="1F039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A1C01C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141</w:t>
            </w:r>
          </w:p>
        </w:tc>
        <w:tc>
          <w:tcPr>
            <w:tcW w:w="1558" w:type="dxa"/>
            <w:noWrap w:val="0"/>
            <w:vAlign w:val="center"/>
          </w:tcPr>
          <w:p w14:paraId="563F6F0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2095FE0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生物识别功能</w:t>
            </w:r>
          </w:p>
        </w:tc>
        <w:tc>
          <w:tcPr>
            <w:tcW w:w="2835" w:type="dxa"/>
            <w:noWrap w:val="0"/>
            <w:vAlign w:val="center"/>
          </w:tcPr>
          <w:p w14:paraId="76134DD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指纹识别</w:t>
            </w:r>
          </w:p>
        </w:tc>
        <w:tc>
          <w:tcPr>
            <w:tcW w:w="1134" w:type="dxa"/>
            <w:noWrap w:val="0"/>
            <w:vAlign w:val="center"/>
          </w:tcPr>
          <w:p w14:paraId="7F5611C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A1F9C5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672A1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10A57B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142</w:t>
            </w:r>
          </w:p>
        </w:tc>
        <w:tc>
          <w:tcPr>
            <w:tcW w:w="1558" w:type="dxa"/>
            <w:noWrap w:val="0"/>
            <w:vAlign w:val="center"/>
          </w:tcPr>
          <w:p w14:paraId="4AC7FE0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3E144D4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C6C5EF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人脸识别</w:t>
            </w:r>
          </w:p>
        </w:tc>
        <w:tc>
          <w:tcPr>
            <w:tcW w:w="1134" w:type="dxa"/>
            <w:noWrap w:val="0"/>
            <w:vAlign w:val="center"/>
          </w:tcPr>
          <w:p w14:paraId="3615977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BA7BC4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41293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A88FED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143</w:t>
            </w:r>
          </w:p>
        </w:tc>
        <w:tc>
          <w:tcPr>
            <w:tcW w:w="1558" w:type="dxa"/>
            <w:noWrap w:val="0"/>
            <w:vAlign w:val="center"/>
          </w:tcPr>
          <w:p w14:paraId="0B70BE9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5B09C0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A9756C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静脉识别</w:t>
            </w:r>
          </w:p>
        </w:tc>
        <w:tc>
          <w:tcPr>
            <w:tcW w:w="1134" w:type="dxa"/>
            <w:noWrap w:val="0"/>
            <w:vAlign w:val="center"/>
          </w:tcPr>
          <w:p w14:paraId="38A783B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C34606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5AFA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AD8B91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144</w:t>
            </w:r>
          </w:p>
        </w:tc>
        <w:tc>
          <w:tcPr>
            <w:tcW w:w="1558" w:type="dxa"/>
            <w:noWrap w:val="0"/>
            <w:vAlign w:val="center"/>
          </w:tcPr>
          <w:p w14:paraId="666F35E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113CA36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硬件加速功能</w:t>
            </w:r>
          </w:p>
        </w:tc>
        <w:tc>
          <w:tcPr>
            <w:tcW w:w="2835" w:type="dxa"/>
            <w:noWrap w:val="0"/>
            <w:vAlign w:val="center"/>
          </w:tcPr>
          <w:p w14:paraId="6798C78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NPU/GPU等AI加速模块</w:t>
            </w:r>
          </w:p>
        </w:tc>
        <w:tc>
          <w:tcPr>
            <w:tcW w:w="1134" w:type="dxa"/>
            <w:noWrap w:val="0"/>
            <w:vAlign w:val="center"/>
          </w:tcPr>
          <w:p w14:paraId="78D9E78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BBFE00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314D5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2A3865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145</w:t>
            </w:r>
          </w:p>
        </w:tc>
        <w:tc>
          <w:tcPr>
            <w:tcW w:w="1558" w:type="dxa"/>
            <w:noWrap w:val="0"/>
            <w:vAlign w:val="center"/>
          </w:tcPr>
          <w:p w14:paraId="0D100D2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77A2BB8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525C38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视频编解码加速模块</w:t>
            </w:r>
          </w:p>
        </w:tc>
        <w:tc>
          <w:tcPr>
            <w:tcW w:w="1134" w:type="dxa"/>
            <w:noWrap w:val="0"/>
            <w:vAlign w:val="center"/>
          </w:tcPr>
          <w:p w14:paraId="3275809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9B2CBD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15607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C57C54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146</w:t>
            </w:r>
          </w:p>
        </w:tc>
        <w:tc>
          <w:tcPr>
            <w:tcW w:w="1558" w:type="dxa"/>
            <w:noWrap w:val="0"/>
            <w:vAlign w:val="center"/>
          </w:tcPr>
          <w:p w14:paraId="7A46CCB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446FB00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A6B6E5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影像处理加速模块</w:t>
            </w:r>
          </w:p>
        </w:tc>
        <w:tc>
          <w:tcPr>
            <w:tcW w:w="1134" w:type="dxa"/>
            <w:noWrap w:val="0"/>
            <w:vAlign w:val="center"/>
          </w:tcPr>
          <w:p w14:paraId="51DD4A4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8E7057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6FBD9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C5DE28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147</w:t>
            </w:r>
          </w:p>
        </w:tc>
        <w:tc>
          <w:tcPr>
            <w:tcW w:w="1558" w:type="dxa"/>
            <w:noWrap w:val="0"/>
            <w:vAlign w:val="center"/>
          </w:tcPr>
          <w:p w14:paraId="623CFF7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267EE83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*存储设备可靠性</w:t>
            </w:r>
          </w:p>
        </w:tc>
        <w:tc>
          <w:tcPr>
            <w:tcW w:w="2835" w:type="dxa"/>
            <w:noWrap w:val="0"/>
            <w:vAlign w:val="center"/>
          </w:tcPr>
          <w:p w14:paraId="5081476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*固态存储寿命</w:t>
            </w:r>
          </w:p>
        </w:tc>
        <w:tc>
          <w:tcPr>
            <w:tcW w:w="1134" w:type="dxa"/>
            <w:noWrap w:val="0"/>
            <w:vAlign w:val="center"/>
          </w:tcPr>
          <w:p w14:paraId="18EC26F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0F0DC65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TBW≥80TB（条件：256GB硬盘容量）</w:t>
            </w:r>
          </w:p>
        </w:tc>
      </w:tr>
      <w:tr w14:paraId="2896F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355036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148</w:t>
            </w:r>
          </w:p>
        </w:tc>
        <w:tc>
          <w:tcPr>
            <w:tcW w:w="1558" w:type="dxa"/>
            <w:noWrap w:val="0"/>
            <w:vAlign w:val="center"/>
          </w:tcPr>
          <w:p w14:paraId="1EB878B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10D506E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F54341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*机械硬盘寿命</w:t>
            </w:r>
          </w:p>
        </w:tc>
        <w:tc>
          <w:tcPr>
            <w:tcW w:w="1134" w:type="dxa"/>
            <w:noWrap w:val="0"/>
            <w:vAlign w:val="center"/>
          </w:tcPr>
          <w:p w14:paraId="326A259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6D4D0D8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通电时间≥5万小时</w:t>
            </w:r>
          </w:p>
        </w:tc>
      </w:tr>
      <w:tr w14:paraId="54743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94632A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149</w:t>
            </w:r>
          </w:p>
        </w:tc>
        <w:tc>
          <w:tcPr>
            <w:tcW w:w="1558" w:type="dxa"/>
            <w:noWrap w:val="0"/>
            <w:vAlign w:val="center"/>
          </w:tcPr>
          <w:p w14:paraId="4378624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noWrap w:val="0"/>
            <w:vAlign w:val="center"/>
          </w:tcPr>
          <w:p w14:paraId="127F7DC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*显示设备可靠性</w:t>
            </w:r>
          </w:p>
        </w:tc>
        <w:tc>
          <w:tcPr>
            <w:tcW w:w="2835" w:type="dxa"/>
            <w:noWrap w:val="0"/>
            <w:vAlign w:val="center"/>
          </w:tcPr>
          <w:p w14:paraId="08FE377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*显示屏屏幕失效点</w:t>
            </w:r>
          </w:p>
        </w:tc>
        <w:tc>
          <w:tcPr>
            <w:tcW w:w="1134" w:type="dxa"/>
            <w:noWrap w:val="0"/>
            <w:vAlign w:val="center"/>
          </w:tcPr>
          <w:p w14:paraId="071844D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DB7273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9813.2的要求</w:t>
            </w:r>
          </w:p>
        </w:tc>
      </w:tr>
      <w:tr w14:paraId="174D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512203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150</w:t>
            </w:r>
          </w:p>
        </w:tc>
        <w:tc>
          <w:tcPr>
            <w:tcW w:w="1558" w:type="dxa"/>
            <w:noWrap w:val="0"/>
            <w:vAlign w:val="center"/>
          </w:tcPr>
          <w:p w14:paraId="68C93F3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3F6407E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*外设可靠性</w:t>
            </w:r>
          </w:p>
        </w:tc>
        <w:tc>
          <w:tcPr>
            <w:tcW w:w="2835" w:type="dxa"/>
            <w:noWrap w:val="0"/>
            <w:vAlign w:val="center"/>
          </w:tcPr>
          <w:p w14:paraId="47F8A2B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*键盘按键寿命</w:t>
            </w:r>
          </w:p>
        </w:tc>
        <w:tc>
          <w:tcPr>
            <w:tcW w:w="1134" w:type="dxa"/>
            <w:noWrap w:val="0"/>
            <w:vAlign w:val="center"/>
          </w:tcPr>
          <w:p w14:paraId="006142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B88B12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≥1000万次</w:t>
            </w:r>
          </w:p>
        </w:tc>
      </w:tr>
      <w:tr w14:paraId="774F1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43F9A4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151</w:t>
            </w:r>
          </w:p>
        </w:tc>
        <w:tc>
          <w:tcPr>
            <w:tcW w:w="1558" w:type="dxa"/>
            <w:noWrap w:val="0"/>
            <w:vAlign w:val="center"/>
          </w:tcPr>
          <w:p w14:paraId="0EA8EA0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F7CD55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C44169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*鼠标按键寿命</w:t>
            </w:r>
          </w:p>
        </w:tc>
        <w:tc>
          <w:tcPr>
            <w:tcW w:w="1134" w:type="dxa"/>
            <w:noWrap w:val="0"/>
            <w:vAlign w:val="center"/>
          </w:tcPr>
          <w:p w14:paraId="0076814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89E886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≥500万次</w:t>
            </w:r>
          </w:p>
        </w:tc>
      </w:tr>
      <w:tr w14:paraId="2E12A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7657D5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152</w:t>
            </w:r>
          </w:p>
        </w:tc>
        <w:tc>
          <w:tcPr>
            <w:tcW w:w="1558" w:type="dxa"/>
            <w:noWrap w:val="0"/>
            <w:vAlign w:val="center"/>
          </w:tcPr>
          <w:p w14:paraId="273371E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38AA7C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0FCF60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*键盘鼠标线材寿命</w:t>
            </w:r>
          </w:p>
        </w:tc>
        <w:tc>
          <w:tcPr>
            <w:tcW w:w="1134" w:type="dxa"/>
            <w:noWrap w:val="0"/>
            <w:vAlign w:val="center"/>
          </w:tcPr>
          <w:p w14:paraId="4DC9B07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9F5A2A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键盘鼠标所用线材经±60°弯折不低于3000次，功能、外观完好</w:t>
            </w:r>
          </w:p>
        </w:tc>
      </w:tr>
      <w:tr w14:paraId="74B71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150A11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153</w:t>
            </w:r>
          </w:p>
        </w:tc>
        <w:tc>
          <w:tcPr>
            <w:tcW w:w="1558" w:type="dxa"/>
            <w:noWrap w:val="0"/>
            <w:vAlign w:val="center"/>
          </w:tcPr>
          <w:p w14:paraId="12F54F4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246082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7B779D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*风扇寿命</w:t>
            </w:r>
          </w:p>
        </w:tc>
        <w:tc>
          <w:tcPr>
            <w:tcW w:w="1134" w:type="dxa"/>
            <w:noWrap w:val="0"/>
            <w:vAlign w:val="center"/>
          </w:tcPr>
          <w:p w14:paraId="5EBB851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88065A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≥4万小时</w:t>
            </w:r>
          </w:p>
        </w:tc>
      </w:tr>
      <w:tr w14:paraId="25E96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F5261B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154</w:t>
            </w:r>
          </w:p>
        </w:tc>
        <w:tc>
          <w:tcPr>
            <w:tcW w:w="1558" w:type="dxa"/>
            <w:noWrap w:val="0"/>
            <w:vAlign w:val="center"/>
          </w:tcPr>
          <w:p w14:paraId="08DB507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609C8E8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*整机可靠性要求</w:t>
            </w:r>
          </w:p>
        </w:tc>
        <w:tc>
          <w:tcPr>
            <w:tcW w:w="2835" w:type="dxa"/>
            <w:noWrap w:val="0"/>
            <w:vAlign w:val="center"/>
          </w:tcPr>
          <w:p w14:paraId="756436D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*电磁兼容性要求的抗扰度</w:t>
            </w:r>
          </w:p>
        </w:tc>
        <w:tc>
          <w:tcPr>
            <w:tcW w:w="1134" w:type="dxa"/>
            <w:noWrap w:val="0"/>
            <w:vAlign w:val="center"/>
          </w:tcPr>
          <w:p w14:paraId="7ED9EE7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2B6159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9254.2的规定</w:t>
            </w:r>
          </w:p>
        </w:tc>
      </w:tr>
      <w:tr w14:paraId="498A8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C636C7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155</w:t>
            </w:r>
          </w:p>
        </w:tc>
        <w:tc>
          <w:tcPr>
            <w:tcW w:w="1558" w:type="dxa"/>
            <w:noWrap w:val="0"/>
            <w:vAlign w:val="center"/>
          </w:tcPr>
          <w:p w14:paraId="7774C86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083AC1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3AC001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*环境条件要求的气候环境适应性</w:t>
            </w:r>
          </w:p>
        </w:tc>
        <w:tc>
          <w:tcPr>
            <w:tcW w:w="1134" w:type="dxa"/>
            <w:noWrap w:val="0"/>
            <w:vAlign w:val="center"/>
          </w:tcPr>
          <w:p w14:paraId="65ABC89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AB697D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9813.1中规定</w:t>
            </w:r>
          </w:p>
        </w:tc>
      </w:tr>
      <w:tr w14:paraId="64446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EED8D1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156</w:t>
            </w:r>
          </w:p>
        </w:tc>
        <w:tc>
          <w:tcPr>
            <w:tcW w:w="1558" w:type="dxa"/>
            <w:noWrap w:val="0"/>
            <w:vAlign w:val="center"/>
          </w:tcPr>
          <w:p w14:paraId="3D745F1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D5ADB1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1925E4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*环境条件要求的振动适应性</w:t>
            </w:r>
          </w:p>
        </w:tc>
        <w:tc>
          <w:tcPr>
            <w:tcW w:w="1134" w:type="dxa"/>
            <w:noWrap w:val="0"/>
            <w:vAlign w:val="center"/>
          </w:tcPr>
          <w:p w14:paraId="08AF2B9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C20F36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9813.1中规定</w:t>
            </w:r>
          </w:p>
        </w:tc>
      </w:tr>
      <w:tr w14:paraId="7F1D1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E912FD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157</w:t>
            </w:r>
          </w:p>
        </w:tc>
        <w:tc>
          <w:tcPr>
            <w:tcW w:w="1558" w:type="dxa"/>
            <w:noWrap w:val="0"/>
            <w:vAlign w:val="center"/>
          </w:tcPr>
          <w:p w14:paraId="2259C7F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60CA4E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05DC2B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*环境条件要求的冲击适应性</w:t>
            </w:r>
          </w:p>
        </w:tc>
        <w:tc>
          <w:tcPr>
            <w:tcW w:w="1134" w:type="dxa"/>
            <w:noWrap w:val="0"/>
            <w:vAlign w:val="center"/>
          </w:tcPr>
          <w:p w14:paraId="7EF7BD1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AD025A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9813.1中规定</w:t>
            </w:r>
          </w:p>
        </w:tc>
      </w:tr>
      <w:tr w14:paraId="7EF6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2F817A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158</w:t>
            </w:r>
          </w:p>
        </w:tc>
        <w:tc>
          <w:tcPr>
            <w:tcW w:w="1558" w:type="dxa"/>
            <w:noWrap w:val="0"/>
            <w:vAlign w:val="center"/>
          </w:tcPr>
          <w:p w14:paraId="4F2EDCB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EA9BD7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155B87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*环境条件要求的碰撞适应性</w:t>
            </w:r>
          </w:p>
        </w:tc>
        <w:tc>
          <w:tcPr>
            <w:tcW w:w="1134" w:type="dxa"/>
            <w:noWrap w:val="0"/>
            <w:vAlign w:val="center"/>
          </w:tcPr>
          <w:p w14:paraId="1D03B0A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F9AF19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9813.1中规定</w:t>
            </w:r>
          </w:p>
        </w:tc>
      </w:tr>
      <w:tr w14:paraId="63280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93E8A1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159</w:t>
            </w:r>
          </w:p>
        </w:tc>
        <w:tc>
          <w:tcPr>
            <w:tcW w:w="1558" w:type="dxa"/>
            <w:noWrap w:val="0"/>
            <w:vAlign w:val="center"/>
          </w:tcPr>
          <w:p w14:paraId="0B6057D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B3BEAE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335AFF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*环境条件要求的运输包装件跌落适应性</w:t>
            </w:r>
          </w:p>
        </w:tc>
        <w:tc>
          <w:tcPr>
            <w:tcW w:w="1134" w:type="dxa"/>
            <w:noWrap w:val="0"/>
            <w:vAlign w:val="center"/>
          </w:tcPr>
          <w:p w14:paraId="06ED76C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80034A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9813.1中规定</w:t>
            </w:r>
          </w:p>
        </w:tc>
      </w:tr>
      <w:tr w14:paraId="78089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6AB582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160</w:t>
            </w:r>
          </w:p>
        </w:tc>
        <w:tc>
          <w:tcPr>
            <w:tcW w:w="1558" w:type="dxa"/>
            <w:noWrap w:val="0"/>
            <w:vAlign w:val="center"/>
          </w:tcPr>
          <w:p w14:paraId="384A406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可靠性要求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B636D01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21D96B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*MTBF测试</w:t>
            </w:r>
          </w:p>
        </w:tc>
        <w:tc>
          <w:tcPr>
            <w:tcW w:w="1134" w:type="dxa"/>
            <w:noWrap w:val="0"/>
            <w:vAlign w:val="center"/>
          </w:tcPr>
          <w:p w14:paraId="7111C23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FB09BF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MTBF(m1)≥3万小时</w:t>
            </w:r>
          </w:p>
        </w:tc>
      </w:tr>
      <w:tr w14:paraId="2E25A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91EC2B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161</w:t>
            </w:r>
          </w:p>
        </w:tc>
        <w:tc>
          <w:tcPr>
            <w:tcW w:w="1558" w:type="dxa"/>
            <w:noWrap w:val="0"/>
            <w:vAlign w:val="center"/>
          </w:tcPr>
          <w:p w14:paraId="3EAD483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兼容要求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3BF89E2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*兼容要求</w:t>
            </w:r>
          </w:p>
        </w:tc>
        <w:tc>
          <w:tcPr>
            <w:tcW w:w="2835" w:type="dxa"/>
            <w:noWrap w:val="0"/>
            <w:vAlign w:val="center"/>
          </w:tcPr>
          <w:p w14:paraId="2F08C43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*常用软件兼容</w:t>
            </w:r>
          </w:p>
        </w:tc>
        <w:tc>
          <w:tcPr>
            <w:tcW w:w="1134" w:type="dxa"/>
            <w:noWrap w:val="0"/>
            <w:vAlign w:val="center"/>
          </w:tcPr>
          <w:p w14:paraId="69D4BF8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5ACB6AE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支持流式软件、版式软件、浏览器、邮件采购人端、解压软件、多媒体、图形图像处理等常用软件</w:t>
            </w:r>
          </w:p>
        </w:tc>
      </w:tr>
      <w:tr w14:paraId="45B3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3E1C98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162</w:t>
            </w:r>
          </w:p>
        </w:tc>
        <w:tc>
          <w:tcPr>
            <w:tcW w:w="1558" w:type="dxa"/>
            <w:noWrap w:val="0"/>
            <w:vAlign w:val="center"/>
          </w:tcPr>
          <w:p w14:paraId="66077C8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兼容要求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08F9D46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07E763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*数据库兼容</w:t>
            </w:r>
          </w:p>
        </w:tc>
        <w:tc>
          <w:tcPr>
            <w:tcW w:w="1134" w:type="dxa"/>
            <w:noWrap w:val="0"/>
            <w:vAlign w:val="center"/>
          </w:tcPr>
          <w:p w14:paraId="3D5B17F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1A86B43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兼容3个及以上厂商的数据库产品</w:t>
            </w:r>
          </w:p>
        </w:tc>
      </w:tr>
      <w:tr w14:paraId="371E1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685299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163</w:t>
            </w:r>
          </w:p>
        </w:tc>
        <w:tc>
          <w:tcPr>
            <w:tcW w:w="1558" w:type="dxa"/>
            <w:noWrap w:val="0"/>
            <w:vAlign w:val="center"/>
          </w:tcPr>
          <w:p w14:paraId="23FD176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兼容要求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753B55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44D783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*中间件兼容</w:t>
            </w:r>
          </w:p>
        </w:tc>
        <w:tc>
          <w:tcPr>
            <w:tcW w:w="1134" w:type="dxa"/>
            <w:noWrap w:val="0"/>
            <w:vAlign w:val="center"/>
          </w:tcPr>
          <w:p w14:paraId="425A250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5B15E85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兼容3个及以上厂商中间件产品</w:t>
            </w:r>
          </w:p>
        </w:tc>
      </w:tr>
      <w:tr w14:paraId="56BA7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C2E160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164</w:t>
            </w:r>
          </w:p>
        </w:tc>
        <w:tc>
          <w:tcPr>
            <w:tcW w:w="1558" w:type="dxa"/>
            <w:noWrap w:val="0"/>
            <w:vAlign w:val="center"/>
          </w:tcPr>
          <w:p w14:paraId="4D0E5CE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兼容要求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F15543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B65315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*平台软件兼容</w:t>
            </w:r>
          </w:p>
        </w:tc>
        <w:tc>
          <w:tcPr>
            <w:tcW w:w="1134" w:type="dxa"/>
            <w:noWrap w:val="0"/>
            <w:vAlign w:val="center"/>
          </w:tcPr>
          <w:p w14:paraId="592CD57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1DFE77A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兼容3个及以上厂商云计算及大数据平台</w:t>
            </w:r>
          </w:p>
        </w:tc>
      </w:tr>
      <w:tr w14:paraId="7C00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2D6ADF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165</w:t>
            </w:r>
          </w:p>
        </w:tc>
        <w:tc>
          <w:tcPr>
            <w:tcW w:w="1558" w:type="dxa"/>
            <w:noWrap w:val="0"/>
            <w:vAlign w:val="center"/>
          </w:tcPr>
          <w:p w14:paraId="6065391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包装及运输要求</w:t>
            </w:r>
          </w:p>
        </w:tc>
        <w:tc>
          <w:tcPr>
            <w:tcW w:w="1342" w:type="dxa"/>
            <w:noWrap w:val="0"/>
            <w:vAlign w:val="center"/>
          </w:tcPr>
          <w:p w14:paraId="12F9603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*包装及运输要求</w:t>
            </w:r>
          </w:p>
        </w:tc>
        <w:tc>
          <w:tcPr>
            <w:tcW w:w="2835" w:type="dxa"/>
            <w:noWrap w:val="0"/>
            <w:vAlign w:val="center"/>
          </w:tcPr>
          <w:p w14:paraId="2F5B33A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*标志、包装、运输和贮存</w:t>
            </w:r>
          </w:p>
        </w:tc>
        <w:tc>
          <w:tcPr>
            <w:tcW w:w="1134" w:type="dxa"/>
            <w:noWrap w:val="0"/>
            <w:vAlign w:val="center"/>
          </w:tcPr>
          <w:p w14:paraId="6CCF3A5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069023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9813.1和商品包装政府采购需求标准的相关规定</w:t>
            </w:r>
          </w:p>
        </w:tc>
      </w:tr>
      <w:tr w14:paraId="25A62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02B749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166</w:t>
            </w:r>
          </w:p>
        </w:tc>
        <w:tc>
          <w:tcPr>
            <w:tcW w:w="1558" w:type="dxa"/>
            <w:noWrap w:val="0"/>
            <w:vAlign w:val="center"/>
          </w:tcPr>
          <w:p w14:paraId="70F1BA9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48E6C9C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*服务要求</w:t>
            </w:r>
          </w:p>
        </w:tc>
        <w:tc>
          <w:tcPr>
            <w:tcW w:w="2835" w:type="dxa"/>
            <w:noWrap w:val="0"/>
            <w:vAlign w:val="center"/>
          </w:tcPr>
          <w:p w14:paraId="251FB18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*配置检查工具</w:t>
            </w:r>
          </w:p>
        </w:tc>
        <w:tc>
          <w:tcPr>
            <w:tcW w:w="1134" w:type="dxa"/>
            <w:noWrap w:val="0"/>
            <w:vAlign w:val="center"/>
          </w:tcPr>
          <w:p w14:paraId="1FC73EE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097484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供应商提供自检测试工具</w:t>
            </w:r>
          </w:p>
        </w:tc>
      </w:tr>
      <w:tr w14:paraId="3C375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9" w:type="dxa"/>
            <w:noWrap/>
            <w:vAlign w:val="center"/>
          </w:tcPr>
          <w:p w14:paraId="08EAF0F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167</w:t>
            </w:r>
          </w:p>
        </w:tc>
        <w:tc>
          <w:tcPr>
            <w:tcW w:w="1558" w:type="dxa"/>
            <w:noWrap w:val="0"/>
            <w:vAlign w:val="center"/>
          </w:tcPr>
          <w:p w14:paraId="371A3A4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BAA708F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58C9E0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*服务响应</w:t>
            </w:r>
          </w:p>
        </w:tc>
        <w:tc>
          <w:tcPr>
            <w:tcW w:w="1134" w:type="dxa"/>
            <w:noWrap w:val="0"/>
            <w:vAlign w:val="center"/>
          </w:tcPr>
          <w:p w14:paraId="3CF88E4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AA10E8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a）供应商提供电话、电子邮件、远程连接等多种形式服务；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b）供应商提供同城4h、异地12h技术响应服务，2个工作日解决问题，对于未能解决的问题和故障应提供可行的升级方案，并提供周转设备或更换设备；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c）建立全国技术服务体系和服务团体，符合专业服务体系标准要求，提供原厂中文服务；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d）服务周期内提供产品的维修、换件和升级服务</w:t>
            </w:r>
          </w:p>
        </w:tc>
      </w:tr>
      <w:tr w14:paraId="67820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9" w:type="dxa"/>
            <w:noWrap/>
            <w:vAlign w:val="center"/>
          </w:tcPr>
          <w:p w14:paraId="0194DAC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168</w:t>
            </w:r>
          </w:p>
        </w:tc>
        <w:tc>
          <w:tcPr>
            <w:tcW w:w="1558" w:type="dxa"/>
            <w:noWrap w:val="0"/>
            <w:vAlign w:val="center"/>
          </w:tcPr>
          <w:p w14:paraId="2A6EDA4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C271FC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E2C635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*服务周期</w:t>
            </w:r>
          </w:p>
        </w:tc>
        <w:tc>
          <w:tcPr>
            <w:tcW w:w="1134" w:type="dxa"/>
            <w:noWrap w:val="0"/>
            <w:vAlign w:val="center"/>
          </w:tcPr>
          <w:p w14:paraId="672D8F0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E6E562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a）设备停产后应继续提供质量保障服务（含备品备件），服务终止时间与最后一批设备交付时间间隔不低于6年；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b）产品停止服务时间应提前1年告知；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c）应明确产品发布日期</w:t>
            </w:r>
          </w:p>
        </w:tc>
      </w:tr>
      <w:tr w14:paraId="4F07D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D194E5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169</w:t>
            </w:r>
          </w:p>
        </w:tc>
        <w:tc>
          <w:tcPr>
            <w:tcW w:w="1558" w:type="dxa"/>
            <w:noWrap w:val="0"/>
            <w:vAlign w:val="center"/>
          </w:tcPr>
          <w:p w14:paraId="7D7F939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17583D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D7CA64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*预装操作系统</w:t>
            </w:r>
          </w:p>
        </w:tc>
        <w:tc>
          <w:tcPr>
            <w:tcW w:w="1134" w:type="dxa"/>
            <w:noWrap w:val="0"/>
            <w:vAlign w:val="center"/>
          </w:tcPr>
          <w:p w14:paraId="11435EB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758634A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支持Windows正版操作系统</w:t>
            </w:r>
          </w:p>
        </w:tc>
      </w:tr>
      <w:tr w14:paraId="07ECB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30C4B12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170</w:t>
            </w:r>
          </w:p>
        </w:tc>
        <w:tc>
          <w:tcPr>
            <w:tcW w:w="1558" w:type="dxa"/>
            <w:noWrap w:val="0"/>
            <w:vAlign w:val="center"/>
          </w:tcPr>
          <w:p w14:paraId="31380A5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DC73385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64A18F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*培训服务</w:t>
            </w:r>
          </w:p>
        </w:tc>
        <w:tc>
          <w:tcPr>
            <w:tcW w:w="1134" w:type="dxa"/>
            <w:noWrap w:val="0"/>
            <w:vAlign w:val="center"/>
          </w:tcPr>
          <w:p w14:paraId="2FCC2E5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030C00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供应商提供培训材料、产品手册、培训视频等培训相关内容</w:t>
            </w:r>
          </w:p>
        </w:tc>
      </w:tr>
      <w:tr w14:paraId="386AD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809C88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171</w:t>
            </w:r>
          </w:p>
        </w:tc>
        <w:tc>
          <w:tcPr>
            <w:tcW w:w="1558" w:type="dxa"/>
            <w:noWrap w:val="0"/>
            <w:vAlign w:val="center"/>
          </w:tcPr>
          <w:p w14:paraId="28990F7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44FB969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16C40E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*典型问题解决手册</w:t>
            </w:r>
          </w:p>
        </w:tc>
        <w:tc>
          <w:tcPr>
            <w:tcW w:w="1134" w:type="dxa"/>
            <w:noWrap w:val="0"/>
            <w:vAlign w:val="center"/>
          </w:tcPr>
          <w:p w14:paraId="71AACFD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F724A4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供应商提供典型问题解决说明文档或视频</w:t>
            </w:r>
          </w:p>
        </w:tc>
      </w:tr>
      <w:tr w14:paraId="21CFA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1039FC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172</w:t>
            </w:r>
          </w:p>
        </w:tc>
        <w:tc>
          <w:tcPr>
            <w:tcW w:w="1558" w:type="dxa"/>
            <w:noWrap w:val="0"/>
            <w:vAlign w:val="center"/>
          </w:tcPr>
          <w:p w14:paraId="3E00F3E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4117FE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25B14D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*厂家升级软件与扩容服务</w:t>
            </w:r>
          </w:p>
        </w:tc>
        <w:tc>
          <w:tcPr>
            <w:tcW w:w="1134" w:type="dxa"/>
            <w:noWrap w:val="0"/>
            <w:vAlign w:val="center"/>
          </w:tcPr>
          <w:p w14:paraId="6B525C3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963723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供应商提供上门升级部件/软件与扩容的增值服务</w:t>
            </w:r>
          </w:p>
        </w:tc>
      </w:tr>
      <w:tr w14:paraId="35DD8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C4612E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173</w:t>
            </w:r>
          </w:p>
        </w:tc>
        <w:tc>
          <w:tcPr>
            <w:tcW w:w="1558" w:type="dxa"/>
            <w:noWrap w:val="0"/>
            <w:vAlign w:val="center"/>
          </w:tcPr>
          <w:p w14:paraId="7D7BA67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14174F5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EA8881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*整机质量服务要求</w:t>
            </w:r>
          </w:p>
        </w:tc>
        <w:tc>
          <w:tcPr>
            <w:tcW w:w="1134" w:type="dxa"/>
            <w:noWrap w:val="0"/>
            <w:vAlign w:val="center"/>
          </w:tcPr>
          <w:p w14:paraId="58BCC29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151AC40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▲设备到达现场后，提供免费现场安装、调试服务，免费服务周期（含换件和维修）应不小于3年，原厂400电话可查</w:t>
            </w:r>
          </w:p>
        </w:tc>
      </w:tr>
      <w:tr w14:paraId="3F5D9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5C2517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174</w:t>
            </w:r>
          </w:p>
        </w:tc>
        <w:tc>
          <w:tcPr>
            <w:tcW w:w="1558" w:type="dxa"/>
            <w:noWrap w:val="0"/>
            <w:vAlign w:val="center"/>
          </w:tcPr>
          <w:p w14:paraId="4FF22C8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C2EEE3D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14C7CC9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*合格证书要求</w:t>
            </w:r>
          </w:p>
        </w:tc>
        <w:tc>
          <w:tcPr>
            <w:tcW w:w="1134" w:type="dxa"/>
            <w:noWrap w:val="0"/>
            <w:vAlign w:val="center"/>
          </w:tcPr>
          <w:p w14:paraId="59EAE0B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64BE8E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供应商提供产品合格证</w:t>
            </w:r>
          </w:p>
        </w:tc>
      </w:tr>
      <w:tr w14:paraId="3F9C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7D2554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175</w:t>
            </w:r>
          </w:p>
        </w:tc>
        <w:tc>
          <w:tcPr>
            <w:tcW w:w="1558" w:type="dxa"/>
            <w:noWrap w:val="0"/>
            <w:vAlign w:val="center"/>
          </w:tcPr>
          <w:p w14:paraId="1F02716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5766040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0FADB1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*开箱组装/使用指导要求</w:t>
            </w:r>
          </w:p>
        </w:tc>
        <w:tc>
          <w:tcPr>
            <w:tcW w:w="1134" w:type="dxa"/>
            <w:noWrap w:val="0"/>
            <w:vAlign w:val="center"/>
          </w:tcPr>
          <w:p w14:paraId="7205435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A4BE6E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供应商提供开箱组装/使用指导</w:t>
            </w:r>
          </w:p>
        </w:tc>
      </w:tr>
      <w:tr w14:paraId="0D049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172028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176</w:t>
            </w:r>
          </w:p>
        </w:tc>
        <w:tc>
          <w:tcPr>
            <w:tcW w:w="1558" w:type="dxa"/>
            <w:noWrap w:val="0"/>
            <w:vAlign w:val="center"/>
          </w:tcPr>
          <w:p w14:paraId="73BFBA7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6FE254E4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D5B42B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*驱动下载服务要求</w:t>
            </w:r>
          </w:p>
        </w:tc>
        <w:tc>
          <w:tcPr>
            <w:tcW w:w="1134" w:type="dxa"/>
            <w:noWrap w:val="0"/>
            <w:vAlign w:val="center"/>
          </w:tcPr>
          <w:p w14:paraId="3EA8325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EFCFB4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供应商提供驱动光盘或下载方式</w:t>
            </w:r>
          </w:p>
        </w:tc>
      </w:tr>
      <w:tr w14:paraId="591D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62D2E9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177</w:t>
            </w:r>
          </w:p>
        </w:tc>
        <w:tc>
          <w:tcPr>
            <w:tcW w:w="1558" w:type="dxa"/>
            <w:noWrap w:val="0"/>
            <w:vAlign w:val="center"/>
          </w:tcPr>
          <w:p w14:paraId="486410D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28B7D57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BF77DC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*兼容适配软件下载服务要求</w:t>
            </w:r>
          </w:p>
        </w:tc>
        <w:tc>
          <w:tcPr>
            <w:tcW w:w="1134" w:type="dxa"/>
            <w:noWrap w:val="0"/>
            <w:vAlign w:val="center"/>
          </w:tcPr>
          <w:p w14:paraId="6880EAF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D2197FF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供应商提供兼容适配软件下载渠道（光盘、网站）</w:t>
            </w:r>
          </w:p>
        </w:tc>
      </w:tr>
      <w:tr w14:paraId="24776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83B250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178</w:t>
            </w:r>
          </w:p>
        </w:tc>
        <w:tc>
          <w:tcPr>
            <w:tcW w:w="1558" w:type="dxa"/>
            <w:noWrap w:val="0"/>
            <w:vAlign w:val="center"/>
          </w:tcPr>
          <w:p w14:paraId="1A13C24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服务要求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0B67A3C2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B1DF09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跨架构平台应用兼容</w:t>
            </w:r>
          </w:p>
        </w:tc>
        <w:tc>
          <w:tcPr>
            <w:tcW w:w="1134" w:type="dxa"/>
            <w:noWrap w:val="0"/>
            <w:vAlign w:val="center"/>
          </w:tcPr>
          <w:p w14:paraId="52D3B86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5BBB93D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4CC42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151D3FC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179</w:t>
            </w:r>
          </w:p>
        </w:tc>
        <w:tc>
          <w:tcPr>
            <w:tcW w:w="1558" w:type="dxa"/>
            <w:noWrap w:val="0"/>
            <w:vAlign w:val="center"/>
          </w:tcPr>
          <w:p w14:paraId="4A3B5CB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供应保障要求</w:t>
            </w:r>
          </w:p>
        </w:tc>
        <w:tc>
          <w:tcPr>
            <w:tcW w:w="1342" w:type="dxa"/>
            <w:noWrap w:val="0"/>
            <w:vAlign w:val="center"/>
          </w:tcPr>
          <w:p w14:paraId="0E2FD67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*供应链合规性</w:t>
            </w:r>
          </w:p>
        </w:tc>
        <w:tc>
          <w:tcPr>
            <w:tcW w:w="2835" w:type="dxa"/>
            <w:noWrap w:val="0"/>
            <w:vAlign w:val="center"/>
          </w:tcPr>
          <w:p w14:paraId="6D5E78F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*产品部件保障</w:t>
            </w:r>
          </w:p>
        </w:tc>
        <w:tc>
          <w:tcPr>
            <w:tcW w:w="1134" w:type="dxa"/>
            <w:noWrap w:val="0"/>
            <w:vAlign w:val="center"/>
          </w:tcPr>
          <w:p w14:paraId="11F1252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44099F5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供应商保障产品主要部件，提供72个月的备件服务能力（自购买之日起），或提供可兼容原设备的升级换代产品</w:t>
            </w:r>
          </w:p>
        </w:tc>
      </w:tr>
      <w:tr w14:paraId="69D2B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555BE83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180</w:t>
            </w:r>
          </w:p>
        </w:tc>
        <w:tc>
          <w:tcPr>
            <w:tcW w:w="1558" w:type="dxa"/>
            <w:noWrap w:val="0"/>
            <w:vAlign w:val="center"/>
          </w:tcPr>
          <w:p w14:paraId="1860E8F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供应保障要求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6F56F3C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*供应链质量</w:t>
            </w:r>
          </w:p>
        </w:tc>
        <w:tc>
          <w:tcPr>
            <w:tcW w:w="2835" w:type="dxa"/>
            <w:noWrap w:val="0"/>
            <w:vAlign w:val="center"/>
          </w:tcPr>
          <w:p w14:paraId="17133AF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*抗干扰性</w:t>
            </w:r>
          </w:p>
        </w:tc>
        <w:tc>
          <w:tcPr>
            <w:tcW w:w="1134" w:type="dxa"/>
            <w:noWrap w:val="0"/>
            <w:vAlign w:val="center"/>
          </w:tcPr>
          <w:p w14:paraId="4858D28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48D1AC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当产品部件出现供应风险时，供应商应通知采购人并提供风险应对方案确保产品的服务保障</w:t>
            </w:r>
          </w:p>
        </w:tc>
      </w:tr>
      <w:tr w14:paraId="1F6FA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646512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181</w:t>
            </w:r>
          </w:p>
        </w:tc>
        <w:tc>
          <w:tcPr>
            <w:tcW w:w="1558" w:type="dxa"/>
            <w:noWrap w:val="0"/>
            <w:vAlign w:val="center"/>
          </w:tcPr>
          <w:p w14:paraId="33E57BB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供应保障要求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21728F7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91955D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*供应能力证明</w:t>
            </w:r>
          </w:p>
        </w:tc>
        <w:tc>
          <w:tcPr>
            <w:tcW w:w="1134" w:type="dxa"/>
            <w:noWrap w:val="0"/>
            <w:vAlign w:val="center"/>
          </w:tcPr>
          <w:p w14:paraId="38D6ED1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26B59F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供应商提供供应链稳定承诺书，确保产品的部件在产品服务周期内稳定供货</w:t>
            </w:r>
          </w:p>
        </w:tc>
      </w:tr>
      <w:tr w14:paraId="0F89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0868F7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182</w:t>
            </w:r>
          </w:p>
        </w:tc>
        <w:tc>
          <w:tcPr>
            <w:tcW w:w="1558" w:type="dxa"/>
            <w:noWrap w:val="0"/>
            <w:vAlign w:val="center"/>
          </w:tcPr>
          <w:p w14:paraId="345458C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安全要求</w:t>
            </w:r>
          </w:p>
        </w:tc>
        <w:tc>
          <w:tcPr>
            <w:tcW w:w="1342" w:type="dxa"/>
            <w:noWrap w:val="0"/>
            <w:vAlign w:val="center"/>
          </w:tcPr>
          <w:p w14:paraId="62CEA5A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*关键部件安全要求</w:t>
            </w:r>
          </w:p>
        </w:tc>
        <w:tc>
          <w:tcPr>
            <w:tcW w:w="2835" w:type="dxa"/>
            <w:noWrap w:val="0"/>
            <w:vAlign w:val="center"/>
          </w:tcPr>
          <w:p w14:paraId="527FF30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*关键部件安全要求</w:t>
            </w:r>
          </w:p>
        </w:tc>
        <w:tc>
          <w:tcPr>
            <w:tcW w:w="1134" w:type="dxa"/>
            <w:noWrap w:val="0"/>
            <w:vAlign w:val="center"/>
          </w:tcPr>
          <w:p w14:paraId="3E5BD72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3516858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4685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CE7FFF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183</w:t>
            </w:r>
          </w:p>
        </w:tc>
        <w:tc>
          <w:tcPr>
            <w:tcW w:w="1558" w:type="dxa"/>
            <w:noWrap w:val="0"/>
            <w:vAlign w:val="center"/>
          </w:tcPr>
          <w:p w14:paraId="646291A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安全要求</w:t>
            </w:r>
          </w:p>
        </w:tc>
        <w:tc>
          <w:tcPr>
            <w:tcW w:w="1342" w:type="dxa"/>
            <w:vMerge w:val="restart"/>
            <w:noWrap w:val="0"/>
            <w:vAlign w:val="center"/>
          </w:tcPr>
          <w:p w14:paraId="75BB49B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*整机安全性要求</w:t>
            </w:r>
          </w:p>
        </w:tc>
        <w:tc>
          <w:tcPr>
            <w:tcW w:w="2835" w:type="dxa"/>
            <w:noWrap w:val="0"/>
            <w:vAlign w:val="center"/>
          </w:tcPr>
          <w:p w14:paraId="0529FFD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*密码算法实现</w:t>
            </w:r>
          </w:p>
        </w:tc>
        <w:tc>
          <w:tcPr>
            <w:tcW w:w="1134" w:type="dxa"/>
            <w:noWrap w:val="0"/>
            <w:vAlign w:val="center"/>
          </w:tcPr>
          <w:p w14:paraId="4CEFA8A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1C9E4896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2BC4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2D0D4D4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184</w:t>
            </w:r>
          </w:p>
        </w:tc>
        <w:tc>
          <w:tcPr>
            <w:tcW w:w="1558" w:type="dxa"/>
            <w:noWrap w:val="0"/>
            <w:vAlign w:val="center"/>
          </w:tcPr>
          <w:p w14:paraId="7DB54FA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安全要求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7CDE24FA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9900DC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USB 端口管控</w:t>
            </w:r>
          </w:p>
        </w:tc>
        <w:tc>
          <w:tcPr>
            <w:tcW w:w="1134" w:type="dxa"/>
            <w:noWrap w:val="0"/>
            <w:vAlign w:val="center"/>
          </w:tcPr>
          <w:p w14:paraId="6925F87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645FE81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319B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78382D9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185</w:t>
            </w:r>
          </w:p>
        </w:tc>
        <w:tc>
          <w:tcPr>
            <w:tcW w:w="1558" w:type="dxa"/>
            <w:noWrap w:val="0"/>
            <w:vAlign w:val="center"/>
          </w:tcPr>
          <w:p w14:paraId="255C8A2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安全要求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1ADE57C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AEC595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安全物理锁</w:t>
            </w:r>
          </w:p>
        </w:tc>
        <w:tc>
          <w:tcPr>
            <w:tcW w:w="1134" w:type="dxa"/>
            <w:noWrap w:val="0"/>
            <w:vAlign w:val="center"/>
          </w:tcPr>
          <w:p w14:paraId="17A820F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68FCB01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/</w:t>
            </w:r>
          </w:p>
        </w:tc>
      </w:tr>
      <w:tr w14:paraId="1B234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9" w:type="dxa"/>
            <w:noWrap/>
            <w:vAlign w:val="center"/>
          </w:tcPr>
          <w:p w14:paraId="5EAAA1B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186</w:t>
            </w:r>
          </w:p>
        </w:tc>
        <w:tc>
          <w:tcPr>
            <w:tcW w:w="1558" w:type="dxa"/>
            <w:noWrap w:val="0"/>
            <w:vAlign w:val="center"/>
          </w:tcPr>
          <w:p w14:paraId="0D37ECE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安全要求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34648351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D50CB0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*信息安全基本要求</w:t>
            </w:r>
          </w:p>
        </w:tc>
        <w:tc>
          <w:tcPr>
            <w:tcW w:w="1134" w:type="dxa"/>
            <w:noWrap w:val="0"/>
            <w:vAlign w:val="center"/>
          </w:tcPr>
          <w:p w14:paraId="42BF21C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5FFF70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a) 产品应符合GB/T 39276的5.2的规定；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b) 生产厂商应建立漏洞跟踪表，保证产品版本涉及到的漏洞(如驱动程序等)可查看；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c) 产品不得包含已知的恶意代码或漏洞，不存在未声明的指令、功能、接口</w:t>
            </w:r>
          </w:p>
        </w:tc>
      </w:tr>
      <w:tr w14:paraId="0ED04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013A95F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187</w:t>
            </w:r>
          </w:p>
        </w:tc>
        <w:tc>
          <w:tcPr>
            <w:tcW w:w="1558" w:type="dxa"/>
            <w:noWrap w:val="0"/>
            <w:vAlign w:val="center"/>
          </w:tcPr>
          <w:p w14:paraId="0E61E6A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安全要求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27051F08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D982D3D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*固件安全启动</w:t>
            </w:r>
          </w:p>
        </w:tc>
        <w:tc>
          <w:tcPr>
            <w:tcW w:w="1134" w:type="dxa"/>
            <w:noWrap w:val="0"/>
            <w:vAlign w:val="center"/>
          </w:tcPr>
          <w:p w14:paraId="1219743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208FDFD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支持固件安全启动功能，固件启动过程中只有通过启动校验才能正常启动</w:t>
            </w:r>
          </w:p>
        </w:tc>
      </w:tr>
      <w:tr w14:paraId="74A44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48ED195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188</w:t>
            </w:r>
          </w:p>
        </w:tc>
        <w:tc>
          <w:tcPr>
            <w:tcW w:w="1558" w:type="dxa"/>
            <w:noWrap w:val="0"/>
            <w:vAlign w:val="center"/>
          </w:tcPr>
          <w:p w14:paraId="03B5DF8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安全要求</w:t>
            </w:r>
          </w:p>
        </w:tc>
        <w:tc>
          <w:tcPr>
            <w:tcW w:w="1342" w:type="dxa"/>
            <w:vMerge w:val="continue"/>
            <w:noWrap w:val="0"/>
            <w:vAlign w:val="center"/>
          </w:tcPr>
          <w:p w14:paraId="4736AC8B">
            <w:pPr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88C59D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*限用物质的限量要求</w:t>
            </w:r>
          </w:p>
        </w:tc>
        <w:tc>
          <w:tcPr>
            <w:tcW w:w="1134" w:type="dxa"/>
            <w:noWrap w:val="0"/>
            <w:vAlign w:val="center"/>
          </w:tcPr>
          <w:p w14:paraId="14EF97B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否</w:t>
            </w:r>
          </w:p>
        </w:tc>
        <w:tc>
          <w:tcPr>
            <w:tcW w:w="7088" w:type="dxa"/>
            <w:noWrap w:val="0"/>
            <w:vAlign w:val="center"/>
          </w:tcPr>
          <w:p w14:paraId="4463ED6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符合GB/T 26572中规定</w:t>
            </w:r>
          </w:p>
        </w:tc>
      </w:tr>
      <w:tr w14:paraId="6B3C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96" w:type="dxa"/>
            <w:gridSpan w:val="6"/>
            <w:shd w:val="clear" w:color="000000" w:fill="EEECE1"/>
            <w:noWrap w:val="0"/>
            <w:vAlign w:val="center"/>
          </w:tcPr>
          <w:p w14:paraId="7AB00A31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还原保护卡</w:t>
            </w:r>
          </w:p>
        </w:tc>
      </w:tr>
      <w:tr w14:paraId="52142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39" w:type="dxa"/>
            <w:noWrap/>
            <w:vAlign w:val="center"/>
          </w:tcPr>
          <w:p w14:paraId="126AE7D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189</w:t>
            </w:r>
          </w:p>
        </w:tc>
        <w:tc>
          <w:tcPr>
            <w:tcW w:w="5735" w:type="dxa"/>
            <w:gridSpan w:val="3"/>
            <w:noWrap w:val="0"/>
            <w:vAlign w:val="center"/>
          </w:tcPr>
          <w:p w14:paraId="558627F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设备管理</w:t>
            </w:r>
          </w:p>
        </w:tc>
        <w:tc>
          <w:tcPr>
            <w:tcW w:w="1134" w:type="dxa"/>
            <w:noWrap w:val="0"/>
            <w:vAlign w:val="center"/>
          </w:tcPr>
          <w:p w14:paraId="4E5DBA7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3E49783E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支持完整保留终端硬盘现有操作系统数据的简易安装模式，删除终端硬盘所有数据并重新划分硬盘分区的自定义安装模式；</w:t>
            </w:r>
          </w:p>
        </w:tc>
      </w:tr>
      <w:tr w14:paraId="2F8B4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39" w:type="dxa"/>
            <w:noWrap/>
            <w:vAlign w:val="center"/>
          </w:tcPr>
          <w:p w14:paraId="6DE7AAF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190</w:t>
            </w:r>
          </w:p>
        </w:tc>
        <w:tc>
          <w:tcPr>
            <w:tcW w:w="5735" w:type="dxa"/>
            <w:gridSpan w:val="3"/>
            <w:noWrap w:val="0"/>
            <w:vAlign w:val="center"/>
          </w:tcPr>
          <w:p w14:paraId="49CF83F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设备管理</w:t>
            </w:r>
          </w:p>
        </w:tc>
        <w:tc>
          <w:tcPr>
            <w:tcW w:w="1134" w:type="dxa"/>
            <w:noWrap w:val="0"/>
            <w:vAlign w:val="center"/>
          </w:tcPr>
          <w:p w14:paraId="1B26AFF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7088" w:type="dxa"/>
            <w:noWrap w:val="0"/>
            <w:vAlign w:val="center"/>
          </w:tcPr>
          <w:p w14:paraId="16487F78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底层差异拷贝时将展示终端连线号、群组、计算机名、IP地址、MAC地址、硬盘大小、卡状态、卡号及排列方式</w:t>
            </w:r>
          </w:p>
        </w:tc>
      </w:tr>
    </w:tbl>
    <w:p w14:paraId="1DB3DBD3">
      <w:pPr>
        <w:spacing w:line="360" w:lineRule="auto"/>
        <w:rPr>
          <w:rFonts w:hint="eastAsia" w:ascii="宋体" w:hAnsi="宋体"/>
        </w:rPr>
      </w:pPr>
    </w:p>
    <w:p w14:paraId="754B6DCE"/>
    <w:sectPr>
      <w:pgSz w:w="16838" w:h="11906" w:orient="landscape"/>
      <w:pgMar w:top="1276" w:right="1135" w:bottom="1274" w:left="1276" w:header="851" w:footer="51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D4D42"/>
    <w:rsid w:val="571D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2026-10-30T03:13:00Z</dcterms:created>
  <dc:creator>山初</dc:creator>
  <cp:lastModifiedBy>山初</cp:lastModifiedBy>
  <dcterms:modified xsi:type="dcterms:W3CDTF">2026-10-30T03:13:19Z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ABBBCA4A61FF4F0D815BA4973D781003_11</vt:lpwstr>
  </property>
  <property fmtid="{D5CDD505-2E9C-101B-9397-08002B2CF9AE}" pid="4" name="KSOTemplateDocerSaveRecord">
    <vt:lpwstr>eyJoZGlkIjoiZWU2YjgwNGIxZmNiYWMzYTc5NDJjZDljYzQ2MmQ5M2IiLCJ1c2VySWQiOiIxNjc3ODcyMDkxIn0=</vt:lpwstr>
  </property>
</Properties>
</file>