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3FC98D">
      <w:pPr>
        <w:pStyle w:val="2"/>
        <w:snapToGrid w:val="0"/>
        <w:jc w:val="both"/>
        <w:rPr>
          <w:rFonts w:hint="eastAsia" w:eastAsia="宋体" w:cs="宋体"/>
          <w:bCs/>
          <w:sz w:val="24"/>
          <w:szCs w:val="24"/>
          <w:lang w:val="en-US"/>
        </w:rPr>
      </w:pPr>
      <w:bookmarkStart w:id="0" w:name="_Toc15654"/>
      <w:r>
        <w:rPr>
          <w:rFonts w:hint="eastAsia" w:eastAsia="宋体" w:cs="宋体"/>
          <w:bCs/>
          <w:sz w:val="24"/>
          <w:szCs w:val="24"/>
          <w:lang w:val="en-US"/>
        </w:rPr>
        <w:t>一、建设需求</w:t>
      </w:r>
      <w:bookmarkEnd w:id="0"/>
    </w:p>
    <w:p w14:paraId="336182A1">
      <w:pPr>
        <w:snapToGrid w:val="0"/>
        <w:spacing w:line="360" w:lineRule="auto"/>
        <w:ind w:firstLine="482" w:firstLineChars="200"/>
        <w:rPr>
          <w:rFonts w:hint="eastAsia" w:ascii="宋体" w:hAnsi="宋体" w:cs="宋体"/>
          <w:b/>
          <w:bCs/>
          <w:sz w:val="24"/>
          <w:szCs w:val="24"/>
        </w:rPr>
      </w:pPr>
      <w:r>
        <w:rPr>
          <w:rFonts w:hint="eastAsia" w:ascii="宋体" w:hAnsi="宋体" w:cs="宋体"/>
          <w:b/>
          <w:bCs/>
          <w:sz w:val="24"/>
          <w:szCs w:val="24"/>
        </w:rPr>
        <w:t>1.整体要求</w:t>
      </w:r>
    </w:p>
    <w:p w14:paraId="04908C35">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上海城建职业学院拟对奉贤校区新建教学楼开展智慧教学空间建设，本次项目包括45座教室、36座智慧教室（普通多媒体授课教室）、阶梯教室、扇形阶梯教室、90人座长方形阶梯教室（马蹄形金课堂教室）、管理类空间及研讨室。采购内容包括教学显示和书写设备、拾音扩声设备、录播及教学行为分析设备、网络中央控制设备、IP通讯设备</w:t>
      </w:r>
      <w:bookmarkStart w:id="2" w:name="_GoBack"/>
      <w:bookmarkEnd w:id="2"/>
      <w:r>
        <w:rPr>
          <w:rFonts w:hint="eastAsia" w:ascii="宋体" w:hAnsi="宋体" w:cs="宋体"/>
          <w:sz w:val="24"/>
          <w:szCs w:val="24"/>
        </w:rPr>
        <w:t>、教学资源融合管理平台、物联管控平台、存储及系统对接集成等。</w:t>
      </w:r>
    </w:p>
    <w:p w14:paraId="3ABB701C">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普通多媒体授课教室和阶梯型授课教室应满足日常授课、线上线下融合教学、课程录制与直播、在线巡课督导及教学行为分析等应用；马蹄形金课堂教室应满足精品研讨授课、互动教学及精品课程录制等应用。管理类空间应实现教学音视频资源融合管理、教学设施集中管控及教室与管理中心通讯。研讨室配置书写墙，满足讨论、书写及成果展示需要。设备应便于教师使用和日常维护，并具备相应的智能化、扩展性和系统兼容能力。</w:t>
      </w:r>
    </w:p>
    <w:p w14:paraId="36AEF99F">
      <w:pPr>
        <w:snapToGrid w:val="0"/>
        <w:spacing w:line="360" w:lineRule="auto"/>
        <w:ind w:firstLine="482" w:firstLineChars="200"/>
        <w:rPr>
          <w:rFonts w:hint="eastAsia" w:ascii="宋体" w:hAnsi="宋体" w:cs="宋体"/>
          <w:b/>
          <w:bCs/>
          <w:sz w:val="24"/>
          <w:szCs w:val="24"/>
        </w:rPr>
      </w:pPr>
      <w:r>
        <w:rPr>
          <w:rFonts w:hint="eastAsia" w:ascii="宋体" w:hAnsi="宋体" w:cs="宋体"/>
          <w:b/>
          <w:bCs/>
          <w:sz w:val="24"/>
          <w:szCs w:val="24"/>
        </w:rPr>
        <w:t>2.核心产品</w:t>
      </w:r>
    </w:p>
    <w:p w14:paraId="2F4C8DEA">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本项目采购的设备中，核心产品为：</w:t>
      </w:r>
      <w:r>
        <w:rPr>
          <w:rFonts w:hint="eastAsia" w:ascii="宋体" w:hAnsi="宋体" w:cs="宋体"/>
          <w:b/>
          <w:bCs/>
          <w:sz w:val="24"/>
          <w:szCs w:val="24"/>
        </w:rPr>
        <w:t>液晶触控一体机、网络中央控制器（含面板）、常态化录播主机、智能无线功放。</w:t>
      </w:r>
    </w:p>
    <w:p w14:paraId="0EA9CD97">
      <w:pPr>
        <w:snapToGrid w:val="0"/>
        <w:spacing w:line="360" w:lineRule="auto"/>
        <w:ind w:firstLine="482" w:firstLineChars="200"/>
        <w:rPr>
          <w:rFonts w:hint="eastAsia" w:ascii="宋体" w:hAnsi="宋体" w:cs="宋体"/>
          <w:b/>
          <w:bCs/>
          <w:sz w:val="24"/>
          <w:szCs w:val="24"/>
        </w:rPr>
      </w:pPr>
      <w:r>
        <w:rPr>
          <w:rFonts w:hint="eastAsia" w:ascii="宋体" w:hAnsi="宋体" w:cs="宋体"/>
          <w:b/>
          <w:bCs/>
          <w:sz w:val="24"/>
          <w:szCs w:val="24"/>
        </w:rPr>
        <w:t>3.对接要求</w:t>
      </w:r>
    </w:p>
    <w:p w14:paraId="4BC226A0">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物联管控平台应接入本次采购的网络中央控制器，并对接学校新建和已建的智能多媒体中控及监控摄像头，实现设备状态监视、远程控制、场景联动、课表控制、远程协助及IP电话对讲等功能，统一管理教学设施。</w:t>
      </w:r>
    </w:p>
    <w:p w14:paraId="3344E68D">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高校教学资源融合管理平台应对接学校已建设的“校园教学督导管理平台”和“视频资源应用管理平台”，统一联网教学场所的音视频流格式，通过API接口提供直播、点播及AI分析服务，支持第三方系统调用。常态化录播主机应对接学校现有督导平台，实现在线多流巡课督导，并提供原厂对接承诺函；高清录播主机应对接学校现有督导平台和资源管理平台。投标供应商或融合平台原厂应提供相应的对接方案及承诺函。</w:t>
      </w:r>
    </w:p>
    <w:p w14:paraId="1EED7F0C">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投标供应商需充分考虑对接方案，提供方案或证明材料，充分考虑对接所产生的费用，费用需包含在设备中。学校除了支付本次项目合同金额的款项，不再支付别的相关费用。</w:t>
      </w:r>
    </w:p>
    <w:p w14:paraId="3854036E">
      <w:pPr>
        <w:pStyle w:val="2"/>
        <w:snapToGrid w:val="0"/>
        <w:jc w:val="both"/>
        <w:rPr>
          <w:rFonts w:hint="eastAsia" w:eastAsia="宋体" w:cs="宋体"/>
          <w:sz w:val="24"/>
          <w:szCs w:val="24"/>
        </w:rPr>
      </w:pPr>
      <w:bookmarkStart w:id="1" w:name="_Toc9169"/>
      <w:r>
        <w:rPr>
          <w:rFonts w:hint="eastAsia" w:eastAsia="宋体" w:cs="宋体"/>
          <w:sz w:val="24"/>
          <w:szCs w:val="24"/>
        </w:rPr>
        <w:t>二、设备需求清单及技术规格要求</w:t>
      </w:r>
      <w:bookmarkEnd w:id="1"/>
    </w:p>
    <w:tbl>
      <w:tblPr>
        <w:tblStyle w:val="4"/>
        <w:tblW w:w="9730" w:type="dxa"/>
        <w:jc w:val="center"/>
        <w:tblLayout w:type="fixed"/>
        <w:tblCellMar>
          <w:top w:w="0" w:type="dxa"/>
          <w:left w:w="108" w:type="dxa"/>
          <w:bottom w:w="0" w:type="dxa"/>
          <w:right w:w="108" w:type="dxa"/>
        </w:tblCellMar>
      </w:tblPr>
      <w:tblGrid>
        <w:gridCol w:w="707"/>
        <w:gridCol w:w="1550"/>
        <w:gridCol w:w="709"/>
        <w:gridCol w:w="850"/>
        <w:gridCol w:w="5914"/>
      </w:tblGrid>
      <w:tr w14:paraId="67A20D2D">
        <w:tblPrEx>
          <w:tblCellMar>
            <w:top w:w="0" w:type="dxa"/>
            <w:left w:w="108" w:type="dxa"/>
            <w:bottom w:w="0" w:type="dxa"/>
            <w:right w:w="108" w:type="dxa"/>
          </w:tblCellMar>
        </w:tblPrEx>
        <w:trPr>
          <w:cantSplit/>
          <w:jc w:val="center"/>
        </w:trPr>
        <w:tc>
          <w:tcPr>
            <w:tcW w:w="9730" w:type="dxa"/>
            <w:gridSpan w:val="5"/>
            <w:tcBorders>
              <w:top w:val="single" w:color="000000" w:sz="4" w:space="0"/>
              <w:left w:val="single" w:color="000000" w:sz="4" w:space="0"/>
              <w:bottom w:val="single" w:color="000000" w:sz="4" w:space="0"/>
              <w:right w:val="single" w:color="000000" w:sz="4" w:space="0"/>
            </w:tcBorders>
            <w:shd w:val="clear" w:color="auto" w:fill="FCE4D6"/>
            <w:vAlign w:val="center"/>
          </w:tcPr>
          <w:p w14:paraId="798CC822">
            <w:pPr>
              <w:keepNext/>
              <w:widowControl/>
              <w:snapToGrid w:val="0"/>
              <w:spacing w:line="360" w:lineRule="auto"/>
              <w:jc w:val="center"/>
              <w:rPr>
                <w:rFonts w:hint="eastAsia" w:ascii="宋体" w:hAnsi="宋体" w:cs="宋体"/>
                <w:color w:val="000000"/>
                <w:kern w:val="0"/>
                <w:sz w:val="24"/>
                <w:szCs w:val="24"/>
              </w:rPr>
            </w:pPr>
            <w:r>
              <w:rPr>
                <w:rFonts w:hint="eastAsia" w:ascii="宋体" w:hAnsi="宋体" w:cs="宋体"/>
                <w:b/>
                <w:bCs/>
                <w:color w:val="000000"/>
                <w:kern w:val="0"/>
                <w:sz w:val="24"/>
                <w:szCs w:val="24"/>
              </w:rPr>
              <w:t>45座教室、36座智慧教室（普通多媒体授课教室）</w:t>
            </w:r>
          </w:p>
        </w:tc>
      </w:tr>
      <w:tr w14:paraId="1301DAA0">
        <w:tblPrEx>
          <w:tblCellMar>
            <w:top w:w="0" w:type="dxa"/>
            <w:left w:w="108" w:type="dxa"/>
            <w:bottom w:w="0" w:type="dxa"/>
            <w:right w:w="108" w:type="dxa"/>
          </w:tblCellMar>
        </w:tblPrEx>
        <w:trPr>
          <w:cantSplit/>
          <w:jc w:val="center"/>
        </w:trPr>
        <w:tc>
          <w:tcPr>
            <w:tcW w:w="707" w:type="dxa"/>
            <w:tcBorders>
              <w:top w:val="single" w:color="000000" w:sz="4" w:space="0"/>
              <w:left w:val="single" w:color="000000" w:sz="4" w:space="0"/>
              <w:bottom w:val="single" w:color="000000" w:sz="4" w:space="0"/>
              <w:right w:val="single" w:color="000000" w:sz="4" w:space="0"/>
            </w:tcBorders>
            <w:vAlign w:val="center"/>
          </w:tcPr>
          <w:p w14:paraId="22F2976C">
            <w:pPr>
              <w:keepNext/>
              <w:widowControl/>
              <w:snapToGrid w:val="0"/>
              <w:spacing w:line="360" w:lineRule="auto"/>
              <w:jc w:val="center"/>
              <w:rPr>
                <w:rFonts w:hint="eastAsia" w:ascii="宋体" w:hAnsi="宋体" w:cs="宋体"/>
                <w:b/>
                <w:bCs/>
                <w:color w:val="000000"/>
                <w:kern w:val="0"/>
                <w:sz w:val="24"/>
                <w:szCs w:val="24"/>
              </w:rPr>
            </w:pPr>
            <w:r>
              <w:rPr>
                <w:rFonts w:hint="eastAsia" w:ascii="宋体" w:hAnsi="宋体" w:cs="宋体"/>
                <w:b/>
                <w:bCs/>
                <w:color w:val="000000"/>
                <w:kern w:val="0"/>
                <w:sz w:val="24"/>
                <w:szCs w:val="24"/>
              </w:rPr>
              <w:t>序号</w:t>
            </w:r>
          </w:p>
        </w:tc>
        <w:tc>
          <w:tcPr>
            <w:tcW w:w="1550" w:type="dxa"/>
            <w:tcBorders>
              <w:top w:val="single" w:color="000000" w:sz="4" w:space="0"/>
              <w:left w:val="single" w:color="000000" w:sz="4" w:space="0"/>
              <w:bottom w:val="single" w:color="000000" w:sz="4" w:space="0"/>
              <w:right w:val="single" w:color="000000" w:sz="4" w:space="0"/>
            </w:tcBorders>
            <w:vAlign w:val="center"/>
          </w:tcPr>
          <w:p w14:paraId="5D3B5478">
            <w:pPr>
              <w:keepNext/>
              <w:widowControl/>
              <w:snapToGrid w:val="0"/>
              <w:spacing w:line="360" w:lineRule="auto"/>
              <w:jc w:val="center"/>
              <w:rPr>
                <w:rFonts w:hint="eastAsia" w:ascii="宋体" w:hAnsi="宋体" w:cs="宋体"/>
                <w:b/>
                <w:bCs/>
                <w:color w:val="000000"/>
                <w:kern w:val="0"/>
                <w:sz w:val="24"/>
                <w:szCs w:val="24"/>
              </w:rPr>
            </w:pPr>
            <w:r>
              <w:rPr>
                <w:rFonts w:hint="eastAsia" w:ascii="宋体" w:hAnsi="宋体" w:cs="宋体"/>
                <w:b/>
                <w:bCs/>
                <w:color w:val="000000"/>
                <w:kern w:val="0"/>
                <w:sz w:val="24"/>
                <w:szCs w:val="24"/>
              </w:rPr>
              <w:t>名称</w:t>
            </w:r>
          </w:p>
        </w:tc>
        <w:tc>
          <w:tcPr>
            <w:tcW w:w="709" w:type="dxa"/>
            <w:tcBorders>
              <w:top w:val="single" w:color="000000" w:sz="4" w:space="0"/>
              <w:left w:val="single" w:color="000000" w:sz="4" w:space="0"/>
              <w:bottom w:val="single" w:color="000000" w:sz="4" w:space="0"/>
              <w:right w:val="single" w:color="000000" w:sz="4" w:space="0"/>
            </w:tcBorders>
            <w:vAlign w:val="center"/>
          </w:tcPr>
          <w:p w14:paraId="56795AF6">
            <w:pPr>
              <w:keepNext/>
              <w:widowControl/>
              <w:snapToGrid w:val="0"/>
              <w:spacing w:line="360" w:lineRule="auto"/>
              <w:jc w:val="center"/>
              <w:rPr>
                <w:rFonts w:hint="eastAsia" w:ascii="宋体" w:hAnsi="宋体" w:cs="宋体"/>
                <w:b/>
                <w:bCs/>
                <w:color w:val="000000"/>
                <w:kern w:val="0"/>
                <w:sz w:val="24"/>
                <w:szCs w:val="24"/>
              </w:rPr>
            </w:pPr>
            <w:r>
              <w:rPr>
                <w:rFonts w:hint="eastAsia" w:ascii="宋体" w:hAnsi="宋体" w:cs="宋体"/>
                <w:b/>
                <w:bCs/>
                <w:color w:val="000000"/>
                <w:kern w:val="0"/>
                <w:sz w:val="24"/>
                <w:szCs w:val="24"/>
              </w:rPr>
              <w:t>单位</w:t>
            </w:r>
          </w:p>
        </w:tc>
        <w:tc>
          <w:tcPr>
            <w:tcW w:w="850" w:type="dxa"/>
            <w:tcBorders>
              <w:top w:val="single" w:color="000000" w:sz="4" w:space="0"/>
              <w:left w:val="single" w:color="000000" w:sz="4" w:space="0"/>
              <w:bottom w:val="single" w:color="000000" w:sz="4" w:space="0"/>
              <w:right w:val="single" w:color="000000" w:sz="4" w:space="0"/>
            </w:tcBorders>
            <w:vAlign w:val="center"/>
          </w:tcPr>
          <w:p w14:paraId="545AA0DF">
            <w:pPr>
              <w:keepNext/>
              <w:widowControl/>
              <w:snapToGrid w:val="0"/>
              <w:spacing w:line="360" w:lineRule="auto"/>
              <w:jc w:val="center"/>
              <w:rPr>
                <w:rFonts w:hint="eastAsia" w:ascii="宋体" w:hAnsi="宋体" w:cs="宋体"/>
                <w:b/>
                <w:bCs/>
                <w:color w:val="000000"/>
                <w:kern w:val="0"/>
                <w:sz w:val="24"/>
                <w:szCs w:val="24"/>
              </w:rPr>
            </w:pPr>
            <w:r>
              <w:rPr>
                <w:rFonts w:hint="eastAsia" w:ascii="宋体" w:hAnsi="宋体" w:cs="宋体"/>
                <w:b/>
                <w:bCs/>
                <w:color w:val="000000"/>
                <w:kern w:val="0"/>
                <w:sz w:val="24"/>
                <w:szCs w:val="24"/>
              </w:rPr>
              <w:t>数量</w:t>
            </w:r>
          </w:p>
        </w:tc>
        <w:tc>
          <w:tcPr>
            <w:tcW w:w="5914" w:type="dxa"/>
            <w:tcBorders>
              <w:top w:val="single" w:color="000000" w:sz="4" w:space="0"/>
              <w:left w:val="single" w:color="000000" w:sz="4" w:space="0"/>
              <w:bottom w:val="single" w:color="000000" w:sz="4" w:space="0"/>
              <w:right w:val="single" w:color="000000" w:sz="4" w:space="0"/>
            </w:tcBorders>
            <w:vAlign w:val="center"/>
          </w:tcPr>
          <w:p w14:paraId="3CF58B3E">
            <w:pPr>
              <w:keepNext/>
              <w:widowControl/>
              <w:snapToGrid w:val="0"/>
              <w:spacing w:line="360" w:lineRule="auto"/>
              <w:jc w:val="center"/>
              <w:rPr>
                <w:rFonts w:hint="eastAsia" w:ascii="宋体" w:hAnsi="宋体" w:cs="宋体"/>
                <w:b/>
                <w:bCs/>
                <w:color w:val="000000"/>
                <w:kern w:val="0"/>
                <w:sz w:val="24"/>
                <w:szCs w:val="24"/>
              </w:rPr>
            </w:pPr>
            <w:r>
              <w:rPr>
                <w:rFonts w:hint="eastAsia" w:ascii="宋体" w:hAnsi="宋体" w:cs="宋体"/>
                <w:b/>
                <w:bCs/>
                <w:color w:val="000000"/>
                <w:kern w:val="0"/>
                <w:sz w:val="24"/>
                <w:szCs w:val="24"/>
              </w:rPr>
              <w:t>规格参数要求</w:t>
            </w:r>
          </w:p>
        </w:tc>
      </w:tr>
      <w:tr w14:paraId="2341E3CA">
        <w:tblPrEx>
          <w:tblCellMar>
            <w:top w:w="0" w:type="dxa"/>
            <w:left w:w="108" w:type="dxa"/>
            <w:bottom w:w="0" w:type="dxa"/>
            <w:right w:w="108" w:type="dxa"/>
          </w:tblCellMar>
        </w:tblPrEx>
        <w:trPr>
          <w:jc w:val="center"/>
        </w:trPr>
        <w:tc>
          <w:tcPr>
            <w:tcW w:w="707" w:type="dxa"/>
            <w:tcBorders>
              <w:top w:val="single" w:color="000000" w:sz="4" w:space="0"/>
              <w:left w:val="single" w:color="000000" w:sz="4" w:space="0"/>
              <w:bottom w:val="single" w:color="000000" w:sz="4" w:space="0"/>
              <w:right w:val="single" w:color="000000" w:sz="4" w:space="0"/>
            </w:tcBorders>
            <w:vAlign w:val="center"/>
          </w:tcPr>
          <w:p w14:paraId="340FBEFF">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1</w:t>
            </w:r>
          </w:p>
        </w:tc>
        <w:tc>
          <w:tcPr>
            <w:tcW w:w="1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789DD0">
            <w:pPr>
              <w:widowControl/>
              <w:snapToGrid w:val="0"/>
              <w:spacing w:line="360" w:lineRule="auto"/>
              <w:jc w:val="center"/>
              <w:rPr>
                <w:rFonts w:hint="eastAsia" w:ascii="宋体" w:hAnsi="宋体" w:cs="宋体"/>
                <w:kern w:val="0"/>
                <w:sz w:val="24"/>
                <w:szCs w:val="24"/>
              </w:rPr>
            </w:pPr>
            <w:r>
              <w:rPr>
                <w:rFonts w:hint="eastAsia" w:ascii="宋体" w:hAnsi="宋体" w:cs="宋体"/>
                <w:kern w:val="0"/>
                <w:sz w:val="24"/>
                <w:szCs w:val="24"/>
              </w:rPr>
              <w:t>液晶触控一体机</w:t>
            </w:r>
          </w:p>
        </w:tc>
        <w:tc>
          <w:tcPr>
            <w:tcW w:w="709" w:type="dxa"/>
            <w:tcBorders>
              <w:top w:val="single" w:color="000000" w:sz="4" w:space="0"/>
              <w:left w:val="single" w:color="000000" w:sz="4" w:space="0"/>
              <w:bottom w:val="single" w:color="000000" w:sz="4" w:space="0"/>
              <w:right w:val="single" w:color="000000" w:sz="4" w:space="0"/>
            </w:tcBorders>
            <w:vAlign w:val="center"/>
          </w:tcPr>
          <w:p w14:paraId="2BB41083">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套</w:t>
            </w:r>
          </w:p>
        </w:tc>
        <w:tc>
          <w:tcPr>
            <w:tcW w:w="850" w:type="dxa"/>
            <w:tcBorders>
              <w:top w:val="single" w:color="000000" w:sz="4" w:space="0"/>
              <w:left w:val="single" w:color="000000" w:sz="4" w:space="0"/>
              <w:bottom w:val="single" w:color="000000" w:sz="4" w:space="0"/>
              <w:right w:val="single" w:color="000000" w:sz="4" w:space="0"/>
            </w:tcBorders>
            <w:vAlign w:val="center"/>
          </w:tcPr>
          <w:p w14:paraId="33CC7F15">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26</w:t>
            </w:r>
          </w:p>
        </w:tc>
        <w:tc>
          <w:tcPr>
            <w:tcW w:w="5914" w:type="dxa"/>
            <w:tcBorders>
              <w:top w:val="single" w:color="000000" w:sz="4" w:space="0"/>
              <w:left w:val="single" w:color="000000" w:sz="4" w:space="0"/>
              <w:bottom w:val="single" w:color="000000" w:sz="4" w:space="0"/>
              <w:right w:val="single" w:color="000000" w:sz="4" w:space="0"/>
            </w:tcBorders>
            <w:vAlign w:val="center"/>
          </w:tcPr>
          <w:p w14:paraId="4A9EA83D">
            <w:pPr>
              <w:widowControl/>
              <w:snapToGrid w:val="0"/>
              <w:spacing w:line="360" w:lineRule="auto"/>
              <w:rPr>
                <w:rFonts w:hint="eastAsia" w:ascii="宋体" w:hAnsi="宋体" w:cs="宋体"/>
                <w:b/>
                <w:bCs/>
                <w:color w:val="000000"/>
                <w:kern w:val="0"/>
                <w:sz w:val="24"/>
                <w:szCs w:val="24"/>
              </w:rPr>
            </w:pPr>
            <w:r>
              <w:rPr>
                <w:rFonts w:hint="eastAsia" w:ascii="宋体" w:hAnsi="宋体" w:cs="宋体"/>
                <w:b/>
                <w:bCs/>
                <w:color w:val="000000"/>
                <w:kern w:val="0"/>
                <w:sz w:val="24"/>
                <w:szCs w:val="24"/>
              </w:rPr>
              <w:t>一、硬件参数：</w:t>
            </w:r>
          </w:p>
          <w:p w14:paraId="4E4A0AA6">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1.整机外观金属外壳设计，边角圆润无锐角或凸起，安全可靠；整机采用一体设计，外部无任何可见内部功能模块连接线</w:t>
            </w:r>
          </w:p>
          <w:p w14:paraId="0457A8C3">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2.屏幕显示尺寸≥86寸，LED显示屏，显示比例16:9；分辨率：≥3840×2160；可视角度≥178°，屏体亮度≥350cd/㎡，对比度≥4000：1，色彩覆盖率≥NTSC 72%，刷新率≥60Hz。</w:t>
            </w:r>
          </w:p>
          <w:p w14:paraId="6C58FF0D">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5.防眩光功能：</w:t>
            </w:r>
            <w:r>
              <w:rPr>
                <w:rFonts w:ascii="宋体" w:hAnsi="宋体" w:cs="宋体"/>
                <w:sz w:val="24"/>
                <w:szCs w:val="24"/>
              </w:rPr>
              <w:t>应</w:t>
            </w:r>
            <w:r>
              <w:rPr>
                <w:rFonts w:hint="eastAsia" w:ascii="宋体" w:hAnsi="宋体" w:cs="宋体"/>
                <w:color w:val="000000"/>
                <w:kern w:val="0"/>
                <w:sz w:val="24"/>
                <w:szCs w:val="24"/>
              </w:rPr>
              <w:t>采用不低于4mm厚AG防眩光钢化玻璃，减少玻璃反射光的影响。</w:t>
            </w:r>
          </w:p>
          <w:p w14:paraId="476AE5CD">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6.整机</w:t>
            </w:r>
            <w:r>
              <w:rPr>
                <w:rFonts w:ascii="宋体" w:hAnsi="宋体" w:cs="宋体"/>
                <w:sz w:val="24"/>
                <w:szCs w:val="24"/>
              </w:rPr>
              <w:t>应</w:t>
            </w:r>
            <w:r>
              <w:rPr>
                <w:rFonts w:hint="eastAsia" w:ascii="宋体" w:hAnsi="宋体" w:cs="宋体"/>
                <w:color w:val="000000"/>
                <w:kern w:val="0"/>
                <w:sz w:val="24"/>
                <w:szCs w:val="24"/>
              </w:rPr>
              <w:t>具备电源、护眼、设置和音量调节等常用控制功能，可通过物理按键或触控菜单操作，</w:t>
            </w:r>
            <w:r>
              <w:rPr>
                <w:rFonts w:ascii="宋体" w:hAnsi="宋体" w:cs="宋体"/>
                <w:sz w:val="24"/>
                <w:szCs w:val="24"/>
              </w:rPr>
              <w:t>应</w:t>
            </w:r>
            <w:r>
              <w:rPr>
                <w:rFonts w:hint="eastAsia" w:ascii="宋体" w:hAnsi="宋体" w:cs="宋体"/>
                <w:color w:val="000000"/>
                <w:kern w:val="0"/>
                <w:sz w:val="24"/>
                <w:szCs w:val="24"/>
              </w:rPr>
              <w:t>支持Android系统、Windows系统开关机及节能熄屏、唤醒。</w:t>
            </w:r>
          </w:p>
          <w:p w14:paraId="4A04D4B9">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7.▲整机内置一体化≥5000万像素摄像头，方便设备管理与高效安装不接受外置摄像头方式。整机</w:t>
            </w:r>
            <w:r>
              <w:rPr>
                <w:rFonts w:ascii="宋体" w:hAnsi="宋体" w:cs="宋体"/>
                <w:sz w:val="24"/>
                <w:szCs w:val="24"/>
              </w:rPr>
              <w:t>应</w:t>
            </w:r>
            <w:r>
              <w:rPr>
                <w:rFonts w:hint="eastAsia" w:ascii="宋体" w:hAnsi="宋体" w:cs="宋体"/>
                <w:color w:val="000000"/>
                <w:kern w:val="0"/>
                <w:sz w:val="24"/>
                <w:szCs w:val="24"/>
              </w:rPr>
              <w:t>支持拍照、录像、远程巡课等应用。</w:t>
            </w:r>
            <w:r>
              <w:rPr>
                <w:rFonts w:hint="eastAsia" w:ascii="宋体" w:hAnsi="宋体" w:cs="宋体"/>
                <w:b/>
                <w:bCs/>
                <w:color w:val="000000"/>
                <w:kern w:val="0"/>
                <w:sz w:val="24"/>
                <w:szCs w:val="24"/>
              </w:rPr>
              <w:t>（需提供由具备检测资质的第三方检测机构出具的检测报告复印件）</w:t>
            </w:r>
          </w:p>
          <w:p w14:paraId="02D4B31F">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8.整机内置拾音麦克风，拾音距离≥12米，满足教室音频采集需求。</w:t>
            </w:r>
          </w:p>
          <w:p w14:paraId="73D41AA2">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9.整机内置扬声器，总功率≥80W，满足教室播放及扩声需求。</w:t>
            </w:r>
          </w:p>
          <w:p w14:paraId="1F53EF5B">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10.整机</w:t>
            </w:r>
            <w:r>
              <w:rPr>
                <w:rFonts w:ascii="宋体" w:hAnsi="宋体" w:cs="宋体"/>
                <w:sz w:val="24"/>
                <w:szCs w:val="24"/>
              </w:rPr>
              <w:t>应</w:t>
            </w:r>
            <w:r>
              <w:rPr>
                <w:rFonts w:hint="eastAsia" w:ascii="宋体" w:hAnsi="宋体" w:cs="宋体"/>
                <w:color w:val="000000"/>
                <w:kern w:val="0"/>
                <w:sz w:val="24"/>
                <w:szCs w:val="24"/>
              </w:rPr>
              <w:t>提供不少于3路USB3.0接口及1路Type-C接口，其中应有便于日常插拔的前置或侧置接口；USB接口支持Windows和Android系统读取。</w:t>
            </w:r>
          </w:p>
          <w:p w14:paraId="08C496A5">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11.为提高整机拓展性能，方便用户使用，整机</w:t>
            </w:r>
            <w:r>
              <w:rPr>
                <w:rFonts w:ascii="宋体" w:hAnsi="宋体" w:cs="宋体"/>
                <w:sz w:val="24"/>
                <w:szCs w:val="24"/>
              </w:rPr>
              <w:t>应具备</w:t>
            </w:r>
            <w:r>
              <w:rPr>
                <w:rFonts w:hint="eastAsia" w:ascii="宋体" w:hAnsi="宋体" w:cs="宋体"/>
                <w:sz w:val="24"/>
                <w:szCs w:val="24"/>
              </w:rPr>
              <w:t>的</w:t>
            </w:r>
            <w:r>
              <w:rPr>
                <w:rFonts w:ascii="宋体" w:hAnsi="宋体" w:cs="宋体"/>
                <w:sz w:val="24"/>
                <w:szCs w:val="24"/>
              </w:rPr>
              <w:t>接口能力</w:t>
            </w:r>
            <w:r>
              <w:rPr>
                <w:rFonts w:hint="eastAsia" w:ascii="宋体" w:hAnsi="宋体" w:cs="宋体"/>
                <w:color w:val="000000"/>
                <w:kern w:val="0"/>
                <w:sz w:val="24"/>
                <w:szCs w:val="24"/>
              </w:rPr>
              <w:t>：≥1路网口，≥2路HDMI输入，≥1路HDMI 输出，≥1路TOUCH-USB，≥1路USB，≥1路RS232串口。</w:t>
            </w:r>
          </w:p>
          <w:p w14:paraId="35E850CE">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12.整机</w:t>
            </w:r>
            <w:r>
              <w:rPr>
                <w:rFonts w:ascii="宋体" w:hAnsi="宋体" w:cs="宋体"/>
                <w:sz w:val="24"/>
                <w:szCs w:val="24"/>
              </w:rPr>
              <w:t>应</w:t>
            </w:r>
            <w:r>
              <w:rPr>
                <w:rFonts w:hint="eastAsia" w:ascii="宋体" w:hAnsi="宋体" w:cs="宋体"/>
                <w:color w:val="000000"/>
                <w:kern w:val="0"/>
                <w:sz w:val="24"/>
                <w:szCs w:val="24"/>
              </w:rPr>
              <w:t>具备防眩光和防划伤钢化玻璃，表面硬度≥7H。</w:t>
            </w:r>
          </w:p>
          <w:p w14:paraId="7D38AC90">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13.内置2.4G/5G双频WiFi，</w:t>
            </w:r>
            <w:r>
              <w:rPr>
                <w:rFonts w:ascii="宋体" w:hAnsi="宋体" w:cs="宋体"/>
                <w:sz w:val="24"/>
                <w:szCs w:val="24"/>
              </w:rPr>
              <w:t>应</w:t>
            </w:r>
            <w:r>
              <w:rPr>
                <w:rFonts w:hint="eastAsia" w:ascii="宋体" w:hAnsi="宋体" w:cs="宋体"/>
                <w:color w:val="000000"/>
                <w:kern w:val="0"/>
                <w:sz w:val="24"/>
                <w:szCs w:val="24"/>
              </w:rPr>
              <w:t>支持WiFi上网和建立热点，</w:t>
            </w:r>
            <w:r>
              <w:rPr>
                <w:rFonts w:ascii="宋体" w:hAnsi="宋体" w:cs="宋体"/>
                <w:sz w:val="24"/>
                <w:szCs w:val="24"/>
              </w:rPr>
              <w:t>应</w:t>
            </w:r>
            <w:r>
              <w:rPr>
                <w:rFonts w:hint="eastAsia" w:ascii="宋体" w:hAnsi="宋体" w:cs="宋体"/>
                <w:color w:val="000000"/>
                <w:kern w:val="0"/>
                <w:sz w:val="24"/>
                <w:szCs w:val="24"/>
              </w:rPr>
              <w:t>支持Wi-Fi6，有效工作距离≥12米。</w:t>
            </w:r>
          </w:p>
          <w:p w14:paraId="44066301">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14.整机</w:t>
            </w:r>
            <w:r>
              <w:rPr>
                <w:rFonts w:ascii="宋体" w:hAnsi="宋体" w:cs="宋体"/>
                <w:sz w:val="24"/>
                <w:szCs w:val="24"/>
              </w:rPr>
              <w:t>应</w:t>
            </w:r>
            <w:r>
              <w:rPr>
                <w:rFonts w:hint="eastAsia" w:ascii="宋体" w:hAnsi="宋体" w:cs="宋体"/>
                <w:color w:val="000000"/>
                <w:kern w:val="0"/>
                <w:sz w:val="24"/>
                <w:szCs w:val="24"/>
              </w:rPr>
              <w:t>支持蓝牙音频连接，可连接蓝牙音箱播放整机音频。</w:t>
            </w:r>
          </w:p>
          <w:p w14:paraId="6F4B36E4">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15.电脑模块</w:t>
            </w:r>
            <w:r>
              <w:rPr>
                <w:rFonts w:ascii="宋体" w:hAnsi="宋体" w:cs="宋体"/>
                <w:sz w:val="24"/>
                <w:szCs w:val="24"/>
              </w:rPr>
              <w:t>应</w:t>
            </w:r>
            <w:r>
              <w:rPr>
                <w:rFonts w:hint="eastAsia" w:ascii="宋体" w:hAnsi="宋体" w:cs="宋体"/>
                <w:color w:val="000000"/>
                <w:kern w:val="0"/>
                <w:sz w:val="24"/>
                <w:szCs w:val="24"/>
              </w:rPr>
              <w:t>采用插拔式接口，与整机配套兼容，连接稳固，可支持音视频及控制信号传输。</w:t>
            </w:r>
          </w:p>
          <w:p w14:paraId="3AD0D2FD">
            <w:pPr>
              <w:widowControl/>
              <w:snapToGrid w:val="0"/>
              <w:spacing w:line="360" w:lineRule="auto"/>
              <w:rPr>
                <w:rFonts w:hint="eastAsia" w:ascii="宋体" w:hAnsi="宋体" w:cs="宋体"/>
                <w:b/>
                <w:bCs/>
                <w:color w:val="000000"/>
                <w:kern w:val="0"/>
                <w:sz w:val="24"/>
                <w:szCs w:val="24"/>
              </w:rPr>
            </w:pPr>
            <w:r>
              <w:rPr>
                <w:rFonts w:hint="eastAsia" w:ascii="宋体" w:hAnsi="宋体" w:cs="宋体"/>
                <w:b/>
                <w:bCs/>
                <w:color w:val="000000"/>
                <w:kern w:val="0"/>
                <w:sz w:val="24"/>
                <w:szCs w:val="24"/>
              </w:rPr>
              <w:t>二、触摸参数：</w:t>
            </w:r>
          </w:p>
          <w:p w14:paraId="16A9969C">
            <w:pPr>
              <w:widowControl/>
              <w:snapToGrid w:val="0"/>
              <w:spacing w:line="360" w:lineRule="auto"/>
              <w:rPr>
                <w:rFonts w:hint="eastAsia" w:ascii="宋体" w:hAnsi="宋体" w:cs="宋体"/>
                <w:b/>
                <w:bCs/>
                <w:color w:val="000000"/>
                <w:kern w:val="0"/>
                <w:sz w:val="24"/>
                <w:szCs w:val="24"/>
              </w:rPr>
            </w:pPr>
            <w:r>
              <w:rPr>
                <w:rFonts w:hint="eastAsia" w:ascii="宋体" w:hAnsi="宋体" w:cs="宋体"/>
                <w:color w:val="000000"/>
                <w:kern w:val="0"/>
                <w:sz w:val="24"/>
                <w:szCs w:val="24"/>
              </w:rPr>
              <w:t>1.▲</w:t>
            </w:r>
            <w:r>
              <w:rPr>
                <w:rFonts w:ascii="宋体" w:hAnsi="宋体" w:cs="宋体"/>
                <w:sz w:val="24"/>
                <w:szCs w:val="24"/>
              </w:rPr>
              <w:t>应</w:t>
            </w:r>
            <w:r>
              <w:rPr>
                <w:rFonts w:hint="eastAsia" w:ascii="宋体" w:hAnsi="宋体" w:cs="宋体"/>
                <w:color w:val="000000"/>
                <w:kern w:val="0"/>
                <w:sz w:val="24"/>
                <w:szCs w:val="24"/>
              </w:rPr>
              <w:t>采用红外触控技术，触摸点数：在Android系统支持不少于40点触控、Windows系统</w:t>
            </w:r>
            <w:r>
              <w:rPr>
                <w:rFonts w:ascii="宋体" w:hAnsi="宋体" w:cs="宋体"/>
                <w:sz w:val="24"/>
                <w:szCs w:val="24"/>
              </w:rPr>
              <w:t>应</w:t>
            </w:r>
            <w:r>
              <w:rPr>
                <w:rFonts w:hint="eastAsia" w:ascii="宋体" w:hAnsi="宋体" w:cs="宋体"/>
                <w:color w:val="000000"/>
                <w:kern w:val="0"/>
                <w:sz w:val="24"/>
                <w:szCs w:val="24"/>
              </w:rPr>
              <w:t>支持不少于50点触控。</w:t>
            </w:r>
            <w:r>
              <w:rPr>
                <w:rFonts w:hint="eastAsia" w:ascii="宋体" w:hAnsi="宋体" w:cs="宋体"/>
                <w:b/>
                <w:bCs/>
                <w:color w:val="000000"/>
                <w:kern w:val="0"/>
                <w:sz w:val="24"/>
                <w:szCs w:val="24"/>
              </w:rPr>
              <w:t>（需提供由具备检测资质的第三方检测机构出具的检测报告复印件）</w:t>
            </w:r>
          </w:p>
          <w:p w14:paraId="5D21760B">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2.</w:t>
            </w:r>
            <w:r>
              <w:rPr>
                <w:rFonts w:ascii="宋体" w:hAnsi="宋体" w:cs="宋体"/>
                <w:sz w:val="24"/>
                <w:szCs w:val="24"/>
              </w:rPr>
              <w:t>应</w:t>
            </w:r>
            <w:r>
              <w:rPr>
                <w:rFonts w:hint="eastAsia" w:ascii="宋体" w:hAnsi="宋体" w:cs="宋体"/>
                <w:color w:val="000000"/>
                <w:kern w:val="0"/>
                <w:sz w:val="24"/>
                <w:szCs w:val="24"/>
              </w:rPr>
              <w:t>具备防遮挡功能，屏幕任何位置被手指等物体遮挡，仍可以正常书写、操作。</w:t>
            </w:r>
          </w:p>
          <w:p w14:paraId="5E4D8B49">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3.触摸屏有效识别高度小于2.5mm，</w:t>
            </w:r>
            <w:r>
              <w:rPr>
                <w:rFonts w:ascii="宋体" w:hAnsi="宋体" w:cs="宋体"/>
                <w:sz w:val="24"/>
                <w:szCs w:val="24"/>
              </w:rPr>
              <w:t>应</w:t>
            </w:r>
            <w:r>
              <w:rPr>
                <w:rFonts w:hint="eastAsia" w:ascii="宋体" w:hAnsi="宋体" w:cs="宋体"/>
                <w:color w:val="000000"/>
                <w:kern w:val="0"/>
                <w:sz w:val="24"/>
                <w:szCs w:val="24"/>
              </w:rPr>
              <w:t>具备接触与悬停识别能力，书写和点击操作准确，减少误触。</w:t>
            </w:r>
          </w:p>
          <w:p w14:paraId="36EF27DB">
            <w:pPr>
              <w:widowControl/>
              <w:snapToGrid w:val="0"/>
              <w:spacing w:line="360" w:lineRule="auto"/>
              <w:rPr>
                <w:rFonts w:hint="eastAsia" w:ascii="宋体" w:hAnsi="宋体" w:cs="宋体"/>
                <w:b/>
                <w:bCs/>
                <w:color w:val="000000"/>
                <w:kern w:val="0"/>
                <w:sz w:val="24"/>
                <w:szCs w:val="24"/>
              </w:rPr>
            </w:pPr>
            <w:r>
              <w:rPr>
                <w:rFonts w:hint="eastAsia" w:ascii="宋体" w:hAnsi="宋体" w:cs="宋体"/>
                <w:b/>
                <w:bCs/>
                <w:color w:val="000000"/>
                <w:kern w:val="0"/>
                <w:sz w:val="24"/>
                <w:szCs w:val="24"/>
              </w:rPr>
              <w:t>三、嵌入式系统：</w:t>
            </w:r>
          </w:p>
          <w:p w14:paraId="54163561">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1.▲内置安卓嵌入式系统，不低于Android 15.0版本，具备四核以上CPU。运行内存不低于2GRAM，机身内存不低于32GROM。</w:t>
            </w:r>
            <w:r>
              <w:rPr>
                <w:rFonts w:hint="eastAsia" w:ascii="宋体" w:hAnsi="宋体" w:cs="宋体"/>
                <w:b/>
                <w:bCs/>
                <w:color w:val="000000"/>
                <w:kern w:val="0"/>
                <w:sz w:val="24"/>
                <w:szCs w:val="24"/>
              </w:rPr>
              <w:t>（需提供由具备检测资质的第三方检测机构出具的检测报告复印件）</w:t>
            </w:r>
          </w:p>
          <w:p w14:paraId="10787BFB">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2.整机</w:t>
            </w:r>
            <w:r>
              <w:rPr>
                <w:rFonts w:ascii="宋体" w:hAnsi="宋体" w:cs="宋体"/>
                <w:sz w:val="24"/>
                <w:szCs w:val="24"/>
              </w:rPr>
              <w:t>应</w:t>
            </w:r>
            <w:r>
              <w:rPr>
                <w:rFonts w:hint="eastAsia" w:ascii="宋体" w:hAnsi="宋体" w:cs="宋体"/>
                <w:color w:val="000000"/>
                <w:kern w:val="0"/>
                <w:sz w:val="24"/>
                <w:szCs w:val="24"/>
              </w:rPr>
              <w:t>具有触全通道侧边栏快捷菜单，小工具、应用软件、快捷设置、亮度/音量调节、教室物联入口。</w:t>
            </w:r>
          </w:p>
          <w:p w14:paraId="5532414C">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3.快捷菜单</w:t>
            </w:r>
            <w:r>
              <w:rPr>
                <w:rFonts w:ascii="宋体" w:hAnsi="宋体" w:cs="宋体"/>
                <w:sz w:val="24"/>
                <w:szCs w:val="24"/>
              </w:rPr>
              <w:t>应</w:t>
            </w:r>
            <w:r>
              <w:rPr>
                <w:rFonts w:hint="eastAsia" w:ascii="宋体" w:hAnsi="宋体" w:cs="宋体"/>
                <w:color w:val="000000"/>
                <w:kern w:val="0"/>
                <w:sz w:val="24"/>
                <w:szCs w:val="24"/>
              </w:rPr>
              <w:t>支持常用工具和设备管理入口的显示、隐藏及顺序调整。</w:t>
            </w:r>
          </w:p>
          <w:p w14:paraId="21B9B501">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4.无PC状态下，嵌入式安卓系统</w:t>
            </w:r>
            <w:r>
              <w:rPr>
                <w:rFonts w:ascii="宋体" w:hAnsi="宋体" w:cs="宋体"/>
                <w:sz w:val="24"/>
                <w:szCs w:val="24"/>
              </w:rPr>
              <w:t>应</w:t>
            </w:r>
            <w:r>
              <w:rPr>
                <w:rFonts w:hint="eastAsia" w:ascii="宋体" w:hAnsi="宋体" w:cs="宋体"/>
                <w:color w:val="000000"/>
                <w:kern w:val="0"/>
                <w:sz w:val="24"/>
                <w:szCs w:val="24"/>
              </w:rPr>
              <w:t>支持白板书写、常用办公文档查看编辑及网页浏览。</w:t>
            </w:r>
          </w:p>
          <w:p w14:paraId="1CA26B81">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5.智能温度监控：设备在无PC状态下，可进行温度实时监控，并可通过显示数值颜色进行预警提示、高温断电保护等功能。</w:t>
            </w:r>
          </w:p>
          <w:p w14:paraId="7DAB18ED">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6.整机内置硬件自检，</w:t>
            </w:r>
            <w:r>
              <w:rPr>
                <w:rFonts w:ascii="宋体" w:hAnsi="宋体" w:cs="宋体"/>
                <w:sz w:val="24"/>
                <w:szCs w:val="24"/>
              </w:rPr>
              <w:t>应</w:t>
            </w:r>
            <w:r>
              <w:rPr>
                <w:rFonts w:hint="eastAsia" w:ascii="宋体" w:hAnsi="宋体" w:cs="宋体"/>
                <w:color w:val="000000"/>
                <w:kern w:val="0"/>
                <w:sz w:val="24"/>
                <w:szCs w:val="24"/>
              </w:rPr>
              <w:t>支持对整机内部的板卡及部件模块进行故障检测、系统还原功能。</w:t>
            </w:r>
          </w:p>
          <w:p w14:paraId="39044C2A">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7.为方便管理设备支持触摸锁功能，</w:t>
            </w:r>
            <w:r>
              <w:rPr>
                <w:rFonts w:ascii="宋体" w:hAnsi="宋体" w:cs="宋体"/>
                <w:sz w:val="24"/>
                <w:szCs w:val="24"/>
              </w:rPr>
              <w:t>应</w:t>
            </w:r>
            <w:r>
              <w:rPr>
                <w:rFonts w:hint="eastAsia" w:ascii="宋体" w:hAnsi="宋体" w:cs="宋体"/>
                <w:sz w:val="24"/>
                <w:szCs w:val="24"/>
              </w:rPr>
              <w:t>支持</w:t>
            </w:r>
            <w:r>
              <w:rPr>
                <w:rFonts w:hint="eastAsia" w:ascii="宋体" w:hAnsi="宋体" w:cs="宋体"/>
                <w:color w:val="000000"/>
                <w:kern w:val="0"/>
                <w:sz w:val="24"/>
                <w:szCs w:val="24"/>
              </w:rPr>
              <w:t>用户可开启或关闭功能，触摸锁定时整机无法被触控操作。</w:t>
            </w:r>
          </w:p>
          <w:p w14:paraId="0B31174D">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8.整机</w:t>
            </w:r>
            <w:r>
              <w:rPr>
                <w:rFonts w:ascii="宋体" w:hAnsi="宋体" w:cs="宋体"/>
                <w:sz w:val="24"/>
                <w:szCs w:val="24"/>
              </w:rPr>
              <w:t>应</w:t>
            </w:r>
            <w:r>
              <w:rPr>
                <w:rFonts w:hint="eastAsia" w:ascii="宋体" w:hAnsi="宋体" w:cs="宋体"/>
                <w:color w:val="000000"/>
                <w:kern w:val="0"/>
                <w:sz w:val="24"/>
                <w:szCs w:val="24"/>
              </w:rPr>
              <w:t>具备纸质护眼模式：整机可通过菜单开启或关闭纸质护眼功能，显示内容实现纸质画面纹理的实时调整，保护用户视力健康。</w:t>
            </w:r>
          </w:p>
          <w:p w14:paraId="3AC1B704">
            <w:pPr>
              <w:widowControl/>
              <w:snapToGrid w:val="0"/>
              <w:spacing w:line="360" w:lineRule="auto"/>
              <w:rPr>
                <w:rFonts w:hint="eastAsia" w:ascii="宋体" w:hAnsi="宋体" w:cs="宋体"/>
                <w:b/>
                <w:bCs/>
                <w:color w:val="000000"/>
                <w:kern w:val="0"/>
                <w:sz w:val="24"/>
                <w:szCs w:val="24"/>
              </w:rPr>
            </w:pPr>
            <w:r>
              <w:rPr>
                <w:rFonts w:hint="eastAsia" w:ascii="宋体" w:hAnsi="宋体" w:cs="宋体"/>
                <w:color w:val="000000"/>
                <w:kern w:val="0"/>
                <w:sz w:val="24"/>
                <w:szCs w:val="24"/>
              </w:rPr>
              <w:t>9.▲</w:t>
            </w:r>
            <w:r>
              <w:rPr>
                <w:rFonts w:ascii="宋体" w:hAnsi="宋体" w:cs="宋体"/>
                <w:sz w:val="24"/>
                <w:szCs w:val="24"/>
              </w:rPr>
              <w:t>应</w:t>
            </w:r>
            <w:r>
              <w:rPr>
                <w:rFonts w:hint="eastAsia" w:ascii="宋体" w:hAnsi="宋体" w:cs="宋体"/>
                <w:color w:val="000000"/>
                <w:kern w:val="0"/>
                <w:sz w:val="24"/>
                <w:szCs w:val="24"/>
              </w:rPr>
              <w:t>支持标准、听力、观影和AI 空间感知音效模式， AI 空间感知音效模式可通过内置麦克风采集教室物理环境声音，自动生成符合当前教室物理环境的频段、音量、音效。</w:t>
            </w:r>
            <w:r>
              <w:rPr>
                <w:rFonts w:hint="eastAsia" w:ascii="宋体" w:hAnsi="宋体" w:cs="宋体"/>
                <w:b/>
                <w:bCs/>
                <w:color w:val="000000"/>
                <w:kern w:val="0"/>
                <w:sz w:val="24"/>
                <w:szCs w:val="24"/>
              </w:rPr>
              <w:t>（需提供由具备检测资质的第三方检测机构出具的检测报告复印件）</w:t>
            </w:r>
          </w:p>
          <w:p w14:paraId="0043348C">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10.整机</w:t>
            </w:r>
            <w:r>
              <w:rPr>
                <w:rFonts w:ascii="宋体" w:hAnsi="宋体" w:cs="宋体"/>
                <w:sz w:val="24"/>
                <w:szCs w:val="24"/>
              </w:rPr>
              <w:t>应</w:t>
            </w:r>
            <w:r>
              <w:rPr>
                <w:rFonts w:hint="eastAsia" w:ascii="宋体" w:hAnsi="宋体" w:cs="宋体"/>
                <w:color w:val="000000"/>
                <w:kern w:val="0"/>
                <w:sz w:val="24"/>
                <w:szCs w:val="24"/>
              </w:rPr>
              <w:t>具备熄屏扩声功能，在关闭显示部分的情况下可播放音频及本地扩音，轻触显示部分可点亮屏幕。</w:t>
            </w:r>
          </w:p>
          <w:p w14:paraId="7CCF013F">
            <w:pPr>
              <w:widowControl/>
              <w:snapToGrid w:val="0"/>
              <w:spacing w:line="360" w:lineRule="auto"/>
              <w:rPr>
                <w:rFonts w:hint="eastAsia" w:ascii="宋体" w:hAnsi="宋体" w:cs="宋体"/>
                <w:b/>
                <w:bCs/>
                <w:color w:val="000000"/>
                <w:kern w:val="0"/>
                <w:sz w:val="24"/>
                <w:szCs w:val="24"/>
              </w:rPr>
            </w:pPr>
            <w:r>
              <w:rPr>
                <w:rFonts w:hint="eastAsia" w:ascii="宋体" w:hAnsi="宋体" w:cs="宋体"/>
                <w:color w:val="000000"/>
                <w:kern w:val="0"/>
                <w:sz w:val="24"/>
                <w:szCs w:val="24"/>
              </w:rPr>
              <w:t>11.▲防止无权限人员随意使用大屏，需具备U盘锁功能，开启后整机功能需能被锁定，需插入对应USB key 才可解锁使用。</w:t>
            </w:r>
            <w:r>
              <w:rPr>
                <w:rFonts w:hint="eastAsia" w:ascii="宋体" w:hAnsi="宋体" w:cs="宋体"/>
                <w:b/>
                <w:bCs/>
                <w:color w:val="000000"/>
                <w:kern w:val="0"/>
                <w:sz w:val="24"/>
                <w:szCs w:val="24"/>
              </w:rPr>
              <w:t>（需提供由具备检测资质的第三方检测机构出具的检测报告复印件）</w:t>
            </w:r>
          </w:p>
          <w:p w14:paraId="6500F751">
            <w:pPr>
              <w:widowControl/>
              <w:snapToGrid w:val="0"/>
              <w:spacing w:line="360" w:lineRule="auto"/>
              <w:rPr>
                <w:rFonts w:hint="eastAsia" w:ascii="宋体" w:hAnsi="宋体" w:cs="宋体"/>
                <w:b/>
                <w:bCs/>
                <w:color w:val="000000"/>
                <w:kern w:val="0"/>
                <w:sz w:val="24"/>
                <w:szCs w:val="24"/>
              </w:rPr>
            </w:pPr>
            <w:r>
              <w:rPr>
                <w:rFonts w:hint="eastAsia" w:ascii="宋体" w:hAnsi="宋体" w:cs="宋体"/>
                <w:b/>
                <w:bCs/>
                <w:color w:val="000000"/>
                <w:kern w:val="0"/>
                <w:sz w:val="24"/>
                <w:szCs w:val="24"/>
              </w:rPr>
              <w:t>四、内置电脑</w:t>
            </w:r>
          </w:p>
          <w:p w14:paraId="17D5155A">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1.处理器不少于6核12线程，内存≥8GB DDR4，固态硬盘≥256GB。</w:t>
            </w:r>
          </w:p>
          <w:p w14:paraId="65673C5D">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2.电脑模块</w:t>
            </w:r>
            <w:r>
              <w:rPr>
                <w:rFonts w:ascii="宋体" w:hAnsi="宋体" w:cs="宋体"/>
                <w:sz w:val="24"/>
                <w:szCs w:val="24"/>
              </w:rPr>
              <w:t>应</w:t>
            </w:r>
            <w:r>
              <w:rPr>
                <w:rFonts w:hint="eastAsia" w:ascii="宋体" w:hAnsi="宋体" w:cs="宋体"/>
                <w:color w:val="000000"/>
                <w:kern w:val="0"/>
                <w:sz w:val="24"/>
                <w:szCs w:val="24"/>
              </w:rPr>
              <w:t>采用便于维护的可拆卸设计，可支持快速拆装。</w:t>
            </w:r>
          </w:p>
          <w:p w14:paraId="22F9422B">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3.电脑模块与整机配套连接，</w:t>
            </w:r>
            <w:r>
              <w:rPr>
                <w:rFonts w:ascii="宋体" w:hAnsi="宋体" w:cs="宋体"/>
                <w:sz w:val="24"/>
                <w:szCs w:val="24"/>
              </w:rPr>
              <w:t>应</w:t>
            </w:r>
            <w:r>
              <w:rPr>
                <w:rFonts w:hint="eastAsia" w:ascii="宋体" w:hAnsi="宋体" w:cs="宋体"/>
                <w:color w:val="000000"/>
                <w:kern w:val="0"/>
                <w:sz w:val="24"/>
                <w:szCs w:val="24"/>
              </w:rPr>
              <w:t>支持音视频、触控及USB数据传输，数据传输速率≥10Gbps。</w:t>
            </w:r>
          </w:p>
        </w:tc>
      </w:tr>
      <w:tr w14:paraId="5CB64EB8">
        <w:tblPrEx>
          <w:tblCellMar>
            <w:top w:w="0" w:type="dxa"/>
            <w:left w:w="108" w:type="dxa"/>
            <w:bottom w:w="0" w:type="dxa"/>
            <w:right w:w="108" w:type="dxa"/>
          </w:tblCellMar>
        </w:tblPrEx>
        <w:trPr>
          <w:jc w:val="center"/>
        </w:trPr>
        <w:tc>
          <w:tcPr>
            <w:tcW w:w="707" w:type="dxa"/>
            <w:tcBorders>
              <w:top w:val="single" w:color="000000" w:sz="4" w:space="0"/>
              <w:left w:val="single" w:color="000000" w:sz="4" w:space="0"/>
              <w:bottom w:val="single" w:color="000000" w:sz="4" w:space="0"/>
              <w:right w:val="single" w:color="000000" w:sz="4" w:space="0"/>
            </w:tcBorders>
            <w:vAlign w:val="center"/>
          </w:tcPr>
          <w:p w14:paraId="5CEEB96D">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2</w:t>
            </w:r>
          </w:p>
        </w:tc>
        <w:tc>
          <w:tcPr>
            <w:tcW w:w="1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2B4C0A">
            <w:pPr>
              <w:widowControl/>
              <w:snapToGrid w:val="0"/>
              <w:spacing w:line="360" w:lineRule="auto"/>
              <w:jc w:val="center"/>
              <w:rPr>
                <w:rFonts w:hint="eastAsia" w:ascii="宋体" w:hAnsi="宋体" w:cs="宋体"/>
                <w:kern w:val="0"/>
                <w:sz w:val="24"/>
                <w:szCs w:val="24"/>
              </w:rPr>
            </w:pPr>
            <w:r>
              <w:rPr>
                <w:rFonts w:hint="eastAsia" w:ascii="宋体" w:hAnsi="宋体" w:cs="宋体"/>
                <w:kern w:val="0"/>
                <w:sz w:val="24"/>
                <w:szCs w:val="24"/>
              </w:rPr>
              <w:t>一体化框架搪瓷绿板</w:t>
            </w:r>
          </w:p>
        </w:tc>
        <w:tc>
          <w:tcPr>
            <w:tcW w:w="709" w:type="dxa"/>
            <w:tcBorders>
              <w:top w:val="single" w:color="000000" w:sz="4" w:space="0"/>
              <w:left w:val="single" w:color="000000" w:sz="4" w:space="0"/>
              <w:bottom w:val="single" w:color="000000" w:sz="4" w:space="0"/>
              <w:right w:val="single" w:color="000000" w:sz="4" w:space="0"/>
            </w:tcBorders>
            <w:vAlign w:val="center"/>
          </w:tcPr>
          <w:p w14:paraId="22F79768">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组</w:t>
            </w:r>
          </w:p>
        </w:tc>
        <w:tc>
          <w:tcPr>
            <w:tcW w:w="850" w:type="dxa"/>
            <w:tcBorders>
              <w:top w:val="single" w:color="000000" w:sz="4" w:space="0"/>
              <w:left w:val="single" w:color="000000" w:sz="4" w:space="0"/>
              <w:bottom w:val="single" w:color="000000" w:sz="4" w:space="0"/>
              <w:right w:val="single" w:color="000000" w:sz="4" w:space="0"/>
            </w:tcBorders>
            <w:vAlign w:val="center"/>
          </w:tcPr>
          <w:p w14:paraId="40C9192D">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26</w:t>
            </w:r>
          </w:p>
        </w:tc>
        <w:tc>
          <w:tcPr>
            <w:tcW w:w="5914" w:type="dxa"/>
            <w:tcBorders>
              <w:top w:val="single" w:color="000000" w:sz="4" w:space="0"/>
              <w:left w:val="single" w:color="000000" w:sz="4" w:space="0"/>
              <w:bottom w:val="single" w:color="000000" w:sz="4" w:space="0"/>
              <w:right w:val="single" w:color="000000" w:sz="4" w:space="0"/>
            </w:tcBorders>
            <w:vAlign w:val="center"/>
          </w:tcPr>
          <w:p w14:paraId="4A8A7E7B">
            <w:pPr>
              <w:pStyle w:val="3"/>
              <w:rPr>
                <w:rFonts w:hint="eastAsia" w:ascii="宋体" w:hAnsi="宋体" w:cs="宋体"/>
                <w:color w:val="000000"/>
                <w:kern w:val="0"/>
                <w:sz w:val="24"/>
                <w:szCs w:val="24"/>
              </w:rPr>
            </w:pPr>
            <w:r>
              <w:rPr>
                <w:rFonts w:ascii="宋体" w:hAnsi="宋体" w:cs="宋体"/>
                <w:sz w:val="24"/>
                <w:szCs w:val="24"/>
              </w:rPr>
              <w:t>配置单块搪瓷绿板，表面采用纳米涂层，适配 86 寸触控一体机配套安装；绿板安装框架可与 86 寸一体机一体化拼接安装，安装后外观平齐，满足现场安装布局要求。</w:t>
            </w:r>
          </w:p>
        </w:tc>
      </w:tr>
      <w:tr w14:paraId="0116845F">
        <w:tblPrEx>
          <w:tblCellMar>
            <w:top w:w="0" w:type="dxa"/>
            <w:left w:w="108" w:type="dxa"/>
            <w:bottom w:w="0" w:type="dxa"/>
            <w:right w:w="108" w:type="dxa"/>
          </w:tblCellMar>
        </w:tblPrEx>
        <w:trPr>
          <w:jc w:val="center"/>
        </w:trPr>
        <w:tc>
          <w:tcPr>
            <w:tcW w:w="707" w:type="dxa"/>
            <w:tcBorders>
              <w:top w:val="single" w:color="000000" w:sz="4" w:space="0"/>
              <w:left w:val="single" w:color="000000" w:sz="4" w:space="0"/>
              <w:bottom w:val="single" w:color="000000" w:sz="4" w:space="0"/>
              <w:right w:val="single" w:color="000000" w:sz="4" w:space="0"/>
            </w:tcBorders>
            <w:vAlign w:val="center"/>
          </w:tcPr>
          <w:p w14:paraId="322A9395">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3</w:t>
            </w:r>
          </w:p>
        </w:tc>
        <w:tc>
          <w:tcPr>
            <w:tcW w:w="1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6E68D9">
            <w:pPr>
              <w:widowControl/>
              <w:snapToGrid w:val="0"/>
              <w:spacing w:line="360" w:lineRule="auto"/>
              <w:jc w:val="center"/>
              <w:rPr>
                <w:rFonts w:hint="eastAsia" w:ascii="宋体" w:hAnsi="宋体" w:cs="宋体"/>
                <w:kern w:val="0"/>
                <w:sz w:val="24"/>
                <w:szCs w:val="24"/>
              </w:rPr>
            </w:pPr>
            <w:r>
              <w:rPr>
                <w:rFonts w:hint="eastAsia" w:ascii="宋体" w:hAnsi="宋体" w:cs="宋体"/>
                <w:kern w:val="0"/>
                <w:sz w:val="24"/>
                <w:szCs w:val="24"/>
              </w:rPr>
              <w:t>垂直阵列主扩扬声器</w:t>
            </w:r>
          </w:p>
        </w:tc>
        <w:tc>
          <w:tcPr>
            <w:tcW w:w="709" w:type="dxa"/>
            <w:tcBorders>
              <w:top w:val="single" w:color="000000" w:sz="4" w:space="0"/>
              <w:left w:val="single" w:color="000000" w:sz="4" w:space="0"/>
              <w:bottom w:val="single" w:color="000000" w:sz="4" w:space="0"/>
              <w:right w:val="single" w:color="000000" w:sz="4" w:space="0"/>
            </w:tcBorders>
            <w:vAlign w:val="center"/>
          </w:tcPr>
          <w:p w14:paraId="1411E442">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只</w:t>
            </w:r>
          </w:p>
        </w:tc>
        <w:tc>
          <w:tcPr>
            <w:tcW w:w="850" w:type="dxa"/>
            <w:tcBorders>
              <w:top w:val="single" w:color="000000" w:sz="4" w:space="0"/>
              <w:left w:val="single" w:color="000000" w:sz="4" w:space="0"/>
              <w:bottom w:val="single" w:color="000000" w:sz="4" w:space="0"/>
              <w:right w:val="single" w:color="000000" w:sz="4" w:space="0"/>
            </w:tcBorders>
            <w:vAlign w:val="center"/>
          </w:tcPr>
          <w:p w14:paraId="655CD0E4">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52</w:t>
            </w:r>
          </w:p>
        </w:tc>
        <w:tc>
          <w:tcPr>
            <w:tcW w:w="5914" w:type="dxa"/>
            <w:tcBorders>
              <w:top w:val="single" w:color="000000" w:sz="4" w:space="0"/>
              <w:left w:val="single" w:color="000000" w:sz="4" w:space="0"/>
              <w:bottom w:val="single" w:color="000000" w:sz="4" w:space="0"/>
              <w:right w:val="single" w:color="000000" w:sz="4" w:space="0"/>
            </w:tcBorders>
            <w:vAlign w:val="center"/>
          </w:tcPr>
          <w:p w14:paraId="7E9D3FC7">
            <w:pPr>
              <w:widowControl/>
              <w:snapToGrid w:val="0"/>
              <w:spacing w:line="360" w:lineRule="auto"/>
              <w:rPr>
                <w:rFonts w:hint="eastAsia" w:ascii="宋体" w:hAnsi="宋体" w:cs="宋体"/>
                <w:b/>
                <w:bCs/>
                <w:color w:val="000000"/>
                <w:kern w:val="0"/>
                <w:sz w:val="24"/>
                <w:szCs w:val="24"/>
              </w:rPr>
            </w:pPr>
            <w:r>
              <w:rPr>
                <w:rFonts w:hint="eastAsia" w:ascii="宋体" w:hAnsi="宋体" w:cs="宋体"/>
                <w:color w:val="000000"/>
                <w:kern w:val="0"/>
                <w:sz w:val="24"/>
                <w:szCs w:val="24"/>
              </w:rPr>
              <w:t>▲1.</w:t>
            </w:r>
            <w:r>
              <w:rPr>
                <w:rFonts w:ascii="宋体" w:hAnsi="宋体" w:cs="宋体"/>
                <w:sz w:val="24"/>
                <w:szCs w:val="24"/>
              </w:rPr>
              <w:t>线阵列声柱扬声器，具备稳定声束控制能力，可抑制声波旁瓣干扰，工作频段内垂直覆盖角度保持稳定，听音区域声场均匀，降低无效投射带来的声干扰。</w:t>
            </w:r>
            <w:r>
              <w:rPr>
                <w:rFonts w:hint="eastAsia" w:ascii="宋体" w:hAnsi="宋体" w:cs="宋体"/>
                <w:b/>
                <w:bCs/>
                <w:color w:val="000000"/>
                <w:kern w:val="0"/>
                <w:sz w:val="24"/>
                <w:szCs w:val="24"/>
              </w:rPr>
              <w:t>（需提供由具备检测资质的第三方检测机构出具的检测报告复印件）</w:t>
            </w:r>
          </w:p>
          <w:p w14:paraId="246D340E">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2.箱体材料：ABS塑料+玻璃纤维强化箱体，坚固耐用。</w:t>
            </w:r>
          </w:p>
          <w:p w14:paraId="4303F36C">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3.喇叭单元≥4个3寸高性能铁氧体驱动单元。</w:t>
            </w:r>
          </w:p>
          <w:p w14:paraId="7BF70494">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4.外观工艺：UV防水浸涂漆，防锈箱体，IPx4防水级别，室内、外均可安装。</w:t>
            </w:r>
          </w:p>
          <w:p w14:paraId="5DA52298">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5.安全设计：UL94V-0阻燃级别材料。</w:t>
            </w:r>
          </w:p>
          <w:p w14:paraId="28D76C02">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6.阻抗：8Ω；</w:t>
            </w:r>
          </w:p>
          <w:p w14:paraId="30E63989">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7.功率：额定</w:t>
            </w:r>
            <w:r>
              <w:rPr>
                <w:rFonts w:ascii="宋体" w:hAnsi="宋体" w:cs="宋体"/>
                <w:sz w:val="24"/>
                <w:szCs w:val="24"/>
              </w:rPr>
              <w:t>≥</w:t>
            </w:r>
            <w:r>
              <w:rPr>
                <w:rFonts w:hint="eastAsia" w:ascii="宋体" w:hAnsi="宋体" w:cs="宋体"/>
                <w:color w:val="000000"/>
                <w:kern w:val="0"/>
                <w:sz w:val="24"/>
                <w:szCs w:val="24"/>
              </w:rPr>
              <w:t>120W，峰值</w:t>
            </w:r>
            <w:r>
              <w:rPr>
                <w:rFonts w:ascii="宋体" w:hAnsi="宋体" w:cs="宋体"/>
                <w:sz w:val="24"/>
                <w:szCs w:val="24"/>
              </w:rPr>
              <w:t>≥</w:t>
            </w:r>
            <w:r>
              <w:rPr>
                <w:rFonts w:hint="eastAsia" w:ascii="宋体" w:hAnsi="宋体" w:cs="宋体"/>
                <w:color w:val="000000"/>
                <w:kern w:val="0"/>
                <w:sz w:val="24"/>
                <w:szCs w:val="24"/>
              </w:rPr>
              <w:t>400W；</w:t>
            </w:r>
          </w:p>
          <w:p w14:paraId="571FBB02">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8.灵敏度（1W/1m）：</w:t>
            </w:r>
            <w:r>
              <w:rPr>
                <w:rFonts w:ascii="宋体" w:hAnsi="宋体" w:cs="宋体"/>
                <w:sz w:val="24"/>
                <w:szCs w:val="24"/>
              </w:rPr>
              <w:t>≥</w:t>
            </w:r>
            <w:r>
              <w:rPr>
                <w:rFonts w:hint="eastAsia" w:ascii="宋体" w:hAnsi="宋体" w:cs="宋体"/>
                <w:color w:val="000000"/>
                <w:kern w:val="0"/>
                <w:sz w:val="24"/>
                <w:szCs w:val="24"/>
              </w:rPr>
              <w:t>98dB；</w:t>
            </w:r>
          </w:p>
          <w:p w14:paraId="1ABB69F2">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9.最大声压级（1W/1m）：</w:t>
            </w:r>
            <w:r>
              <w:rPr>
                <w:rFonts w:ascii="宋体" w:hAnsi="宋体" w:cs="宋体"/>
                <w:sz w:val="24"/>
                <w:szCs w:val="24"/>
              </w:rPr>
              <w:t>≥</w:t>
            </w:r>
            <w:r>
              <w:rPr>
                <w:rFonts w:hint="eastAsia" w:ascii="宋体" w:hAnsi="宋体" w:cs="宋体"/>
                <w:color w:val="000000"/>
                <w:kern w:val="0"/>
                <w:sz w:val="24"/>
                <w:szCs w:val="24"/>
              </w:rPr>
              <w:t>123dB；</w:t>
            </w:r>
          </w:p>
          <w:p w14:paraId="60B83051">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10.频率响应：120Hz~16kHz（-6dB）；75Hz~20kHz（-10dB）</w:t>
            </w:r>
          </w:p>
          <w:p w14:paraId="436EC2E7">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11.扩散角度：垂直&gt;20°，水平&gt;120°；</w:t>
            </w:r>
          </w:p>
          <w:p w14:paraId="1784BC9C">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12.颜色：黑色/白色可选；</w:t>
            </w:r>
          </w:p>
        </w:tc>
      </w:tr>
      <w:tr w14:paraId="19629502">
        <w:tblPrEx>
          <w:tblCellMar>
            <w:top w:w="0" w:type="dxa"/>
            <w:left w:w="108" w:type="dxa"/>
            <w:bottom w:w="0" w:type="dxa"/>
            <w:right w:w="108" w:type="dxa"/>
          </w:tblCellMar>
        </w:tblPrEx>
        <w:trPr>
          <w:jc w:val="center"/>
        </w:trPr>
        <w:tc>
          <w:tcPr>
            <w:tcW w:w="707" w:type="dxa"/>
            <w:tcBorders>
              <w:top w:val="single" w:color="000000" w:sz="4" w:space="0"/>
              <w:left w:val="single" w:color="000000" w:sz="4" w:space="0"/>
              <w:bottom w:val="single" w:color="000000" w:sz="4" w:space="0"/>
              <w:right w:val="single" w:color="000000" w:sz="4" w:space="0"/>
            </w:tcBorders>
            <w:vAlign w:val="center"/>
          </w:tcPr>
          <w:p w14:paraId="7E6D8CF0">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4</w:t>
            </w:r>
          </w:p>
        </w:tc>
        <w:tc>
          <w:tcPr>
            <w:tcW w:w="1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FFC9FA">
            <w:pPr>
              <w:widowControl/>
              <w:snapToGrid w:val="0"/>
              <w:spacing w:line="360" w:lineRule="auto"/>
              <w:jc w:val="center"/>
              <w:rPr>
                <w:rFonts w:hint="eastAsia" w:ascii="宋体" w:hAnsi="宋体" w:cs="宋体"/>
                <w:kern w:val="0"/>
                <w:sz w:val="24"/>
                <w:szCs w:val="24"/>
              </w:rPr>
            </w:pPr>
            <w:r>
              <w:rPr>
                <w:rFonts w:hint="eastAsia" w:ascii="宋体" w:hAnsi="宋体" w:cs="宋体"/>
                <w:kern w:val="0"/>
                <w:sz w:val="24"/>
                <w:szCs w:val="24"/>
              </w:rPr>
              <w:t>智能无线功放</w:t>
            </w:r>
          </w:p>
        </w:tc>
        <w:tc>
          <w:tcPr>
            <w:tcW w:w="709" w:type="dxa"/>
            <w:tcBorders>
              <w:top w:val="single" w:color="000000" w:sz="4" w:space="0"/>
              <w:left w:val="single" w:color="000000" w:sz="4" w:space="0"/>
              <w:bottom w:val="single" w:color="000000" w:sz="4" w:space="0"/>
              <w:right w:val="single" w:color="000000" w:sz="4" w:space="0"/>
            </w:tcBorders>
            <w:vAlign w:val="center"/>
          </w:tcPr>
          <w:p w14:paraId="0299DC94">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套</w:t>
            </w:r>
          </w:p>
        </w:tc>
        <w:tc>
          <w:tcPr>
            <w:tcW w:w="850" w:type="dxa"/>
            <w:tcBorders>
              <w:top w:val="single" w:color="000000" w:sz="4" w:space="0"/>
              <w:left w:val="single" w:color="000000" w:sz="4" w:space="0"/>
              <w:bottom w:val="single" w:color="000000" w:sz="4" w:space="0"/>
              <w:right w:val="single" w:color="000000" w:sz="4" w:space="0"/>
            </w:tcBorders>
            <w:vAlign w:val="center"/>
          </w:tcPr>
          <w:p w14:paraId="2AD54C9A">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26</w:t>
            </w:r>
          </w:p>
        </w:tc>
        <w:tc>
          <w:tcPr>
            <w:tcW w:w="5914" w:type="dxa"/>
            <w:tcBorders>
              <w:top w:val="single" w:color="000000" w:sz="4" w:space="0"/>
              <w:left w:val="single" w:color="000000" w:sz="4" w:space="0"/>
              <w:bottom w:val="single" w:color="000000" w:sz="4" w:space="0"/>
              <w:right w:val="single" w:color="000000" w:sz="4" w:space="0"/>
            </w:tcBorders>
            <w:vAlign w:val="center"/>
          </w:tcPr>
          <w:p w14:paraId="392DF135">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1.系统应具备数字功放、红外无线接收和反馈抑制功能，应采用集成或配套组合方式，满足安装及使用要求。</w:t>
            </w:r>
          </w:p>
          <w:p w14:paraId="05AE037A">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2.应采用红外光线进行音频传输，可在室外阳光环境下工作，不串频，无干扰。</w:t>
            </w:r>
          </w:p>
          <w:p w14:paraId="38DE4B13">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▲3.频道组数≥3通道，可支持两支红外无线话筒和一支红外翻页笔同时使用。</w:t>
            </w:r>
            <w:r>
              <w:rPr>
                <w:rFonts w:hint="eastAsia" w:ascii="宋体" w:hAnsi="宋体" w:cs="宋体"/>
                <w:b/>
                <w:bCs/>
                <w:color w:val="000000"/>
                <w:kern w:val="0"/>
                <w:sz w:val="24"/>
                <w:szCs w:val="24"/>
              </w:rPr>
              <w:t>（需提供由具备检测资质的第三方检测机构出具的检测报告复印件）</w:t>
            </w:r>
          </w:p>
          <w:p w14:paraId="35AAF7A3">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4.应支持不少于4个红外传感器接入，传感器与主机之间的传输距离≥70米，配备所需接口、线缆及连接部件。</w:t>
            </w:r>
          </w:p>
          <w:p w14:paraId="3B74E287">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5.线路输入接口≥2组；有线话筒输入接口≥2个（其中1个自带48V幻象供电）；USB数字声卡接口≥1个；USB接口≥2个（可连接多媒体设备以及具备充电功能可以连接充电座使用）；混音输出接口≥2个；话筒独立输出接口≥1个；音箱接线端口≥4组。</w:t>
            </w:r>
          </w:p>
          <w:p w14:paraId="117E8EF0">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6.应支持各话筒通道、线路输入、数字声卡及有线话筒的独立音量调节，支持高低音调节、参数保存和恢复出厂设置，可通过旋钮、按键或控制界面操作。</w:t>
            </w:r>
          </w:p>
          <w:p w14:paraId="71E73268">
            <w:pPr>
              <w:widowControl/>
              <w:snapToGrid w:val="0"/>
              <w:spacing w:line="360" w:lineRule="auto"/>
              <w:rPr>
                <w:rFonts w:hint="eastAsia" w:ascii="宋体" w:hAnsi="宋体" w:cs="宋体"/>
                <w:b/>
                <w:bCs/>
                <w:color w:val="000000"/>
                <w:kern w:val="0"/>
                <w:sz w:val="24"/>
                <w:szCs w:val="24"/>
              </w:rPr>
            </w:pPr>
            <w:r>
              <w:rPr>
                <w:rFonts w:hint="eastAsia" w:ascii="宋体" w:hAnsi="宋体" w:cs="宋体"/>
                <w:color w:val="000000"/>
                <w:kern w:val="0"/>
                <w:sz w:val="24"/>
                <w:szCs w:val="24"/>
              </w:rPr>
              <w:t>▲7.应支持RS232中控，实现每路音量调节，高低音调节，参数储存/恢复，电源开关，通过第三方中控实现摄像机联动等控制。</w:t>
            </w:r>
            <w:r>
              <w:rPr>
                <w:rFonts w:hint="eastAsia" w:ascii="宋体" w:hAnsi="宋体" w:cs="宋体"/>
                <w:b/>
                <w:bCs/>
                <w:color w:val="000000"/>
                <w:kern w:val="0"/>
                <w:sz w:val="24"/>
                <w:szCs w:val="24"/>
              </w:rPr>
              <w:t>（需提供由具备检测资质的第三方检测机构出具的检测报告复印件）</w:t>
            </w:r>
          </w:p>
          <w:p w14:paraId="32D10707">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8.应支持设备状态显示，提供中文操作或状态提示。</w:t>
            </w:r>
          </w:p>
          <w:p w14:paraId="44D5F0DF">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9.频率响应：50Hz~20KHz ±3dB</w:t>
            </w:r>
          </w:p>
          <w:p w14:paraId="42200836">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10.失真：≤0.05%</w:t>
            </w:r>
          </w:p>
          <w:p w14:paraId="4C840249">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11.信噪比≥78dB(MIC),≥80dB(LINE),≥100dB(IR MIC)（A计权）</w:t>
            </w:r>
          </w:p>
          <w:p w14:paraId="01D52A2C">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12.动态范围：</w:t>
            </w:r>
            <w:r>
              <w:rPr>
                <w:rFonts w:ascii="宋体" w:hAnsi="宋体" w:cs="宋体"/>
                <w:sz w:val="24"/>
                <w:szCs w:val="24"/>
              </w:rPr>
              <w:t>≥</w:t>
            </w:r>
            <w:r>
              <w:rPr>
                <w:rFonts w:hint="eastAsia" w:ascii="宋体" w:hAnsi="宋体" w:cs="宋体"/>
                <w:color w:val="000000"/>
                <w:kern w:val="0"/>
                <w:sz w:val="24"/>
                <w:szCs w:val="24"/>
              </w:rPr>
              <w:t>100dB</w:t>
            </w:r>
          </w:p>
          <w:p w14:paraId="59A974E1">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13.红外无线传输稳定，在-10℃至40℃环境下满足正常使用要求。</w:t>
            </w:r>
          </w:p>
          <w:p w14:paraId="32460342">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14.额定输出功率（4Ω）：</w:t>
            </w:r>
            <w:r>
              <w:rPr>
                <w:rFonts w:ascii="宋体" w:hAnsi="宋体" w:cs="宋体"/>
                <w:sz w:val="24"/>
                <w:szCs w:val="24"/>
              </w:rPr>
              <w:t>≥</w:t>
            </w:r>
            <w:r>
              <w:rPr>
                <w:rFonts w:hint="eastAsia" w:ascii="宋体" w:hAnsi="宋体" w:cs="宋体"/>
                <w:color w:val="000000"/>
                <w:kern w:val="0"/>
                <w:sz w:val="24"/>
                <w:szCs w:val="24"/>
              </w:rPr>
              <w:t>2×130W</w:t>
            </w:r>
          </w:p>
          <w:p w14:paraId="7E608B03">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需提供原厂支持文件</w:t>
            </w:r>
            <w:r>
              <w:rPr>
                <w:rFonts w:hint="eastAsia" w:ascii="宋体" w:hAnsi="宋体" w:cs="宋体"/>
                <w:b/>
                <w:bCs/>
                <w:color w:val="000000"/>
                <w:kern w:val="0"/>
                <w:sz w:val="24"/>
                <w:szCs w:val="24"/>
              </w:rPr>
              <w:t>（原厂针对本项目售后服务承诺和针对本项目的授权函）</w:t>
            </w:r>
          </w:p>
        </w:tc>
      </w:tr>
      <w:tr w14:paraId="06133E4A">
        <w:tblPrEx>
          <w:tblCellMar>
            <w:top w:w="0" w:type="dxa"/>
            <w:left w:w="108" w:type="dxa"/>
            <w:bottom w:w="0" w:type="dxa"/>
            <w:right w:w="108" w:type="dxa"/>
          </w:tblCellMar>
        </w:tblPrEx>
        <w:trPr>
          <w:jc w:val="center"/>
        </w:trPr>
        <w:tc>
          <w:tcPr>
            <w:tcW w:w="707" w:type="dxa"/>
            <w:tcBorders>
              <w:top w:val="single" w:color="000000" w:sz="4" w:space="0"/>
              <w:left w:val="single" w:color="000000" w:sz="4" w:space="0"/>
              <w:bottom w:val="single" w:color="000000" w:sz="4" w:space="0"/>
              <w:right w:val="single" w:color="000000" w:sz="4" w:space="0"/>
            </w:tcBorders>
            <w:vAlign w:val="center"/>
          </w:tcPr>
          <w:p w14:paraId="7F848DCF">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5</w:t>
            </w:r>
          </w:p>
        </w:tc>
        <w:tc>
          <w:tcPr>
            <w:tcW w:w="1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78FC51">
            <w:pPr>
              <w:widowControl/>
              <w:snapToGrid w:val="0"/>
              <w:spacing w:line="360" w:lineRule="auto"/>
              <w:jc w:val="center"/>
              <w:rPr>
                <w:rFonts w:hint="eastAsia" w:ascii="宋体" w:hAnsi="宋体" w:cs="宋体"/>
                <w:kern w:val="0"/>
                <w:sz w:val="24"/>
                <w:szCs w:val="24"/>
              </w:rPr>
            </w:pPr>
            <w:r>
              <w:rPr>
                <w:rFonts w:hint="eastAsia" w:ascii="宋体" w:hAnsi="宋体" w:cs="宋体"/>
                <w:kern w:val="0"/>
                <w:sz w:val="24"/>
                <w:szCs w:val="24"/>
              </w:rPr>
              <w:t>音频传感器</w:t>
            </w:r>
          </w:p>
        </w:tc>
        <w:tc>
          <w:tcPr>
            <w:tcW w:w="709" w:type="dxa"/>
            <w:tcBorders>
              <w:top w:val="single" w:color="000000" w:sz="4" w:space="0"/>
              <w:left w:val="single" w:color="000000" w:sz="4" w:space="0"/>
              <w:bottom w:val="single" w:color="000000" w:sz="4" w:space="0"/>
              <w:right w:val="single" w:color="000000" w:sz="4" w:space="0"/>
            </w:tcBorders>
            <w:vAlign w:val="center"/>
          </w:tcPr>
          <w:p w14:paraId="01ED2087">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只</w:t>
            </w:r>
          </w:p>
        </w:tc>
        <w:tc>
          <w:tcPr>
            <w:tcW w:w="850" w:type="dxa"/>
            <w:tcBorders>
              <w:top w:val="single" w:color="000000" w:sz="4" w:space="0"/>
              <w:left w:val="single" w:color="000000" w:sz="4" w:space="0"/>
              <w:bottom w:val="single" w:color="000000" w:sz="4" w:space="0"/>
              <w:right w:val="single" w:color="000000" w:sz="4" w:space="0"/>
            </w:tcBorders>
            <w:vAlign w:val="center"/>
          </w:tcPr>
          <w:p w14:paraId="7536AE60">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26</w:t>
            </w:r>
          </w:p>
        </w:tc>
        <w:tc>
          <w:tcPr>
            <w:tcW w:w="5914" w:type="dxa"/>
            <w:tcBorders>
              <w:top w:val="single" w:color="000000" w:sz="4" w:space="0"/>
              <w:left w:val="single" w:color="000000" w:sz="4" w:space="0"/>
              <w:bottom w:val="single" w:color="000000" w:sz="4" w:space="0"/>
              <w:right w:val="single" w:color="000000" w:sz="4" w:space="0"/>
            </w:tcBorders>
            <w:vAlign w:val="center"/>
          </w:tcPr>
          <w:p w14:paraId="7DF09897">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▲1.接收管：超广角多阵列式红外线接收管≥24颗。</w:t>
            </w:r>
            <w:r>
              <w:rPr>
                <w:rFonts w:hint="eastAsia" w:ascii="宋体" w:hAnsi="宋体" w:cs="宋体"/>
                <w:b/>
                <w:bCs/>
                <w:color w:val="000000"/>
                <w:kern w:val="0"/>
                <w:sz w:val="24"/>
                <w:szCs w:val="24"/>
              </w:rPr>
              <w:t>（需提供由具备检测资质的第三方检测机构出具的检测报告复印件）</w:t>
            </w:r>
          </w:p>
          <w:p w14:paraId="56FF06F2">
            <w:pPr>
              <w:pStyle w:val="3"/>
              <w:rPr>
                <w:rFonts w:hint="eastAsia" w:ascii="宋体" w:hAnsi="宋体" w:cs="宋体"/>
                <w:color w:val="000000"/>
                <w:kern w:val="0"/>
                <w:sz w:val="24"/>
                <w:szCs w:val="24"/>
              </w:rPr>
            </w:pPr>
            <w:r>
              <w:rPr>
                <w:rFonts w:hint="eastAsia" w:ascii="宋体" w:hAnsi="宋体" w:cs="宋体"/>
                <w:color w:val="000000"/>
                <w:kern w:val="0"/>
                <w:sz w:val="24"/>
                <w:szCs w:val="24"/>
              </w:rPr>
              <w:t>2.信号线：</w:t>
            </w:r>
            <w:r>
              <w:rPr>
                <w:rFonts w:ascii="宋体" w:hAnsi="宋体" w:cs="宋体"/>
                <w:sz w:val="24"/>
                <w:szCs w:val="24"/>
              </w:rPr>
              <w:t>不低于超五类网线标准，满足设备信号传输需求。</w:t>
            </w:r>
          </w:p>
          <w:p w14:paraId="0A951A8D">
            <w:pPr>
              <w:widowControl/>
              <w:snapToGrid w:val="0"/>
              <w:spacing w:line="360" w:lineRule="auto"/>
              <w:rPr>
                <w:rFonts w:hint="eastAsia" w:ascii="宋体" w:hAnsi="宋体" w:cs="宋体"/>
                <w:b/>
                <w:bCs/>
                <w:color w:val="000000"/>
                <w:kern w:val="0"/>
                <w:sz w:val="24"/>
                <w:szCs w:val="24"/>
              </w:rPr>
            </w:pPr>
            <w:r>
              <w:rPr>
                <w:rFonts w:hint="eastAsia" w:ascii="宋体" w:hAnsi="宋体" w:cs="宋体"/>
                <w:color w:val="000000"/>
                <w:kern w:val="0"/>
                <w:sz w:val="24"/>
                <w:szCs w:val="24"/>
              </w:rPr>
              <w:t>▲3.应同时支持3个或以上红外通道传输（同时支持3支或以上红外线话筒稳定传输）。</w:t>
            </w:r>
            <w:r>
              <w:rPr>
                <w:rFonts w:hint="eastAsia" w:ascii="宋体" w:hAnsi="宋体" w:cs="宋体"/>
                <w:b/>
                <w:bCs/>
                <w:color w:val="000000"/>
                <w:kern w:val="0"/>
                <w:sz w:val="24"/>
                <w:szCs w:val="24"/>
              </w:rPr>
              <w:t>（需提供由具备检测资质的第三方检测机构出具的检测报告复印件）</w:t>
            </w:r>
          </w:p>
          <w:p w14:paraId="02500D98">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4.接口与配套主机兼容，满足供电及红外信号传输要求。</w:t>
            </w:r>
          </w:p>
          <w:p w14:paraId="30C9C239">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5.配备安装支架或固定组件，安装稳固，便于维护。</w:t>
            </w:r>
          </w:p>
          <w:p w14:paraId="212DCA85">
            <w:pPr>
              <w:widowControl/>
              <w:snapToGrid w:val="0"/>
              <w:spacing w:line="360" w:lineRule="auto"/>
              <w:rPr>
                <w:rFonts w:hint="eastAsia" w:ascii="宋体" w:hAnsi="宋体" w:cs="宋体"/>
                <w:b/>
                <w:bCs/>
                <w:color w:val="000000"/>
                <w:kern w:val="0"/>
                <w:sz w:val="24"/>
                <w:szCs w:val="24"/>
              </w:rPr>
            </w:pPr>
            <w:r>
              <w:rPr>
                <w:rFonts w:hint="eastAsia" w:ascii="宋体" w:hAnsi="宋体" w:cs="宋体"/>
                <w:color w:val="000000"/>
                <w:kern w:val="0"/>
                <w:sz w:val="24"/>
                <w:szCs w:val="24"/>
              </w:rPr>
              <w:t>▲6.接收半径：≥26m(直线无遮挡)。</w:t>
            </w:r>
            <w:r>
              <w:rPr>
                <w:rFonts w:hint="eastAsia" w:ascii="宋体" w:hAnsi="宋体" w:cs="宋体"/>
                <w:b/>
                <w:bCs/>
                <w:color w:val="000000"/>
                <w:kern w:val="0"/>
                <w:sz w:val="24"/>
                <w:szCs w:val="24"/>
              </w:rPr>
              <w:t>（需提供由具备检测资质的第三方检测机构出具的检测报告复印件）</w:t>
            </w:r>
          </w:p>
          <w:p w14:paraId="7849CEEE">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7.红外工作波长与配套主机、话筒兼容，支持稳定传输。</w:t>
            </w:r>
          </w:p>
          <w:p w14:paraId="603C1940">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8. 覆盖角度：360°</w:t>
            </w:r>
          </w:p>
        </w:tc>
      </w:tr>
      <w:tr w14:paraId="3658F5A9">
        <w:tblPrEx>
          <w:tblCellMar>
            <w:top w:w="0" w:type="dxa"/>
            <w:left w:w="108" w:type="dxa"/>
            <w:bottom w:w="0" w:type="dxa"/>
            <w:right w:w="108" w:type="dxa"/>
          </w:tblCellMar>
        </w:tblPrEx>
        <w:trPr>
          <w:jc w:val="center"/>
        </w:trPr>
        <w:tc>
          <w:tcPr>
            <w:tcW w:w="707" w:type="dxa"/>
            <w:tcBorders>
              <w:top w:val="single" w:color="000000" w:sz="4" w:space="0"/>
              <w:left w:val="single" w:color="000000" w:sz="4" w:space="0"/>
              <w:bottom w:val="single" w:color="000000" w:sz="4" w:space="0"/>
              <w:right w:val="single" w:color="000000" w:sz="4" w:space="0"/>
            </w:tcBorders>
            <w:vAlign w:val="center"/>
          </w:tcPr>
          <w:p w14:paraId="0E391759">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6</w:t>
            </w:r>
          </w:p>
        </w:tc>
        <w:tc>
          <w:tcPr>
            <w:tcW w:w="1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83A17F">
            <w:pPr>
              <w:widowControl/>
              <w:snapToGrid w:val="0"/>
              <w:spacing w:line="360" w:lineRule="auto"/>
              <w:jc w:val="center"/>
              <w:rPr>
                <w:rFonts w:hint="eastAsia" w:ascii="宋体" w:hAnsi="宋体" w:cs="宋体"/>
                <w:kern w:val="0"/>
                <w:sz w:val="24"/>
                <w:szCs w:val="24"/>
              </w:rPr>
            </w:pPr>
            <w:r>
              <w:rPr>
                <w:rFonts w:hint="eastAsia" w:ascii="宋体" w:hAnsi="宋体" w:cs="宋体"/>
                <w:kern w:val="0"/>
                <w:sz w:val="24"/>
                <w:szCs w:val="24"/>
              </w:rPr>
              <w:t>颈挂式水滴形话筒</w:t>
            </w:r>
          </w:p>
        </w:tc>
        <w:tc>
          <w:tcPr>
            <w:tcW w:w="709" w:type="dxa"/>
            <w:tcBorders>
              <w:top w:val="single" w:color="000000" w:sz="4" w:space="0"/>
              <w:left w:val="single" w:color="000000" w:sz="4" w:space="0"/>
              <w:bottom w:val="single" w:color="000000" w:sz="4" w:space="0"/>
              <w:right w:val="single" w:color="000000" w:sz="4" w:space="0"/>
            </w:tcBorders>
            <w:vAlign w:val="center"/>
          </w:tcPr>
          <w:p w14:paraId="22B07EF2">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只</w:t>
            </w:r>
          </w:p>
        </w:tc>
        <w:tc>
          <w:tcPr>
            <w:tcW w:w="850" w:type="dxa"/>
            <w:tcBorders>
              <w:top w:val="single" w:color="000000" w:sz="4" w:space="0"/>
              <w:left w:val="single" w:color="000000" w:sz="4" w:space="0"/>
              <w:bottom w:val="single" w:color="000000" w:sz="4" w:space="0"/>
              <w:right w:val="single" w:color="000000" w:sz="4" w:space="0"/>
            </w:tcBorders>
            <w:vAlign w:val="center"/>
          </w:tcPr>
          <w:p w14:paraId="214095FF">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26</w:t>
            </w:r>
          </w:p>
        </w:tc>
        <w:tc>
          <w:tcPr>
            <w:tcW w:w="5914" w:type="dxa"/>
            <w:tcBorders>
              <w:top w:val="single" w:color="000000" w:sz="4" w:space="0"/>
              <w:left w:val="single" w:color="000000" w:sz="4" w:space="0"/>
              <w:bottom w:val="single" w:color="000000" w:sz="4" w:space="0"/>
              <w:right w:val="single" w:color="000000" w:sz="4" w:space="0"/>
            </w:tcBorders>
            <w:vAlign w:val="center"/>
          </w:tcPr>
          <w:p w14:paraId="35811278">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1.有效传输距离：与配套主机实现26米（室内直线无遮挡）稳定传输。</w:t>
            </w:r>
          </w:p>
          <w:p w14:paraId="6A7FB130">
            <w:pPr>
              <w:pStyle w:val="3"/>
              <w:rPr>
                <w:rFonts w:hint="eastAsia" w:ascii="宋体" w:hAnsi="宋体" w:cs="宋体"/>
                <w:color w:val="000000"/>
                <w:kern w:val="0"/>
                <w:sz w:val="24"/>
                <w:szCs w:val="24"/>
              </w:rPr>
            </w:pPr>
            <w:r>
              <w:rPr>
                <w:rFonts w:hint="eastAsia" w:ascii="宋体" w:hAnsi="宋体" w:cs="宋体"/>
                <w:color w:val="000000"/>
                <w:kern w:val="0"/>
                <w:sz w:val="24"/>
                <w:szCs w:val="24"/>
              </w:rPr>
              <w:t>2.拾音传感器：</w:t>
            </w:r>
            <w:r>
              <w:rPr>
                <w:rFonts w:hint="eastAsia" w:ascii="宋体" w:hAnsi="宋体" w:cs="宋体"/>
                <w:sz w:val="24"/>
                <w:szCs w:val="24"/>
              </w:rPr>
              <w:t>应</w:t>
            </w:r>
            <w:r>
              <w:rPr>
                <w:rFonts w:ascii="宋体" w:hAnsi="宋体" w:cs="宋体"/>
                <w:sz w:val="24"/>
                <w:szCs w:val="24"/>
              </w:rPr>
              <w:t>具备高灵敏度电容拾音能力，满足教室语音拾取需求。</w:t>
            </w:r>
          </w:p>
          <w:p w14:paraId="3823CE21">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3.应支持通道设置，与配套主机兼容，满足多话筒同时使用要求。</w:t>
            </w:r>
          </w:p>
          <w:p w14:paraId="7B91907B">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4.电池工作时间≥6小时。</w:t>
            </w:r>
          </w:p>
          <w:p w14:paraId="28B012E8">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5.应采用可拆卸、可更换的充电电池，配备充电设备，支持座充或线缆充电。</w:t>
            </w:r>
          </w:p>
          <w:p w14:paraId="78571A2E">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6.应具备闲置自动待机功能，恢复使用时可自动唤醒并正常采集、传输声音。</w:t>
            </w:r>
          </w:p>
          <w:p w14:paraId="65AACA63">
            <w:pPr>
              <w:widowControl/>
              <w:snapToGrid w:val="0"/>
              <w:spacing w:line="360" w:lineRule="auto"/>
              <w:rPr>
                <w:rFonts w:hint="eastAsia" w:ascii="宋体" w:hAnsi="宋体" w:cs="宋体"/>
                <w:b/>
                <w:bCs/>
                <w:color w:val="000000"/>
                <w:kern w:val="0"/>
                <w:sz w:val="24"/>
                <w:szCs w:val="24"/>
              </w:rPr>
            </w:pPr>
            <w:r>
              <w:rPr>
                <w:rFonts w:hint="eastAsia" w:ascii="宋体" w:hAnsi="宋体" w:cs="宋体"/>
                <w:color w:val="000000"/>
                <w:kern w:val="0"/>
                <w:sz w:val="24"/>
                <w:szCs w:val="24"/>
              </w:rPr>
              <w:t>▲7.安全电路设计：电池反装不会短路，电池反装充电不会短路，装入性能不匹配电池不工作、不充电。</w:t>
            </w:r>
            <w:r>
              <w:rPr>
                <w:rFonts w:hint="eastAsia" w:ascii="宋体" w:hAnsi="宋体" w:cs="宋体"/>
                <w:b/>
                <w:bCs/>
                <w:color w:val="000000"/>
                <w:kern w:val="0"/>
                <w:sz w:val="24"/>
                <w:szCs w:val="24"/>
              </w:rPr>
              <w:t>（需提供由具备检测资质的第三方检测机构出具的检测报告复印件）</w:t>
            </w:r>
          </w:p>
          <w:p w14:paraId="019B0794">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8.外部音源接入：应支持外部音源输入，可连接手机等移动设备。</w:t>
            </w:r>
          </w:p>
          <w:p w14:paraId="320701CB">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9.应具备电量、音量及使用状态提示，便于使用者查看。</w:t>
            </w:r>
          </w:p>
        </w:tc>
      </w:tr>
      <w:tr w14:paraId="771252DA">
        <w:tblPrEx>
          <w:tblCellMar>
            <w:top w:w="0" w:type="dxa"/>
            <w:left w:w="108" w:type="dxa"/>
            <w:bottom w:w="0" w:type="dxa"/>
            <w:right w:w="108" w:type="dxa"/>
          </w:tblCellMar>
        </w:tblPrEx>
        <w:trPr>
          <w:jc w:val="center"/>
        </w:trPr>
        <w:tc>
          <w:tcPr>
            <w:tcW w:w="707" w:type="dxa"/>
            <w:tcBorders>
              <w:top w:val="single" w:color="000000" w:sz="4" w:space="0"/>
              <w:left w:val="single" w:color="000000" w:sz="4" w:space="0"/>
              <w:bottom w:val="single" w:color="000000" w:sz="4" w:space="0"/>
              <w:right w:val="single" w:color="000000" w:sz="4" w:space="0"/>
            </w:tcBorders>
            <w:vAlign w:val="center"/>
          </w:tcPr>
          <w:p w14:paraId="66F65143">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7</w:t>
            </w:r>
          </w:p>
        </w:tc>
        <w:tc>
          <w:tcPr>
            <w:tcW w:w="1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4E0485">
            <w:pPr>
              <w:widowControl/>
              <w:snapToGrid w:val="0"/>
              <w:spacing w:line="360" w:lineRule="auto"/>
              <w:jc w:val="center"/>
              <w:rPr>
                <w:rFonts w:hint="eastAsia" w:ascii="宋体" w:hAnsi="宋体" w:cs="宋体"/>
                <w:kern w:val="0"/>
                <w:sz w:val="24"/>
                <w:szCs w:val="24"/>
              </w:rPr>
            </w:pPr>
            <w:r>
              <w:rPr>
                <w:rFonts w:hint="eastAsia" w:ascii="宋体" w:hAnsi="宋体" w:cs="宋体"/>
                <w:kern w:val="0"/>
                <w:sz w:val="24"/>
                <w:szCs w:val="24"/>
              </w:rPr>
              <w:t>无线手持话筒</w:t>
            </w:r>
          </w:p>
        </w:tc>
        <w:tc>
          <w:tcPr>
            <w:tcW w:w="709" w:type="dxa"/>
            <w:tcBorders>
              <w:top w:val="single" w:color="000000" w:sz="4" w:space="0"/>
              <w:left w:val="single" w:color="000000" w:sz="4" w:space="0"/>
              <w:bottom w:val="single" w:color="000000" w:sz="4" w:space="0"/>
              <w:right w:val="single" w:color="000000" w:sz="4" w:space="0"/>
            </w:tcBorders>
            <w:vAlign w:val="center"/>
          </w:tcPr>
          <w:p w14:paraId="69BD1D40">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只</w:t>
            </w:r>
          </w:p>
        </w:tc>
        <w:tc>
          <w:tcPr>
            <w:tcW w:w="850" w:type="dxa"/>
            <w:tcBorders>
              <w:top w:val="single" w:color="000000" w:sz="4" w:space="0"/>
              <w:left w:val="single" w:color="000000" w:sz="4" w:space="0"/>
              <w:bottom w:val="single" w:color="000000" w:sz="4" w:space="0"/>
              <w:right w:val="single" w:color="000000" w:sz="4" w:space="0"/>
            </w:tcBorders>
            <w:vAlign w:val="center"/>
          </w:tcPr>
          <w:p w14:paraId="2E155496">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26</w:t>
            </w:r>
          </w:p>
        </w:tc>
        <w:tc>
          <w:tcPr>
            <w:tcW w:w="5914" w:type="dxa"/>
            <w:tcBorders>
              <w:top w:val="single" w:color="000000" w:sz="4" w:space="0"/>
              <w:left w:val="single" w:color="000000" w:sz="4" w:space="0"/>
              <w:bottom w:val="single" w:color="000000" w:sz="4" w:space="0"/>
              <w:right w:val="single" w:color="000000" w:sz="4" w:space="0"/>
            </w:tcBorders>
            <w:vAlign w:val="center"/>
          </w:tcPr>
          <w:p w14:paraId="3C9B1F7D">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1.拾音传感器：电容式驻极体音头ECM。</w:t>
            </w:r>
          </w:p>
          <w:p w14:paraId="663F48A1">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2.应支持通道设置，与配套主机兼容，满足多话筒同时使用要求。</w:t>
            </w:r>
          </w:p>
          <w:p w14:paraId="6ABC80DE">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3.电池工作时间≥6小时。</w:t>
            </w:r>
          </w:p>
          <w:p w14:paraId="3A342A80">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4.应采用可拆卸、可更换的充电电池。</w:t>
            </w:r>
          </w:p>
          <w:p w14:paraId="0670F1DB">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5.应配备桌面充电设备，话筒放置后可稳定充电，便于日常取放。</w:t>
            </w:r>
          </w:p>
          <w:p w14:paraId="56DCF939">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6.应具备电池反接及短路保护，异常情况下不会损坏设备。</w:t>
            </w:r>
          </w:p>
          <w:p w14:paraId="409441F4">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7.应采用手持式设计，结构坚固，具备防滚落设计或配套防滚落组件。</w:t>
            </w:r>
          </w:p>
          <w:p w14:paraId="7D5CBF78">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8.应具备闲置自动待机功能，恢复使用时可自动唤醒。</w:t>
            </w:r>
          </w:p>
        </w:tc>
      </w:tr>
      <w:tr w14:paraId="7BB1514C">
        <w:tblPrEx>
          <w:tblCellMar>
            <w:top w:w="0" w:type="dxa"/>
            <w:left w:w="108" w:type="dxa"/>
            <w:bottom w:w="0" w:type="dxa"/>
            <w:right w:w="108" w:type="dxa"/>
          </w:tblCellMar>
        </w:tblPrEx>
        <w:trPr>
          <w:jc w:val="center"/>
        </w:trPr>
        <w:tc>
          <w:tcPr>
            <w:tcW w:w="707" w:type="dxa"/>
            <w:tcBorders>
              <w:top w:val="single" w:color="000000" w:sz="4" w:space="0"/>
              <w:left w:val="single" w:color="000000" w:sz="4" w:space="0"/>
              <w:bottom w:val="single" w:color="000000" w:sz="4" w:space="0"/>
              <w:right w:val="single" w:color="000000" w:sz="4" w:space="0"/>
            </w:tcBorders>
            <w:vAlign w:val="center"/>
          </w:tcPr>
          <w:p w14:paraId="6CB42C64">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8</w:t>
            </w:r>
          </w:p>
        </w:tc>
        <w:tc>
          <w:tcPr>
            <w:tcW w:w="1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504D63">
            <w:pPr>
              <w:widowControl/>
              <w:snapToGrid w:val="0"/>
              <w:spacing w:line="360" w:lineRule="auto"/>
              <w:jc w:val="center"/>
              <w:rPr>
                <w:rFonts w:hint="eastAsia" w:ascii="宋体" w:hAnsi="宋体" w:cs="宋体"/>
                <w:kern w:val="0"/>
                <w:sz w:val="24"/>
                <w:szCs w:val="24"/>
              </w:rPr>
            </w:pPr>
            <w:r>
              <w:rPr>
                <w:rFonts w:hint="eastAsia" w:ascii="宋体" w:hAnsi="宋体" w:cs="宋体"/>
                <w:kern w:val="0"/>
                <w:sz w:val="24"/>
                <w:szCs w:val="24"/>
              </w:rPr>
              <w:t>组合式双路充电座</w:t>
            </w:r>
          </w:p>
        </w:tc>
        <w:tc>
          <w:tcPr>
            <w:tcW w:w="709" w:type="dxa"/>
            <w:tcBorders>
              <w:top w:val="single" w:color="000000" w:sz="4" w:space="0"/>
              <w:left w:val="single" w:color="000000" w:sz="4" w:space="0"/>
              <w:bottom w:val="single" w:color="000000" w:sz="4" w:space="0"/>
              <w:right w:val="single" w:color="000000" w:sz="4" w:space="0"/>
            </w:tcBorders>
            <w:vAlign w:val="center"/>
          </w:tcPr>
          <w:p w14:paraId="59CDFE6F">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套</w:t>
            </w:r>
          </w:p>
        </w:tc>
        <w:tc>
          <w:tcPr>
            <w:tcW w:w="850" w:type="dxa"/>
            <w:tcBorders>
              <w:top w:val="single" w:color="000000" w:sz="4" w:space="0"/>
              <w:left w:val="single" w:color="000000" w:sz="4" w:space="0"/>
              <w:bottom w:val="single" w:color="000000" w:sz="4" w:space="0"/>
              <w:right w:val="single" w:color="000000" w:sz="4" w:space="0"/>
            </w:tcBorders>
            <w:vAlign w:val="center"/>
          </w:tcPr>
          <w:p w14:paraId="22CA1479">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26</w:t>
            </w:r>
          </w:p>
        </w:tc>
        <w:tc>
          <w:tcPr>
            <w:tcW w:w="5914" w:type="dxa"/>
            <w:tcBorders>
              <w:top w:val="single" w:color="000000" w:sz="4" w:space="0"/>
              <w:left w:val="single" w:color="000000" w:sz="4" w:space="0"/>
              <w:bottom w:val="single" w:color="000000" w:sz="4" w:space="0"/>
              <w:right w:val="single" w:color="000000" w:sz="4" w:space="0"/>
            </w:tcBorders>
            <w:vAlign w:val="center"/>
          </w:tcPr>
          <w:p w14:paraId="5D1635D5">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1.应提供不少于两个充电位，可为配套颈挂式和手持式话筒充电，安装方式满足现场使用条件。</w:t>
            </w:r>
          </w:p>
          <w:p w14:paraId="6436696C">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2.充电保护：对不关话筒的情况下可以自动断开内部电路并进行充电。</w:t>
            </w:r>
          </w:p>
          <w:p w14:paraId="76896CDD">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3.充电指示：可根据充电指示灯判断充电情况。</w:t>
            </w:r>
          </w:p>
          <w:p w14:paraId="4AC0977A">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4.电池识别保护：可自动识别是否是充电电池，检测到非充电电池会自动断电保护。</w:t>
            </w:r>
          </w:p>
          <w:p w14:paraId="0E80D27E">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5.应提供与配套设备兼容的供电接口及控制接口，支持向中控反馈充电状态和接收控制指令，可采用RS232或兼容的开放协议。</w:t>
            </w:r>
          </w:p>
          <w:p w14:paraId="1A8309D0">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6.充电电压、电流与配套话筒匹配，满足充电安全和正常使用要求。</w:t>
            </w:r>
          </w:p>
        </w:tc>
      </w:tr>
      <w:tr w14:paraId="6C76F2C2">
        <w:tblPrEx>
          <w:tblCellMar>
            <w:top w:w="0" w:type="dxa"/>
            <w:left w:w="108" w:type="dxa"/>
            <w:bottom w:w="0" w:type="dxa"/>
            <w:right w:w="108" w:type="dxa"/>
          </w:tblCellMar>
        </w:tblPrEx>
        <w:trPr>
          <w:jc w:val="center"/>
        </w:trPr>
        <w:tc>
          <w:tcPr>
            <w:tcW w:w="707" w:type="dxa"/>
            <w:tcBorders>
              <w:top w:val="single" w:color="000000" w:sz="4" w:space="0"/>
              <w:left w:val="single" w:color="000000" w:sz="4" w:space="0"/>
              <w:bottom w:val="single" w:color="000000" w:sz="4" w:space="0"/>
              <w:right w:val="single" w:color="000000" w:sz="4" w:space="0"/>
            </w:tcBorders>
            <w:vAlign w:val="center"/>
          </w:tcPr>
          <w:p w14:paraId="3076B910">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9</w:t>
            </w:r>
          </w:p>
        </w:tc>
        <w:tc>
          <w:tcPr>
            <w:tcW w:w="1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5EE79C">
            <w:pPr>
              <w:widowControl/>
              <w:snapToGrid w:val="0"/>
              <w:spacing w:line="360" w:lineRule="auto"/>
              <w:jc w:val="center"/>
              <w:rPr>
                <w:rFonts w:hint="eastAsia" w:ascii="宋体" w:hAnsi="宋体" w:cs="宋体"/>
                <w:kern w:val="0"/>
                <w:sz w:val="24"/>
                <w:szCs w:val="24"/>
              </w:rPr>
            </w:pPr>
            <w:r>
              <w:rPr>
                <w:rFonts w:hint="eastAsia" w:ascii="宋体" w:hAnsi="宋体" w:cs="宋体"/>
                <w:kern w:val="0"/>
                <w:sz w:val="24"/>
                <w:szCs w:val="24"/>
              </w:rPr>
              <w:t>网络中央控制器（含面板）</w:t>
            </w:r>
          </w:p>
        </w:tc>
        <w:tc>
          <w:tcPr>
            <w:tcW w:w="709" w:type="dxa"/>
            <w:tcBorders>
              <w:top w:val="single" w:color="000000" w:sz="4" w:space="0"/>
              <w:left w:val="single" w:color="000000" w:sz="4" w:space="0"/>
              <w:bottom w:val="single" w:color="000000" w:sz="4" w:space="0"/>
              <w:right w:val="single" w:color="000000" w:sz="4" w:space="0"/>
            </w:tcBorders>
            <w:vAlign w:val="center"/>
          </w:tcPr>
          <w:p w14:paraId="33937EB0">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台</w:t>
            </w:r>
          </w:p>
        </w:tc>
        <w:tc>
          <w:tcPr>
            <w:tcW w:w="850" w:type="dxa"/>
            <w:tcBorders>
              <w:top w:val="single" w:color="000000" w:sz="4" w:space="0"/>
              <w:left w:val="single" w:color="000000" w:sz="4" w:space="0"/>
              <w:bottom w:val="single" w:color="000000" w:sz="4" w:space="0"/>
              <w:right w:val="single" w:color="000000" w:sz="4" w:space="0"/>
            </w:tcBorders>
            <w:vAlign w:val="center"/>
          </w:tcPr>
          <w:p w14:paraId="45F1299D">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26</w:t>
            </w:r>
          </w:p>
        </w:tc>
        <w:tc>
          <w:tcPr>
            <w:tcW w:w="5914" w:type="dxa"/>
            <w:tcBorders>
              <w:top w:val="single" w:color="000000" w:sz="4" w:space="0"/>
              <w:left w:val="single" w:color="000000" w:sz="4" w:space="0"/>
              <w:bottom w:val="single" w:color="000000" w:sz="4" w:space="0"/>
              <w:right w:val="single" w:color="000000" w:sz="4" w:space="0"/>
            </w:tcBorders>
            <w:vAlign w:val="center"/>
          </w:tcPr>
          <w:p w14:paraId="12A8A7BC">
            <w:pPr>
              <w:widowControl/>
              <w:snapToGrid w:val="0"/>
              <w:spacing w:line="360" w:lineRule="auto"/>
              <w:rPr>
                <w:rFonts w:hint="eastAsia" w:ascii="宋体" w:hAnsi="宋体" w:cs="宋体"/>
                <w:b/>
                <w:bCs/>
                <w:color w:val="000000"/>
                <w:kern w:val="0"/>
                <w:sz w:val="24"/>
                <w:szCs w:val="24"/>
              </w:rPr>
            </w:pPr>
            <w:r>
              <w:rPr>
                <w:rFonts w:hint="eastAsia" w:ascii="宋体" w:hAnsi="宋体" w:cs="宋体"/>
                <w:b/>
                <w:bCs/>
                <w:color w:val="000000"/>
                <w:kern w:val="0"/>
                <w:sz w:val="24"/>
                <w:szCs w:val="24"/>
              </w:rPr>
              <w:t>一、网络中央控制器</w:t>
            </w:r>
          </w:p>
          <w:p w14:paraId="36672470">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1.主机应采用静音设计，内部不含噪声源；支持7×24小时不间断运行；</w:t>
            </w:r>
          </w:p>
          <w:p w14:paraId="7F3EA8C9">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2.应采用嵌入式操作系统，启动时间≤6秒；</w:t>
            </w:r>
          </w:p>
          <w:p w14:paraId="168ED050">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3.应具有≥4路220V交流电源控制端口，应具备设备电源输出管理功能，总额定功率≤2000W；</w:t>
            </w:r>
          </w:p>
          <w:p w14:paraId="51501D0B">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4.应具有≥4路双向RS232串口模块，应提供双向握手能力，在提供外接串口设备控制的基础上同时实现设备状态的获取；</w:t>
            </w:r>
          </w:p>
          <w:p w14:paraId="3BD89D5D">
            <w:pPr>
              <w:widowControl/>
              <w:snapToGrid w:val="0"/>
              <w:spacing w:line="360" w:lineRule="auto"/>
              <w:rPr>
                <w:rFonts w:hint="eastAsia" w:ascii="宋体" w:hAnsi="宋体" w:cs="宋体"/>
                <w:b/>
                <w:bCs/>
                <w:color w:val="000000"/>
                <w:kern w:val="0"/>
                <w:sz w:val="24"/>
                <w:szCs w:val="24"/>
              </w:rPr>
            </w:pPr>
            <w:r>
              <w:rPr>
                <w:rFonts w:hint="eastAsia" w:ascii="宋体" w:hAnsi="宋体" w:cs="宋体"/>
                <w:color w:val="000000"/>
                <w:kern w:val="0"/>
                <w:sz w:val="24"/>
                <w:szCs w:val="24"/>
              </w:rPr>
              <w:t>5.▲应具有≥3路RS485模块，可支持独立收发通讯协议并互不干扰，可实现单独或同步设备控制，在提供外接串口设备控制的基础上同时实现设备状态的获取；</w:t>
            </w:r>
            <w:r>
              <w:rPr>
                <w:rFonts w:hint="eastAsia" w:ascii="宋体" w:hAnsi="宋体" w:cs="宋体"/>
                <w:b/>
                <w:bCs/>
                <w:color w:val="000000"/>
                <w:kern w:val="0"/>
                <w:sz w:val="24"/>
                <w:szCs w:val="24"/>
              </w:rPr>
              <w:t>（需提供由具备检测资质的第三方检测机构出具的检测报告复印件）</w:t>
            </w:r>
          </w:p>
          <w:p w14:paraId="03A64EFA">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6.应具有≥4路I/O模块，应提供输入及输出能力，可输出指定宽度的高低电平，I/O口在收到高低电平时可触发设定的控制指令；</w:t>
            </w:r>
          </w:p>
          <w:p w14:paraId="5DB2B44F">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7.应内置≥2路RELAY模块，应提供独立开关控制、时序开关控制、策略开关控制等指令；</w:t>
            </w:r>
          </w:p>
          <w:p w14:paraId="2B0DA87C">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8.应提供≥1路RJ45接口，支持以太网远程监视和控制功能，支持的通信协议包括但不限于：HTTP、HTTPS、SSH、DHCP、DNS、IPv4；</w:t>
            </w:r>
          </w:p>
          <w:p w14:paraId="5535407A">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9.应提供不少于4进2出HDMI切换功能，采用内置或配套矩阵，支持对应音频信号的分离及输出。</w:t>
            </w:r>
          </w:p>
          <w:p w14:paraId="730AF6F7">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10.▲HDMI矩阵支持≥8-bit色深，≥3840*2160/60HZ分辨率，支持3D显示，支持信号优先级自动切换功能；</w:t>
            </w:r>
            <w:r>
              <w:rPr>
                <w:rFonts w:hint="eastAsia" w:ascii="宋体" w:hAnsi="宋体" w:cs="宋体"/>
                <w:b/>
                <w:bCs/>
                <w:color w:val="000000"/>
                <w:kern w:val="0"/>
                <w:sz w:val="24"/>
                <w:szCs w:val="24"/>
              </w:rPr>
              <w:t>（需提供由具备检测资质的第三方检测机构出具的检测报告复印件）</w:t>
            </w:r>
          </w:p>
          <w:p w14:paraId="3E342CDD">
            <w:pPr>
              <w:widowControl/>
              <w:snapToGrid w:val="0"/>
              <w:spacing w:line="360" w:lineRule="auto"/>
              <w:rPr>
                <w:rFonts w:hint="eastAsia" w:ascii="宋体" w:hAnsi="宋体" w:cs="宋体"/>
                <w:b/>
                <w:bCs/>
                <w:color w:val="000000"/>
                <w:kern w:val="0"/>
                <w:sz w:val="24"/>
                <w:szCs w:val="24"/>
              </w:rPr>
            </w:pPr>
            <w:r>
              <w:rPr>
                <w:rFonts w:hint="eastAsia" w:ascii="宋体" w:hAnsi="宋体" w:cs="宋体"/>
                <w:b/>
                <w:bCs/>
                <w:color w:val="000000"/>
                <w:kern w:val="0"/>
                <w:sz w:val="24"/>
                <w:szCs w:val="24"/>
              </w:rPr>
              <w:t>二、7寸触摸控制面板</w:t>
            </w:r>
          </w:p>
          <w:p w14:paraId="543A9A51">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1.应采用一体化无风扇静音设计，支持7×24小时不间断运行，采用嵌入式操作系统，启动时间≤6秒；</w:t>
            </w:r>
          </w:p>
          <w:p w14:paraId="0B547046">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2.屏幕尺寸≥7.0英寸，应采用电容触摸技术，屏幕分辨率≥1024x600，≥65K色；</w:t>
            </w:r>
          </w:p>
          <w:p w14:paraId="16F107F1">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3.应支持操作界面和场景的灵活配置，包括但不限于按钮大小、文字、位置等内容；</w:t>
            </w:r>
          </w:p>
          <w:p w14:paraId="464036C9">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4.应具备锁定功能与中英文界面切换功能，支持场景控制、环境信息显示，设备真实状态反馈等；</w:t>
            </w:r>
          </w:p>
          <w:p w14:paraId="767A41F7">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5.应具备RS485通信接口，与配套中控兼容，支持所接设备的独立控制及场景联动。</w:t>
            </w:r>
          </w:p>
          <w:p w14:paraId="60C7C4A6">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6.应支持节能模式，通过手指触摸可进行唤醒。</w:t>
            </w:r>
          </w:p>
          <w:p w14:paraId="74C8ACAF">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需要提供原厂支持文件</w:t>
            </w:r>
            <w:r>
              <w:rPr>
                <w:rFonts w:hint="eastAsia" w:ascii="宋体" w:hAnsi="宋体" w:cs="宋体"/>
                <w:b/>
                <w:bCs/>
                <w:color w:val="000000"/>
                <w:kern w:val="0"/>
                <w:sz w:val="24"/>
                <w:szCs w:val="24"/>
              </w:rPr>
              <w:t>（原厂针对本项目售后服务承诺和针对本项目的授权函）</w:t>
            </w:r>
          </w:p>
        </w:tc>
      </w:tr>
      <w:tr w14:paraId="7E081BD5">
        <w:tblPrEx>
          <w:tblCellMar>
            <w:top w:w="0" w:type="dxa"/>
            <w:left w:w="108" w:type="dxa"/>
            <w:bottom w:w="0" w:type="dxa"/>
            <w:right w:w="108" w:type="dxa"/>
          </w:tblCellMar>
        </w:tblPrEx>
        <w:trPr>
          <w:jc w:val="center"/>
        </w:trPr>
        <w:tc>
          <w:tcPr>
            <w:tcW w:w="707" w:type="dxa"/>
            <w:tcBorders>
              <w:top w:val="single" w:color="000000" w:sz="4" w:space="0"/>
              <w:left w:val="single" w:color="000000" w:sz="4" w:space="0"/>
              <w:bottom w:val="single" w:color="000000" w:sz="4" w:space="0"/>
              <w:right w:val="single" w:color="000000" w:sz="4" w:space="0"/>
            </w:tcBorders>
            <w:vAlign w:val="center"/>
          </w:tcPr>
          <w:p w14:paraId="5FBAA931">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10</w:t>
            </w:r>
          </w:p>
        </w:tc>
        <w:tc>
          <w:tcPr>
            <w:tcW w:w="1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AEDBD6">
            <w:pPr>
              <w:widowControl/>
              <w:snapToGrid w:val="0"/>
              <w:spacing w:line="360" w:lineRule="auto"/>
              <w:jc w:val="center"/>
              <w:rPr>
                <w:rFonts w:hint="eastAsia" w:ascii="宋体" w:hAnsi="宋体" w:cs="宋体"/>
                <w:kern w:val="0"/>
                <w:sz w:val="24"/>
                <w:szCs w:val="24"/>
              </w:rPr>
            </w:pPr>
            <w:r>
              <w:rPr>
                <w:rFonts w:hint="eastAsia" w:ascii="宋体" w:hAnsi="宋体" w:cs="宋体"/>
                <w:kern w:val="0"/>
                <w:sz w:val="24"/>
                <w:szCs w:val="24"/>
              </w:rPr>
              <w:t>常态化录播主机</w:t>
            </w:r>
          </w:p>
        </w:tc>
        <w:tc>
          <w:tcPr>
            <w:tcW w:w="709" w:type="dxa"/>
            <w:tcBorders>
              <w:top w:val="single" w:color="000000" w:sz="4" w:space="0"/>
              <w:left w:val="single" w:color="000000" w:sz="4" w:space="0"/>
              <w:bottom w:val="single" w:color="000000" w:sz="4" w:space="0"/>
              <w:right w:val="single" w:color="000000" w:sz="4" w:space="0"/>
            </w:tcBorders>
            <w:vAlign w:val="center"/>
          </w:tcPr>
          <w:p w14:paraId="0E8E7F45">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台</w:t>
            </w:r>
          </w:p>
        </w:tc>
        <w:tc>
          <w:tcPr>
            <w:tcW w:w="850" w:type="dxa"/>
            <w:tcBorders>
              <w:top w:val="single" w:color="000000" w:sz="4" w:space="0"/>
              <w:left w:val="single" w:color="000000" w:sz="4" w:space="0"/>
              <w:bottom w:val="single" w:color="000000" w:sz="4" w:space="0"/>
              <w:right w:val="single" w:color="000000" w:sz="4" w:space="0"/>
            </w:tcBorders>
            <w:vAlign w:val="center"/>
          </w:tcPr>
          <w:p w14:paraId="1238A519">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26</w:t>
            </w:r>
          </w:p>
        </w:tc>
        <w:tc>
          <w:tcPr>
            <w:tcW w:w="5914" w:type="dxa"/>
            <w:tcBorders>
              <w:top w:val="single" w:color="000000" w:sz="4" w:space="0"/>
              <w:left w:val="single" w:color="000000" w:sz="4" w:space="0"/>
              <w:bottom w:val="single" w:color="000000" w:sz="4" w:space="0"/>
              <w:right w:val="single" w:color="000000" w:sz="4" w:space="0"/>
            </w:tcBorders>
            <w:vAlign w:val="center"/>
          </w:tcPr>
          <w:p w14:paraId="02C4C735">
            <w:pPr>
              <w:widowControl/>
              <w:snapToGrid w:val="0"/>
              <w:spacing w:line="360" w:lineRule="auto"/>
              <w:rPr>
                <w:rFonts w:hint="eastAsia" w:ascii="宋体" w:hAnsi="宋体" w:cs="宋体"/>
                <w:b/>
                <w:bCs/>
                <w:color w:val="000000"/>
                <w:kern w:val="0"/>
                <w:sz w:val="24"/>
                <w:szCs w:val="24"/>
              </w:rPr>
            </w:pPr>
            <w:r>
              <w:rPr>
                <w:rFonts w:hint="eastAsia" w:ascii="宋体" w:hAnsi="宋体" w:cs="宋体"/>
                <w:b/>
                <w:bCs/>
                <w:color w:val="000000"/>
                <w:kern w:val="0"/>
                <w:sz w:val="24"/>
                <w:szCs w:val="24"/>
              </w:rPr>
              <w:t>一、录播主机</w:t>
            </w:r>
          </w:p>
          <w:p w14:paraId="23F3D061">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1.主机应采用适合连续运行的专用架构，标准1U机架式设计，便于机柜安装。</w:t>
            </w:r>
          </w:p>
          <w:p w14:paraId="33110CBB">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2.系统应具备录制、直播、导播、自动跟踪、音视频编解码与处理、存储、互动及AI分析功能。</w:t>
            </w:r>
          </w:p>
          <w:p w14:paraId="131BB86F">
            <w:pPr>
              <w:widowControl/>
              <w:snapToGrid w:val="0"/>
              <w:spacing w:line="360" w:lineRule="auto"/>
              <w:rPr>
                <w:rFonts w:hint="eastAsia" w:ascii="宋体" w:hAnsi="宋体" w:cs="宋体"/>
                <w:b/>
                <w:bCs/>
                <w:color w:val="000000"/>
                <w:kern w:val="0"/>
                <w:sz w:val="24"/>
                <w:szCs w:val="24"/>
              </w:rPr>
            </w:pPr>
            <w:r>
              <w:rPr>
                <w:rFonts w:hint="eastAsia" w:ascii="宋体" w:hAnsi="宋体" w:cs="宋体"/>
                <w:color w:val="000000"/>
                <w:kern w:val="0"/>
                <w:sz w:val="24"/>
                <w:szCs w:val="24"/>
              </w:rPr>
              <w:t>▲3.硬件性能：应采用高性能低功耗处理器，核心数≥8，核心频率≥2.4GHz，整机功耗≤50W，正常工作状态下噪音≤20dB（A），内置GPU与NPU协处理器，满足课堂分析需求；</w:t>
            </w:r>
            <w:r>
              <w:rPr>
                <w:rFonts w:hint="eastAsia" w:ascii="宋体" w:hAnsi="宋体" w:cs="宋体"/>
                <w:b/>
                <w:bCs/>
                <w:color w:val="000000"/>
                <w:kern w:val="0"/>
                <w:sz w:val="24"/>
                <w:szCs w:val="24"/>
              </w:rPr>
              <w:t>（需提供由具备检测资质的第三方检测机构出具的检测报告复印件）</w:t>
            </w:r>
          </w:p>
          <w:p w14:paraId="153ECEF8">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4.相关接口：应具有摄像机接口≥3路，支持POE供电，HDMI输入≥2路，HDMI输出≥2路，Line输入≥2路，Line输出≥2路，Mic接口≥6路，支持麦克风供电，USB接口≥2路，网络接口≥1路，控制接口≥1路；</w:t>
            </w:r>
          </w:p>
          <w:p w14:paraId="6B276398">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5.UVC\UAC功能：应支持UVC和UAC协议，通过主机USB接口可以实现图像和声音同步输出，最大支持4K视频输出，兼容主流视频会议软件；</w:t>
            </w:r>
          </w:p>
          <w:p w14:paraId="7E632398">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6.课程录制：应支持分段录制与同步录制功能，支持高低双码流录制，具备电影模式和资源模式等多种录制模式，能够自定义设置4K、1080P、720P等视频分辨率、帧率以及码流；</w:t>
            </w:r>
          </w:p>
          <w:p w14:paraId="3D2B33EE">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7.课堂直播：应支持不少于4路直播，可选择主码流或子码流信号源，可自定义直播录制分辨率和码率；</w:t>
            </w:r>
          </w:p>
          <w:p w14:paraId="696124F0">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8.应支持本地及远程导播控制，提供全自动、半自动和手动导播跟踪模式。</w:t>
            </w:r>
          </w:p>
          <w:p w14:paraId="2B8A660F">
            <w:pPr>
              <w:widowControl/>
              <w:snapToGrid w:val="0"/>
              <w:spacing w:line="360" w:lineRule="auto"/>
              <w:rPr>
                <w:rFonts w:hint="eastAsia" w:ascii="宋体" w:hAnsi="宋体" w:cs="宋体"/>
                <w:b/>
                <w:bCs/>
                <w:color w:val="000000"/>
                <w:kern w:val="0"/>
                <w:sz w:val="24"/>
                <w:szCs w:val="24"/>
              </w:rPr>
            </w:pPr>
            <w:r>
              <w:rPr>
                <w:rFonts w:hint="eastAsia" w:ascii="宋体" w:hAnsi="宋体" w:cs="宋体"/>
                <w:color w:val="000000"/>
                <w:kern w:val="0"/>
                <w:sz w:val="24"/>
                <w:szCs w:val="24"/>
              </w:rPr>
              <w:t>▲9.拍摄跟踪：应支持基于计算机视觉CV技术的AI人工智能跟踪算法，无需额外配置跟踪辅助拍摄装置，实现不同场景画面自动跟踪切换；</w:t>
            </w:r>
            <w:r>
              <w:rPr>
                <w:rFonts w:hint="eastAsia" w:ascii="宋体" w:hAnsi="宋体" w:cs="宋体"/>
                <w:b/>
                <w:bCs/>
                <w:color w:val="000000"/>
                <w:kern w:val="0"/>
                <w:sz w:val="24"/>
                <w:szCs w:val="24"/>
              </w:rPr>
              <w:t>（需提供由具备检测资质的第三方检测机构出具的检测报告复印件）</w:t>
            </w:r>
          </w:p>
          <w:p w14:paraId="49489EA7">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10.视音频编码：应支持H.264视频编码协议，AAC音频编码协议，RTMP、RTSP、RTP、TS视频传输协议，H.323、SIP、BFCP、WebRTC视频通信协议，以及MP4、TS视频封装格式；</w:t>
            </w:r>
          </w:p>
          <w:p w14:paraId="6E9D69DF">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11.音频处理：应支持AEC回声抑制、AGC自动增益、ANS噪声抑制、EQ均衡等音频处理功能；</w:t>
            </w:r>
          </w:p>
          <w:p w14:paraId="496CB426">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12.内置存储容量≥1TB，应支持循环录像及存储空间管理，空间不足时可按时间顺序覆盖最早录像文件。</w:t>
            </w:r>
          </w:p>
          <w:p w14:paraId="2311D2C0">
            <w:pPr>
              <w:widowControl/>
              <w:snapToGrid w:val="0"/>
              <w:spacing w:line="360" w:lineRule="auto"/>
              <w:rPr>
                <w:rFonts w:hint="eastAsia" w:ascii="宋体" w:hAnsi="宋体" w:cs="宋体"/>
                <w:b/>
                <w:bCs/>
                <w:color w:val="000000"/>
                <w:kern w:val="0"/>
                <w:sz w:val="24"/>
                <w:szCs w:val="24"/>
              </w:rPr>
            </w:pPr>
            <w:r>
              <w:rPr>
                <w:rFonts w:hint="eastAsia" w:ascii="宋体" w:hAnsi="宋体" w:cs="宋体"/>
                <w:color w:val="000000"/>
                <w:kern w:val="0"/>
                <w:sz w:val="24"/>
                <w:szCs w:val="24"/>
              </w:rPr>
              <w:t>▲13. 交叉校验：应支持基于内置AI人脸识别和肢体行为双重智能识别跟踪技术，系统对人脸和肢体进行双重校验后持续锁定跟踪拍摄对象，避免出现多人导致识别与跟踪错误情况；</w:t>
            </w:r>
            <w:r>
              <w:rPr>
                <w:rFonts w:hint="eastAsia" w:ascii="宋体" w:hAnsi="宋体" w:cs="宋体"/>
                <w:b/>
                <w:bCs/>
                <w:color w:val="000000"/>
                <w:kern w:val="0"/>
                <w:sz w:val="24"/>
                <w:szCs w:val="24"/>
              </w:rPr>
              <w:t>（需提供由具备检测资质的第三方检测机构出具的检测报告复印件）</w:t>
            </w:r>
          </w:p>
          <w:p w14:paraId="33BD906A">
            <w:pPr>
              <w:widowControl/>
              <w:snapToGrid w:val="0"/>
              <w:spacing w:line="360" w:lineRule="auto"/>
              <w:rPr>
                <w:rFonts w:hint="eastAsia" w:ascii="宋体" w:hAnsi="宋体" w:cs="宋体"/>
                <w:b/>
                <w:bCs/>
                <w:color w:val="000000"/>
                <w:kern w:val="0"/>
                <w:sz w:val="24"/>
                <w:szCs w:val="24"/>
              </w:rPr>
            </w:pPr>
            <w:r>
              <w:rPr>
                <w:rFonts w:hint="eastAsia" w:ascii="宋体" w:hAnsi="宋体" w:cs="宋体"/>
                <w:color w:val="000000"/>
                <w:kern w:val="0"/>
                <w:sz w:val="24"/>
                <w:szCs w:val="24"/>
              </w:rPr>
              <w:t>▲14.边缘计算：主机内置AI课堂行为和AI课堂语音实时分析能力，无需额外设备或互联网云端服务，即可实现对老师和学生画面进行分析，并生成分析数据；</w:t>
            </w:r>
            <w:r>
              <w:rPr>
                <w:rFonts w:hint="eastAsia" w:ascii="宋体" w:hAnsi="宋体" w:cs="宋体"/>
                <w:b/>
                <w:bCs/>
                <w:color w:val="000000"/>
                <w:kern w:val="0"/>
                <w:sz w:val="24"/>
                <w:szCs w:val="24"/>
              </w:rPr>
              <w:t>（需提供由具备检测资质的第三方检测机构出具的检测报告复印件）</w:t>
            </w:r>
          </w:p>
          <w:p w14:paraId="6DA2F2B5">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▲15.多维度分析模型：支持对课堂数据进行综合多维度分析，包括课堂三率、课堂语言分析、教学行为分析、教师活动轨迹分析、学生动作表情分析、课堂时间分配分析等；</w:t>
            </w:r>
            <w:r>
              <w:rPr>
                <w:rFonts w:hint="eastAsia" w:ascii="宋体" w:hAnsi="宋体" w:cs="宋体"/>
                <w:b/>
                <w:bCs/>
                <w:color w:val="000000"/>
                <w:kern w:val="0"/>
                <w:sz w:val="24"/>
                <w:szCs w:val="24"/>
              </w:rPr>
              <w:t>（需提供由具备检测资质的第三方检测机构出具的检测报告复印件）</w:t>
            </w:r>
          </w:p>
          <w:p w14:paraId="509B67E8">
            <w:pPr>
              <w:widowControl/>
              <w:snapToGrid w:val="0"/>
              <w:spacing w:line="360" w:lineRule="auto"/>
              <w:rPr>
                <w:rFonts w:hint="eastAsia" w:ascii="宋体" w:hAnsi="宋体" w:cs="宋体"/>
                <w:b/>
                <w:bCs/>
                <w:color w:val="000000"/>
                <w:kern w:val="0"/>
                <w:sz w:val="24"/>
                <w:szCs w:val="24"/>
              </w:rPr>
            </w:pPr>
            <w:r>
              <w:rPr>
                <w:rFonts w:hint="eastAsia" w:ascii="宋体" w:hAnsi="宋体" w:cs="宋体"/>
                <w:color w:val="000000"/>
                <w:kern w:val="0"/>
                <w:sz w:val="24"/>
                <w:szCs w:val="24"/>
              </w:rPr>
              <w:t>▲16.课堂语音分析：包括但不限于语音转写、语速分析、课堂关键词等分析维度；</w:t>
            </w:r>
            <w:r>
              <w:rPr>
                <w:rFonts w:hint="eastAsia" w:ascii="宋体" w:hAnsi="宋体" w:cs="宋体"/>
                <w:b/>
                <w:bCs/>
                <w:color w:val="000000"/>
                <w:kern w:val="0"/>
                <w:sz w:val="24"/>
                <w:szCs w:val="24"/>
              </w:rPr>
              <w:t>（需提供由具备检测资质的第三方检测机构出具的检测报告复印件）</w:t>
            </w:r>
          </w:p>
          <w:p w14:paraId="2DAAC4A3">
            <w:pPr>
              <w:widowControl/>
              <w:snapToGrid w:val="0"/>
              <w:spacing w:line="360" w:lineRule="auto"/>
              <w:rPr>
                <w:rFonts w:hint="eastAsia" w:ascii="宋体" w:hAnsi="宋体" w:cs="宋体"/>
                <w:b/>
                <w:bCs/>
                <w:color w:val="000000"/>
                <w:kern w:val="0"/>
                <w:sz w:val="24"/>
                <w:szCs w:val="24"/>
              </w:rPr>
            </w:pPr>
            <w:r>
              <w:rPr>
                <w:rFonts w:hint="eastAsia" w:ascii="宋体" w:hAnsi="宋体" w:cs="宋体"/>
                <w:color w:val="000000"/>
                <w:kern w:val="0"/>
                <w:sz w:val="24"/>
                <w:szCs w:val="24"/>
              </w:rPr>
              <w:t>▲17.实时分析：可实现对师生出勤率、教学行为、教师互动轨迹、学生课堂动作表情等数据，进行实时统计分析，而非课后统计分析；</w:t>
            </w:r>
            <w:r>
              <w:rPr>
                <w:rFonts w:hint="eastAsia" w:ascii="宋体" w:hAnsi="宋体" w:cs="宋体"/>
                <w:b/>
                <w:bCs/>
                <w:color w:val="000000"/>
                <w:kern w:val="0"/>
                <w:sz w:val="24"/>
                <w:szCs w:val="24"/>
              </w:rPr>
              <w:t>（需提供由具备检测资质的第三方检测机构出具的检测报告复印件）</w:t>
            </w:r>
          </w:p>
          <w:p w14:paraId="0378462B">
            <w:pPr>
              <w:widowControl/>
              <w:snapToGrid w:val="0"/>
              <w:spacing w:line="360" w:lineRule="auto"/>
              <w:rPr>
                <w:rFonts w:hint="eastAsia" w:ascii="宋体" w:hAnsi="宋体" w:cs="宋体"/>
                <w:b/>
                <w:bCs/>
                <w:color w:val="000000"/>
                <w:kern w:val="0"/>
                <w:sz w:val="24"/>
                <w:szCs w:val="24"/>
              </w:rPr>
            </w:pPr>
            <w:r>
              <w:rPr>
                <w:rFonts w:hint="eastAsia" w:ascii="宋体" w:hAnsi="宋体" w:cs="宋体"/>
                <w:color w:val="000000"/>
                <w:kern w:val="0"/>
                <w:sz w:val="24"/>
                <w:szCs w:val="24"/>
              </w:rPr>
              <w:t>▲18.板书分析功能拓展：后续使用过程中如需对板书进行分，可通过直接增加板书摄像机和软件授权开放改功能，包括但不限于AI板书内容识别与增强、板书笔迹色彩增强、人体识别和人物遮挡虚化等。</w:t>
            </w:r>
            <w:r>
              <w:rPr>
                <w:rFonts w:hint="eastAsia" w:ascii="宋体" w:hAnsi="宋体" w:cs="宋体"/>
                <w:b/>
                <w:bCs/>
                <w:color w:val="000000"/>
                <w:kern w:val="0"/>
                <w:sz w:val="24"/>
                <w:szCs w:val="24"/>
              </w:rPr>
              <w:t>（需提供由具备检测资质的第三方检测机构出具的检测报告复印件）</w:t>
            </w:r>
          </w:p>
          <w:p w14:paraId="790685D6">
            <w:pPr>
              <w:pStyle w:val="3"/>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▲19.对接学校现有督导平台，实现在线多流巡课督导，</w:t>
            </w:r>
            <w:r>
              <w:rPr>
                <w:rFonts w:hint="eastAsia" w:ascii="宋体" w:hAnsi="宋体" w:cs="宋体"/>
                <w:sz w:val="24"/>
                <w:szCs w:val="24"/>
              </w:rPr>
              <w:t>供应商需提供对接承诺函并加盖公章</w:t>
            </w:r>
            <w:r>
              <w:rPr>
                <w:rFonts w:hint="eastAsia" w:ascii="宋体" w:hAnsi="宋体" w:cs="宋体"/>
                <w:color w:val="000000"/>
                <w:kern w:val="0"/>
                <w:sz w:val="24"/>
                <w:szCs w:val="24"/>
              </w:rPr>
              <w:t>。</w:t>
            </w:r>
          </w:p>
          <w:p w14:paraId="5EF38CB0">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需要提供原厂支持文件</w:t>
            </w:r>
            <w:r>
              <w:rPr>
                <w:rFonts w:hint="eastAsia" w:ascii="宋体" w:hAnsi="宋体" w:cs="宋体"/>
                <w:b/>
                <w:bCs/>
                <w:color w:val="000000"/>
                <w:kern w:val="0"/>
                <w:sz w:val="24"/>
                <w:szCs w:val="24"/>
              </w:rPr>
              <w:t>（原厂针对本项目售后服务承诺和针对本项目的授权函）</w:t>
            </w:r>
          </w:p>
        </w:tc>
      </w:tr>
      <w:tr w14:paraId="56718455">
        <w:tblPrEx>
          <w:tblCellMar>
            <w:top w:w="0" w:type="dxa"/>
            <w:left w:w="108" w:type="dxa"/>
            <w:bottom w:w="0" w:type="dxa"/>
            <w:right w:w="108" w:type="dxa"/>
          </w:tblCellMar>
        </w:tblPrEx>
        <w:trPr>
          <w:jc w:val="center"/>
        </w:trPr>
        <w:tc>
          <w:tcPr>
            <w:tcW w:w="707" w:type="dxa"/>
            <w:tcBorders>
              <w:top w:val="single" w:color="000000" w:sz="4" w:space="0"/>
              <w:left w:val="single" w:color="000000" w:sz="4" w:space="0"/>
              <w:bottom w:val="single" w:color="000000" w:sz="4" w:space="0"/>
              <w:right w:val="single" w:color="000000" w:sz="4" w:space="0"/>
            </w:tcBorders>
            <w:vAlign w:val="center"/>
          </w:tcPr>
          <w:p w14:paraId="7BA6ED4D">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11</w:t>
            </w:r>
          </w:p>
        </w:tc>
        <w:tc>
          <w:tcPr>
            <w:tcW w:w="1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91C79F">
            <w:pPr>
              <w:widowControl/>
              <w:snapToGrid w:val="0"/>
              <w:spacing w:line="360" w:lineRule="auto"/>
              <w:jc w:val="center"/>
              <w:rPr>
                <w:rFonts w:hint="eastAsia" w:ascii="宋体" w:hAnsi="宋体" w:cs="宋体"/>
                <w:kern w:val="0"/>
                <w:sz w:val="24"/>
                <w:szCs w:val="24"/>
              </w:rPr>
            </w:pPr>
            <w:r>
              <w:rPr>
                <w:rFonts w:hint="eastAsia" w:ascii="宋体" w:hAnsi="宋体" w:cs="宋体"/>
                <w:kern w:val="0"/>
                <w:sz w:val="24"/>
                <w:szCs w:val="24"/>
              </w:rPr>
              <w:t>高清4K摄像机</w:t>
            </w:r>
          </w:p>
        </w:tc>
        <w:tc>
          <w:tcPr>
            <w:tcW w:w="709" w:type="dxa"/>
            <w:tcBorders>
              <w:top w:val="single" w:color="000000" w:sz="4" w:space="0"/>
              <w:left w:val="single" w:color="000000" w:sz="4" w:space="0"/>
              <w:bottom w:val="single" w:color="000000" w:sz="4" w:space="0"/>
              <w:right w:val="single" w:color="000000" w:sz="4" w:space="0"/>
            </w:tcBorders>
            <w:vAlign w:val="center"/>
          </w:tcPr>
          <w:p w14:paraId="5793C699">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台</w:t>
            </w:r>
          </w:p>
        </w:tc>
        <w:tc>
          <w:tcPr>
            <w:tcW w:w="850" w:type="dxa"/>
            <w:tcBorders>
              <w:top w:val="single" w:color="000000" w:sz="4" w:space="0"/>
              <w:left w:val="single" w:color="000000" w:sz="4" w:space="0"/>
              <w:bottom w:val="single" w:color="000000" w:sz="4" w:space="0"/>
              <w:right w:val="single" w:color="000000" w:sz="4" w:space="0"/>
            </w:tcBorders>
            <w:vAlign w:val="center"/>
          </w:tcPr>
          <w:p w14:paraId="779A220F">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26</w:t>
            </w:r>
          </w:p>
        </w:tc>
        <w:tc>
          <w:tcPr>
            <w:tcW w:w="5914" w:type="dxa"/>
            <w:tcBorders>
              <w:top w:val="single" w:color="000000" w:sz="4" w:space="0"/>
              <w:left w:val="single" w:color="000000" w:sz="4" w:space="0"/>
              <w:bottom w:val="single" w:color="000000" w:sz="4" w:space="0"/>
              <w:right w:val="single" w:color="000000" w:sz="4" w:space="0"/>
            </w:tcBorders>
            <w:vAlign w:val="center"/>
          </w:tcPr>
          <w:p w14:paraId="0B559ABF">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1.传感器：尺寸≥1/2.5英寸，有效像素≥1100万，最大可支持3840×2160视频分辨率；</w:t>
            </w:r>
          </w:p>
          <w:p w14:paraId="0E9FE840">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2.快门速度：应支持高速与慢速快门速度，最快不小于1/10000s，最慢不小于1/20s；</w:t>
            </w:r>
          </w:p>
          <w:p w14:paraId="69B68003">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3.视场角：应支持水平视场角≥80°，垂直视场角≥50°；</w:t>
            </w:r>
          </w:p>
          <w:p w14:paraId="1B345D96">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4.视频编码：应支持H.265、H.264高清视频编码协议；</w:t>
            </w:r>
          </w:p>
          <w:p w14:paraId="64323203">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5.视频接口：应具备RJ45≥1；</w:t>
            </w:r>
          </w:p>
          <w:p w14:paraId="3D8781CB">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6.音频编码：应支持OPUS、G.711A、AAC等常用音频编码协议；</w:t>
            </w:r>
          </w:p>
          <w:p w14:paraId="10A700B7">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7.其他接口：USB Type-A≥1；RJ45网络接口≥1；</w:t>
            </w:r>
          </w:p>
          <w:p w14:paraId="0C48B5EA">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8.数字降噪：应支持2D/3D数字降噪，信噪比≥55dB；</w:t>
            </w:r>
          </w:p>
          <w:p w14:paraId="200C5216">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9.电子云镜：应支持电子云镜技术，单镜头拍摄可输出“全景”、“特写”双信号画面至录播主机；</w:t>
            </w:r>
          </w:p>
          <w:p w14:paraId="0AD0856A">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10.AI跟踪：内置AI跟踪分析功能，无需辅助跟踪摄像头即可完成对象跟踪捕捉，支持学生全景和特写切换跟踪模式；</w:t>
            </w:r>
          </w:p>
          <w:p w14:paraId="10A9A6E1">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11.要求与搭配的录播主机实现基于一条双绞线即可实现POE或POC供电、信号控制、视频信号传输。</w:t>
            </w:r>
          </w:p>
        </w:tc>
      </w:tr>
      <w:tr w14:paraId="6E867A14">
        <w:tblPrEx>
          <w:tblCellMar>
            <w:top w:w="0" w:type="dxa"/>
            <w:left w:w="108" w:type="dxa"/>
            <w:bottom w:w="0" w:type="dxa"/>
            <w:right w:w="108" w:type="dxa"/>
          </w:tblCellMar>
        </w:tblPrEx>
        <w:trPr>
          <w:jc w:val="center"/>
        </w:trPr>
        <w:tc>
          <w:tcPr>
            <w:tcW w:w="707" w:type="dxa"/>
            <w:tcBorders>
              <w:top w:val="single" w:color="000000" w:sz="4" w:space="0"/>
              <w:left w:val="single" w:color="000000" w:sz="4" w:space="0"/>
              <w:bottom w:val="single" w:color="000000" w:sz="4" w:space="0"/>
              <w:right w:val="single" w:color="000000" w:sz="4" w:space="0"/>
            </w:tcBorders>
            <w:vAlign w:val="center"/>
          </w:tcPr>
          <w:p w14:paraId="638D1AAF">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12</w:t>
            </w:r>
          </w:p>
        </w:tc>
        <w:tc>
          <w:tcPr>
            <w:tcW w:w="1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B3F796">
            <w:pPr>
              <w:widowControl/>
              <w:snapToGrid w:val="0"/>
              <w:spacing w:line="360" w:lineRule="auto"/>
              <w:jc w:val="center"/>
              <w:rPr>
                <w:rFonts w:hint="eastAsia" w:ascii="宋体" w:hAnsi="宋体" w:cs="宋体"/>
                <w:kern w:val="0"/>
                <w:sz w:val="24"/>
                <w:szCs w:val="24"/>
              </w:rPr>
            </w:pPr>
            <w:r>
              <w:rPr>
                <w:rFonts w:hint="eastAsia" w:ascii="宋体" w:hAnsi="宋体" w:cs="宋体"/>
                <w:kern w:val="0"/>
                <w:sz w:val="24"/>
                <w:szCs w:val="24"/>
              </w:rPr>
              <w:t>高清学生摄像机</w:t>
            </w:r>
          </w:p>
        </w:tc>
        <w:tc>
          <w:tcPr>
            <w:tcW w:w="709" w:type="dxa"/>
            <w:tcBorders>
              <w:top w:val="single" w:color="000000" w:sz="4" w:space="0"/>
              <w:left w:val="single" w:color="000000" w:sz="4" w:space="0"/>
              <w:bottom w:val="single" w:color="000000" w:sz="4" w:space="0"/>
              <w:right w:val="single" w:color="000000" w:sz="4" w:space="0"/>
            </w:tcBorders>
            <w:vAlign w:val="center"/>
          </w:tcPr>
          <w:p w14:paraId="58DF3484">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台</w:t>
            </w:r>
          </w:p>
        </w:tc>
        <w:tc>
          <w:tcPr>
            <w:tcW w:w="850" w:type="dxa"/>
            <w:tcBorders>
              <w:top w:val="single" w:color="000000" w:sz="4" w:space="0"/>
              <w:left w:val="single" w:color="000000" w:sz="4" w:space="0"/>
              <w:bottom w:val="single" w:color="000000" w:sz="4" w:space="0"/>
              <w:right w:val="single" w:color="000000" w:sz="4" w:space="0"/>
            </w:tcBorders>
            <w:vAlign w:val="center"/>
          </w:tcPr>
          <w:p w14:paraId="626F7D3B">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26</w:t>
            </w:r>
          </w:p>
        </w:tc>
        <w:tc>
          <w:tcPr>
            <w:tcW w:w="5914" w:type="dxa"/>
            <w:tcBorders>
              <w:top w:val="single" w:color="000000" w:sz="4" w:space="0"/>
              <w:left w:val="single" w:color="000000" w:sz="4" w:space="0"/>
              <w:bottom w:val="single" w:color="000000" w:sz="4" w:space="0"/>
              <w:right w:val="single" w:color="000000" w:sz="4" w:space="0"/>
            </w:tcBorders>
            <w:vAlign w:val="center"/>
          </w:tcPr>
          <w:p w14:paraId="0C8CCF5A">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1.传感器：尺寸≥1/2.5英寸，有效像素≥1100万，最大可支持3840×2160视频分辨率；</w:t>
            </w:r>
          </w:p>
          <w:p w14:paraId="5B2D43AF">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2.快门速度：应支持高速与慢速快门速度，最快不小于1/10000s，最慢不小于1/20s；</w:t>
            </w:r>
          </w:p>
          <w:p w14:paraId="327041E0">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3.视场角：应支持水平视场角≥80°，垂直视场角≥50°；</w:t>
            </w:r>
          </w:p>
          <w:p w14:paraId="6A10FB26">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4.视频编码：应支持H.265、H.264高清视频编码协议；</w:t>
            </w:r>
          </w:p>
          <w:p w14:paraId="7A3CF936">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5.视频接口：应具备RJ45≥1；</w:t>
            </w:r>
          </w:p>
          <w:p w14:paraId="3C9E6D5D">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6.音频编码：应支持OPUS、G.711A、AAC等常用音频编码协议；</w:t>
            </w:r>
          </w:p>
          <w:p w14:paraId="1381E986">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7.其他接口：USB Type-A≥1；RJ45网络接口≥1；</w:t>
            </w:r>
          </w:p>
          <w:p w14:paraId="156090F7">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8.数字降噪：应支持2D/3D数字降噪，信噪比≥55dB；</w:t>
            </w:r>
          </w:p>
          <w:p w14:paraId="30A9916B">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9.电子云镜：应支持电子云镜技术，单镜头拍摄可输出“全景”、“特写”双信号画面至录播主机；</w:t>
            </w:r>
          </w:p>
          <w:p w14:paraId="607CCD76">
            <w:pPr>
              <w:widowControl/>
              <w:snapToGrid w:val="0"/>
              <w:spacing w:line="360" w:lineRule="auto"/>
              <w:rPr>
                <w:rFonts w:hint="eastAsia" w:ascii="宋体" w:hAnsi="宋体" w:cs="宋体"/>
                <w:b/>
                <w:bCs/>
                <w:color w:val="000000"/>
                <w:kern w:val="0"/>
                <w:sz w:val="24"/>
                <w:szCs w:val="24"/>
              </w:rPr>
            </w:pPr>
            <w:r>
              <w:rPr>
                <w:rFonts w:hint="eastAsia" w:ascii="宋体" w:hAnsi="宋体" w:cs="宋体"/>
                <w:color w:val="000000"/>
                <w:kern w:val="0"/>
                <w:sz w:val="24"/>
                <w:szCs w:val="24"/>
              </w:rPr>
              <w:t>▲10.AI跟踪：内置AI跟踪分析功能，无需辅助跟踪摄像头即可完成对象跟踪捕捉，支持学生全景和特写切换跟踪模式；</w:t>
            </w:r>
            <w:r>
              <w:rPr>
                <w:rFonts w:hint="eastAsia" w:ascii="宋体" w:hAnsi="宋体" w:cs="宋体"/>
                <w:b/>
                <w:bCs/>
                <w:color w:val="000000"/>
                <w:kern w:val="0"/>
                <w:sz w:val="24"/>
                <w:szCs w:val="24"/>
              </w:rPr>
              <w:t>（需提供由具备检测资质的第三方检测机构出具的检测报告复印件）</w:t>
            </w:r>
          </w:p>
          <w:p w14:paraId="59D9A9E8">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11.要求与搭配的录播主机实现基于一条双绞线即可实现POE或POC供电、信号控制、视频信号传输。</w:t>
            </w:r>
          </w:p>
        </w:tc>
      </w:tr>
      <w:tr w14:paraId="70755D89">
        <w:tblPrEx>
          <w:tblCellMar>
            <w:top w:w="0" w:type="dxa"/>
            <w:left w:w="108" w:type="dxa"/>
            <w:bottom w:w="0" w:type="dxa"/>
            <w:right w:w="108" w:type="dxa"/>
          </w:tblCellMar>
        </w:tblPrEx>
        <w:trPr>
          <w:jc w:val="center"/>
        </w:trPr>
        <w:tc>
          <w:tcPr>
            <w:tcW w:w="707" w:type="dxa"/>
            <w:tcBorders>
              <w:top w:val="single" w:color="000000" w:sz="4" w:space="0"/>
              <w:left w:val="single" w:color="000000" w:sz="4" w:space="0"/>
              <w:bottom w:val="single" w:color="000000" w:sz="4" w:space="0"/>
              <w:right w:val="single" w:color="000000" w:sz="4" w:space="0"/>
            </w:tcBorders>
            <w:vAlign w:val="center"/>
          </w:tcPr>
          <w:p w14:paraId="6F164FCC">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13</w:t>
            </w:r>
          </w:p>
        </w:tc>
        <w:tc>
          <w:tcPr>
            <w:tcW w:w="1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7FF3BF">
            <w:pPr>
              <w:widowControl/>
              <w:snapToGrid w:val="0"/>
              <w:spacing w:line="360" w:lineRule="auto"/>
              <w:jc w:val="center"/>
              <w:rPr>
                <w:rFonts w:hint="eastAsia" w:ascii="宋体" w:hAnsi="宋体" w:cs="宋体"/>
                <w:kern w:val="0"/>
                <w:sz w:val="24"/>
                <w:szCs w:val="24"/>
              </w:rPr>
            </w:pPr>
            <w:r>
              <w:rPr>
                <w:rFonts w:hint="eastAsia" w:ascii="宋体" w:hAnsi="宋体" w:cs="宋体"/>
                <w:kern w:val="0"/>
                <w:sz w:val="24"/>
                <w:szCs w:val="24"/>
              </w:rPr>
              <w:t>数字吊麦</w:t>
            </w:r>
          </w:p>
        </w:tc>
        <w:tc>
          <w:tcPr>
            <w:tcW w:w="709" w:type="dxa"/>
            <w:tcBorders>
              <w:top w:val="single" w:color="000000" w:sz="4" w:space="0"/>
              <w:left w:val="single" w:color="000000" w:sz="4" w:space="0"/>
              <w:bottom w:val="single" w:color="000000" w:sz="4" w:space="0"/>
              <w:right w:val="single" w:color="000000" w:sz="4" w:space="0"/>
            </w:tcBorders>
            <w:vAlign w:val="center"/>
          </w:tcPr>
          <w:p w14:paraId="0B51E6C4">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只</w:t>
            </w:r>
          </w:p>
        </w:tc>
        <w:tc>
          <w:tcPr>
            <w:tcW w:w="850" w:type="dxa"/>
            <w:tcBorders>
              <w:top w:val="single" w:color="000000" w:sz="4" w:space="0"/>
              <w:left w:val="single" w:color="000000" w:sz="4" w:space="0"/>
              <w:bottom w:val="single" w:color="000000" w:sz="4" w:space="0"/>
              <w:right w:val="single" w:color="000000" w:sz="4" w:space="0"/>
            </w:tcBorders>
            <w:vAlign w:val="center"/>
          </w:tcPr>
          <w:p w14:paraId="15664370">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104</w:t>
            </w:r>
          </w:p>
        </w:tc>
        <w:tc>
          <w:tcPr>
            <w:tcW w:w="5914" w:type="dxa"/>
            <w:tcBorders>
              <w:top w:val="single" w:color="000000" w:sz="4" w:space="0"/>
              <w:left w:val="single" w:color="000000" w:sz="4" w:space="0"/>
              <w:bottom w:val="single" w:color="000000" w:sz="4" w:space="0"/>
              <w:right w:val="single" w:color="000000" w:sz="4" w:space="0"/>
            </w:tcBorders>
            <w:vAlign w:val="center"/>
          </w:tcPr>
          <w:p w14:paraId="6F59D8F1">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1.指向性：</w:t>
            </w:r>
            <w:r>
              <w:rPr>
                <w:rFonts w:hint="eastAsia" w:ascii="宋体" w:hAnsi="宋体" w:cs="宋体"/>
                <w:sz w:val="24"/>
                <w:szCs w:val="24"/>
              </w:rPr>
              <w:t>应</w:t>
            </w:r>
            <w:r>
              <w:rPr>
                <w:rFonts w:ascii="宋体" w:hAnsi="宋体" w:cs="宋体"/>
                <w:sz w:val="24"/>
                <w:szCs w:val="24"/>
              </w:rPr>
              <w:t>具备强单方向拾音能力，可有效抑制侧面及后方环境噪声，优先拾取主讲方向语音</w:t>
            </w:r>
            <w:r>
              <w:rPr>
                <w:rFonts w:hint="eastAsia" w:ascii="宋体" w:hAnsi="宋体" w:cs="宋体"/>
                <w:color w:val="000000"/>
                <w:kern w:val="0"/>
                <w:sz w:val="24"/>
                <w:szCs w:val="24"/>
              </w:rPr>
              <w:t>；</w:t>
            </w:r>
          </w:p>
          <w:p w14:paraId="2A43233C">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2.频率响应：40Hz—16kHz；</w:t>
            </w:r>
          </w:p>
          <w:p w14:paraId="16AD9B63">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3.灵敏度≥-7dB±1dB；</w:t>
            </w:r>
          </w:p>
          <w:p w14:paraId="6E79C237">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4.最大声压级≥100dB；</w:t>
            </w:r>
          </w:p>
          <w:p w14:paraId="3422E699">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5.信噪比≥60dB；</w:t>
            </w:r>
          </w:p>
          <w:p w14:paraId="4252BB55">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6.动态范围≥75dB；</w:t>
            </w:r>
          </w:p>
          <w:p w14:paraId="21629582">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7.使用电源：POE供电。</w:t>
            </w:r>
          </w:p>
        </w:tc>
      </w:tr>
      <w:tr w14:paraId="5392D918">
        <w:tblPrEx>
          <w:tblCellMar>
            <w:top w:w="0" w:type="dxa"/>
            <w:left w:w="108" w:type="dxa"/>
            <w:bottom w:w="0" w:type="dxa"/>
            <w:right w:w="108" w:type="dxa"/>
          </w:tblCellMar>
        </w:tblPrEx>
        <w:trPr>
          <w:jc w:val="center"/>
        </w:trPr>
        <w:tc>
          <w:tcPr>
            <w:tcW w:w="707" w:type="dxa"/>
            <w:tcBorders>
              <w:top w:val="single" w:color="000000" w:sz="4" w:space="0"/>
              <w:left w:val="single" w:color="000000" w:sz="4" w:space="0"/>
              <w:bottom w:val="single" w:color="000000" w:sz="4" w:space="0"/>
              <w:right w:val="single" w:color="000000" w:sz="4" w:space="0"/>
            </w:tcBorders>
            <w:vAlign w:val="center"/>
          </w:tcPr>
          <w:p w14:paraId="3A5BDE9F">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14</w:t>
            </w:r>
          </w:p>
        </w:tc>
        <w:tc>
          <w:tcPr>
            <w:tcW w:w="1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34A242">
            <w:pPr>
              <w:widowControl/>
              <w:snapToGrid w:val="0"/>
              <w:spacing w:line="360" w:lineRule="auto"/>
              <w:jc w:val="center"/>
              <w:rPr>
                <w:rFonts w:hint="eastAsia" w:ascii="宋体" w:hAnsi="宋体" w:cs="宋体"/>
                <w:kern w:val="0"/>
                <w:sz w:val="24"/>
                <w:szCs w:val="24"/>
              </w:rPr>
            </w:pPr>
            <w:r>
              <w:rPr>
                <w:rFonts w:hint="eastAsia" w:ascii="宋体" w:hAnsi="宋体" w:cs="宋体"/>
                <w:kern w:val="0"/>
                <w:sz w:val="24"/>
                <w:szCs w:val="24"/>
              </w:rPr>
              <w:t>IP电话及终端</w:t>
            </w:r>
          </w:p>
        </w:tc>
        <w:tc>
          <w:tcPr>
            <w:tcW w:w="709" w:type="dxa"/>
            <w:tcBorders>
              <w:top w:val="single" w:color="000000" w:sz="4" w:space="0"/>
              <w:left w:val="single" w:color="000000" w:sz="4" w:space="0"/>
              <w:bottom w:val="single" w:color="000000" w:sz="4" w:space="0"/>
              <w:right w:val="single" w:color="000000" w:sz="4" w:space="0"/>
            </w:tcBorders>
            <w:vAlign w:val="center"/>
          </w:tcPr>
          <w:p w14:paraId="540917BB">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套</w:t>
            </w:r>
          </w:p>
        </w:tc>
        <w:tc>
          <w:tcPr>
            <w:tcW w:w="850" w:type="dxa"/>
            <w:tcBorders>
              <w:top w:val="single" w:color="000000" w:sz="4" w:space="0"/>
              <w:left w:val="single" w:color="000000" w:sz="4" w:space="0"/>
              <w:bottom w:val="single" w:color="000000" w:sz="4" w:space="0"/>
              <w:right w:val="single" w:color="000000" w:sz="4" w:space="0"/>
            </w:tcBorders>
            <w:vAlign w:val="center"/>
          </w:tcPr>
          <w:p w14:paraId="685DBC01">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26</w:t>
            </w:r>
          </w:p>
        </w:tc>
        <w:tc>
          <w:tcPr>
            <w:tcW w:w="5914" w:type="dxa"/>
            <w:tcBorders>
              <w:top w:val="single" w:color="000000" w:sz="4" w:space="0"/>
              <w:left w:val="single" w:color="000000" w:sz="4" w:space="0"/>
              <w:bottom w:val="single" w:color="000000" w:sz="4" w:space="0"/>
              <w:right w:val="single" w:color="000000" w:sz="4" w:space="0"/>
            </w:tcBorders>
            <w:vAlign w:val="center"/>
          </w:tcPr>
          <w:p w14:paraId="4EF4D5E7">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终端适配器：1 FXS单口ATA适配器，单网口，支持TLS/SRTP/HTTPS，TR069自动配置</w:t>
            </w:r>
          </w:p>
          <w:p w14:paraId="7E11D5EE">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电话机：壁挂式，座式/壁挂双用，黑色、白色可选</w:t>
            </w:r>
          </w:p>
        </w:tc>
      </w:tr>
      <w:tr w14:paraId="637F40E5">
        <w:tblPrEx>
          <w:tblCellMar>
            <w:top w:w="0" w:type="dxa"/>
            <w:left w:w="108" w:type="dxa"/>
            <w:bottom w:w="0" w:type="dxa"/>
            <w:right w:w="108" w:type="dxa"/>
          </w:tblCellMar>
        </w:tblPrEx>
        <w:trPr>
          <w:jc w:val="center"/>
        </w:trPr>
        <w:tc>
          <w:tcPr>
            <w:tcW w:w="707" w:type="dxa"/>
            <w:tcBorders>
              <w:top w:val="single" w:color="000000" w:sz="4" w:space="0"/>
              <w:left w:val="single" w:color="000000" w:sz="4" w:space="0"/>
              <w:bottom w:val="single" w:color="000000" w:sz="4" w:space="0"/>
              <w:right w:val="single" w:color="000000" w:sz="4" w:space="0"/>
            </w:tcBorders>
            <w:vAlign w:val="center"/>
          </w:tcPr>
          <w:p w14:paraId="334BDD77">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15</w:t>
            </w:r>
          </w:p>
        </w:tc>
        <w:tc>
          <w:tcPr>
            <w:tcW w:w="1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6E0027">
            <w:pPr>
              <w:widowControl/>
              <w:snapToGrid w:val="0"/>
              <w:spacing w:line="360" w:lineRule="auto"/>
              <w:jc w:val="center"/>
              <w:rPr>
                <w:rFonts w:hint="eastAsia" w:ascii="宋体" w:hAnsi="宋体" w:cs="宋体"/>
                <w:kern w:val="0"/>
                <w:sz w:val="24"/>
                <w:szCs w:val="24"/>
              </w:rPr>
            </w:pPr>
            <w:r>
              <w:rPr>
                <w:rFonts w:hint="eastAsia" w:ascii="宋体" w:hAnsi="宋体" w:cs="宋体"/>
                <w:kern w:val="0"/>
                <w:sz w:val="24"/>
                <w:szCs w:val="24"/>
              </w:rPr>
              <w:t>物联电子时钟</w:t>
            </w:r>
          </w:p>
        </w:tc>
        <w:tc>
          <w:tcPr>
            <w:tcW w:w="709" w:type="dxa"/>
            <w:tcBorders>
              <w:top w:val="single" w:color="000000" w:sz="4" w:space="0"/>
              <w:left w:val="single" w:color="000000" w:sz="4" w:space="0"/>
              <w:bottom w:val="single" w:color="000000" w:sz="4" w:space="0"/>
              <w:right w:val="single" w:color="000000" w:sz="4" w:space="0"/>
            </w:tcBorders>
            <w:vAlign w:val="center"/>
          </w:tcPr>
          <w:p w14:paraId="7DA729E4">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套</w:t>
            </w:r>
          </w:p>
        </w:tc>
        <w:tc>
          <w:tcPr>
            <w:tcW w:w="850" w:type="dxa"/>
            <w:tcBorders>
              <w:top w:val="single" w:color="000000" w:sz="4" w:space="0"/>
              <w:left w:val="single" w:color="000000" w:sz="4" w:space="0"/>
              <w:bottom w:val="single" w:color="000000" w:sz="4" w:space="0"/>
              <w:right w:val="single" w:color="000000" w:sz="4" w:space="0"/>
            </w:tcBorders>
            <w:vAlign w:val="center"/>
          </w:tcPr>
          <w:p w14:paraId="7FAEBDED">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26</w:t>
            </w:r>
          </w:p>
        </w:tc>
        <w:tc>
          <w:tcPr>
            <w:tcW w:w="5914" w:type="dxa"/>
            <w:tcBorders>
              <w:top w:val="single" w:color="000000" w:sz="4" w:space="0"/>
              <w:left w:val="single" w:color="000000" w:sz="4" w:space="0"/>
              <w:bottom w:val="single" w:color="000000" w:sz="4" w:space="0"/>
              <w:right w:val="single" w:color="000000" w:sz="4" w:space="0"/>
            </w:tcBorders>
            <w:vAlign w:val="center"/>
          </w:tcPr>
          <w:p w14:paraId="1C513ABA">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外形尺寸550mm*220mm*25mm，4G信号自动校时，白色高亮度LED灯显示时、分、秒、年、月、日、星期、温度</w:t>
            </w:r>
          </w:p>
        </w:tc>
      </w:tr>
      <w:tr w14:paraId="02521B8B">
        <w:tblPrEx>
          <w:tblCellMar>
            <w:top w:w="0" w:type="dxa"/>
            <w:left w:w="108" w:type="dxa"/>
            <w:bottom w:w="0" w:type="dxa"/>
            <w:right w:w="108" w:type="dxa"/>
          </w:tblCellMar>
        </w:tblPrEx>
        <w:trPr>
          <w:jc w:val="center"/>
        </w:trPr>
        <w:tc>
          <w:tcPr>
            <w:tcW w:w="707" w:type="dxa"/>
            <w:tcBorders>
              <w:top w:val="single" w:color="000000" w:sz="4" w:space="0"/>
              <w:left w:val="single" w:color="000000" w:sz="4" w:space="0"/>
              <w:bottom w:val="single" w:color="000000" w:sz="4" w:space="0"/>
              <w:right w:val="single" w:color="000000" w:sz="4" w:space="0"/>
            </w:tcBorders>
            <w:vAlign w:val="center"/>
          </w:tcPr>
          <w:p w14:paraId="534786A7">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16</w:t>
            </w:r>
          </w:p>
        </w:tc>
        <w:tc>
          <w:tcPr>
            <w:tcW w:w="1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4487D8">
            <w:pPr>
              <w:widowControl/>
              <w:snapToGrid w:val="0"/>
              <w:spacing w:line="360" w:lineRule="auto"/>
              <w:jc w:val="center"/>
              <w:rPr>
                <w:rFonts w:hint="eastAsia" w:ascii="宋体" w:hAnsi="宋体" w:cs="宋体"/>
                <w:kern w:val="0"/>
                <w:sz w:val="24"/>
                <w:szCs w:val="24"/>
              </w:rPr>
            </w:pPr>
            <w:r>
              <w:rPr>
                <w:rFonts w:hint="eastAsia" w:ascii="宋体" w:hAnsi="宋体" w:cs="宋体"/>
                <w:kern w:val="0"/>
                <w:sz w:val="24"/>
                <w:szCs w:val="24"/>
              </w:rPr>
              <w:t>辅材配件</w:t>
            </w:r>
          </w:p>
        </w:tc>
        <w:tc>
          <w:tcPr>
            <w:tcW w:w="709" w:type="dxa"/>
            <w:tcBorders>
              <w:top w:val="single" w:color="000000" w:sz="4" w:space="0"/>
              <w:left w:val="single" w:color="000000" w:sz="4" w:space="0"/>
              <w:bottom w:val="single" w:color="000000" w:sz="4" w:space="0"/>
              <w:right w:val="single" w:color="000000" w:sz="4" w:space="0"/>
            </w:tcBorders>
            <w:vAlign w:val="center"/>
          </w:tcPr>
          <w:p w14:paraId="4C30EA5E">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批</w:t>
            </w:r>
          </w:p>
        </w:tc>
        <w:tc>
          <w:tcPr>
            <w:tcW w:w="850" w:type="dxa"/>
            <w:tcBorders>
              <w:top w:val="single" w:color="000000" w:sz="4" w:space="0"/>
              <w:left w:val="single" w:color="000000" w:sz="4" w:space="0"/>
              <w:bottom w:val="single" w:color="000000" w:sz="4" w:space="0"/>
              <w:right w:val="single" w:color="000000" w:sz="4" w:space="0"/>
            </w:tcBorders>
            <w:vAlign w:val="center"/>
          </w:tcPr>
          <w:p w14:paraId="38FA9AEE">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26</w:t>
            </w:r>
          </w:p>
        </w:tc>
        <w:tc>
          <w:tcPr>
            <w:tcW w:w="5914" w:type="dxa"/>
            <w:tcBorders>
              <w:top w:val="single" w:color="000000" w:sz="4" w:space="0"/>
              <w:left w:val="single" w:color="000000" w:sz="4" w:space="0"/>
              <w:bottom w:val="single" w:color="000000" w:sz="4" w:space="0"/>
              <w:right w:val="single" w:color="000000" w:sz="4" w:space="0"/>
            </w:tcBorders>
            <w:vAlign w:val="center"/>
          </w:tcPr>
          <w:p w14:paraId="1629A127">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各类辅材配件，安装调试。</w:t>
            </w:r>
          </w:p>
        </w:tc>
      </w:tr>
      <w:tr w14:paraId="08B9ED68">
        <w:tblPrEx>
          <w:tblCellMar>
            <w:top w:w="0" w:type="dxa"/>
            <w:left w:w="108" w:type="dxa"/>
            <w:bottom w:w="0" w:type="dxa"/>
            <w:right w:w="108" w:type="dxa"/>
          </w:tblCellMar>
        </w:tblPrEx>
        <w:trPr>
          <w:cantSplit/>
          <w:jc w:val="center"/>
        </w:trPr>
        <w:tc>
          <w:tcPr>
            <w:tcW w:w="9730" w:type="dxa"/>
            <w:gridSpan w:val="5"/>
            <w:tcBorders>
              <w:top w:val="single" w:color="000000" w:sz="4" w:space="0"/>
              <w:left w:val="single" w:color="000000" w:sz="4" w:space="0"/>
              <w:bottom w:val="single" w:color="000000" w:sz="4" w:space="0"/>
              <w:right w:val="single" w:color="000000" w:sz="4" w:space="0"/>
            </w:tcBorders>
            <w:shd w:val="clear" w:color="auto" w:fill="FCE4D6"/>
            <w:vAlign w:val="center"/>
          </w:tcPr>
          <w:p w14:paraId="6CAAAEC9">
            <w:pPr>
              <w:keepNext/>
              <w:widowControl/>
              <w:snapToGrid w:val="0"/>
              <w:spacing w:line="360" w:lineRule="auto"/>
              <w:jc w:val="center"/>
              <w:rPr>
                <w:rFonts w:hint="eastAsia" w:ascii="宋体" w:hAnsi="宋体" w:cs="宋体"/>
                <w:color w:val="000000"/>
                <w:kern w:val="0"/>
                <w:sz w:val="24"/>
                <w:szCs w:val="24"/>
              </w:rPr>
            </w:pPr>
            <w:r>
              <w:rPr>
                <w:rFonts w:hint="eastAsia" w:ascii="宋体" w:hAnsi="宋体" w:cs="宋体"/>
                <w:b/>
                <w:bCs/>
                <w:color w:val="000000"/>
                <w:kern w:val="0"/>
                <w:sz w:val="24"/>
                <w:szCs w:val="24"/>
              </w:rPr>
              <w:t>阶梯教室</w:t>
            </w:r>
          </w:p>
        </w:tc>
      </w:tr>
      <w:tr w14:paraId="369B3255">
        <w:tblPrEx>
          <w:tblCellMar>
            <w:top w:w="0" w:type="dxa"/>
            <w:left w:w="108" w:type="dxa"/>
            <w:bottom w:w="0" w:type="dxa"/>
            <w:right w:w="108" w:type="dxa"/>
          </w:tblCellMar>
        </w:tblPrEx>
        <w:trPr>
          <w:cantSplit/>
          <w:jc w:val="center"/>
        </w:trPr>
        <w:tc>
          <w:tcPr>
            <w:tcW w:w="707" w:type="dxa"/>
            <w:tcBorders>
              <w:top w:val="single" w:color="000000" w:sz="4" w:space="0"/>
              <w:left w:val="single" w:color="000000" w:sz="4" w:space="0"/>
              <w:bottom w:val="single" w:color="000000" w:sz="4" w:space="0"/>
              <w:right w:val="single" w:color="000000" w:sz="4" w:space="0"/>
            </w:tcBorders>
            <w:vAlign w:val="center"/>
          </w:tcPr>
          <w:p w14:paraId="34EBFD26">
            <w:pPr>
              <w:keepNext/>
              <w:widowControl/>
              <w:snapToGrid w:val="0"/>
              <w:spacing w:line="360" w:lineRule="auto"/>
              <w:jc w:val="center"/>
              <w:rPr>
                <w:rFonts w:hint="eastAsia" w:ascii="宋体" w:hAnsi="宋体" w:cs="宋体"/>
                <w:b/>
                <w:bCs/>
                <w:color w:val="000000"/>
                <w:kern w:val="0"/>
                <w:sz w:val="24"/>
                <w:szCs w:val="24"/>
              </w:rPr>
            </w:pPr>
            <w:r>
              <w:rPr>
                <w:rFonts w:hint="eastAsia" w:ascii="宋体" w:hAnsi="宋体" w:cs="宋体"/>
                <w:b/>
                <w:bCs/>
                <w:color w:val="000000"/>
                <w:kern w:val="0"/>
                <w:sz w:val="24"/>
                <w:szCs w:val="24"/>
              </w:rPr>
              <w:t>序号</w:t>
            </w:r>
          </w:p>
        </w:tc>
        <w:tc>
          <w:tcPr>
            <w:tcW w:w="1550" w:type="dxa"/>
            <w:tcBorders>
              <w:top w:val="single" w:color="000000" w:sz="4" w:space="0"/>
              <w:left w:val="single" w:color="000000" w:sz="4" w:space="0"/>
              <w:bottom w:val="single" w:color="000000" w:sz="4" w:space="0"/>
              <w:right w:val="single" w:color="000000" w:sz="4" w:space="0"/>
            </w:tcBorders>
            <w:vAlign w:val="center"/>
          </w:tcPr>
          <w:p w14:paraId="616B921B">
            <w:pPr>
              <w:keepNext/>
              <w:widowControl/>
              <w:snapToGrid w:val="0"/>
              <w:spacing w:line="360" w:lineRule="auto"/>
              <w:jc w:val="center"/>
              <w:rPr>
                <w:rFonts w:hint="eastAsia" w:ascii="宋体" w:hAnsi="宋体" w:cs="宋体"/>
                <w:b/>
                <w:bCs/>
                <w:color w:val="000000"/>
                <w:kern w:val="0"/>
                <w:sz w:val="24"/>
                <w:szCs w:val="24"/>
              </w:rPr>
            </w:pPr>
            <w:r>
              <w:rPr>
                <w:rFonts w:hint="eastAsia" w:ascii="宋体" w:hAnsi="宋体" w:cs="宋体"/>
                <w:b/>
                <w:bCs/>
                <w:color w:val="000000"/>
                <w:kern w:val="0"/>
                <w:sz w:val="24"/>
                <w:szCs w:val="24"/>
              </w:rPr>
              <w:t>名称</w:t>
            </w:r>
          </w:p>
        </w:tc>
        <w:tc>
          <w:tcPr>
            <w:tcW w:w="709" w:type="dxa"/>
            <w:tcBorders>
              <w:top w:val="single" w:color="000000" w:sz="4" w:space="0"/>
              <w:left w:val="single" w:color="000000" w:sz="4" w:space="0"/>
              <w:bottom w:val="single" w:color="000000" w:sz="4" w:space="0"/>
              <w:right w:val="single" w:color="000000" w:sz="4" w:space="0"/>
            </w:tcBorders>
            <w:vAlign w:val="center"/>
          </w:tcPr>
          <w:p w14:paraId="7414C209">
            <w:pPr>
              <w:keepNext/>
              <w:widowControl/>
              <w:snapToGrid w:val="0"/>
              <w:spacing w:line="360" w:lineRule="auto"/>
              <w:jc w:val="center"/>
              <w:rPr>
                <w:rFonts w:hint="eastAsia" w:ascii="宋体" w:hAnsi="宋体" w:cs="宋体"/>
                <w:b/>
                <w:bCs/>
                <w:color w:val="000000"/>
                <w:kern w:val="0"/>
                <w:sz w:val="24"/>
                <w:szCs w:val="24"/>
              </w:rPr>
            </w:pPr>
            <w:r>
              <w:rPr>
                <w:rFonts w:hint="eastAsia" w:ascii="宋体" w:hAnsi="宋体" w:cs="宋体"/>
                <w:b/>
                <w:bCs/>
                <w:color w:val="000000"/>
                <w:kern w:val="0"/>
                <w:sz w:val="24"/>
                <w:szCs w:val="24"/>
              </w:rPr>
              <w:t>单位</w:t>
            </w:r>
          </w:p>
        </w:tc>
        <w:tc>
          <w:tcPr>
            <w:tcW w:w="850" w:type="dxa"/>
            <w:tcBorders>
              <w:top w:val="single" w:color="000000" w:sz="4" w:space="0"/>
              <w:left w:val="single" w:color="000000" w:sz="4" w:space="0"/>
              <w:bottom w:val="single" w:color="000000" w:sz="4" w:space="0"/>
              <w:right w:val="single" w:color="000000" w:sz="4" w:space="0"/>
            </w:tcBorders>
            <w:vAlign w:val="center"/>
          </w:tcPr>
          <w:p w14:paraId="042F3882">
            <w:pPr>
              <w:keepNext/>
              <w:widowControl/>
              <w:snapToGrid w:val="0"/>
              <w:spacing w:line="360" w:lineRule="auto"/>
              <w:jc w:val="center"/>
              <w:rPr>
                <w:rFonts w:hint="eastAsia" w:ascii="宋体" w:hAnsi="宋体" w:cs="宋体"/>
                <w:b/>
                <w:bCs/>
                <w:color w:val="000000"/>
                <w:kern w:val="0"/>
                <w:sz w:val="24"/>
                <w:szCs w:val="24"/>
              </w:rPr>
            </w:pPr>
            <w:r>
              <w:rPr>
                <w:rFonts w:hint="eastAsia" w:ascii="宋体" w:hAnsi="宋体" w:cs="宋体"/>
                <w:b/>
                <w:bCs/>
                <w:color w:val="000000"/>
                <w:kern w:val="0"/>
                <w:sz w:val="24"/>
                <w:szCs w:val="24"/>
              </w:rPr>
              <w:t>数量</w:t>
            </w:r>
          </w:p>
        </w:tc>
        <w:tc>
          <w:tcPr>
            <w:tcW w:w="5914" w:type="dxa"/>
            <w:tcBorders>
              <w:top w:val="single" w:color="000000" w:sz="4" w:space="0"/>
              <w:left w:val="single" w:color="000000" w:sz="4" w:space="0"/>
              <w:bottom w:val="single" w:color="000000" w:sz="4" w:space="0"/>
              <w:right w:val="single" w:color="000000" w:sz="4" w:space="0"/>
            </w:tcBorders>
            <w:vAlign w:val="center"/>
          </w:tcPr>
          <w:p w14:paraId="08E7EEE0">
            <w:pPr>
              <w:keepNext/>
              <w:widowControl/>
              <w:snapToGrid w:val="0"/>
              <w:spacing w:line="360" w:lineRule="auto"/>
              <w:jc w:val="center"/>
              <w:rPr>
                <w:rFonts w:hint="eastAsia" w:ascii="宋体" w:hAnsi="宋体" w:cs="宋体"/>
                <w:b/>
                <w:bCs/>
                <w:color w:val="000000"/>
                <w:kern w:val="0"/>
                <w:sz w:val="24"/>
                <w:szCs w:val="24"/>
              </w:rPr>
            </w:pPr>
            <w:r>
              <w:rPr>
                <w:rFonts w:hint="eastAsia" w:ascii="宋体" w:hAnsi="宋体" w:cs="宋体"/>
                <w:b/>
                <w:bCs/>
                <w:color w:val="000000"/>
                <w:kern w:val="0"/>
                <w:sz w:val="24"/>
                <w:szCs w:val="24"/>
              </w:rPr>
              <w:t>规格参数要求</w:t>
            </w:r>
          </w:p>
        </w:tc>
      </w:tr>
      <w:tr w14:paraId="67E6BBC8">
        <w:tblPrEx>
          <w:tblCellMar>
            <w:top w:w="0" w:type="dxa"/>
            <w:left w:w="108" w:type="dxa"/>
            <w:bottom w:w="0" w:type="dxa"/>
            <w:right w:w="108" w:type="dxa"/>
          </w:tblCellMar>
        </w:tblPrEx>
        <w:trPr>
          <w:jc w:val="center"/>
        </w:trPr>
        <w:tc>
          <w:tcPr>
            <w:tcW w:w="707" w:type="dxa"/>
            <w:tcBorders>
              <w:top w:val="single" w:color="000000" w:sz="4" w:space="0"/>
              <w:left w:val="single" w:color="000000" w:sz="4" w:space="0"/>
              <w:bottom w:val="single" w:color="000000" w:sz="4" w:space="0"/>
              <w:right w:val="single" w:color="000000" w:sz="4" w:space="0"/>
            </w:tcBorders>
            <w:vAlign w:val="center"/>
          </w:tcPr>
          <w:p w14:paraId="3C7DA1A8">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1</w:t>
            </w:r>
          </w:p>
        </w:tc>
        <w:tc>
          <w:tcPr>
            <w:tcW w:w="1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B556E8">
            <w:pPr>
              <w:widowControl/>
              <w:snapToGrid w:val="0"/>
              <w:spacing w:line="360" w:lineRule="auto"/>
              <w:jc w:val="center"/>
              <w:rPr>
                <w:rFonts w:hint="eastAsia" w:ascii="宋体" w:hAnsi="宋体" w:cs="宋体"/>
                <w:kern w:val="0"/>
                <w:sz w:val="24"/>
                <w:szCs w:val="24"/>
              </w:rPr>
            </w:pPr>
            <w:r>
              <w:rPr>
                <w:rFonts w:hint="eastAsia" w:ascii="宋体" w:hAnsi="宋体" w:cs="宋体"/>
                <w:kern w:val="0"/>
                <w:sz w:val="24"/>
                <w:szCs w:val="24"/>
              </w:rPr>
              <w:t>电动投影幕</w:t>
            </w:r>
          </w:p>
        </w:tc>
        <w:tc>
          <w:tcPr>
            <w:tcW w:w="709" w:type="dxa"/>
            <w:tcBorders>
              <w:top w:val="single" w:color="000000" w:sz="4" w:space="0"/>
              <w:left w:val="single" w:color="000000" w:sz="4" w:space="0"/>
              <w:bottom w:val="single" w:color="000000" w:sz="4" w:space="0"/>
              <w:right w:val="single" w:color="000000" w:sz="4" w:space="0"/>
            </w:tcBorders>
            <w:vAlign w:val="center"/>
          </w:tcPr>
          <w:p w14:paraId="141AA45E">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套</w:t>
            </w:r>
          </w:p>
        </w:tc>
        <w:tc>
          <w:tcPr>
            <w:tcW w:w="850" w:type="dxa"/>
            <w:tcBorders>
              <w:top w:val="single" w:color="000000" w:sz="4" w:space="0"/>
              <w:left w:val="single" w:color="000000" w:sz="4" w:space="0"/>
              <w:bottom w:val="single" w:color="000000" w:sz="4" w:space="0"/>
              <w:right w:val="single" w:color="000000" w:sz="4" w:space="0"/>
            </w:tcBorders>
            <w:vAlign w:val="center"/>
          </w:tcPr>
          <w:p w14:paraId="01DB8535">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4</w:t>
            </w:r>
          </w:p>
        </w:tc>
        <w:tc>
          <w:tcPr>
            <w:tcW w:w="5914" w:type="dxa"/>
            <w:tcBorders>
              <w:top w:val="single" w:color="000000" w:sz="4" w:space="0"/>
              <w:left w:val="single" w:color="000000" w:sz="4" w:space="0"/>
              <w:bottom w:val="single" w:color="000000" w:sz="4" w:space="0"/>
              <w:right w:val="single" w:color="000000" w:sz="4" w:space="0"/>
            </w:tcBorders>
            <w:vAlign w:val="center"/>
          </w:tcPr>
          <w:p w14:paraId="4E030E4D">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135寸定制升降幕，16:10，电动，中控控制</w:t>
            </w:r>
          </w:p>
        </w:tc>
      </w:tr>
      <w:tr w14:paraId="7F9F19FB">
        <w:tblPrEx>
          <w:tblCellMar>
            <w:top w:w="0" w:type="dxa"/>
            <w:left w:w="108" w:type="dxa"/>
            <w:bottom w:w="0" w:type="dxa"/>
            <w:right w:w="108" w:type="dxa"/>
          </w:tblCellMar>
        </w:tblPrEx>
        <w:trPr>
          <w:jc w:val="center"/>
        </w:trPr>
        <w:tc>
          <w:tcPr>
            <w:tcW w:w="707" w:type="dxa"/>
            <w:tcBorders>
              <w:top w:val="single" w:color="000000" w:sz="4" w:space="0"/>
              <w:left w:val="single" w:color="000000" w:sz="4" w:space="0"/>
              <w:bottom w:val="single" w:color="000000" w:sz="4" w:space="0"/>
              <w:right w:val="single" w:color="000000" w:sz="4" w:space="0"/>
            </w:tcBorders>
            <w:vAlign w:val="center"/>
          </w:tcPr>
          <w:p w14:paraId="566C553D">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2</w:t>
            </w:r>
          </w:p>
        </w:tc>
        <w:tc>
          <w:tcPr>
            <w:tcW w:w="1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5BBF92">
            <w:pPr>
              <w:widowControl/>
              <w:snapToGrid w:val="0"/>
              <w:spacing w:line="360" w:lineRule="auto"/>
              <w:jc w:val="center"/>
              <w:rPr>
                <w:rFonts w:hint="eastAsia" w:ascii="宋体" w:hAnsi="宋体" w:cs="宋体"/>
                <w:kern w:val="0"/>
                <w:sz w:val="24"/>
                <w:szCs w:val="24"/>
              </w:rPr>
            </w:pPr>
            <w:r>
              <w:rPr>
                <w:rFonts w:hint="eastAsia" w:ascii="宋体" w:hAnsi="宋体" w:cs="宋体"/>
                <w:kern w:val="0"/>
                <w:sz w:val="24"/>
                <w:szCs w:val="24"/>
              </w:rPr>
              <w:t>上下升降绿板</w:t>
            </w:r>
          </w:p>
        </w:tc>
        <w:tc>
          <w:tcPr>
            <w:tcW w:w="709" w:type="dxa"/>
            <w:tcBorders>
              <w:top w:val="single" w:color="000000" w:sz="4" w:space="0"/>
              <w:left w:val="single" w:color="000000" w:sz="4" w:space="0"/>
              <w:bottom w:val="single" w:color="000000" w:sz="4" w:space="0"/>
              <w:right w:val="single" w:color="000000" w:sz="4" w:space="0"/>
            </w:tcBorders>
            <w:vAlign w:val="center"/>
          </w:tcPr>
          <w:p w14:paraId="061CBBEA">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组</w:t>
            </w:r>
          </w:p>
        </w:tc>
        <w:tc>
          <w:tcPr>
            <w:tcW w:w="850" w:type="dxa"/>
            <w:tcBorders>
              <w:top w:val="single" w:color="000000" w:sz="4" w:space="0"/>
              <w:left w:val="single" w:color="000000" w:sz="4" w:space="0"/>
              <w:bottom w:val="single" w:color="000000" w:sz="4" w:space="0"/>
              <w:right w:val="single" w:color="000000" w:sz="4" w:space="0"/>
            </w:tcBorders>
            <w:vAlign w:val="center"/>
          </w:tcPr>
          <w:p w14:paraId="676E3637">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8</w:t>
            </w:r>
          </w:p>
        </w:tc>
        <w:tc>
          <w:tcPr>
            <w:tcW w:w="5914" w:type="dxa"/>
            <w:tcBorders>
              <w:top w:val="single" w:color="000000" w:sz="4" w:space="0"/>
              <w:left w:val="single" w:color="000000" w:sz="4" w:space="0"/>
              <w:bottom w:val="single" w:color="000000" w:sz="4" w:space="0"/>
              <w:right w:val="single" w:color="000000" w:sz="4" w:space="0"/>
            </w:tcBorders>
            <w:vAlign w:val="center"/>
          </w:tcPr>
          <w:p w14:paraId="2CAB0D7F">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1、结构：上下推拉结构(外框和轨道一体化设计)；升降结构在黑板竖框内面，不外露；应采用优质滑道，封闭式防尘轴承，链条式升降；书写板下边框配有通长拉手，方便书写板上下推拉。</w:t>
            </w:r>
          </w:p>
          <w:p w14:paraId="560451C4">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2、规格：外径尺寸≥4000mm×2200mm（上下交替），四块组合设计，整体外径可根据学校实际情况进行调整。</w:t>
            </w:r>
          </w:p>
          <w:p w14:paraId="3D7D579B">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3、书写面板：材质应采用优质烤漆钢板，厚度≥0.3mm，整板无拼接；颜色：墨绿色，表面附有透明保护膜；硬度：涂层硬度≥8H；光泽度：光泽度＜12%，无明显眩光；</w:t>
            </w:r>
          </w:p>
          <w:p w14:paraId="295DDF5B">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4、衬板：应采用防潮、吸音、高密度泡沫板，厚度≥15mm，保证板面挺度，写字时板面不颤动。</w:t>
            </w:r>
          </w:p>
          <w:p w14:paraId="0AA395AC">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5、背板：应采用优质蓝色彩涂钢板，厚度≥0.20mm，每间隔8cm有2cm加强凹槽，增强板体挺度。</w:t>
            </w:r>
          </w:p>
          <w:p w14:paraId="12584B3E">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6、生产工艺：应采用环保型胶水，胶合牢固，不鼓包，不脱胶，甲醛释放量符合国家规定；书写板板体由复合粘压机流水线生产，一次成型，板体受压均匀。</w:t>
            </w:r>
          </w:p>
          <w:p w14:paraId="46E64E8D">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7、边框：材质应采用高级亚光香槟色铝合金，在灯光下无明显眩光，不反光，保护学生视力；表面氧化、磨砂涂层处理，无划伤，无色差，模具一次成型；内边框规格≥30mm×25mm，封闭管状，内加助筋，增加有效书写面积，提高书写板挺度；外框规格左右竖框≥90mm×55mm，中间竖框≥90mm×80mm，横框≥90mm×30mm，竖框外有护板，外框和轨道一体化设计，有效提高产品使用的安全性，可有效保护内置轨道，使轨道不会受到外力撞击而导致变形；且质量符合国家相关要求。</w:t>
            </w:r>
          </w:p>
          <w:p w14:paraId="20D89D8C">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8、包角：应采用抗疲劳、防老化、高强度ABS工程防爆塑料插角，模具一次成型，不拼接。</w:t>
            </w:r>
          </w:p>
          <w:p w14:paraId="63F912CB">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9、同步装置：黑板外框内侧设计有2条并行凸轨，轨道与外框一体化设计，模具一次成型；每块滑动书写板两侧上下均匀隐形安装4组（≥8个）凹式滑轮；两个凹式滑轮分别与凸式轨道的前后单条凸轨滑动连接，书写板上下升降不歪斜、前后不晃动；滑轮推拉耐久次数≥9万次，且能正常使用。</w:t>
            </w:r>
          </w:p>
          <w:p w14:paraId="231852BD">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10、槽轮：固定于竖框内面，隐形安装；滑轮应采用精密轴承、耐磨损的聚酯材料。</w:t>
            </w:r>
          </w:p>
          <w:p w14:paraId="7B7F47A9">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11、传动连接：应采用直径3mm钢丝绳，机械强度高；书写板上下运动时轻便自如、无噪音。</w:t>
            </w:r>
          </w:p>
          <w:p w14:paraId="3EFED80A">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12、缓冲装置：每组升降黑板的上外框内面两侧需安装缓冲垫，数目≥4个，防止书写板边框与外框直接碰撞，有效降低噪音、保护书写板和运动系统。</w:t>
            </w:r>
          </w:p>
        </w:tc>
      </w:tr>
      <w:tr w14:paraId="56BBC840">
        <w:tblPrEx>
          <w:tblCellMar>
            <w:top w:w="0" w:type="dxa"/>
            <w:left w:w="108" w:type="dxa"/>
            <w:bottom w:w="0" w:type="dxa"/>
            <w:right w:w="108" w:type="dxa"/>
          </w:tblCellMar>
        </w:tblPrEx>
        <w:trPr>
          <w:jc w:val="center"/>
        </w:trPr>
        <w:tc>
          <w:tcPr>
            <w:tcW w:w="707" w:type="dxa"/>
            <w:tcBorders>
              <w:top w:val="single" w:color="000000" w:sz="4" w:space="0"/>
              <w:left w:val="single" w:color="000000" w:sz="4" w:space="0"/>
              <w:bottom w:val="single" w:color="000000" w:sz="4" w:space="0"/>
              <w:right w:val="single" w:color="000000" w:sz="4" w:space="0"/>
            </w:tcBorders>
            <w:vAlign w:val="center"/>
          </w:tcPr>
          <w:p w14:paraId="6856CF15">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3</w:t>
            </w:r>
          </w:p>
        </w:tc>
        <w:tc>
          <w:tcPr>
            <w:tcW w:w="1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24D663">
            <w:pPr>
              <w:widowControl/>
              <w:snapToGrid w:val="0"/>
              <w:spacing w:line="360" w:lineRule="auto"/>
              <w:jc w:val="center"/>
              <w:rPr>
                <w:rFonts w:hint="eastAsia" w:ascii="宋体" w:hAnsi="宋体" w:cs="宋体"/>
                <w:kern w:val="0"/>
                <w:sz w:val="24"/>
                <w:szCs w:val="24"/>
              </w:rPr>
            </w:pPr>
            <w:r>
              <w:rPr>
                <w:rFonts w:hint="eastAsia" w:ascii="宋体" w:hAnsi="宋体" w:cs="宋体"/>
                <w:kern w:val="0"/>
                <w:sz w:val="24"/>
                <w:szCs w:val="24"/>
              </w:rPr>
              <w:t>垂直阵列主扩扬声器</w:t>
            </w:r>
          </w:p>
        </w:tc>
        <w:tc>
          <w:tcPr>
            <w:tcW w:w="709" w:type="dxa"/>
            <w:tcBorders>
              <w:top w:val="single" w:color="000000" w:sz="4" w:space="0"/>
              <w:left w:val="single" w:color="000000" w:sz="4" w:space="0"/>
              <w:bottom w:val="single" w:color="000000" w:sz="4" w:space="0"/>
              <w:right w:val="single" w:color="000000" w:sz="4" w:space="0"/>
            </w:tcBorders>
            <w:vAlign w:val="center"/>
          </w:tcPr>
          <w:p w14:paraId="7EA52CB4">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只</w:t>
            </w:r>
          </w:p>
        </w:tc>
        <w:tc>
          <w:tcPr>
            <w:tcW w:w="850" w:type="dxa"/>
            <w:tcBorders>
              <w:top w:val="single" w:color="000000" w:sz="4" w:space="0"/>
              <w:left w:val="single" w:color="000000" w:sz="4" w:space="0"/>
              <w:bottom w:val="single" w:color="000000" w:sz="4" w:space="0"/>
              <w:right w:val="single" w:color="000000" w:sz="4" w:space="0"/>
            </w:tcBorders>
            <w:vAlign w:val="center"/>
          </w:tcPr>
          <w:p w14:paraId="298472C3">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16</w:t>
            </w:r>
          </w:p>
        </w:tc>
        <w:tc>
          <w:tcPr>
            <w:tcW w:w="5914" w:type="dxa"/>
            <w:tcBorders>
              <w:top w:val="single" w:color="000000" w:sz="4" w:space="0"/>
              <w:left w:val="single" w:color="000000" w:sz="4" w:space="0"/>
              <w:bottom w:val="single" w:color="000000" w:sz="4" w:space="0"/>
              <w:right w:val="single" w:color="000000" w:sz="4" w:space="0"/>
            </w:tcBorders>
            <w:vAlign w:val="center"/>
          </w:tcPr>
          <w:p w14:paraId="6B95CF4B">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同“45座教室、36座智慧教室：垂直阵列主扩扬声器”。</w:t>
            </w:r>
          </w:p>
        </w:tc>
      </w:tr>
      <w:tr w14:paraId="24940262">
        <w:tblPrEx>
          <w:tblCellMar>
            <w:top w:w="0" w:type="dxa"/>
            <w:left w:w="108" w:type="dxa"/>
            <w:bottom w:w="0" w:type="dxa"/>
            <w:right w:w="108" w:type="dxa"/>
          </w:tblCellMar>
        </w:tblPrEx>
        <w:trPr>
          <w:jc w:val="center"/>
        </w:trPr>
        <w:tc>
          <w:tcPr>
            <w:tcW w:w="707" w:type="dxa"/>
            <w:tcBorders>
              <w:top w:val="single" w:color="000000" w:sz="4" w:space="0"/>
              <w:left w:val="single" w:color="000000" w:sz="4" w:space="0"/>
              <w:bottom w:val="single" w:color="000000" w:sz="4" w:space="0"/>
              <w:right w:val="single" w:color="000000" w:sz="4" w:space="0"/>
            </w:tcBorders>
            <w:vAlign w:val="center"/>
          </w:tcPr>
          <w:p w14:paraId="7BB494C3">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4</w:t>
            </w:r>
          </w:p>
        </w:tc>
        <w:tc>
          <w:tcPr>
            <w:tcW w:w="1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A2FBAA">
            <w:pPr>
              <w:widowControl/>
              <w:snapToGrid w:val="0"/>
              <w:spacing w:line="360" w:lineRule="auto"/>
              <w:jc w:val="center"/>
              <w:rPr>
                <w:rFonts w:hint="eastAsia" w:ascii="宋体" w:hAnsi="宋体" w:cs="宋体"/>
                <w:kern w:val="0"/>
                <w:sz w:val="24"/>
                <w:szCs w:val="24"/>
              </w:rPr>
            </w:pPr>
            <w:r>
              <w:rPr>
                <w:rFonts w:hint="eastAsia" w:ascii="宋体" w:hAnsi="宋体" w:cs="宋体"/>
                <w:kern w:val="0"/>
                <w:sz w:val="24"/>
                <w:szCs w:val="24"/>
              </w:rPr>
              <w:t>智能无线功放</w:t>
            </w:r>
          </w:p>
        </w:tc>
        <w:tc>
          <w:tcPr>
            <w:tcW w:w="709" w:type="dxa"/>
            <w:tcBorders>
              <w:top w:val="single" w:color="000000" w:sz="4" w:space="0"/>
              <w:left w:val="single" w:color="000000" w:sz="4" w:space="0"/>
              <w:bottom w:val="single" w:color="000000" w:sz="4" w:space="0"/>
              <w:right w:val="single" w:color="000000" w:sz="4" w:space="0"/>
            </w:tcBorders>
            <w:vAlign w:val="center"/>
          </w:tcPr>
          <w:p w14:paraId="0518B1F4">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套</w:t>
            </w:r>
          </w:p>
        </w:tc>
        <w:tc>
          <w:tcPr>
            <w:tcW w:w="850" w:type="dxa"/>
            <w:tcBorders>
              <w:top w:val="single" w:color="000000" w:sz="4" w:space="0"/>
              <w:left w:val="single" w:color="000000" w:sz="4" w:space="0"/>
              <w:bottom w:val="single" w:color="000000" w:sz="4" w:space="0"/>
              <w:right w:val="single" w:color="000000" w:sz="4" w:space="0"/>
            </w:tcBorders>
            <w:vAlign w:val="center"/>
          </w:tcPr>
          <w:p w14:paraId="4C2CC51E">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4</w:t>
            </w:r>
          </w:p>
        </w:tc>
        <w:tc>
          <w:tcPr>
            <w:tcW w:w="5914" w:type="dxa"/>
            <w:tcBorders>
              <w:top w:val="single" w:color="000000" w:sz="4" w:space="0"/>
              <w:left w:val="single" w:color="000000" w:sz="4" w:space="0"/>
              <w:bottom w:val="single" w:color="000000" w:sz="4" w:space="0"/>
              <w:right w:val="single" w:color="000000" w:sz="4" w:space="0"/>
            </w:tcBorders>
            <w:vAlign w:val="center"/>
          </w:tcPr>
          <w:p w14:paraId="74B55EA9">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额定输出功率:（4Ω）</w:t>
            </w:r>
            <w:r>
              <w:rPr>
                <w:rFonts w:hint="eastAsia"/>
              </w:rPr>
              <w:t>≥</w:t>
            </w:r>
            <w:r>
              <w:rPr>
                <w:rFonts w:hint="eastAsia" w:ascii="宋体" w:hAnsi="宋体" w:cs="宋体"/>
                <w:color w:val="000000"/>
                <w:kern w:val="0"/>
                <w:sz w:val="24"/>
                <w:szCs w:val="24"/>
              </w:rPr>
              <w:t>4×130W，其余同“45座教室、36座智慧教室：智能无线功放”。</w:t>
            </w:r>
          </w:p>
        </w:tc>
      </w:tr>
      <w:tr w14:paraId="5DAFCA79">
        <w:tblPrEx>
          <w:tblCellMar>
            <w:top w:w="0" w:type="dxa"/>
            <w:left w:w="108" w:type="dxa"/>
            <w:bottom w:w="0" w:type="dxa"/>
            <w:right w:w="108" w:type="dxa"/>
          </w:tblCellMar>
        </w:tblPrEx>
        <w:trPr>
          <w:jc w:val="center"/>
        </w:trPr>
        <w:tc>
          <w:tcPr>
            <w:tcW w:w="707" w:type="dxa"/>
            <w:tcBorders>
              <w:top w:val="single" w:color="000000" w:sz="4" w:space="0"/>
              <w:left w:val="single" w:color="000000" w:sz="4" w:space="0"/>
              <w:bottom w:val="single" w:color="000000" w:sz="4" w:space="0"/>
              <w:right w:val="single" w:color="000000" w:sz="4" w:space="0"/>
            </w:tcBorders>
            <w:vAlign w:val="center"/>
          </w:tcPr>
          <w:p w14:paraId="778FB802">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5</w:t>
            </w:r>
          </w:p>
        </w:tc>
        <w:tc>
          <w:tcPr>
            <w:tcW w:w="1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227A63">
            <w:pPr>
              <w:widowControl/>
              <w:snapToGrid w:val="0"/>
              <w:spacing w:line="360" w:lineRule="auto"/>
              <w:jc w:val="center"/>
              <w:rPr>
                <w:rFonts w:hint="eastAsia" w:ascii="宋体" w:hAnsi="宋体" w:cs="宋体"/>
                <w:kern w:val="0"/>
                <w:sz w:val="24"/>
                <w:szCs w:val="24"/>
              </w:rPr>
            </w:pPr>
            <w:r>
              <w:rPr>
                <w:rFonts w:hint="eastAsia" w:ascii="宋体" w:hAnsi="宋体" w:cs="宋体"/>
                <w:kern w:val="0"/>
                <w:sz w:val="24"/>
                <w:szCs w:val="24"/>
              </w:rPr>
              <w:t>音频传感器</w:t>
            </w:r>
          </w:p>
        </w:tc>
        <w:tc>
          <w:tcPr>
            <w:tcW w:w="709" w:type="dxa"/>
            <w:tcBorders>
              <w:top w:val="single" w:color="000000" w:sz="4" w:space="0"/>
              <w:left w:val="single" w:color="000000" w:sz="4" w:space="0"/>
              <w:bottom w:val="single" w:color="000000" w:sz="4" w:space="0"/>
              <w:right w:val="single" w:color="000000" w:sz="4" w:space="0"/>
            </w:tcBorders>
            <w:vAlign w:val="center"/>
          </w:tcPr>
          <w:p w14:paraId="48548ACF">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只</w:t>
            </w:r>
          </w:p>
        </w:tc>
        <w:tc>
          <w:tcPr>
            <w:tcW w:w="850" w:type="dxa"/>
            <w:tcBorders>
              <w:top w:val="single" w:color="000000" w:sz="4" w:space="0"/>
              <w:left w:val="single" w:color="000000" w:sz="4" w:space="0"/>
              <w:bottom w:val="single" w:color="000000" w:sz="4" w:space="0"/>
              <w:right w:val="single" w:color="000000" w:sz="4" w:space="0"/>
            </w:tcBorders>
            <w:vAlign w:val="center"/>
          </w:tcPr>
          <w:p w14:paraId="441A86AB">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8</w:t>
            </w:r>
          </w:p>
        </w:tc>
        <w:tc>
          <w:tcPr>
            <w:tcW w:w="5914" w:type="dxa"/>
            <w:tcBorders>
              <w:top w:val="single" w:color="000000" w:sz="4" w:space="0"/>
              <w:left w:val="single" w:color="000000" w:sz="4" w:space="0"/>
              <w:bottom w:val="single" w:color="000000" w:sz="4" w:space="0"/>
              <w:right w:val="single" w:color="000000" w:sz="4" w:space="0"/>
            </w:tcBorders>
            <w:vAlign w:val="center"/>
          </w:tcPr>
          <w:p w14:paraId="246C994E">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同“45座教室、36座智慧教室：音频传感器”。</w:t>
            </w:r>
          </w:p>
        </w:tc>
      </w:tr>
      <w:tr w14:paraId="60564E4F">
        <w:tblPrEx>
          <w:tblCellMar>
            <w:top w:w="0" w:type="dxa"/>
            <w:left w:w="108" w:type="dxa"/>
            <w:bottom w:w="0" w:type="dxa"/>
            <w:right w:w="108" w:type="dxa"/>
          </w:tblCellMar>
        </w:tblPrEx>
        <w:trPr>
          <w:jc w:val="center"/>
        </w:trPr>
        <w:tc>
          <w:tcPr>
            <w:tcW w:w="707" w:type="dxa"/>
            <w:tcBorders>
              <w:top w:val="single" w:color="000000" w:sz="4" w:space="0"/>
              <w:left w:val="single" w:color="000000" w:sz="4" w:space="0"/>
              <w:bottom w:val="single" w:color="000000" w:sz="4" w:space="0"/>
              <w:right w:val="single" w:color="000000" w:sz="4" w:space="0"/>
            </w:tcBorders>
            <w:vAlign w:val="center"/>
          </w:tcPr>
          <w:p w14:paraId="4396C0AD">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6</w:t>
            </w:r>
          </w:p>
        </w:tc>
        <w:tc>
          <w:tcPr>
            <w:tcW w:w="1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45AB8E">
            <w:pPr>
              <w:widowControl/>
              <w:snapToGrid w:val="0"/>
              <w:spacing w:line="360" w:lineRule="auto"/>
              <w:jc w:val="center"/>
              <w:rPr>
                <w:rFonts w:hint="eastAsia" w:ascii="宋体" w:hAnsi="宋体" w:cs="宋体"/>
                <w:kern w:val="0"/>
                <w:sz w:val="24"/>
                <w:szCs w:val="24"/>
              </w:rPr>
            </w:pPr>
            <w:r>
              <w:rPr>
                <w:rFonts w:hint="eastAsia" w:ascii="宋体" w:hAnsi="宋体" w:cs="宋体"/>
                <w:kern w:val="0"/>
                <w:sz w:val="24"/>
                <w:szCs w:val="24"/>
              </w:rPr>
              <w:t>颈挂式水滴形话筒</w:t>
            </w:r>
          </w:p>
        </w:tc>
        <w:tc>
          <w:tcPr>
            <w:tcW w:w="709" w:type="dxa"/>
            <w:tcBorders>
              <w:top w:val="single" w:color="000000" w:sz="4" w:space="0"/>
              <w:left w:val="single" w:color="000000" w:sz="4" w:space="0"/>
              <w:bottom w:val="single" w:color="000000" w:sz="4" w:space="0"/>
              <w:right w:val="single" w:color="000000" w:sz="4" w:space="0"/>
            </w:tcBorders>
            <w:vAlign w:val="center"/>
          </w:tcPr>
          <w:p w14:paraId="782B8AAA">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只</w:t>
            </w:r>
          </w:p>
        </w:tc>
        <w:tc>
          <w:tcPr>
            <w:tcW w:w="850" w:type="dxa"/>
            <w:tcBorders>
              <w:top w:val="single" w:color="000000" w:sz="4" w:space="0"/>
              <w:left w:val="single" w:color="000000" w:sz="4" w:space="0"/>
              <w:bottom w:val="single" w:color="000000" w:sz="4" w:space="0"/>
              <w:right w:val="single" w:color="000000" w:sz="4" w:space="0"/>
            </w:tcBorders>
            <w:vAlign w:val="center"/>
          </w:tcPr>
          <w:p w14:paraId="440CBF26">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4</w:t>
            </w:r>
          </w:p>
        </w:tc>
        <w:tc>
          <w:tcPr>
            <w:tcW w:w="5914" w:type="dxa"/>
            <w:tcBorders>
              <w:top w:val="single" w:color="000000" w:sz="4" w:space="0"/>
              <w:left w:val="single" w:color="000000" w:sz="4" w:space="0"/>
              <w:bottom w:val="single" w:color="000000" w:sz="4" w:space="0"/>
              <w:right w:val="single" w:color="000000" w:sz="4" w:space="0"/>
            </w:tcBorders>
            <w:vAlign w:val="center"/>
          </w:tcPr>
          <w:p w14:paraId="3C04B67C">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同“45座教室、36座智慧教室：颈挂式水滴形话筒”。</w:t>
            </w:r>
          </w:p>
        </w:tc>
      </w:tr>
      <w:tr w14:paraId="5D6163BD">
        <w:tblPrEx>
          <w:tblCellMar>
            <w:top w:w="0" w:type="dxa"/>
            <w:left w:w="108" w:type="dxa"/>
            <w:bottom w:w="0" w:type="dxa"/>
            <w:right w:w="108" w:type="dxa"/>
          </w:tblCellMar>
        </w:tblPrEx>
        <w:trPr>
          <w:jc w:val="center"/>
        </w:trPr>
        <w:tc>
          <w:tcPr>
            <w:tcW w:w="707" w:type="dxa"/>
            <w:tcBorders>
              <w:top w:val="single" w:color="000000" w:sz="4" w:space="0"/>
              <w:left w:val="single" w:color="000000" w:sz="4" w:space="0"/>
              <w:bottom w:val="single" w:color="000000" w:sz="4" w:space="0"/>
              <w:right w:val="single" w:color="000000" w:sz="4" w:space="0"/>
            </w:tcBorders>
            <w:vAlign w:val="center"/>
          </w:tcPr>
          <w:p w14:paraId="322E4FF9">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7</w:t>
            </w:r>
          </w:p>
        </w:tc>
        <w:tc>
          <w:tcPr>
            <w:tcW w:w="1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67F299">
            <w:pPr>
              <w:widowControl/>
              <w:snapToGrid w:val="0"/>
              <w:spacing w:line="360" w:lineRule="auto"/>
              <w:jc w:val="center"/>
              <w:rPr>
                <w:rFonts w:hint="eastAsia" w:ascii="宋体" w:hAnsi="宋体" w:cs="宋体"/>
                <w:kern w:val="0"/>
                <w:sz w:val="24"/>
                <w:szCs w:val="24"/>
              </w:rPr>
            </w:pPr>
            <w:r>
              <w:rPr>
                <w:rFonts w:hint="eastAsia" w:ascii="宋体" w:hAnsi="宋体" w:cs="宋体"/>
                <w:kern w:val="0"/>
                <w:sz w:val="24"/>
                <w:szCs w:val="24"/>
              </w:rPr>
              <w:t>无线手持话筒</w:t>
            </w:r>
          </w:p>
        </w:tc>
        <w:tc>
          <w:tcPr>
            <w:tcW w:w="709" w:type="dxa"/>
            <w:tcBorders>
              <w:top w:val="single" w:color="000000" w:sz="4" w:space="0"/>
              <w:left w:val="single" w:color="000000" w:sz="4" w:space="0"/>
              <w:bottom w:val="single" w:color="000000" w:sz="4" w:space="0"/>
              <w:right w:val="single" w:color="000000" w:sz="4" w:space="0"/>
            </w:tcBorders>
            <w:vAlign w:val="center"/>
          </w:tcPr>
          <w:p w14:paraId="4F4AD2A2">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只</w:t>
            </w:r>
          </w:p>
        </w:tc>
        <w:tc>
          <w:tcPr>
            <w:tcW w:w="850" w:type="dxa"/>
            <w:tcBorders>
              <w:top w:val="single" w:color="000000" w:sz="4" w:space="0"/>
              <w:left w:val="single" w:color="000000" w:sz="4" w:space="0"/>
              <w:bottom w:val="single" w:color="000000" w:sz="4" w:space="0"/>
              <w:right w:val="single" w:color="000000" w:sz="4" w:space="0"/>
            </w:tcBorders>
            <w:vAlign w:val="center"/>
          </w:tcPr>
          <w:p w14:paraId="4593C715">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4</w:t>
            </w:r>
          </w:p>
        </w:tc>
        <w:tc>
          <w:tcPr>
            <w:tcW w:w="5914" w:type="dxa"/>
            <w:tcBorders>
              <w:top w:val="single" w:color="000000" w:sz="4" w:space="0"/>
              <w:left w:val="single" w:color="000000" w:sz="4" w:space="0"/>
              <w:bottom w:val="single" w:color="000000" w:sz="4" w:space="0"/>
              <w:right w:val="single" w:color="000000" w:sz="4" w:space="0"/>
            </w:tcBorders>
            <w:vAlign w:val="center"/>
          </w:tcPr>
          <w:p w14:paraId="5B29C94E">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同“45座教室、36座智慧教室：无线手持话筒”。</w:t>
            </w:r>
          </w:p>
        </w:tc>
      </w:tr>
      <w:tr w14:paraId="1BB00B1A">
        <w:tblPrEx>
          <w:tblCellMar>
            <w:top w:w="0" w:type="dxa"/>
            <w:left w:w="108" w:type="dxa"/>
            <w:bottom w:w="0" w:type="dxa"/>
            <w:right w:w="108" w:type="dxa"/>
          </w:tblCellMar>
        </w:tblPrEx>
        <w:trPr>
          <w:jc w:val="center"/>
        </w:trPr>
        <w:tc>
          <w:tcPr>
            <w:tcW w:w="707" w:type="dxa"/>
            <w:tcBorders>
              <w:top w:val="single" w:color="000000" w:sz="4" w:space="0"/>
              <w:left w:val="single" w:color="000000" w:sz="4" w:space="0"/>
              <w:bottom w:val="single" w:color="000000" w:sz="4" w:space="0"/>
              <w:right w:val="single" w:color="000000" w:sz="4" w:space="0"/>
            </w:tcBorders>
            <w:vAlign w:val="center"/>
          </w:tcPr>
          <w:p w14:paraId="4055D72A">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8</w:t>
            </w:r>
          </w:p>
        </w:tc>
        <w:tc>
          <w:tcPr>
            <w:tcW w:w="1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2312A7">
            <w:pPr>
              <w:widowControl/>
              <w:snapToGrid w:val="0"/>
              <w:spacing w:line="360" w:lineRule="auto"/>
              <w:jc w:val="center"/>
              <w:rPr>
                <w:rFonts w:hint="eastAsia" w:ascii="宋体" w:hAnsi="宋体" w:cs="宋体"/>
                <w:kern w:val="0"/>
                <w:sz w:val="24"/>
                <w:szCs w:val="24"/>
              </w:rPr>
            </w:pPr>
            <w:r>
              <w:rPr>
                <w:rFonts w:hint="eastAsia" w:ascii="宋体" w:hAnsi="宋体" w:cs="宋体"/>
                <w:kern w:val="0"/>
                <w:sz w:val="24"/>
                <w:szCs w:val="24"/>
              </w:rPr>
              <w:t>有线鹅颈话筒</w:t>
            </w:r>
          </w:p>
        </w:tc>
        <w:tc>
          <w:tcPr>
            <w:tcW w:w="709" w:type="dxa"/>
            <w:tcBorders>
              <w:top w:val="single" w:color="000000" w:sz="4" w:space="0"/>
              <w:left w:val="single" w:color="000000" w:sz="4" w:space="0"/>
              <w:bottom w:val="single" w:color="000000" w:sz="4" w:space="0"/>
              <w:right w:val="single" w:color="000000" w:sz="4" w:space="0"/>
            </w:tcBorders>
            <w:vAlign w:val="center"/>
          </w:tcPr>
          <w:p w14:paraId="6DA93EB0">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套</w:t>
            </w:r>
          </w:p>
        </w:tc>
        <w:tc>
          <w:tcPr>
            <w:tcW w:w="850" w:type="dxa"/>
            <w:tcBorders>
              <w:top w:val="single" w:color="000000" w:sz="4" w:space="0"/>
              <w:left w:val="single" w:color="000000" w:sz="4" w:space="0"/>
              <w:bottom w:val="single" w:color="000000" w:sz="4" w:space="0"/>
              <w:right w:val="single" w:color="000000" w:sz="4" w:space="0"/>
            </w:tcBorders>
            <w:vAlign w:val="center"/>
          </w:tcPr>
          <w:p w14:paraId="4ADB6CBF">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4</w:t>
            </w:r>
          </w:p>
        </w:tc>
        <w:tc>
          <w:tcPr>
            <w:tcW w:w="5914" w:type="dxa"/>
            <w:tcBorders>
              <w:top w:val="single" w:color="000000" w:sz="4" w:space="0"/>
              <w:left w:val="single" w:color="000000" w:sz="4" w:space="0"/>
              <w:bottom w:val="single" w:color="000000" w:sz="4" w:space="0"/>
              <w:right w:val="single" w:color="000000" w:sz="4" w:space="0"/>
            </w:tcBorders>
            <w:vAlign w:val="center"/>
          </w:tcPr>
          <w:p w14:paraId="6E5D1A68">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1. 换能方式: 电容式</w:t>
            </w:r>
          </w:p>
          <w:p w14:paraId="62D2EA52">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2. 频率响应: 20Hz-20KHz</w:t>
            </w:r>
          </w:p>
          <w:p w14:paraId="15AFACF8">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 xml:space="preserve">3. 指向性: </w:t>
            </w:r>
            <w:r>
              <w:rPr>
                <w:rFonts w:hint="eastAsia" w:ascii="宋体" w:hAnsi="宋体" w:cs="宋体"/>
                <w:sz w:val="24"/>
                <w:szCs w:val="24"/>
              </w:rPr>
              <w:t>单向拾音，具备心型拾音特性，有效抑制后方噪声</w:t>
            </w:r>
          </w:p>
          <w:p w14:paraId="0D08F55E">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4. 输出阻抗（欧姆） : 75Ω</w:t>
            </w:r>
          </w:p>
          <w:p w14:paraId="3063CD39">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5. 灵敏度 : -40dB±2dB</w:t>
            </w:r>
          </w:p>
          <w:p w14:paraId="31FA8098">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6. 供电电压(V): DC3V/幻象48V</w:t>
            </w:r>
          </w:p>
          <w:p w14:paraId="0E5DFC18">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7. 咪管长度：</w:t>
            </w:r>
            <w:r>
              <w:rPr>
                <w:rFonts w:ascii="宋体" w:hAnsi="宋体" w:cs="宋体"/>
                <w:sz w:val="24"/>
                <w:szCs w:val="24"/>
              </w:rPr>
              <w:t>≥</w:t>
            </w:r>
            <w:r>
              <w:rPr>
                <w:rFonts w:hint="eastAsia" w:ascii="宋体" w:hAnsi="宋体" w:cs="宋体"/>
                <w:color w:val="000000"/>
                <w:kern w:val="0"/>
                <w:sz w:val="24"/>
                <w:szCs w:val="24"/>
              </w:rPr>
              <w:t>445mm</w:t>
            </w:r>
          </w:p>
          <w:p w14:paraId="007704E2">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8. 单支话筒重量：</w:t>
            </w:r>
            <w:r>
              <w:rPr>
                <w:rFonts w:hint="eastAsia"/>
              </w:rPr>
              <w:t>≤</w:t>
            </w:r>
            <w:r>
              <w:rPr>
                <w:rFonts w:ascii="宋体" w:hAnsi="宋体" w:cs="宋体"/>
                <w:sz w:val="24"/>
                <w:szCs w:val="24"/>
              </w:rPr>
              <w:t>0.</w:t>
            </w:r>
            <w:r>
              <w:rPr>
                <w:rFonts w:hint="eastAsia" w:ascii="宋体" w:hAnsi="宋体" w:cs="宋体"/>
                <w:sz w:val="24"/>
                <w:szCs w:val="24"/>
              </w:rPr>
              <w:t>70</w:t>
            </w:r>
            <w:r>
              <w:rPr>
                <w:rFonts w:hint="eastAsia" w:ascii="宋体" w:hAnsi="宋体" w:cs="宋体"/>
                <w:color w:val="000000"/>
                <w:kern w:val="0"/>
                <w:sz w:val="24"/>
                <w:szCs w:val="24"/>
              </w:rPr>
              <w:t>KG</w:t>
            </w:r>
          </w:p>
          <w:p w14:paraId="03C0D29B">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9. 输出、指示：平衡、管灯</w:t>
            </w:r>
          </w:p>
          <w:p w14:paraId="35D57491">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10 开关：按键应采用轻触式操作，操作灵敏可靠。</w:t>
            </w:r>
          </w:p>
        </w:tc>
      </w:tr>
      <w:tr w14:paraId="4267C09A">
        <w:tblPrEx>
          <w:tblCellMar>
            <w:top w:w="0" w:type="dxa"/>
            <w:left w:w="108" w:type="dxa"/>
            <w:bottom w:w="0" w:type="dxa"/>
            <w:right w:w="108" w:type="dxa"/>
          </w:tblCellMar>
        </w:tblPrEx>
        <w:trPr>
          <w:jc w:val="center"/>
        </w:trPr>
        <w:tc>
          <w:tcPr>
            <w:tcW w:w="707" w:type="dxa"/>
            <w:tcBorders>
              <w:top w:val="single" w:color="000000" w:sz="4" w:space="0"/>
              <w:left w:val="single" w:color="000000" w:sz="4" w:space="0"/>
              <w:bottom w:val="single" w:color="000000" w:sz="4" w:space="0"/>
              <w:right w:val="single" w:color="000000" w:sz="4" w:space="0"/>
            </w:tcBorders>
            <w:vAlign w:val="center"/>
          </w:tcPr>
          <w:p w14:paraId="4AE6A610">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9</w:t>
            </w:r>
          </w:p>
        </w:tc>
        <w:tc>
          <w:tcPr>
            <w:tcW w:w="1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6CABF3">
            <w:pPr>
              <w:widowControl/>
              <w:snapToGrid w:val="0"/>
              <w:spacing w:line="360" w:lineRule="auto"/>
              <w:jc w:val="center"/>
              <w:rPr>
                <w:rFonts w:hint="eastAsia" w:ascii="宋体" w:hAnsi="宋体" w:cs="宋体"/>
                <w:kern w:val="0"/>
                <w:sz w:val="24"/>
                <w:szCs w:val="24"/>
              </w:rPr>
            </w:pPr>
            <w:r>
              <w:rPr>
                <w:rFonts w:hint="eastAsia" w:ascii="宋体" w:hAnsi="宋体" w:cs="宋体"/>
                <w:kern w:val="0"/>
                <w:sz w:val="24"/>
                <w:szCs w:val="24"/>
              </w:rPr>
              <w:t>组合式双路充电座</w:t>
            </w:r>
          </w:p>
        </w:tc>
        <w:tc>
          <w:tcPr>
            <w:tcW w:w="709" w:type="dxa"/>
            <w:tcBorders>
              <w:top w:val="single" w:color="000000" w:sz="4" w:space="0"/>
              <w:left w:val="single" w:color="000000" w:sz="4" w:space="0"/>
              <w:bottom w:val="single" w:color="000000" w:sz="4" w:space="0"/>
              <w:right w:val="single" w:color="000000" w:sz="4" w:space="0"/>
            </w:tcBorders>
            <w:vAlign w:val="center"/>
          </w:tcPr>
          <w:p w14:paraId="5C173A24">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套</w:t>
            </w:r>
          </w:p>
        </w:tc>
        <w:tc>
          <w:tcPr>
            <w:tcW w:w="850" w:type="dxa"/>
            <w:tcBorders>
              <w:top w:val="single" w:color="000000" w:sz="4" w:space="0"/>
              <w:left w:val="single" w:color="000000" w:sz="4" w:space="0"/>
              <w:bottom w:val="single" w:color="000000" w:sz="4" w:space="0"/>
              <w:right w:val="single" w:color="000000" w:sz="4" w:space="0"/>
            </w:tcBorders>
            <w:vAlign w:val="center"/>
          </w:tcPr>
          <w:p w14:paraId="2F759EDB">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4</w:t>
            </w:r>
          </w:p>
        </w:tc>
        <w:tc>
          <w:tcPr>
            <w:tcW w:w="5914" w:type="dxa"/>
            <w:tcBorders>
              <w:top w:val="single" w:color="000000" w:sz="4" w:space="0"/>
              <w:left w:val="single" w:color="000000" w:sz="4" w:space="0"/>
              <w:bottom w:val="single" w:color="000000" w:sz="4" w:space="0"/>
              <w:right w:val="single" w:color="000000" w:sz="4" w:space="0"/>
            </w:tcBorders>
            <w:vAlign w:val="center"/>
          </w:tcPr>
          <w:p w14:paraId="314DBA72">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同“45座教室、36座智慧教室：组合式双路充电座”。</w:t>
            </w:r>
          </w:p>
        </w:tc>
      </w:tr>
      <w:tr w14:paraId="56207396">
        <w:tblPrEx>
          <w:tblCellMar>
            <w:top w:w="0" w:type="dxa"/>
            <w:left w:w="108" w:type="dxa"/>
            <w:bottom w:w="0" w:type="dxa"/>
            <w:right w:w="108" w:type="dxa"/>
          </w:tblCellMar>
        </w:tblPrEx>
        <w:trPr>
          <w:jc w:val="center"/>
        </w:trPr>
        <w:tc>
          <w:tcPr>
            <w:tcW w:w="707" w:type="dxa"/>
            <w:tcBorders>
              <w:top w:val="single" w:color="000000" w:sz="4" w:space="0"/>
              <w:left w:val="single" w:color="000000" w:sz="4" w:space="0"/>
              <w:bottom w:val="single" w:color="000000" w:sz="4" w:space="0"/>
              <w:right w:val="single" w:color="000000" w:sz="4" w:space="0"/>
            </w:tcBorders>
            <w:vAlign w:val="center"/>
          </w:tcPr>
          <w:p w14:paraId="409168A3">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10</w:t>
            </w:r>
          </w:p>
        </w:tc>
        <w:tc>
          <w:tcPr>
            <w:tcW w:w="1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6EA6C0">
            <w:pPr>
              <w:widowControl/>
              <w:snapToGrid w:val="0"/>
              <w:spacing w:line="360" w:lineRule="auto"/>
              <w:jc w:val="center"/>
              <w:rPr>
                <w:rFonts w:hint="eastAsia" w:ascii="宋体" w:hAnsi="宋体" w:cs="宋体"/>
                <w:kern w:val="0"/>
                <w:sz w:val="24"/>
                <w:szCs w:val="24"/>
              </w:rPr>
            </w:pPr>
            <w:r>
              <w:rPr>
                <w:rFonts w:hint="eastAsia" w:ascii="宋体" w:hAnsi="宋体" w:cs="宋体"/>
                <w:kern w:val="0"/>
                <w:sz w:val="24"/>
                <w:szCs w:val="24"/>
              </w:rPr>
              <w:t>网络中央控制器（含面板）</w:t>
            </w:r>
          </w:p>
        </w:tc>
        <w:tc>
          <w:tcPr>
            <w:tcW w:w="709" w:type="dxa"/>
            <w:tcBorders>
              <w:top w:val="single" w:color="000000" w:sz="4" w:space="0"/>
              <w:left w:val="single" w:color="000000" w:sz="4" w:space="0"/>
              <w:bottom w:val="single" w:color="000000" w:sz="4" w:space="0"/>
              <w:right w:val="single" w:color="000000" w:sz="4" w:space="0"/>
            </w:tcBorders>
            <w:vAlign w:val="center"/>
          </w:tcPr>
          <w:p w14:paraId="5B4EDF91">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台</w:t>
            </w:r>
          </w:p>
        </w:tc>
        <w:tc>
          <w:tcPr>
            <w:tcW w:w="850" w:type="dxa"/>
            <w:tcBorders>
              <w:top w:val="single" w:color="000000" w:sz="4" w:space="0"/>
              <w:left w:val="single" w:color="000000" w:sz="4" w:space="0"/>
              <w:bottom w:val="single" w:color="000000" w:sz="4" w:space="0"/>
              <w:right w:val="single" w:color="000000" w:sz="4" w:space="0"/>
            </w:tcBorders>
            <w:vAlign w:val="center"/>
          </w:tcPr>
          <w:p w14:paraId="255BC014">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4</w:t>
            </w:r>
          </w:p>
        </w:tc>
        <w:tc>
          <w:tcPr>
            <w:tcW w:w="5914" w:type="dxa"/>
            <w:tcBorders>
              <w:top w:val="single" w:color="000000" w:sz="4" w:space="0"/>
              <w:left w:val="single" w:color="000000" w:sz="4" w:space="0"/>
              <w:bottom w:val="single" w:color="000000" w:sz="4" w:space="0"/>
              <w:right w:val="single" w:color="000000" w:sz="4" w:space="0"/>
            </w:tcBorders>
            <w:vAlign w:val="center"/>
          </w:tcPr>
          <w:p w14:paraId="5F807C36">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同“45座教室、36座智慧教室：网络中央控制器”。</w:t>
            </w:r>
          </w:p>
        </w:tc>
      </w:tr>
      <w:tr w14:paraId="40700A95">
        <w:tblPrEx>
          <w:tblCellMar>
            <w:top w:w="0" w:type="dxa"/>
            <w:left w:w="108" w:type="dxa"/>
            <w:bottom w:w="0" w:type="dxa"/>
            <w:right w:w="108" w:type="dxa"/>
          </w:tblCellMar>
        </w:tblPrEx>
        <w:trPr>
          <w:jc w:val="center"/>
        </w:trPr>
        <w:tc>
          <w:tcPr>
            <w:tcW w:w="707" w:type="dxa"/>
            <w:tcBorders>
              <w:top w:val="single" w:color="000000" w:sz="4" w:space="0"/>
              <w:left w:val="single" w:color="000000" w:sz="4" w:space="0"/>
              <w:bottom w:val="single" w:color="000000" w:sz="4" w:space="0"/>
              <w:right w:val="single" w:color="000000" w:sz="4" w:space="0"/>
            </w:tcBorders>
            <w:vAlign w:val="center"/>
          </w:tcPr>
          <w:p w14:paraId="0E9B0A83">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11</w:t>
            </w:r>
          </w:p>
        </w:tc>
        <w:tc>
          <w:tcPr>
            <w:tcW w:w="1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0CA98C">
            <w:pPr>
              <w:widowControl/>
              <w:snapToGrid w:val="0"/>
              <w:spacing w:line="360" w:lineRule="auto"/>
              <w:jc w:val="center"/>
              <w:rPr>
                <w:rFonts w:hint="eastAsia" w:ascii="宋体" w:hAnsi="宋体" w:cs="宋体"/>
                <w:kern w:val="0"/>
                <w:sz w:val="24"/>
                <w:szCs w:val="24"/>
              </w:rPr>
            </w:pPr>
            <w:r>
              <w:rPr>
                <w:rFonts w:hint="eastAsia" w:ascii="宋体" w:hAnsi="宋体" w:cs="宋体"/>
                <w:kern w:val="0"/>
                <w:sz w:val="24"/>
                <w:szCs w:val="24"/>
              </w:rPr>
              <w:t>常态化录播主机</w:t>
            </w:r>
          </w:p>
        </w:tc>
        <w:tc>
          <w:tcPr>
            <w:tcW w:w="709" w:type="dxa"/>
            <w:tcBorders>
              <w:top w:val="single" w:color="000000" w:sz="4" w:space="0"/>
              <w:left w:val="single" w:color="000000" w:sz="4" w:space="0"/>
              <w:bottom w:val="single" w:color="000000" w:sz="4" w:space="0"/>
              <w:right w:val="single" w:color="000000" w:sz="4" w:space="0"/>
            </w:tcBorders>
            <w:vAlign w:val="center"/>
          </w:tcPr>
          <w:p w14:paraId="4E518B52">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台</w:t>
            </w:r>
          </w:p>
        </w:tc>
        <w:tc>
          <w:tcPr>
            <w:tcW w:w="850" w:type="dxa"/>
            <w:tcBorders>
              <w:top w:val="single" w:color="000000" w:sz="4" w:space="0"/>
              <w:left w:val="single" w:color="000000" w:sz="4" w:space="0"/>
              <w:bottom w:val="single" w:color="000000" w:sz="4" w:space="0"/>
              <w:right w:val="single" w:color="000000" w:sz="4" w:space="0"/>
            </w:tcBorders>
            <w:vAlign w:val="center"/>
          </w:tcPr>
          <w:p w14:paraId="776F994B">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4</w:t>
            </w:r>
          </w:p>
        </w:tc>
        <w:tc>
          <w:tcPr>
            <w:tcW w:w="5914" w:type="dxa"/>
            <w:tcBorders>
              <w:top w:val="single" w:color="000000" w:sz="4" w:space="0"/>
              <w:left w:val="single" w:color="000000" w:sz="4" w:space="0"/>
              <w:bottom w:val="single" w:color="000000" w:sz="4" w:space="0"/>
              <w:right w:val="single" w:color="000000" w:sz="4" w:space="0"/>
            </w:tcBorders>
            <w:vAlign w:val="center"/>
          </w:tcPr>
          <w:p w14:paraId="74DCBF69">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同“45座教室、36座智慧教室：常态化录播主机”。</w:t>
            </w:r>
          </w:p>
        </w:tc>
      </w:tr>
      <w:tr w14:paraId="5D83B913">
        <w:tblPrEx>
          <w:tblCellMar>
            <w:top w:w="0" w:type="dxa"/>
            <w:left w:w="108" w:type="dxa"/>
            <w:bottom w:w="0" w:type="dxa"/>
            <w:right w:w="108" w:type="dxa"/>
          </w:tblCellMar>
        </w:tblPrEx>
        <w:trPr>
          <w:jc w:val="center"/>
        </w:trPr>
        <w:tc>
          <w:tcPr>
            <w:tcW w:w="707" w:type="dxa"/>
            <w:tcBorders>
              <w:top w:val="single" w:color="000000" w:sz="4" w:space="0"/>
              <w:left w:val="single" w:color="000000" w:sz="4" w:space="0"/>
              <w:bottom w:val="single" w:color="000000" w:sz="4" w:space="0"/>
              <w:right w:val="single" w:color="000000" w:sz="4" w:space="0"/>
            </w:tcBorders>
            <w:vAlign w:val="center"/>
          </w:tcPr>
          <w:p w14:paraId="0E5F055D">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12</w:t>
            </w:r>
          </w:p>
        </w:tc>
        <w:tc>
          <w:tcPr>
            <w:tcW w:w="1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7F2680">
            <w:pPr>
              <w:widowControl/>
              <w:snapToGrid w:val="0"/>
              <w:spacing w:line="360" w:lineRule="auto"/>
              <w:jc w:val="center"/>
              <w:rPr>
                <w:rFonts w:hint="eastAsia" w:ascii="宋体" w:hAnsi="宋体" w:cs="宋体"/>
                <w:kern w:val="0"/>
                <w:sz w:val="24"/>
                <w:szCs w:val="24"/>
              </w:rPr>
            </w:pPr>
            <w:r>
              <w:rPr>
                <w:rFonts w:hint="eastAsia" w:ascii="宋体" w:hAnsi="宋体" w:cs="宋体"/>
                <w:kern w:val="0"/>
                <w:sz w:val="24"/>
                <w:szCs w:val="24"/>
              </w:rPr>
              <w:t>高清4K摄像机</w:t>
            </w:r>
          </w:p>
        </w:tc>
        <w:tc>
          <w:tcPr>
            <w:tcW w:w="709" w:type="dxa"/>
            <w:tcBorders>
              <w:top w:val="single" w:color="000000" w:sz="4" w:space="0"/>
              <w:left w:val="single" w:color="000000" w:sz="4" w:space="0"/>
              <w:bottom w:val="single" w:color="000000" w:sz="4" w:space="0"/>
              <w:right w:val="single" w:color="000000" w:sz="4" w:space="0"/>
            </w:tcBorders>
            <w:vAlign w:val="center"/>
          </w:tcPr>
          <w:p w14:paraId="6718F4C6">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台</w:t>
            </w:r>
          </w:p>
        </w:tc>
        <w:tc>
          <w:tcPr>
            <w:tcW w:w="850" w:type="dxa"/>
            <w:tcBorders>
              <w:top w:val="single" w:color="000000" w:sz="4" w:space="0"/>
              <w:left w:val="single" w:color="000000" w:sz="4" w:space="0"/>
              <w:bottom w:val="single" w:color="000000" w:sz="4" w:space="0"/>
              <w:right w:val="single" w:color="000000" w:sz="4" w:space="0"/>
            </w:tcBorders>
            <w:vAlign w:val="center"/>
          </w:tcPr>
          <w:p w14:paraId="4CDA64A0">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4</w:t>
            </w:r>
          </w:p>
        </w:tc>
        <w:tc>
          <w:tcPr>
            <w:tcW w:w="5914" w:type="dxa"/>
            <w:tcBorders>
              <w:top w:val="single" w:color="000000" w:sz="4" w:space="0"/>
              <w:left w:val="single" w:color="000000" w:sz="4" w:space="0"/>
              <w:bottom w:val="single" w:color="000000" w:sz="4" w:space="0"/>
              <w:right w:val="single" w:color="000000" w:sz="4" w:space="0"/>
            </w:tcBorders>
            <w:vAlign w:val="center"/>
          </w:tcPr>
          <w:p w14:paraId="5AA4AF09">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1.传感器：尺寸≥1/2.5英寸，有效像素≥800万，最大可支持3840×2160视频分辨率；</w:t>
            </w:r>
          </w:p>
          <w:p w14:paraId="75068799">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2.镜头变焦：应支持自动和手动变焦，综合变焦倍数≥20倍；</w:t>
            </w:r>
          </w:p>
          <w:p w14:paraId="299CD5F9">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3.云台转动：应具备机械云台可进行转动跟踪。水平转动速度最大不少于90°/s，垂直转动速度最大不少于70°/s；</w:t>
            </w:r>
          </w:p>
          <w:p w14:paraId="65B5B5F2">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4.快门速度：应支持高速与慢速快门速度，最快不小于1/10000s，最慢不小于1/25s；</w:t>
            </w:r>
          </w:p>
          <w:p w14:paraId="4C2AC4A5">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5.视场角：应支持水平视场角≥70°，垂直视场角≥43°；</w:t>
            </w:r>
          </w:p>
          <w:p w14:paraId="167E21F6">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6.视频编码：应支持H.265、H.264高清视频编码协议；</w:t>
            </w:r>
          </w:p>
          <w:p w14:paraId="6A575CE8">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7.视频接口：应具备RJ45≥1，HDMI视频输出口≥1；</w:t>
            </w:r>
          </w:p>
          <w:p w14:paraId="5B14F859">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8.音频编码：应支持OPUS、G.711A、AAC等常用音频编码协议；</w:t>
            </w:r>
          </w:p>
          <w:p w14:paraId="37C89F55">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9.音频接口：Line in输入口≥1；</w:t>
            </w:r>
          </w:p>
          <w:p w14:paraId="0A10D8BF">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10.其他接口：USB Type-A≥1；RS232/RS422≥1；RJ45网络接口≥1；</w:t>
            </w:r>
          </w:p>
          <w:p w14:paraId="43F98833">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11.数字降噪：应支持2D/3D数字降噪，信噪比≥55dB；</w:t>
            </w:r>
          </w:p>
          <w:p w14:paraId="02932744">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▲12.AI跟踪：应支持基于AI进行人物识别的自动跟踪技术，单摄像机无需增加任何其他设备即可实现人物移动的自动画面跟踪拍摄；</w:t>
            </w:r>
            <w:r>
              <w:rPr>
                <w:rFonts w:hint="eastAsia" w:ascii="宋体" w:hAnsi="宋体" w:cs="宋体"/>
                <w:b/>
                <w:bCs/>
                <w:color w:val="000000"/>
                <w:kern w:val="0"/>
                <w:sz w:val="24"/>
                <w:szCs w:val="24"/>
              </w:rPr>
              <w:t>（需提供由具备检测资质的第三方检测机构出具的检测报告复印件）</w:t>
            </w:r>
          </w:p>
          <w:p w14:paraId="11F2141C">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▲13.需支持跟踪人物丢失寻回机制，在智能跟踪的场景下跟拍对象出画后重新回到拍摄画面将再次锁定跟踪；</w:t>
            </w:r>
            <w:r>
              <w:rPr>
                <w:rFonts w:hint="eastAsia" w:ascii="宋体" w:hAnsi="宋体" w:cs="宋体"/>
                <w:b/>
                <w:bCs/>
                <w:color w:val="000000"/>
                <w:kern w:val="0"/>
                <w:sz w:val="24"/>
                <w:szCs w:val="24"/>
              </w:rPr>
              <w:t>（需提供由具备检测资质的第三方检测机构出具的检测报告复印件）</w:t>
            </w:r>
          </w:p>
        </w:tc>
      </w:tr>
      <w:tr w14:paraId="14036138">
        <w:tblPrEx>
          <w:tblCellMar>
            <w:top w:w="0" w:type="dxa"/>
            <w:left w:w="108" w:type="dxa"/>
            <w:bottom w:w="0" w:type="dxa"/>
            <w:right w:w="108" w:type="dxa"/>
          </w:tblCellMar>
        </w:tblPrEx>
        <w:trPr>
          <w:jc w:val="center"/>
        </w:trPr>
        <w:tc>
          <w:tcPr>
            <w:tcW w:w="707" w:type="dxa"/>
            <w:tcBorders>
              <w:top w:val="single" w:color="000000" w:sz="4" w:space="0"/>
              <w:left w:val="single" w:color="000000" w:sz="4" w:space="0"/>
              <w:bottom w:val="single" w:color="000000" w:sz="4" w:space="0"/>
              <w:right w:val="single" w:color="000000" w:sz="4" w:space="0"/>
            </w:tcBorders>
            <w:vAlign w:val="center"/>
          </w:tcPr>
          <w:p w14:paraId="18B660C4">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13</w:t>
            </w:r>
          </w:p>
        </w:tc>
        <w:tc>
          <w:tcPr>
            <w:tcW w:w="1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2264FF">
            <w:pPr>
              <w:widowControl/>
              <w:snapToGrid w:val="0"/>
              <w:spacing w:line="360" w:lineRule="auto"/>
              <w:jc w:val="center"/>
              <w:rPr>
                <w:rFonts w:hint="eastAsia" w:ascii="宋体" w:hAnsi="宋体" w:cs="宋体"/>
                <w:kern w:val="0"/>
                <w:sz w:val="24"/>
                <w:szCs w:val="24"/>
              </w:rPr>
            </w:pPr>
            <w:r>
              <w:rPr>
                <w:rFonts w:hint="eastAsia" w:ascii="宋体" w:hAnsi="宋体" w:cs="宋体"/>
                <w:kern w:val="0"/>
                <w:sz w:val="24"/>
                <w:szCs w:val="24"/>
              </w:rPr>
              <w:t>高清学生摄像机</w:t>
            </w:r>
          </w:p>
        </w:tc>
        <w:tc>
          <w:tcPr>
            <w:tcW w:w="709" w:type="dxa"/>
            <w:tcBorders>
              <w:top w:val="single" w:color="000000" w:sz="4" w:space="0"/>
              <w:left w:val="single" w:color="000000" w:sz="4" w:space="0"/>
              <w:bottom w:val="single" w:color="000000" w:sz="4" w:space="0"/>
              <w:right w:val="single" w:color="000000" w:sz="4" w:space="0"/>
            </w:tcBorders>
            <w:vAlign w:val="center"/>
          </w:tcPr>
          <w:p w14:paraId="33678817">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台</w:t>
            </w:r>
          </w:p>
        </w:tc>
        <w:tc>
          <w:tcPr>
            <w:tcW w:w="850" w:type="dxa"/>
            <w:tcBorders>
              <w:top w:val="single" w:color="000000" w:sz="4" w:space="0"/>
              <w:left w:val="single" w:color="000000" w:sz="4" w:space="0"/>
              <w:bottom w:val="single" w:color="000000" w:sz="4" w:space="0"/>
              <w:right w:val="single" w:color="000000" w:sz="4" w:space="0"/>
            </w:tcBorders>
            <w:vAlign w:val="center"/>
          </w:tcPr>
          <w:p w14:paraId="2FBC44AF">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4</w:t>
            </w:r>
          </w:p>
        </w:tc>
        <w:tc>
          <w:tcPr>
            <w:tcW w:w="5914" w:type="dxa"/>
            <w:tcBorders>
              <w:top w:val="single" w:color="000000" w:sz="4" w:space="0"/>
              <w:left w:val="single" w:color="000000" w:sz="4" w:space="0"/>
              <w:bottom w:val="single" w:color="000000" w:sz="4" w:space="0"/>
              <w:right w:val="single" w:color="000000" w:sz="4" w:space="0"/>
            </w:tcBorders>
            <w:vAlign w:val="center"/>
          </w:tcPr>
          <w:p w14:paraId="048EBEF5">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同“45座教室、36座智慧教室：高清学生摄像机”。</w:t>
            </w:r>
          </w:p>
        </w:tc>
      </w:tr>
      <w:tr w14:paraId="34CE2E56">
        <w:tblPrEx>
          <w:tblCellMar>
            <w:top w:w="0" w:type="dxa"/>
            <w:left w:w="108" w:type="dxa"/>
            <w:bottom w:w="0" w:type="dxa"/>
            <w:right w:w="108" w:type="dxa"/>
          </w:tblCellMar>
        </w:tblPrEx>
        <w:trPr>
          <w:jc w:val="center"/>
        </w:trPr>
        <w:tc>
          <w:tcPr>
            <w:tcW w:w="707" w:type="dxa"/>
            <w:tcBorders>
              <w:top w:val="single" w:color="000000" w:sz="4" w:space="0"/>
              <w:left w:val="single" w:color="000000" w:sz="4" w:space="0"/>
              <w:bottom w:val="single" w:color="000000" w:sz="4" w:space="0"/>
              <w:right w:val="single" w:color="000000" w:sz="4" w:space="0"/>
            </w:tcBorders>
            <w:vAlign w:val="center"/>
          </w:tcPr>
          <w:p w14:paraId="4FD3FA1D">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14</w:t>
            </w:r>
          </w:p>
        </w:tc>
        <w:tc>
          <w:tcPr>
            <w:tcW w:w="1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D4EC45">
            <w:pPr>
              <w:widowControl/>
              <w:snapToGrid w:val="0"/>
              <w:spacing w:line="360" w:lineRule="auto"/>
              <w:jc w:val="center"/>
              <w:rPr>
                <w:rFonts w:hint="eastAsia" w:ascii="宋体" w:hAnsi="宋体" w:cs="宋体"/>
                <w:kern w:val="0"/>
                <w:sz w:val="24"/>
                <w:szCs w:val="24"/>
              </w:rPr>
            </w:pPr>
            <w:r>
              <w:rPr>
                <w:rFonts w:hint="eastAsia" w:ascii="宋体" w:hAnsi="宋体" w:cs="宋体"/>
                <w:kern w:val="0"/>
                <w:sz w:val="24"/>
                <w:szCs w:val="24"/>
              </w:rPr>
              <w:t>数字吊麦</w:t>
            </w:r>
          </w:p>
        </w:tc>
        <w:tc>
          <w:tcPr>
            <w:tcW w:w="709" w:type="dxa"/>
            <w:tcBorders>
              <w:top w:val="single" w:color="000000" w:sz="4" w:space="0"/>
              <w:left w:val="single" w:color="000000" w:sz="4" w:space="0"/>
              <w:bottom w:val="single" w:color="000000" w:sz="4" w:space="0"/>
              <w:right w:val="single" w:color="000000" w:sz="4" w:space="0"/>
            </w:tcBorders>
            <w:vAlign w:val="center"/>
          </w:tcPr>
          <w:p w14:paraId="39C92EDC">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台</w:t>
            </w:r>
          </w:p>
        </w:tc>
        <w:tc>
          <w:tcPr>
            <w:tcW w:w="850" w:type="dxa"/>
            <w:tcBorders>
              <w:top w:val="single" w:color="000000" w:sz="4" w:space="0"/>
              <w:left w:val="single" w:color="000000" w:sz="4" w:space="0"/>
              <w:bottom w:val="single" w:color="000000" w:sz="4" w:space="0"/>
              <w:right w:val="single" w:color="000000" w:sz="4" w:space="0"/>
            </w:tcBorders>
            <w:vAlign w:val="center"/>
          </w:tcPr>
          <w:p w14:paraId="01A312FE">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24</w:t>
            </w:r>
          </w:p>
        </w:tc>
        <w:tc>
          <w:tcPr>
            <w:tcW w:w="5914" w:type="dxa"/>
            <w:tcBorders>
              <w:top w:val="single" w:color="000000" w:sz="4" w:space="0"/>
              <w:left w:val="single" w:color="000000" w:sz="4" w:space="0"/>
              <w:bottom w:val="single" w:color="000000" w:sz="4" w:space="0"/>
              <w:right w:val="single" w:color="000000" w:sz="4" w:space="0"/>
            </w:tcBorders>
            <w:vAlign w:val="center"/>
          </w:tcPr>
          <w:p w14:paraId="2716D414">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同“45座教室、36座智慧教室：数字吊麦”。</w:t>
            </w:r>
          </w:p>
        </w:tc>
      </w:tr>
      <w:tr w14:paraId="3864E566">
        <w:tblPrEx>
          <w:tblCellMar>
            <w:top w:w="0" w:type="dxa"/>
            <w:left w:w="108" w:type="dxa"/>
            <w:bottom w:w="0" w:type="dxa"/>
            <w:right w:w="108" w:type="dxa"/>
          </w:tblCellMar>
        </w:tblPrEx>
        <w:trPr>
          <w:jc w:val="center"/>
        </w:trPr>
        <w:tc>
          <w:tcPr>
            <w:tcW w:w="707" w:type="dxa"/>
            <w:tcBorders>
              <w:top w:val="single" w:color="000000" w:sz="4" w:space="0"/>
              <w:left w:val="single" w:color="000000" w:sz="4" w:space="0"/>
              <w:bottom w:val="single" w:color="000000" w:sz="4" w:space="0"/>
              <w:right w:val="single" w:color="000000" w:sz="4" w:space="0"/>
            </w:tcBorders>
            <w:vAlign w:val="center"/>
          </w:tcPr>
          <w:p w14:paraId="58A6A329">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15</w:t>
            </w:r>
          </w:p>
        </w:tc>
        <w:tc>
          <w:tcPr>
            <w:tcW w:w="1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D647D4">
            <w:pPr>
              <w:widowControl/>
              <w:snapToGrid w:val="0"/>
              <w:spacing w:line="360" w:lineRule="auto"/>
              <w:jc w:val="center"/>
              <w:rPr>
                <w:rFonts w:hint="eastAsia" w:ascii="宋体" w:hAnsi="宋体" w:cs="宋体"/>
                <w:kern w:val="0"/>
                <w:sz w:val="24"/>
                <w:szCs w:val="24"/>
              </w:rPr>
            </w:pPr>
            <w:r>
              <w:rPr>
                <w:rFonts w:hint="eastAsia" w:ascii="宋体" w:hAnsi="宋体" w:cs="宋体"/>
                <w:kern w:val="0"/>
                <w:sz w:val="24"/>
                <w:szCs w:val="24"/>
              </w:rPr>
              <w:t>辅助显示电视机</w:t>
            </w:r>
          </w:p>
        </w:tc>
        <w:tc>
          <w:tcPr>
            <w:tcW w:w="709" w:type="dxa"/>
            <w:tcBorders>
              <w:top w:val="single" w:color="000000" w:sz="4" w:space="0"/>
              <w:left w:val="single" w:color="000000" w:sz="4" w:space="0"/>
              <w:bottom w:val="single" w:color="000000" w:sz="4" w:space="0"/>
              <w:right w:val="single" w:color="000000" w:sz="4" w:space="0"/>
            </w:tcBorders>
            <w:vAlign w:val="center"/>
          </w:tcPr>
          <w:p w14:paraId="54D19A25">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台</w:t>
            </w:r>
          </w:p>
        </w:tc>
        <w:tc>
          <w:tcPr>
            <w:tcW w:w="850" w:type="dxa"/>
            <w:tcBorders>
              <w:top w:val="single" w:color="000000" w:sz="4" w:space="0"/>
              <w:left w:val="single" w:color="000000" w:sz="4" w:space="0"/>
              <w:bottom w:val="single" w:color="000000" w:sz="4" w:space="0"/>
              <w:right w:val="single" w:color="000000" w:sz="4" w:space="0"/>
            </w:tcBorders>
            <w:vAlign w:val="center"/>
          </w:tcPr>
          <w:p w14:paraId="01CC2F80">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8</w:t>
            </w:r>
          </w:p>
        </w:tc>
        <w:tc>
          <w:tcPr>
            <w:tcW w:w="5914" w:type="dxa"/>
            <w:tcBorders>
              <w:top w:val="single" w:color="000000" w:sz="4" w:space="0"/>
              <w:left w:val="single" w:color="000000" w:sz="4" w:space="0"/>
              <w:bottom w:val="single" w:color="000000" w:sz="4" w:space="0"/>
              <w:right w:val="single" w:color="000000" w:sz="4" w:space="0"/>
            </w:tcBorders>
            <w:vAlign w:val="center"/>
          </w:tcPr>
          <w:p w14:paraId="421E5686">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75寸液晶，吊装，辅助显示板书和PPT</w:t>
            </w:r>
          </w:p>
          <w:p w14:paraId="78F1BA92">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1. 结构设计：应采用全金属结构，支持7*24小时不间断稳定运行；</w:t>
            </w:r>
          </w:p>
          <w:p w14:paraId="26DD50FD">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2.应采用超高清防眩光面板，支持选配OPS模块；</w:t>
            </w:r>
          </w:p>
          <w:p w14:paraId="2F396007">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3.外观材质和螺丝应采用镀锌处理，通过盐雾测试，抗腐蚀、耐老化；</w:t>
            </w:r>
          </w:p>
          <w:p w14:paraId="4D40CEDC">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4.尺寸：≥75英寸；</w:t>
            </w:r>
          </w:p>
          <w:p w14:paraId="3FB8826D">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5.分辨率：≥3840x2160@60HZ；</w:t>
            </w:r>
          </w:p>
          <w:p w14:paraId="289791B7">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6.亮度：≥500cd/m²；</w:t>
            </w:r>
          </w:p>
          <w:p w14:paraId="63133499">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7.对比度：≥1200：1；</w:t>
            </w:r>
          </w:p>
          <w:p w14:paraId="71EA2E14">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8.响应时间：≤11ms；</w:t>
            </w:r>
          </w:p>
          <w:p w14:paraId="1F93C6D3">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9. 视角：</w:t>
            </w:r>
            <w:r>
              <w:rPr>
                <w:rStyle w:val="6"/>
                <w:rFonts w:ascii="宋体" w:hAnsi="宋体" w:cs="宋体"/>
                <w:b w:val="0"/>
                <w:bCs w:val="0"/>
                <w:sz w:val="24"/>
                <w:szCs w:val="24"/>
              </w:rPr>
              <w:t>水平、垂直均≥</w:t>
            </w:r>
            <w:r>
              <w:rPr>
                <w:rFonts w:hint="eastAsia" w:ascii="宋体" w:hAnsi="宋体" w:cs="宋体"/>
                <w:color w:val="000000"/>
                <w:kern w:val="0"/>
                <w:sz w:val="24"/>
                <w:szCs w:val="24"/>
              </w:rPr>
              <w:t>178°；</w:t>
            </w:r>
          </w:p>
          <w:p w14:paraId="0038084B">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10.接口：≥2路HDMI，支持≥3840×2160@60Hz，支持 CEC 和 ARC 功能，≥1路DP，支持≥3840×2160@60Hz；</w:t>
            </w:r>
          </w:p>
          <w:p w14:paraId="53464C7B">
            <w:pPr>
              <w:widowControl/>
              <w:snapToGrid w:val="0"/>
              <w:spacing w:line="360" w:lineRule="auto"/>
              <w:rPr>
                <w:rFonts w:hint="eastAsia" w:ascii="宋体" w:hAnsi="宋体" w:cs="宋体"/>
                <w:b/>
                <w:bCs/>
                <w:color w:val="000000"/>
                <w:kern w:val="0"/>
                <w:sz w:val="24"/>
                <w:szCs w:val="24"/>
              </w:rPr>
            </w:pPr>
            <w:r>
              <w:rPr>
                <w:rFonts w:hint="eastAsia" w:ascii="宋体" w:hAnsi="宋体" w:cs="宋体"/>
                <w:color w:val="000000"/>
                <w:kern w:val="0"/>
                <w:sz w:val="24"/>
                <w:szCs w:val="24"/>
              </w:rPr>
              <w:t>11.应支持 TCP/IP 网络自动巡检、远程管控协议，适配中控系统统一调度；</w:t>
            </w:r>
          </w:p>
          <w:p w14:paraId="289ACB30">
            <w:pPr>
              <w:widowControl/>
              <w:snapToGrid w:val="0"/>
              <w:spacing w:line="360" w:lineRule="auto"/>
              <w:rPr>
                <w:rFonts w:hint="eastAsia" w:ascii="宋体" w:hAnsi="宋体" w:cs="宋体"/>
                <w:b/>
                <w:bCs/>
                <w:color w:val="000000"/>
                <w:kern w:val="0"/>
                <w:sz w:val="24"/>
                <w:szCs w:val="24"/>
              </w:rPr>
            </w:pPr>
            <w:r>
              <w:rPr>
                <w:rFonts w:hint="eastAsia" w:ascii="宋体" w:hAnsi="宋体" w:cs="宋体"/>
                <w:color w:val="000000"/>
                <w:kern w:val="0"/>
                <w:sz w:val="24"/>
                <w:szCs w:val="24"/>
              </w:rPr>
              <w:t>12.RJ45口≥1，RS232接口≥1；</w:t>
            </w:r>
          </w:p>
          <w:p w14:paraId="625CC0CB">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13.应支持开机无广告，可指定开机画面，整洁规范；</w:t>
            </w:r>
          </w:p>
          <w:p w14:paraId="76178207">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14.应内置防烧屏技术，适配长时间教学展示场景。</w:t>
            </w:r>
          </w:p>
        </w:tc>
      </w:tr>
      <w:tr w14:paraId="0504C069">
        <w:tblPrEx>
          <w:tblCellMar>
            <w:top w:w="0" w:type="dxa"/>
            <w:left w:w="108" w:type="dxa"/>
            <w:bottom w:w="0" w:type="dxa"/>
            <w:right w:w="108" w:type="dxa"/>
          </w:tblCellMar>
        </w:tblPrEx>
        <w:trPr>
          <w:jc w:val="center"/>
        </w:trPr>
        <w:tc>
          <w:tcPr>
            <w:tcW w:w="707" w:type="dxa"/>
            <w:tcBorders>
              <w:top w:val="single" w:color="000000" w:sz="4" w:space="0"/>
              <w:left w:val="single" w:color="000000" w:sz="4" w:space="0"/>
              <w:bottom w:val="single" w:color="000000" w:sz="4" w:space="0"/>
              <w:right w:val="single" w:color="000000" w:sz="4" w:space="0"/>
            </w:tcBorders>
            <w:vAlign w:val="center"/>
          </w:tcPr>
          <w:p w14:paraId="40B9CB04">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16</w:t>
            </w:r>
          </w:p>
        </w:tc>
        <w:tc>
          <w:tcPr>
            <w:tcW w:w="1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5F98B6">
            <w:pPr>
              <w:widowControl/>
              <w:snapToGrid w:val="0"/>
              <w:spacing w:line="360" w:lineRule="auto"/>
              <w:jc w:val="center"/>
              <w:rPr>
                <w:rFonts w:hint="eastAsia" w:ascii="宋体" w:hAnsi="宋体" w:cs="宋体"/>
                <w:kern w:val="0"/>
                <w:sz w:val="24"/>
                <w:szCs w:val="24"/>
              </w:rPr>
            </w:pPr>
            <w:r>
              <w:rPr>
                <w:rFonts w:hint="eastAsia" w:ascii="宋体" w:hAnsi="宋体" w:cs="宋体"/>
                <w:kern w:val="0"/>
                <w:sz w:val="24"/>
                <w:szCs w:val="24"/>
              </w:rPr>
              <w:t>IP电话及终端</w:t>
            </w:r>
          </w:p>
        </w:tc>
        <w:tc>
          <w:tcPr>
            <w:tcW w:w="709" w:type="dxa"/>
            <w:tcBorders>
              <w:top w:val="single" w:color="000000" w:sz="4" w:space="0"/>
              <w:left w:val="single" w:color="000000" w:sz="4" w:space="0"/>
              <w:bottom w:val="single" w:color="000000" w:sz="4" w:space="0"/>
              <w:right w:val="single" w:color="000000" w:sz="4" w:space="0"/>
            </w:tcBorders>
            <w:vAlign w:val="center"/>
          </w:tcPr>
          <w:p w14:paraId="4733CAA5">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套</w:t>
            </w:r>
          </w:p>
        </w:tc>
        <w:tc>
          <w:tcPr>
            <w:tcW w:w="850" w:type="dxa"/>
            <w:tcBorders>
              <w:top w:val="single" w:color="000000" w:sz="4" w:space="0"/>
              <w:left w:val="single" w:color="000000" w:sz="4" w:space="0"/>
              <w:bottom w:val="single" w:color="000000" w:sz="4" w:space="0"/>
              <w:right w:val="single" w:color="000000" w:sz="4" w:space="0"/>
            </w:tcBorders>
            <w:vAlign w:val="center"/>
          </w:tcPr>
          <w:p w14:paraId="74FBD926">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4</w:t>
            </w:r>
          </w:p>
        </w:tc>
        <w:tc>
          <w:tcPr>
            <w:tcW w:w="5914" w:type="dxa"/>
            <w:tcBorders>
              <w:top w:val="single" w:color="000000" w:sz="4" w:space="0"/>
              <w:left w:val="single" w:color="000000" w:sz="4" w:space="0"/>
              <w:bottom w:val="single" w:color="000000" w:sz="4" w:space="0"/>
              <w:right w:val="single" w:color="000000" w:sz="4" w:space="0"/>
            </w:tcBorders>
            <w:vAlign w:val="center"/>
          </w:tcPr>
          <w:p w14:paraId="0FBB710F">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同“45座教室、36座智慧教室：IP电话及终端”。</w:t>
            </w:r>
          </w:p>
        </w:tc>
      </w:tr>
      <w:tr w14:paraId="0EAC8357">
        <w:tblPrEx>
          <w:tblCellMar>
            <w:top w:w="0" w:type="dxa"/>
            <w:left w:w="108" w:type="dxa"/>
            <w:bottom w:w="0" w:type="dxa"/>
            <w:right w:w="108" w:type="dxa"/>
          </w:tblCellMar>
        </w:tblPrEx>
        <w:trPr>
          <w:jc w:val="center"/>
        </w:trPr>
        <w:tc>
          <w:tcPr>
            <w:tcW w:w="707" w:type="dxa"/>
            <w:tcBorders>
              <w:top w:val="single" w:color="000000" w:sz="4" w:space="0"/>
              <w:left w:val="single" w:color="000000" w:sz="4" w:space="0"/>
              <w:bottom w:val="single" w:color="000000" w:sz="4" w:space="0"/>
              <w:right w:val="single" w:color="000000" w:sz="4" w:space="0"/>
            </w:tcBorders>
            <w:vAlign w:val="center"/>
          </w:tcPr>
          <w:p w14:paraId="279EAC90">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17</w:t>
            </w:r>
          </w:p>
        </w:tc>
        <w:tc>
          <w:tcPr>
            <w:tcW w:w="1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850138">
            <w:pPr>
              <w:widowControl/>
              <w:snapToGrid w:val="0"/>
              <w:spacing w:line="360" w:lineRule="auto"/>
              <w:jc w:val="center"/>
              <w:rPr>
                <w:rFonts w:hint="eastAsia" w:ascii="宋体" w:hAnsi="宋体" w:cs="宋体"/>
                <w:kern w:val="0"/>
                <w:sz w:val="24"/>
                <w:szCs w:val="24"/>
              </w:rPr>
            </w:pPr>
            <w:r>
              <w:rPr>
                <w:rFonts w:hint="eastAsia" w:ascii="宋体" w:hAnsi="宋体" w:cs="宋体"/>
                <w:kern w:val="0"/>
                <w:sz w:val="24"/>
                <w:szCs w:val="24"/>
              </w:rPr>
              <w:t>电子时钟</w:t>
            </w:r>
          </w:p>
        </w:tc>
        <w:tc>
          <w:tcPr>
            <w:tcW w:w="709" w:type="dxa"/>
            <w:tcBorders>
              <w:top w:val="single" w:color="000000" w:sz="4" w:space="0"/>
              <w:left w:val="single" w:color="000000" w:sz="4" w:space="0"/>
              <w:bottom w:val="single" w:color="000000" w:sz="4" w:space="0"/>
              <w:right w:val="single" w:color="000000" w:sz="4" w:space="0"/>
            </w:tcBorders>
            <w:vAlign w:val="center"/>
          </w:tcPr>
          <w:p w14:paraId="36597765">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套</w:t>
            </w:r>
          </w:p>
        </w:tc>
        <w:tc>
          <w:tcPr>
            <w:tcW w:w="850" w:type="dxa"/>
            <w:tcBorders>
              <w:top w:val="single" w:color="000000" w:sz="4" w:space="0"/>
              <w:left w:val="single" w:color="000000" w:sz="4" w:space="0"/>
              <w:bottom w:val="single" w:color="000000" w:sz="4" w:space="0"/>
              <w:right w:val="single" w:color="000000" w:sz="4" w:space="0"/>
            </w:tcBorders>
            <w:vAlign w:val="center"/>
          </w:tcPr>
          <w:p w14:paraId="3331E2FE">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4</w:t>
            </w:r>
          </w:p>
        </w:tc>
        <w:tc>
          <w:tcPr>
            <w:tcW w:w="5914" w:type="dxa"/>
            <w:tcBorders>
              <w:top w:val="single" w:color="000000" w:sz="4" w:space="0"/>
              <w:left w:val="single" w:color="000000" w:sz="4" w:space="0"/>
              <w:bottom w:val="single" w:color="000000" w:sz="4" w:space="0"/>
              <w:right w:val="single" w:color="000000" w:sz="4" w:space="0"/>
            </w:tcBorders>
            <w:vAlign w:val="center"/>
          </w:tcPr>
          <w:p w14:paraId="56772BD5">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同“45座教室、36座智慧教室：物联电子时钟”。</w:t>
            </w:r>
          </w:p>
        </w:tc>
      </w:tr>
      <w:tr w14:paraId="4B10844F">
        <w:tblPrEx>
          <w:tblCellMar>
            <w:top w:w="0" w:type="dxa"/>
            <w:left w:w="108" w:type="dxa"/>
            <w:bottom w:w="0" w:type="dxa"/>
            <w:right w:w="108" w:type="dxa"/>
          </w:tblCellMar>
        </w:tblPrEx>
        <w:trPr>
          <w:jc w:val="center"/>
        </w:trPr>
        <w:tc>
          <w:tcPr>
            <w:tcW w:w="707" w:type="dxa"/>
            <w:tcBorders>
              <w:top w:val="single" w:color="000000" w:sz="4" w:space="0"/>
              <w:left w:val="single" w:color="000000" w:sz="4" w:space="0"/>
              <w:bottom w:val="single" w:color="000000" w:sz="4" w:space="0"/>
              <w:right w:val="single" w:color="000000" w:sz="4" w:space="0"/>
            </w:tcBorders>
            <w:vAlign w:val="center"/>
          </w:tcPr>
          <w:p w14:paraId="197D31CD">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18</w:t>
            </w:r>
          </w:p>
        </w:tc>
        <w:tc>
          <w:tcPr>
            <w:tcW w:w="1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4E0520">
            <w:pPr>
              <w:widowControl/>
              <w:snapToGrid w:val="0"/>
              <w:spacing w:line="360" w:lineRule="auto"/>
              <w:jc w:val="center"/>
              <w:rPr>
                <w:rFonts w:hint="eastAsia" w:ascii="宋体" w:hAnsi="宋体" w:cs="宋体"/>
                <w:kern w:val="0"/>
                <w:sz w:val="24"/>
                <w:szCs w:val="24"/>
              </w:rPr>
            </w:pPr>
            <w:r>
              <w:rPr>
                <w:rFonts w:hint="eastAsia" w:ascii="宋体" w:hAnsi="宋体" w:cs="宋体"/>
                <w:kern w:val="0"/>
                <w:sz w:val="24"/>
                <w:szCs w:val="24"/>
              </w:rPr>
              <w:t>辅材配件</w:t>
            </w:r>
          </w:p>
        </w:tc>
        <w:tc>
          <w:tcPr>
            <w:tcW w:w="709" w:type="dxa"/>
            <w:tcBorders>
              <w:top w:val="single" w:color="000000" w:sz="4" w:space="0"/>
              <w:left w:val="single" w:color="000000" w:sz="4" w:space="0"/>
              <w:bottom w:val="single" w:color="000000" w:sz="4" w:space="0"/>
              <w:right w:val="single" w:color="000000" w:sz="4" w:space="0"/>
            </w:tcBorders>
            <w:vAlign w:val="center"/>
          </w:tcPr>
          <w:p w14:paraId="01ABED69">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批</w:t>
            </w:r>
          </w:p>
        </w:tc>
        <w:tc>
          <w:tcPr>
            <w:tcW w:w="850" w:type="dxa"/>
            <w:tcBorders>
              <w:top w:val="single" w:color="000000" w:sz="4" w:space="0"/>
              <w:left w:val="single" w:color="000000" w:sz="4" w:space="0"/>
              <w:bottom w:val="single" w:color="000000" w:sz="4" w:space="0"/>
              <w:right w:val="single" w:color="000000" w:sz="4" w:space="0"/>
            </w:tcBorders>
            <w:vAlign w:val="center"/>
          </w:tcPr>
          <w:p w14:paraId="48EDCAC2">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4</w:t>
            </w:r>
          </w:p>
        </w:tc>
        <w:tc>
          <w:tcPr>
            <w:tcW w:w="5914" w:type="dxa"/>
            <w:tcBorders>
              <w:top w:val="single" w:color="000000" w:sz="4" w:space="0"/>
              <w:left w:val="single" w:color="000000" w:sz="4" w:space="0"/>
              <w:bottom w:val="single" w:color="000000" w:sz="4" w:space="0"/>
              <w:right w:val="single" w:color="000000" w:sz="4" w:space="0"/>
            </w:tcBorders>
            <w:vAlign w:val="center"/>
          </w:tcPr>
          <w:p w14:paraId="4AB7C28B">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各类辅材配件，安装调试</w:t>
            </w:r>
          </w:p>
        </w:tc>
      </w:tr>
      <w:tr w14:paraId="38987246">
        <w:tblPrEx>
          <w:tblCellMar>
            <w:top w:w="0" w:type="dxa"/>
            <w:left w:w="108" w:type="dxa"/>
            <w:bottom w:w="0" w:type="dxa"/>
            <w:right w:w="108" w:type="dxa"/>
          </w:tblCellMar>
        </w:tblPrEx>
        <w:trPr>
          <w:cantSplit/>
          <w:jc w:val="center"/>
        </w:trPr>
        <w:tc>
          <w:tcPr>
            <w:tcW w:w="9730" w:type="dxa"/>
            <w:gridSpan w:val="5"/>
            <w:tcBorders>
              <w:top w:val="single" w:color="000000" w:sz="4" w:space="0"/>
              <w:left w:val="single" w:color="000000" w:sz="4" w:space="0"/>
              <w:bottom w:val="single" w:color="000000" w:sz="4" w:space="0"/>
              <w:right w:val="single" w:color="000000" w:sz="4" w:space="0"/>
            </w:tcBorders>
            <w:shd w:val="clear" w:color="auto" w:fill="FCE4D6"/>
            <w:vAlign w:val="center"/>
          </w:tcPr>
          <w:p w14:paraId="64E758DB">
            <w:pPr>
              <w:keepNext/>
              <w:widowControl/>
              <w:snapToGrid w:val="0"/>
              <w:spacing w:line="360" w:lineRule="auto"/>
              <w:jc w:val="center"/>
              <w:rPr>
                <w:rFonts w:hint="eastAsia" w:ascii="宋体" w:hAnsi="宋体" w:cs="宋体"/>
                <w:color w:val="000000"/>
                <w:kern w:val="0"/>
                <w:sz w:val="24"/>
                <w:szCs w:val="24"/>
              </w:rPr>
            </w:pPr>
            <w:r>
              <w:rPr>
                <w:rFonts w:hint="eastAsia" w:ascii="宋体" w:hAnsi="宋体" w:cs="宋体"/>
                <w:b/>
                <w:bCs/>
                <w:color w:val="000000"/>
                <w:kern w:val="0"/>
                <w:sz w:val="24"/>
                <w:szCs w:val="24"/>
              </w:rPr>
              <w:t>扇形阶梯教室</w:t>
            </w:r>
          </w:p>
        </w:tc>
      </w:tr>
      <w:tr w14:paraId="25816C9F">
        <w:tblPrEx>
          <w:tblCellMar>
            <w:top w:w="0" w:type="dxa"/>
            <w:left w:w="108" w:type="dxa"/>
            <w:bottom w:w="0" w:type="dxa"/>
            <w:right w:w="108" w:type="dxa"/>
          </w:tblCellMar>
        </w:tblPrEx>
        <w:trPr>
          <w:cantSplit/>
          <w:jc w:val="center"/>
        </w:trPr>
        <w:tc>
          <w:tcPr>
            <w:tcW w:w="707" w:type="dxa"/>
            <w:tcBorders>
              <w:top w:val="single" w:color="000000" w:sz="4" w:space="0"/>
              <w:left w:val="single" w:color="000000" w:sz="4" w:space="0"/>
              <w:bottom w:val="single" w:color="000000" w:sz="4" w:space="0"/>
              <w:right w:val="single" w:color="000000" w:sz="4" w:space="0"/>
            </w:tcBorders>
            <w:vAlign w:val="center"/>
          </w:tcPr>
          <w:p w14:paraId="42643741">
            <w:pPr>
              <w:keepNext/>
              <w:widowControl/>
              <w:snapToGrid w:val="0"/>
              <w:spacing w:line="360" w:lineRule="auto"/>
              <w:jc w:val="center"/>
              <w:rPr>
                <w:rFonts w:hint="eastAsia" w:ascii="宋体" w:hAnsi="宋体" w:cs="宋体"/>
                <w:b/>
                <w:bCs/>
                <w:color w:val="000000"/>
                <w:kern w:val="0"/>
                <w:sz w:val="24"/>
                <w:szCs w:val="24"/>
              </w:rPr>
            </w:pPr>
            <w:r>
              <w:rPr>
                <w:rFonts w:hint="eastAsia" w:ascii="宋体" w:hAnsi="宋体" w:cs="宋体"/>
                <w:b/>
                <w:bCs/>
                <w:color w:val="000000"/>
                <w:kern w:val="0"/>
                <w:sz w:val="24"/>
                <w:szCs w:val="24"/>
              </w:rPr>
              <w:t>序号</w:t>
            </w:r>
          </w:p>
        </w:tc>
        <w:tc>
          <w:tcPr>
            <w:tcW w:w="1550" w:type="dxa"/>
            <w:tcBorders>
              <w:top w:val="single" w:color="000000" w:sz="4" w:space="0"/>
              <w:left w:val="single" w:color="000000" w:sz="4" w:space="0"/>
              <w:bottom w:val="single" w:color="000000" w:sz="4" w:space="0"/>
              <w:right w:val="single" w:color="000000" w:sz="4" w:space="0"/>
            </w:tcBorders>
            <w:vAlign w:val="center"/>
          </w:tcPr>
          <w:p w14:paraId="78890A4F">
            <w:pPr>
              <w:keepNext/>
              <w:widowControl/>
              <w:snapToGrid w:val="0"/>
              <w:spacing w:line="360" w:lineRule="auto"/>
              <w:jc w:val="center"/>
              <w:rPr>
                <w:rFonts w:hint="eastAsia" w:ascii="宋体" w:hAnsi="宋体" w:cs="宋体"/>
                <w:b/>
                <w:bCs/>
                <w:color w:val="000000"/>
                <w:kern w:val="0"/>
                <w:sz w:val="24"/>
                <w:szCs w:val="24"/>
              </w:rPr>
            </w:pPr>
            <w:r>
              <w:rPr>
                <w:rFonts w:hint="eastAsia" w:ascii="宋体" w:hAnsi="宋体" w:cs="宋体"/>
                <w:b/>
                <w:bCs/>
                <w:color w:val="000000"/>
                <w:kern w:val="0"/>
                <w:sz w:val="24"/>
                <w:szCs w:val="24"/>
              </w:rPr>
              <w:t>名称</w:t>
            </w:r>
          </w:p>
        </w:tc>
        <w:tc>
          <w:tcPr>
            <w:tcW w:w="709" w:type="dxa"/>
            <w:tcBorders>
              <w:top w:val="single" w:color="000000" w:sz="4" w:space="0"/>
              <w:left w:val="single" w:color="000000" w:sz="4" w:space="0"/>
              <w:bottom w:val="single" w:color="000000" w:sz="4" w:space="0"/>
              <w:right w:val="single" w:color="000000" w:sz="4" w:space="0"/>
            </w:tcBorders>
            <w:vAlign w:val="center"/>
          </w:tcPr>
          <w:p w14:paraId="21755B03">
            <w:pPr>
              <w:keepNext/>
              <w:widowControl/>
              <w:snapToGrid w:val="0"/>
              <w:spacing w:line="360" w:lineRule="auto"/>
              <w:jc w:val="center"/>
              <w:rPr>
                <w:rFonts w:hint="eastAsia" w:ascii="宋体" w:hAnsi="宋体" w:cs="宋体"/>
                <w:b/>
                <w:bCs/>
                <w:color w:val="000000"/>
                <w:kern w:val="0"/>
                <w:sz w:val="24"/>
                <w:szCs w:val="24"/>
              </w:rPr>
            </w:pPr>
            <w:r>
              <w:rPr>
                <w:rFonts w:hint="eastAsia" w:ascii="宋体" w:hAnsi="宋体" w:cs="宋体"/>
                <w:b/>
                <w:bCs/>
                <w:color w:val="000000"/>
                <w:kern w:val="0"/>
                <w:sz w:val="24"/>
                <w:szCs w:val="24"/>
              </w:rPr>
              <w:t>单位</w:t>
            </w:r>
          </w:p>
        </w:tc>
        <w:tc>
          <w:tcPr>
            <w:tcW w:w="850" w:type="dxa"/>
            <w:tcBorders>
              <w:top w:val="single" w:color="000000" w:sz="4" w:space="0"/>
              <w:left w:val="single" w:color="000000" w:sz="4" w:space="0"/>
              <w:bottom w:val="single" w:color="000000" w:sz="4" w:space="0"/>
              <w:right w:val="single" w:color="000000" w:sz="4" w:space="0"/>
            </w:tcBorders>
            <w:vAlign w:val="center"/>
          </w:tcPr>
          <w:p w14:paraId="1D503318">
            <w:pPr>
              <w:keepNext/>
              <w:widowControl/>
              <w:snapToGrid w:val="0"/>
              <w:spacing w:line="360" w:lineRule="auto"/>
              <w:jc w:val="center"/>
              <w:rPr>
                <w:rFonts w:hint="eastAsia" w:ascii="宋体" w:hAnsi="宋体" w:cs="宋体"/>
                <w:b/>
                <w:bCs/>
                <w:color w:val="000000"/>
                <w:kern w:val="0"/>
                <w:sz w:val="24"/>
                <w:szCs w:val="24"/>
              </w:rPr>
            </w:pPr>
            <w:r>
              <w:rPr>
                <w:rFonts w:hint="eastAsia" w:ascii="宋体" w:hAnsi="宋体" w:cs="宋体"/>
                <w:b/>
                <w:bCs/>
                <w:color w:val="000000"/>
                <w:kern w:val="0"/>
                <w:sz w:val="24"/>
                <w:szCs w:val="24"/>
              </w:rPr>
              <w:t>数量</w:t>
            </w:r>
          </w:p>
        </w:tc>
        <w:tc>
          <w:tcPr>
            <w:tcW w:w="5914" w:type="dxa"/>
            <w:tcBorders>
              <w:top w:val="single" w:color="000000" w:sz="4" w:space="0"/>
              <w:left w:val="single" w:color="000000" w:sz="4" w:space="0"/>
              <w:bottom w:val="single" w:color="000000" w:sz="4" w:space="0"/>
              <w:right w:val="single" w:color="000000" w:sz="4" w:space="0"/>
            </w:tcBorders>
            <w:vAlign w:val="center"/>
          </w:tcPr>
          <w:p w14:paraId="03190EFF">
            <w:pPr>
              <w:keepNext/>
              <w:widowControl/>
              <w:snapToGrid w:val="0"/>
              <w:spacing w:line="360" w:lineRule="auto"/>
              <w:jc w:val="center"/>
              <w:rPr>
                <w:rFonts w:hint="eastAsia" w:ascii="宋体" w:hAnsi="宋体" w:cs="宋体"/>
                <w:b/>
                <w:bCs/>
                <w:color w:val="000000"/>
                <w:kern w:val="0"/>
                <w:sz w:val="24"/>
                <w:szCs w:val="24"/>
              </w:rPr>
            </w:pPr>
            <w:r>
              <w:rPr>
                <w:rFonts w:hint="eastAsia" w:ascii="宋体" w:hAnsi="宋体" w:cs="宋体"/>
                <w:b/>
                <w:bCs/>
                <w:color w:val="000000"/>
                <w:kern w:val="0"/>
                <w:sz w:val="24"/>
                <w:szCs w:val="24"/>
              </w:rPr>
              <w:t>规格参数要求</w:t>
            </w:r>
          </w:p>
        </w:tc>
      </w:tr>
      <w:tr w14:paraId="00A273FA">
        <w:tblPrEx>
          <w:tblCellMar>
            <w:top w:w="0" w:type="dxa"/>
            <w:left w:w="108" w:type="dxa"/>
            <w:bottom w:w="0" w:type="dxa"/>
            <w:right w:w="108" w:type="dxa"/>
          </w:tblCellMar>
        </w:tblPrEx>
        <w:trPr>
          <w:jc w:val="center"/>
        </w:trPr>
        <w:tc>
          <w:tcPr>
            <w:tcW w:w="707" w:type="dxa"/>
            <w:tcBorders>
              <w:top w:val="single" w:color="000000" w:sz="4" w:space="0"/>
              <w:left w:val="single" w:color="000000" w:sz="4" w:space="0"/>
              <w:bottom w:val="single" w:color="000000" w:sz="4" w:space="0"/>
              <w:right w:val="single" w:color="000000" w:sz="4" w:space="0"/>
            </w:tcBorders>
            <w:vAlign w:val="center"/>
          </w:tcPr>
          <w:p w14:paraId="0B7E5577">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1</w:t>
            </w:r>
          </w:p>
        </w:tc>
        <w:tc>
          <w:tcPr>
            <w:tcW w:w="1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A55933">
            <w:pPr>
              <w:widowControl/>
              <w:snapToGrid w:val="0"/>
              <w:spacing w:line="360" w:lineRule="auto"/>
              <w:jc w:val="center"/>
              <w:rPr>
                <w:rFonts w:hint="eastAsia" w:ascii="宋体" w:hAnsi="宋体" w:cs="宋体"/>
                <w:kern w:val="0"/>
                <w:sz w:val="24"/>
                <w:szCs w:val="24"/>
              </w:rPr>
            </w:pPr>
            <w:r>
              <w:rPr>
                <w:rFonts w:hint="eastAsia" w:ascii="宋体" w:hAnsi="宋体" w:cs="宋体"/>
                <w:kern w:val="0"/>
                <w:sz w:val="24"/>
                <w:szCs w:val="24"/>
              </w:rPr>
              <w:t>液晶触控一体机</w:t>
            </w:r>
          </w:p>
        </w:tc>
        <w:tc>
          <w:tcPr>
            <w:tcW w:w="709" w:type="dxa"/>
            <w:tcBorders>
              <w:top w:val="single" w:color="000000" w:sz="4" w:space="0"/>
              <w:left w:val="single" w:color="000000" w:sz="4" w:space="0"/>
              <w:bottom w:val="single" w:color="000000" w:sz="4" w:space="0"/>
              <w:right w:val="single" w:color="000000" w:sz="4" w:space="0"/>
            </w:tcBorders>
            <w:vAlign w:val="center"/>
          </w:tcPr>
          <w:p w14:paraId="2ECAB649">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套</w:t>
            </w:r>
          </w:p>
        </w:tc>
        <w:tc>
          <w:tcPr>
            <w:tcW w:w="850" w:type="dxa"/>
            <w:tcBorders>
              <w:top w:val="single" w:color="000000" w:sz="4" w:space="0"/>
              <w:left w:val="single" w:color="000000" w:sz="4" w:space="0"/>
              <w:bottom w:val="single" w:color="000000" w:sz="4" w:space="0"/>
              <w:right w:val="single" w:color="000000" w:sz="4" w:space="0"/>
            </w:tcBorders>
            <w:vAlign w:val="center"/>
          </w:tcPr>
          <w:p w14:paraId="7EB6701E">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10</w:t>
            </w:r>
          </w:p>
        </w:tc>
        <w:tc>
          <w:tcPr>
            <w:tcW w:w="5914" w:type="dxa"/>
            <w:tcBorders>
              <w:top w:val="single" w:color="000000" w:sz="4" w:space="0"/>
              <w:left w:val="single" w:color="000000" w:sz="4" w:space="0"/>
              <w:bottom w:val="single" w:color="000000" w:sz="4" w:space="0"/>
              <w:right w:val="single" w:color="000000" w:sz="4" w:space="0"/>
            </w:tcBorders>
            <w:vAlign w:val="center"/>
          </w:tcPr>
          <w:p w14:paraId="24CAF721">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同“45座教室、36座智慧教室：液晶触控一体机”</w:t>
            </w:r>
          </w:p>
        </w:tc>
      </w:tr>
      <w:tr w14:paraId="0B33FE4D">
        <w:tblPrEx>
          <w:tblCellMar>
            <w:top w:w="0" w:type="dxa"/>
            <w:left w:w="108" w:type="dxa"/>
            <w:bottom w:w="0" w:type="dxa"/>
            <w:right w:w="108" w:type="dxa"/>
          </w:tblCellMar>
        </w:tblPrEx>
        <w:trPr>
          <w:jc w:val="center"/>
        </w:trPr>
        <w:tc>
          <w:tcPr>
            <w:tcW w:w="707" w:type="dxa"/>
            <w:tcBorders>
              <w:top w:val="single" w:color="000000" w:sz="4" w:space="0"/>
              <w:left w:val="single" w:color="000000" w:sz="4" w:space="0"/>
              <w:bottom w:val="single" w:color="000000" w:sz="4" w:space="0"/>
              <w:right w:val="single" w:color="000000" w:sz="4" w:space="0"/>
            </w:tcBorders>
            <w:vAlign w:val="center"/>
          </w:tcPr>
          <w:p w14:paraId="7881FEE7">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2</w:t>
            </w:r>
          </w:p>
        </w:tc>
        <w:tc>
          <w:tcPr>
            <w:tcW w:w="1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BB0DBF">
            <w:pPr>
              <w:widowControl/>
              <w:snapToGrid w:val="0"/>
              <w:spacing w:line="360" w:lineRule="auto"/>
              <w:jc w:val="center"/>
              <w:rPr>
                <w:rFonts w:hint="eastAsia" w:ascii="宋体" w:hAnsi="宋体" w:cs="宋体"/>
                <w:kern w:val="0"/>
                <w:sz w:val="24"/>
                <w:szCs w:val="24"/>
              </w:rPr>
            </w:pPr>
            <w:r>
              <w:rPr>
                <w:rFonts w:hint="eastAsia" w:ascii="宋体" w:hAnsi="宋体" w:cs="宋体"/>
                <w:kern w:val="0"/>
                <w:sz w:val="24"/>
                <w:szCs w:val="24"/>
              </w:rPr>
              <w:t>一体化框架搪瓷绿板</w:t>
            </w:r>
          </w:p>
        </w:tc>
        <w:tc>
          <w:tcPr>
            <w:tcW w:w="709" w:type="dxa"/>
            <w:tcBorders>
              <w:top w:val="single" w:color="000000" w:sz="4" w:space="0"/>
              <w:left w:val="single" w:color="000000" w:sz="4" w:space="0"/>
              <w:bottom w:val="single" w:color="000000" w:sz="4" w:space="0"/>
              <w:right w:val="single" w:color="000000" w:sz="4" w:space="0"/>
            </w:tcBorders>
            <w:vAlign w:val="center"/>
          </w:tcPr>
          <w:p w14:paraId="59EDBC54">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组</w:t>
            </w:r>
          </w:p>
        </w:tc>
        <w:tc>
          <w:tcPr>
            <w:tcW w:w="850" w:type="dxa"/>
            <w:tcBorders>
              <w:top w:val="single" w:color="000000" w:sz="4" w:space="0"/>
              <w:left w:val="single" w:color="000000" w:sz="4" w:space="0"/>
              <w:bottom w:val="single" w:color="000000" w:sz="4" w:space="0"/>
              <w:right w:val="single" w:color="000000" w:sz="4" w:space="0"/>
            </w:tcBorders>
            <w:vAlign w:val="center"/>
          </w:tcPr>
          <w:p w14:paraId="33452A40">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10</w:t>
            </w:r>
          </w:p>
        </w:tc>
        <w:tc>
          <w:tcPr>
            <w:tcW w:w="5914" w:type="dxa"/>
            <w:tcBorders>
              <w:top w:val="single" w:color="000000" w:sz="4" w:space="0"/>
              <w:left w:val="single" w:color="000000" w:sz="4" w:space="0"/>
              <w:bottom w:val="single" w:color="000000" w:sz="4" w:space="0"/>
              <w:right w:val="single" w:color="000000" w:sz="4" w:space="0"/>
            </w:tcBorders>
            <w:vAlign w:val="center"/>
          </w:tcPr>
          <w:p w14:paraId="3281C480">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同“45座教室、36座智慧教室：一体化框架搪瓷绿板”</w:t>
            </w:r>
          </w:p>
        </w:tc>
      </w:tr>
      <w:tr w14:paraId="34E4C35D">
        <w:tblPrEx>
          <w:tblCellMar>
            <w:top w:w="0" w:type="dxa"/>
            <w:left w:w="108" w:type="dxa"/>
            <w:bottom w:w="0" w:type="dxa"/>
            <w:right w:w="108" w:type="dxa"/>
          </w:tblCellMar>
        </w:tblPrEx>
        <w:trPr>
          <w:jc w:val="center"/>
        </w:trPr>
        <w:tc>
          <w:tcPr>
            <w:tcW w:w="707" w:type="dxa"/>
            <w:tcBorders>
              <w:top w:val="single" w:color="000000" w:sz="4" w:space="0"/>
              <w:left w:val="single" w:color="000000" w:sz="4" w:space="0"/>
              <w:bottom w:val="single" w:color="000000" w:sz="4" w:space="0"/>
              <w:right w:val="single" w:color="000000" w:sz="4" w:space="0"/>
            </w:tcBorders>
            <w:vAlign w:val="center"/>
          </w:tcPr>
          <w:p w14:paraId="492F033A">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3</w:t>
            </w:r>
          </w:p>
        </w:tc>
        <w:tc>
          <w:tcPr>
            <w:tcW w:w="1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6A1DCB">
            <w:pPr>
              <w:widowControl/>
              <w:snapToGrid w:val="0"/>
              <w:spacing w:line="360" w:lineRule="auto"/>
              <w:jc w:val="center"/>
              <w:rPr>
                <w:rFonts w:hint="eastAsia" w:ascii="宋体" w:hAnsi="宋体" w:cs="宋体"/>
                <w:kern w:val="0"/>
                <w:sz w:val="24"/>
                <w:szCs w:val="24"/>
              </w:rPr>
            </w:pPr>
            <w:r>
              <w:rPr>
                <w:rFonts w:hint="eastAsia" w:ascii="宋体" w:hAnsi="宋体" w:cs="宋体"/>
                <w:kern w:val="0"/>
                <w:sz w:val="24"/>
                <w:szCs w:val="24"/>
              </w:rPr>
              <w:t>垂直阵列主扩扬声器</w:t>
            </w:r>
          </w:p>
        </w:tc>
        <w:tc>
          <w:tcPr>
            <w:tcW w:w="709" w:type="dxa"/>
            <w:tcBorders>
              <w:top w:val="single" w:color="000000" w:sz="4" w:space="0"/>
              <w:left w:val="single" w:color="000000" w:sz="4" w:space="0"/>
              <w:bottom w:val="single" w:color="000000" w:sz="4" w:space="0"/>
              <w:right w:val="single" w:color="000000" w:sz="4" w:space="0"/>
            </w:tcBorders>
            <w:vAlign w:val="center"/>
          </w:tcPr>
          <w:p w14:paraId="5D3A9F9A">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只</w:t>
            </w:r>
          </w:p>
        </w:tc>
        <w:tc>
          <w:tcPr>
            <w:tcW w:w="850" w:type="dxa"/>
            <w:tcBorders>
              <w:top w:val="single" w:color="000000" w:sz="4" w:space="0"/>
              <w:left w:val="single" w:color="000000" w:sz="4" w:space="0"/>
              <w:bottom w:val="single" w:color="000000" w:sz="4" w:space="0"/>
              <w:right w:val="single" w:color="000000" w:sz="4" w:space="0"/>
            </w:tcBorders>
            <w:vAlign w:val="center"/>
          </w:tcPr>
          <w:p w14:paraId="4F392199">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20</w:t>
            </w:r>
          </w:p>
        </w:tc>
        <w:tc>
          <w:tcPr>
            <w:tcW w:w="5914" w:type="dxa"/>
            <w:tcBorders>
              <w:top w:val="single" w:color="000000" w:sz="4" w:space="0"/>
              <w:left w:val="single" w:color="000000" w:sz="4" w:space="0"/>
              <w:bottom w:val="single" w:color="000000" w:sz="4" w:space="0"/>
              <w:right w:val="single" w:color="000000" w:sz="4" w:space="0"/>
            </w:tcBorders>
            <w:vAlign w:val="center"/>
          </w:tcPr>
          <w:p w14:paraId="6F9AC504">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同“45座教室、36座智慧教室：垂直阵列主扩扬声器”。</w:t>
            </w:r>
          </w:p>
        </w:tc>
      </w:tr>
      <w:tr w14:paraId="233BBE06">
        <w:tblPrEx>
          <w:tblCellMar>
            <w:top w:w="0" w:type="dxa"/>
            <w:left w:w="108" w:type="dxa"/>
            <w:bottom w:w="0" w:type="dxa"/>
            <w:right w:w="108" w:type="dxa"/>
          </w:tblCellMar>
        </w:tblPrEx>
        <w:trPr>
          <w:jc w:val="center"/>
        </w:trPr>
        <w:tc>
          <w:tcPr>
            <w:tcW w:w="707" w:type="dxa"/>
            <w:tcBorders>
              <w:top w:val="single" w:color="000000" w:sz="4" w:space="0"/>
              <w:left w:val="single" w:color="000000" w:sz="4" w:space="0"/>
              <w:bottom w:val="single" w:color="000000" w:sz="4" w:space="0"/>
              <w:right w:val="single" w:color="000000" w:sz="4" w:space="0"/>
            </w:tcBorders>
            <w:vAlign w:val="center"/>
          </w:tcPr>
          <w:p w14:paraId="111BE57C">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4</w:t>
            </w:r>
          </w:p>
        </w:tc>
        <w:tc>
          <w:tcPr>
            <w:tcW w:w="1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2DED22">
            <w:pPr>
              <w:widowControl/>
              <w:snapToGrid w:val="0"/>
              <w:spacing w:line="360" w:lineRule="auto"/>
              <w:jc w:val="center"/>
              <w:rPr>
                <w:rFonts w:hint="eastAsia" w:ascii="宋体" w:hAnsi="宋体" w:cs="宋体"/>
                <w:kern w:val="0"/>
                <w:sz w:val="24"/>
                <w:szCs w:val="24"/>
              </w:rPr>
            </w:pPr>
            <w:r>
              <w:rPr>
                <w:rFonts w:hint="eastAsia" w:ascii="宋体" w:hAnsi="宋体" w:cs="宋体"/>
                <w:kern w:val="0"/>
                <w:sz w:val="24"/>
                <w:szCs w:val="24"/>
              </w:rPr>
              <w:t>智能无线功放</w:t>
            </w:r>
          </w:p>
        </w:tc>
        <w:tc>
          <w:tcPr>
            <w:tcW w:w="709" w:type="dxa"/>
            <w:tcBorders>
              <w:top w:val="single" w:color="000000" w:sz="4" w:space="0"/>
              <w:left w:val="single" w:color="000000" w:sz="4" w:space="0"/>
              <w:bottom w:val="single" w:color="000000" w:sz="4" w:space="0"/>
              <w:right w:val="single" w:color="000000" w:sz="4" w:space="0"/>
            </w:tcBorders>
            <w:vAlign w:val="center"/>
          </w:tcPr>
          <w:p w14:paraId="16B7E43B">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套</w:t>
            </w:r>
          </w:p>
        </w:tc>
        <w:tc>
          <w:tcPr>
            <w:tcW w:w="850" w:type="dxa"/>
            <w:tcBorders>
              <w:top w:val="single" w:color="000000" w:sz="4" w:space="0"/>
              <w:left w:val="single" w:color="000000" w:sz="4" w:space="0"/>
              <w:bottom w:val="single" w:color="000000" w:sz="4" w:space="0"/>
              <w:right w:val="single" w:color="000000" w:sz="4" w:space="0"/>
            </w:tcBorders>
            <w:vAlign w:val="center"/>
          </w:tcPr>
          <w:p w14:paraId="1FFB8A0A">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10</w:t>
            </w:r>
          </w:p>
        </w:tc>
        <w:tc>
          <w:tcPr>
            <w:tcW w:w="5914" w:type="dxa"/>
            <w:tcBorders>
              <w:top w:val="single" w:color="000000" w:sz="4" w:space="0"/>
              <w:left w:val="single" w:color="000000" w:sz="4" w:space="0"/>
              <w:bottom w:val="single" w:color="000000" w:sz="4" w:space="0"/>
              <w:right w:val="single" w:color="000000" w:sz="4" w:space="0"/>
            </w:tcBorders>
            <w:vAlign w:val="center"/>
          </w:tcPr>
          <w:p w14:paraId="7587D757">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额定输出功率:（4Ω）</w:t>
            </w:r>
            <w:r>
              <w:rPr>
                <w:rFonts w:hint="eastAsia"/>
              </w:rPr>
              <w:t>≥</w:t>
            </w:r>
            <w:r>
              <w:rPr>
                <w:rFonts w:hint="eastAsia" w:ascii="宋体" w:hAnsi="宋体" w:cs="宋体"/>
                <w:color w:val="000000"/>
                <w:kern w:val="0"/>
                <w:sz w:val="24"/>
                <w:szCs w:val="24"/>
              </w:rPr>
              <w:t>4×130W，其余同“45座教室、36座智慧教室：智能无线功放”。</w:t>
            </w:r>
          </w:p>
        </w:tc>
      </w:tr>
      <w:tr w14:paraId="266BA709">
        <w:tblPrEx>
          <w:tblCellMar>
            <w:top w:w="0" w:type="dxa"/>
            <w:left w:w="108" w:type="dxa"/>
            <w:bottom w:w="0" w:type="dxa"/>
            <w:right w:w="108" w:type="dxa"/>
          </w:tblCellMar>
        </w:tblPrEx>
        <w:trPr>
          <w:jc w:val="center"/>
        </w:trPr>
        <w:tc>
          <w:tcPr>
            <w:tcW w:w="707" w:type="dxa"/>
            <w:tcBorders>
              <w:top w:val="single" w:color="000000" w:sz="4" w:space="0"/>
              <w:left w:val="single" w:color="000000" w:sz="4" w:space="0"/>
              <w:bottom w:val="single" w:color="000000" w:sz="4" w:space="0"/>
              <w:right w:val="single" w:color="000000" w:sz="4" w:space="0"/>
            </w:tcBorders>
            <w:vAlign w:val="center"/>
          </w:tcPr>
          <w:p w14:paraId="0ACC69A8">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5</w:t>
            </w:r>
          </w:p>
        </w:tc>
        <w:tc>
          <w:tcPr>
            <w:tcW w:w="1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911938">
            <w:pPr>
              <w:widowControl/>
              <w:snapToGrid w:val="0"/>
              <w:spacing w:line="360" w:lineRule="auto"/>
              <w:jc w:val="center"/>
              <w:rPr>
                <w:rFonts w:hint="eastAsia" w:ascii="宋体" w:hAnsi="宋体" w:cs="宋体"/>
                <w:kern w:val="0"/>
                <w:sz w:val="24"/>
                <w:szCs w:val="24"/>
              </w:rPr>
            </w:pPr>
            <w:r>
              <w:rPr>
                <w:rFonts w:hint="eastAsia" w:ascii="宋体" w:hAnsi="宋体" w:cs="宋体"/>
                <w:kern w:val="0"/>
                <w:sz w:val="24"/>
                <w:szCs w:val="24"/>
              </w:rPr>
              <w:t>音频传感器</w:t>
            </w:r>
          </w:p>
        </w:tc>
        <w:tc>
          <w:tcPr>
            <w:tcW w:w="709" w:type="dxa"/>
            <w:tcBorders>
              <w:top w:val="single" w:color="000000" w:sz="4" w:space="0"/>
              <w:left w:val="single" w:color="000000" w:sz="4" w:space="0"/>
              <w:bottom w:val="single" w:color="000000" w:sz="4" w:space="0"/>
              <w:right w:val="single" w:color="000000" w:sz="4" w:space="0"/>
            </w:tcBorders>
            <w:vAlign w:val="center"/>
          </w:tcPr>
          <w:p w14:paraId="686E697A">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只</w:t>
            </w:r>
          </w:p>
        </w:tc>
        <w:tc>
          <w:tcPr>
            <w:tcW w:w="850" w:type="dxa"/>
            <w:tcBorders>
              <w:top w:val="single" w:color="000000" w:sz="4" w:space="0"/>
              <w:left w:val="single" w:color="000000" w:sz="4" w:space="0"/>
              <w:bottom w:val="single" w:color="000000" w:sz="4" w:space="0"/>
              <w:right w:val="single" w:color="000000" w:sz="4" w:space="0"/>
            </w:tcBorders>
            <w:vAlign w:val="center"/>
          </w:tcPr>
          <w:p w14:paraId="456E17D7">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20</w:t>
            </w:r>
          </w:p>
        </w:tc>
        <w:tc>
          <w:tcPr>
            <w:tcW w:w="5914" w:type="dxa"/>
            <w:tcBorders>
              <w:top w:val="single" w:color="000000" w:sz="4" w:space="0"/>
              <w:left w:val="single" w:color="000000" w:sz="4" w:space="0"/>
              <w:bottom w:val="single" w:color="000000" w:sz="4" w:space="0"/>
              <w:right w:val="single" w:color="000000" w:sz="4" w:space="0"/>
            </w:tcBorders>
            <w:vAlign w:val="center"/>
          </w:tcPr>
          <w:p w14:paraId="0A591B13">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同“45座教室、36座智慧教室：音频传感器”。</w:t>
            </w:r>
          </w:p>
        </w:tc>
      </w:tr>
      <w:tr w14:paraId="1C56AB5A">
        <w:tblPrEx>
          <w:tblCellMar>
            <w:top w:w="0" w:type="dxa"/>
            <w:left w:w="108" w:type="dxa"/>
            <w:bottom w:w="0" w:type="dxa"/>
            <w:right w:w="108" w:type="dxa"/>
          </w:tblCellMar>
        </w:tblPrEx>
        <w:trPr>
          <w:jc w:val="center"/>
        </w:trPr>
        <w:tc>
          <w:tcPr>
            <w:tcW w:w="707" w:type="dxa"/>
            <w:tcBorders>
              <w:top w:val="single" w:color="000000" w:sz="4" w:space="0"/>
              <w:left w:val="single" w:color="000000" w:sz="4" w:space="0"/>
              <w:bottom w:val="single" w:color="000000" w:sz="4" w:space="0"/>
              <w:right w:val="single" w:color="000000" w:sz="4" w:space="0"/>
            </w:tcBorders>
            <w:vAlign w:val="center"/>
          </w:tcPr>
          <w:p w14:paraId="65D73DDD">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6</w:t>
            </w:r>
          </w:p>
        </w:tc>
        <w:tc>
          <w:tcPr>
            <w:tcW w:w="1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4BA85A">
            <w:pPr>
              <w:widowControl/>
              <w:snapToGrid w:val="0"/>
              <w:spacing w:line="360" w:lineRule="auto"/>
              <w:jc w:val="center"/>
              <w:rPr>
                <w:rFonts w:hint="eastAsia" w:ascii="宋体" w:hAnsi="宋体" w:cs="宋体"/>
                <w:kern w:val="0"/>
                <w:sz w:val="24"/>
                <w:szCs w:val="24"/>
              </w:rPr>
            </w:pPr>
            <w:r>
              <w:rPr>
                <w:rFonts w:hint="eastAsia" w:ascii="宋体" w:hAnsi="宋体" w:cs="宋体"/>
                <w:kern w:val="0"/>
                <w:sz w:val="24"/>
                <w:szCs w:val="24"/>
              </w:rPr>
              <w:t>颈挂式水滴形话筒</w:t>
            </w:r>
          </w:p>
        </w:tc>
        <w:tc>
          <w:tcPr>
            <w:tcW w:w="709" w:type="dxa"/>
            <w:tcBorders>
              <w:top w:val="single" w:color="000000" w:sz="4" w:space="0"/>
              <w:left w:val="single" w:color="000000" w:sz="4" w:space="0"/>
              <w:bottom w:val="single" w:color="000000" w:sz="4" w:space="0"/>
              <w:right w:val="single" w:color="000000" w:sz="4" w:space="0"/>
            </w:tcBorders>
            <w:vAlign w:val="center"/>
          </w:tcPr>
          <w:p w14:paraId="3A9266F5">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只</w:t>
            </w:r>
          </w:p>
        </w:tc>
        <w:tc>
          <w:tcPr>
            <w:tcW w:w="850" w:type="dxa"/>
            <w:tcBorders>
              <w:top w:val="single" w:color="000000" w:sz="4" w:space="0"/>
              <w:left w:val="single" w:color="000000" w:sz="4" w:space="0"/>
              <w:bottom w:val="single" w:color="000000" w:sz="4" w:space="0"/>
              <w:right w:val="single" w:color="000000" w:sz="4" w:space="0"/>
            </w:tcBorders>
            <w:vAlign w:val="center"/>
          </w:tcPr>
          <w:p w14:paraId="3216938B">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10</w:t>
            </w:r>
          </w:p>
        </w:tc>
        <w:tc>
          <w:tcPr>
            <w:tcW w:w="5914" w:type="dxa"/>
            <w:tcBorders>
              <w:top w:val="single" w:color="000000" w:sz="4" w:space="0"/>
              <w:left w:val="single" w:color="000000" w:sz="4" w:space="0"/>
              <w:bottom w:val="single" w:color="000000" w:sz="4" w:space="0"/>
              <w:right w:val="single" w:color="000000" w:sz="4" w:space="0"/>
            </w:tcBorders>
            <w:vAlign w:val="center"/>
          </w:tcPr>
          <w:p w14:paraId="6B9D7551">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同“45座教室、36座智慧教室：颈挂式水滴形话筒”。</w:t>
            </w:r>
          </w:p>
        </w:tc>
      </w:tr>
      <w:tr w14:paraId="539766A7">
        <w:tblPrEx>
          <w:tblCellMar>
            <w:top w:w="0" w:type="dxa"/>
            <w:left w:w="108" w:type="dxa"/>
            <w:bottom w:w="0" w:type="dxa"/>
            <w:right w:w="108" w:type="dxa"/>
          </w:tblCellMar>
        </w:tblPrEx>
        <w:trPr>
          <w:jc w:val="center"/>
        </w:trPr>
        <w:tc>
          <w:tcPr>
            <w:tcW w:w="707" w:type="dxa"/>
            <w:tcBorders>
              <w:top w:val="single" w:color="000000" w:sz="4" w:space="0"/>
              <w:left w:val="single" w:color="000000" w:sz="4" w:space="0"/>
              <w:bottom w:val="single" w:color="000000" w:sz="4" w:space="0"/>
              <w:right w:val="single" w:color="000000" w:sz="4" w:space="0"/>
            </w:tcBorders>
            <w:vAlign w:val="center"/>
          </w:tcPr>
          <w:p w14:paraId="3D7678E6">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7</w:t>
            </w:r>
          </w:p>
        </w:tc>
        <w:tc>
          <w:tcPr>
            <w:tcW w:w="1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363C37">
            <w:pPr>
              <w:widowControl/>
              <w:snapToGrid w:val="0"/>
              <w:spacing w:line="360" w:lineRule="auto"/>
              <w:jc w:val="center"/>
              <w:rPr>
                <w:rFonts w:hint="eastAsia" w:ascii="宋体" w:hAnsi="宋体" w:cs="宋体"/>
                <w:kern w:val="0"/>
                <w:sz w:val="24"/>
                <w:szCs w:val="24"/>
              </w:rPr>
            </w:pPr>
            <w:r>
              <w:rPr>
                <w:rFonts w:hint="eastAsia" w:ascii="宋体" w:hAnsi="宋体" w:cs="宋体"/>
                <w:kern w:val="0"/>
                <w:sz w:val="24"/>
                <w:szCs w:val="24"/>
              </w:rPr>
              <w:t>无线手持话筒</w:t>
            </w:r>
          </w:p>
        </w:tc>
        <w:tc>
          <w:tcPr>
            <w:tcW w:w="709" w:type="dxa"/>
            <w:tcBorders>
              <w:top w:val="single" w:color="000000" w:sz="4" w:space="0"/>
              <w:left w:val="single" w:color="000000" w:sz="4" w:space="0"/>
              <w:bottom w:val="single" w:color="000000" w:sz="4" w:space="0"/>
              <w:right w:val="single" w:color="000000" w:sz="4" w:space="0"/>
            </w:tcBorders>
            <w:vAlign w:val="center"/>
          </w:tcPr>
          <w:p w14:paraId="20483999">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只</w:t>
            </w:r>
          </w:p>
        </w:tc>
        <w:tc>
          <w:tcPr>
            <w:tcW w:w="850" w:type="dxa"/>
            <w:tcBorders>
              <w:top w:val="single" w:color="000000" w:sz="4" w:space="0"/>
              <w:left w:val="single" w:color="000000" w:sz="4" w:space="0"/>
              <w:bottom w:val="single" w:color="000000" w:sz="4" w:space="0"/>
              <w:right w:val="single" w:color="000000" w:sz="4" w:space="0"/>
            </w:tcBorders>
            <w:vAlign w:val="center"/>
          </w:tcPr>
          <w:p w14:paraId="03E6D862">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10</w:t>
            </w:r>
          </w:p>
        </w:tc>
        <w:tc>
          <w:tcPr>
            <w:tcW w:w="5914" w:type="dxa"/>
            <w:tcBorders>
              <w:top w:val="single" w:color="000000" w:sz="4" w:space="0"/>
              <w:left w:val="single" w:color="000000" w:sz="4" w:space="0"/>
              <w:bottom w:val="single" w:color="000000" w:sz="4" w:space="0"/>
              <w:right w:val="single" w:color="000000" w:sz="4" w:space="0"/>
            </w:tcBorders>
            <w:vAlign w:val="center"/>
          </w:tcPr>
          <w:p w14:paraId="22D80C96">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同“45座教室、36座智慧教室：无线手持话筒”。</w:t>
            </w:r>
          </w:p>
        </w:tc>
      </w:tr>
      <w:tr w14:paraId="058FA71C">
        <w:tblPrEx>
          <w:tblCellMar>
            <w:top w:w="0" w:type="dxa"/>
            <w:left w:w="108" w:type="dxa"/>
            <w:bottom w:w="0" w:type="dxa"/>
            <w:right w:w="108" w:type="dxa"/>
          </w:tblCellMar>
        </w:tblPrEx>
        <w:trPr>
          <w:jc w:val="center"/>
        </w:trPr>
        <w:tc>
          <w:tcPr>
            <w:tcW w:w="707" w:type="dxa"/>
            <w:tcBorders>
              <w:top w:val="single" w:color="000000" w:sz="4" w:space="0"/>
              <w:left w:val="single" w:color="000000" w:sz="4" w:space="0"/>
              <w:bottom w:val="single" w:color="000000" w:sz="4" w:space="0"/>
              <w:right w:val="single" w:color="000000" w:sz="4" w:space="0"/>
            </w:tcBorders>
            <w:vAlign w:val="center"/>
          </w:tcPr>
          <w:p w14:paraId="48E26C01">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8</w:t>
            </w:r>
          </w:p>
        </w:tc>
        <w:tc>
          <w:tcPr>
            <w:tcW w:w="1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72B988">
            <w:pPr>
              <w:widowControl/>
              <w:snapToGrid w:val="0"/>
              <w:spacing w:line="360" w:lineRule="auto"/>
              <w:jc w:val="center"/>
              <w:rPr>
                <w:rFonts w:hint="eastAsia" w:ascii="宋体" w:hAnsi="宋体" w:cs="宋体"/>
                <w:kern w:val="0"/>
                <w:sz w:val="24"/>
                <w:szCs w:val="24"/>
              </w:rPr>
            </w:pPr>
            <w:r>
              <w:rPr>
                <w:rFonts w:hint="eastAsia" w:ascii="宋体" w:hAnsi="宋体" w:cs="宋体"/>
                <w:kern w:val="0"/>
                <w:sz w:val="24"/>
                <w:szCs w:val="24"/>
              </w:rPr>
              <w:t>组合式双路充电座</w:t>
            </w:r>
          </w:p>
        </w:tc>
        <w:tc>
          <w:tcPr>
            <w:tcW w:w="709" w:type="dxa"/>
            <w:tcBorders>
              <w:top w:val="single" w:color="000000" w:sz="4" w:space="0"/>
              <w:left w:val="single" w:color="000000" w:sz="4" w:space="0"/>
              <w:bottom w:val="single" w:color="000000" w:sz="4" w:space="0"/>
              <w:right w:val="single" w:color="000000" w:sz="4" w:space="0"/>
            </w:tcBorders>
            <w:vAlign w:val="center"/>
          </w:tcPr>
          <w:p w14:paraId="2FD7A91B">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套</w:t>
            </w:r>
          </w:p>
        </w:tc>
        <w:tc>
          <w:tcPr>
            <w:tcW w:w="850" w:type="dxa"/>
            <w:tcBorders>
              <w:top w:val="single" w:color="000000" w:sz="4" w:space="0"/>
              <w:left w:val="single" w:color="000000" w:sz="4" w:space="0"/>
              <w:bottom w:val="single" w:color="000000" w:sz="4" w:space="0"/>
              <w:right w:val="single" w:color="000000" w:sz="4" w:space="0"/>
            </w:tcBorders>
            <w:vAlign w:val="center"/>
          </w:tcPr>
          <w:p w14:paraId="181D5C28">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10</w:t>
            </w:r>
          </w:p>
        </w:tc>
        <w:tc>
          <w:tcPr>
            <w:tcW w:w="5914" w:type="dxa"/>
            <w:tcBorders>
              <w:top w:val="single" w:color="000000" w:sz="4" w:space="0"/>
              <w:left w:val="single" w:color="000000" w:sz="4" w:space="0"/>
              <w:bottom w:val="single" w:color="000000" w:sz="4" w:space="0"/>
              <w:right w:val="single" w:color="000000" w:sz="4" w:space="0"/>
            </w:tcBorders>
            <w:vAlign w:val="center"/>
          </w:tcPr>
          <w:p w14:paraId="03DB9677">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同“45座教室、36座智慧教室：组合式双路充电座”。</w:t>
            </w:r>
          </w:p>
        </w:tc>
      </w:tr>
      <w:tr w14:paraId="252025E6">
        <w:tblPrEx>
          <w:tblCellMar>
            <w:top w:w="0" w:type="dxa"/>
            <w:left w:w="108" w:type="dxa"/>
            <w:bottom w:w="0" w:type="dxa"/>
            <w:right w:w="108" w:type="dxa"/>
          </w:tblCellMar>
        </w:tblPrEx>
        <w:trPr>
          <w:jc w:val="center"/>
        </w:trPr>
        <w:tc>
          <w:tcPr>
            <w:tcW w:w="707" w:type="dxa"/>
            <w:tcBorders>
              <w:top w:val="single" w:color="000000" w:sz="4" w:space="0"/>
              <w:left w:val="single" w:color="000000" w:sz="4" w:space="0"/>
              <w:bottom w:val="single" w:color="000000" w:sz="4" w:space="0"/>
              <w:right w:val="single" w:color="000000" w:sz="4" w:space="0"/>
            </w:tcBorders>
            <w:vAlign w:val="center"/>
          </w:tcPr>
          <w:p w14:paraId="40535D6F">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9</w:t>
            </w:r>
          </w:p>
        </w:tc>
        <w:tc>
          <w:tcPr>
            <w:tcW w:w="1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F96A20">
            <w:pPr>
              <w:widowControl/>
              <w:snapToGrid w:val="0"/>
              <w:spacing w:line="360" w:lineRule="auto"/>
              <w:jc w:val="center"/>
              <w:rPr>
                <w:rFonts w:hint="eastAsia" w:ascii="宋体" w:hAnsi="宋体" w:cs="宋体"/>
                <w:kern w:val="0"/>
                <w:sz w:val="24"/>
                <w:szCs w:val="24"/>
              </w:rPr>
            </w:pPr>
            <w:r>
              <w:rPr>
                <w:rFonts w:hint="eastAsia" w:ascii="宋体" w:hAnsi="宋体" w:cs="宋体"/>
                <w:kern w:val="0"/>
                <w:sz w:val="24"/>
                <w:szCs w:val="24"/>
              </w:rPr>
              <w:t>网络中央控制器（含面板）</w:t>
            </w:r>
          </w:p>
        </w:tc>
        <w:tc>
          <w:tcPr>
            <w:tcW w:w="709" w:type="dxa"/>
            <w:tcBorders>
              <w:top w:val="single" w:color="000000" w:sz="4" w:space="0"/>
              <w:left w:val="single" w:color="000000" w:sz="4" w:space="0"/>
              <w:bottom w:val="single" w:color="000000" w:sz="4" w:space="0"/>
              <w:right w:val="single" w:color="000000" w:sz="4" w:space="0"/>
            </w:tcBorders>
            <w:vAlign w:val="center"/>
          </w:tcPr>
          <w:p w14:paraId="5A2AF218">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台</w:t>
            </w:r>
          </w:p>
        </w:tc>
        <w:tc>
          <w:tcPr>
            <w:tcW w:w="850" w:type="dxa"/>
            <w:tcBorders>
              <w:top w:val="single" w:color="000000" w:sz="4" w:space="0"/>
              <w:left w:val="single" w:color="000000" w:sz="4" w:space="0"/>
              <w:bottom w:val="single" w:color="000000" w:sz="4" w:space="0"/>
              <w:right w:val="single" w:color="000000" w:sz="4" w:space="0"/>
            </w:tcBorders>
            <w:vAlign w:val="center"/>
          </w:tcPr>
          <w:p w14:paraId="49DD5F4A">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10</w:t>
            </w:r>
          </w:p>
        </w:tc>
        <w:tc>
          <w:tcPr>
            <w:tcW w:w="5914" w:type="dxa"/>
            <w:tcBorders>
              <w:top w:val="single" w:color="000000" w:sz="4" w:space="0"/>
              <w:left w:val="single" w:color="000000" w:sz="4" w:space="0"/>
              <w:bottom w:val="single" w:color="000000" w:sz="4" w:space="0"/>
              <w:right w:val="single" w:color="000000" w:sz="4" w:space="0"/>
            </w:tcBorders>
            <w:vAlign w:val="center"/>
          </w:tcPr>
          <w:p w14:paraId="5D14B18A">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同“45座教室、36座智慧教室：网络中央控制器”。</w:t>
            </w:r>
          </w:p>
        </w:tc>
      </w:tr>
      <w:tr w14:paraId="0C684AAC">
        <w:tblPrEx>
          <w:tblCellMar>
            <w:top w:w="0" w:type="dxa"/>
            <w:left w:w="108" w:type="dxa"/>
            <w:bottom w:w="0" w:type="dxa"/>
            <w:right w:w="108" w:type="dxa"/>
          </w:tblCellMar>
        </w:tblPrEx>
        <w:trPr>
          <w:jc w:val="center"/>
        </w:trPr>
        <w:tc>
          <w:tcPr>
            <w:tcW w:w="707" w:type="dxa"/>
            <w:tcBorders>
              <w:top w:val="single" w:color="000000" w:sz="4" w:space="0"/>
              <w:left w:val="single" w:color="000000" w:sz="4" w:space="0"/>
              <w:bottom w:val="single" w:color="000000" w:sz="4" w:space="0"/>
              <w:right w:val="single" w:color="000000" w:sz="4" w:space="0"/>
            </w:tcBorders>
            <w:vAlign w:val="center"/>
          </w:tcPr>
          <w:p w14:paraId="010F97A9">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10</w:t>
            </w:r>
          </w:p>
        </w:tc>
        <w:tc>
          <w:tcPr>
            <w:tcW w:w="1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8B5CAD">
            <w:pPr>
              <w:widowControl/>
              <w:snapToGrid w:val="0"/>
              <w:spacing w:line="360" w:lineRule="auto"/>
              <w:jc w:val="center"/>
              <w:rPr>
                <w:rFonts w:hint="eastAsia" w:ascii="宋体" w:hAnsi="宋体" w:cs="宋体"/>
                <w:kern w:val="0"/>
                <w:sz w:val="24"/>
                <w:szCs w:val="24"/>
              </w:rPr>
            </w:pPr>
            <w:r>
              <w:rPr>
                <w:rFonts w:hint="eastAsia" w:ascii="宋体" w:hAnsi="宋体" w:cs="宋体"/>
                <w:kern w:val="0"/>
                <w:sz w:val="24"/>
                <w:szCs w:val="24"/>
              </w:rPr>
              <w:t>常态化录播主机</w:t>
            </w:r>
          </w:p>
        </w:tc>
        <w:tc>
          <w:tcPr>
            <w:tcW w:w="709" w:type="dxa"/>
            <w:tcBorders>
              <w:top w:val="single" w:color="000000" w:sz="4" w:space="0"/>
              <w:left w:val="single" w:color="000000" w:sz="4" w:space="0"/>
              <w:bottom w:val="single" w:color="000000" w:sz="4" w:space="0"/>
              <w:right w:val="single" w:color="000000" w:sz="4" w:space="0"/>
            </w:tcBorders>
            <w:vAlign w:val="center"/>
          </w:tcPr>
          <w:p w14:paraId="3CC810B5">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台</w:t>
            </w:r>
          </w:p>
        </w:tc>
        <w:tc>
          <w:tcPr>
            <w:tcW w:w="850" w:type="dxa"/>
            <w:tcBorders>
              <w:top w:val="single" w:color="000000" w:sz="4" w:space="0"/>
              <w:left w:val="single" w:color="000000" w:sz="4" w:space="0"/>
              <w:bottom w:val="single" w:color="000000" w:sz="4" w:space="0"/>
              <w:right w:val="single" w:color="000000" w:sz="4" w:space="0"/>
            </w:tcBorders>
            <w:vAlign w:val="center"/>
          </w:tcPr>
          <w:p w14:paraId="457FE8FF">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10</w:t>
            </w:r>
          </w:p>
        </w:tc>
        <w:tc>
          <w:tcPr>
            <w:tcW w:w="5914" w:type="dxa"/>
            <w:tcBorders>
              <w:top w:val="single" w:color="000000" w:sz="4" w:space="0"/>
              <w:left w:val="single" w:color="000000" w:sz="4" w:space="0"/>
              <w:bottom w:val="single" w:color="000000" w:sz="4" w:space="0"/>
              <w:right w:val="single" w:color="000000" w:sz="4" w:space="0"/>
            </w:tcBorders>
            <w:vAlign w:val="center"/>
          </w:tcPr>
          <w:p w14:paraId="1EA169AA">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同“45座教室、36座智慧教室：常态化录播主机”。</w:t>
            </w:r>
          </w:p>
        </w:tc>
      </w:tr>
      <w:tr w14:paraId="4E343AA9">
        <w:tblPrEx>
          <w:tblCellMar>
            <w:top w:w="0" w:type="dxa"/>
            <w:left w:w="108" w:type="dxa"/>
            <w:bottom w:w="0" w:type="dxa"/>
            <w:right w:w="108" w:type="dxa"/>
          </w:tblCellMar>
        </w:tblPrEx>
        <w:trPr>
          <w:jc w:val="center"/>
        </w:trPr>
        <w:tc>
          <w:tcPr>
            <w:tcW w:w="707" w:type="dxa"/>
            <w:tcBorders>
              <w:top w:val="single" w:color="000000" w:sz="4" w:space="0"/>
              <w:left w:val="single" w:color="000000" w:sz="4" w:space="0"/>
              <w:bottom w:val="single" w:color="000000" w:sz="4" w:space="0"/>
              <w:right w:val="single" w:color="000000" w:sz="4" w:space="0"/>
            </w:tcBorders>
            <w:vAlign w:val="center"/>
          </w:tcPr>
          <w:p w14:paraId="5254A2F3">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11</w:t>
            </w:r>
          </w:p>
        </w:tc>
        <w:tc>
          <w:tcPr>
            <w:tcW w:w="1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3B954D">
            <w:pPr>
              <w:widowControl/>
              <w:snapToGrid w:val="0"/>
              <w:spacing w:line="360" w:lineRule="auto"/>
              <w:jc w:val="center"/>
              <w:rPr>
                <w:rFonts w:hint="eastAsia" w:ascii="宋体" w:hAnsi="宋体" w:cs="宋体"/>
                <w:kern w:val="0"/>
                <w:sz w:val="24"/>
                <w:szCs w:val="24"/>
              </w:rPr>
            </w:pPr>
            <w:r>
              <w:rPr>
                <w:rFonts w:hint="eastAsia" w:ascii="宋体" w:hAnsi="宋体" w:cs="宋体"/>
                <w:kern w:val="0"/>
                <w:sz w:val="24"/>
                <w:szCs w:val="24"/>
              </w:rPr>
              <w:t>高清4K摄像机</w:t>
            </w:r>
          </w:p>
        </w:tc>
        <w:tc>
          <w:tcPr>
            <w:tcW w:w="709" w:type="dxa"/>
            <w:tcBorders>
              <w:top w:val="single" w:color="000000" w:sz="4" w:space="0"/>
              <w:left w:val="single" w:color="000000" w:sz="4" w:space="0"/>
              <w:bottom w:val="single" w:color="000000" w:sz="4" w:space="0"/>
              <w:right w:val="single" w:color="000000" w:sz="4" w:space="0"/>
            </w:tcBorders>
            <w:vAlign w:val="center"/>
          </w:tcPr>
          <w:p w14:paraId="2BC5D054">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台</w:t>
            </w:r>
          </w:p>
        </w:tc>
        <w:tc>
          <w:tcPr>
            <w:tcW w:w="850" w:type="dxa"/>
            <w:tcBorders>
              <w:top w:val="single" w:color="000000" w:sz="4" w:space="0"/>
              <w:left w:val="single" w:color="000000" w:sz="4" w:space="0"/>
              <w:bottom w:val="single" w:color="000000" w:sz="4" w:space="0"/>
              <w:right w:val="single" w:color="000000" w:sz="4" w:space="0"/>
            </w:tcBorders>
            <w:vAlign w:val="center"/>
          </w:tcPr>
          <w:p w14:paraId="100887E2">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10</w:t>
            </w:r>
          </w:p>
        </w:tc>
        <w:tc>
          <w:tcPr>
            <w:tcW w:w="5914" w:type="dxa"/>
            <w:tcBorders>
              <w:top w:val="single" w:color="000000" w:sz="4" w:space="0"/>
              <w:left w:val="single" w:color="000000" w:sz="4" w:space="0"/>
              <w:bottom w:val="single" w:color="000000" w:sz="4" w:space="0"/>
              <w:right w:val="single" w:color="000000" w:sz="4" w:space="0"/>
            </w:tcBorders>
            <w:vAlign w:val="center"/>
          </w:tcPr>
          <w:p w14:paraId="52C083A4">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同“阶梯教室：高清4K摄像机”。</w:t>
            </w:r>
          </w:p>
        </w:tc>
      </w:tr>
      <w:tr w14:paraId="6B226A73">
        <w:tblPrEx>
          <w:tblCellMar>
            <w:top w:w="0" w:type="dxa"/>
            <w:left w:w="108" w:type="dxa"/>
            <w:bottom w:w="0" w:type="dxa"/>
            <w:right w:w="108" w:type="dxa"/>
          </w:tblCellMar>
        </w:tblPrEx>
        <w:trPr>
          <w:jc w:val="center"/>
        </w:trPr>
        <w:tc>
          <w:tcPr>
            <w:tcW w:w="707" w:type="dxa"/>
            <w:tcBorders>
              <w:top w:val="single" w:color="000000" w:sz="4" w:space="0"/>
              <w:left w:val="single" w:color="000000" w:sz="4" w:space="0"/>
              <w:bottom w:val="single" w:color="000000" w:sz="4" w:space="0"/>
              <w:right w:val="single" w:color="000000" w:sz="4" w:space="0"/>
            </w:tcBorders>
            <w:vAlign w:val="center"/>
          </w:tcPr>
          <w:p w14:paraId="3605AD97">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12</w:t>
            </w:r>
          </w:p>
        </w:tc>
        <w:tc>
          <w:tcPr>
            <w:tcW w:w="1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0DC31B">
            <w:pPr>
              <w:widowControl/>
              <w:snapToGrid w:val="0"/>
              <w:spacing w:line="360" w:lineRule="auto"/>
              <w:jc w:val="center"/>
              <w:rPr>
                <w:rFonts w:hint="eastAsia" w:ascii="宋体" w:hAnsi="宋体" w:cs="宋体"/>
                <w:kern w:val="0"/>
                <w:sz w:val="24"/>
                <w:szCs w:val="24"/>
              </w:rPr>
            </w:pPr>
            <w:r>
              <w:rPr>
                <w:rFonts w:hint="eastAsia" w:ascii="宋体" w:hAnsi="宋体" w:cs="宋体"/>
                <w:kern w:val="0"/>
                <w:sz w:val="24"/>
                <w:szCs w:val="24"/>
              </w:rPr>
              <w:t>高清学生摄像机</w:t>
            </w:r>
          </w:p>
        </w:tc>
        <w:tc>
          <w:tcPr>
            <w:tcW w:w="709" w:type="dxa"/>
            <w:tcBorders>
              <w:top w:val="single" w:color="000000" w:sz="4" w:space="0"/>
              <w:left w:val="single" w:color="000000" w:sz="4" w:space="0"/>
              <w:bottom w:val="single" w:color="000000" w:sz="4" w:space="0"/>
              <w:right w:val="single" w:color="000000" w:sz="4" w:space="0"/>
            </w:tcBorders>
            <w:vAlign w:val="center"/>
          </w:tcPr>
          <w:p w14:paraId="173677DD">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台</w:t>
            </w:r>
          </w:p>
        </w:tc>
        <w:tc>
          <w:tcPr>
            <w:tcW w:w="850" w:type="dxa"/>
            <w:tcBorders>
              <w:top w:val="single" w:color="000000" w:sz="4" w:space="0"/>
              <w:left w:val="single" w:color="000000" w:sz="4" w:space="0"/>
              <w:bottom w:val="single" w:color="000000" w:sz="4" w:space="0"/>
              <w:right w:val="single" w:color="000000" w:sz="4" w:space="0"/>
            </w:tcBorders>
            <w:vAlign w:val="center"/>
          </w:tcPr>
          <w:p w14:paraId="378239EE">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10</w:t>
            </w:r>
          </w:p>
        </w:tc>
        <w:tc>
          <w:tcPr>
            <w:tcW w:w="5914" w:type="dxa"/>
            <w:tcBorders>
              <w:top w:val="single" w:color="000000" w:sz="4" w:space="0"/>
              <w:left w:val="single" w:color="000000" w:sz="4" w:space="0"/>
              <w:bottom w:val="single" w:color="000000" w:sz="4" w:space="0"/>
              <w:right w:val="single" w:color="000000" w:sz="4" w:space="0"/>
            </w:tcBorders>
            <w:vAlign w:val="center"/>
          </w:tcPr>
          <w:p w14:paraId="2970B2E2">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同“45座教室、36座智慧教室：高清学生摄像机”。</w:t>
            </w:r>
          </w:p>
        </w:tc>
      </w:tr>
      <w:tr w14:paraId="40344179">
        <w:tblPrEx>
          <w:tblCellMar>
            <w:top w:w="0" w:type="dxa"/>
            <w:left w:w="108" w:type="dxa"/>
            <w:bottom w:w="0" w:type="dxa"/>
            <w:right w:w="108" w:type="dxa"/>
          </w:tblCellMar>
        </w:tblPrEx>
        <w:trPr>
          <w:jc w:val="center"/>
        </w:trPr>
        <w:tc>
          <w:tcPr>
            <w:tcW w:w="707" w:type="dxa"/>
            <w:tcBorders>
              <w:top w:val="single" w:color="000000" w:sz="4" w:space="0"/>
              <w:left w:val="single" w:color="000000" w:sz="4" w:space="0"/>
              <w:bottom w:val="single" w:color="000000" w:sz="4" w:space="0"/>
              <w:right w:val="single" w:color="000000" w:sz="4" w:space="0"/>
            </w:tcBorders>
            <w:vAlign w:val="center"/>
          </w:tcPr>
          <w:p w14:paraId="6E08E2DC">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13</w:t>
            </w:r>
          </w:p>
        </w:tc>
        <w:tc>
          <w:tcPr>
            <w:tcW w:w="1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41A9ED">
            <w:pPr>
              <w:widowControl/>
              <w:snapToGrid w:val="0"/>
              <w:spacing w:line="360" w:lineRule="auto"/>
              <w:jc w:val="center"/>
              <w:rPr>
                <w:rFonts w:hint="eastAsia" w:ascii="宋体" w:hAnsi="宋体" w:cs="宋体"/>
                <w:kern w:val="0"/>
                <w:sz w:val="24"/>
                <w:szCs w:val="24"/>
              </w:rPr>
            </w:pPr>
            <w:r>
              <w:rPr>
                <w:rFonts w:hint="eastAsia" w:ascii="宋体" w:hAnsi="宋体" w:cs="宋体"/>
                <w:kern w:val="0"/>
                <w:sz w:val="24"/>
                <w:szCs w:val="24"/>
              </w:rPr>
              <w:t>数字吊麦</w:t>
            </w:r>
          </w:p>
        </w:tc>
        <w:tc>
          <w:tcPr>
            <w:tcW w:w="709" w:type="dxa"/>
            <w:tcBorders>
              <w:top w:val="single" w:color="000000" w:sz="4" w:space="0"/>
              <w:left w:val="single" w:color="000000" w:sz="4" w:space="0"/>
              <w:bottom w:val="single" w:color="000000" w:sz="4" w:space="0"/>
              <w:right w:val="single" w:color="000000" w:sz="4" w:space="0"/>
            </w:tcBorders>
            <w:vAlign w:val="center"/>
          </w:tcPr>
          <w:p w14:paraId="3F7165EB">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只</w:t>
            </w:r>
          </w:p>
        </w:tc>
        <w:tc>
          <w:tcPr>
            <w:tcW w:w="850" w:type="dxa"/>
            <w:tcBorders>
              <w:top w:val="single" w:color="000000" w:sz="4" w:space="0"/>
              <w:left w:val="single" w:color="000000" w:sz="4" w:space="0"/>
              <w:bottom w:val="single" w:color="000000" w:sz="4" w:space="0"/>
              <w:right w:val="single" w:color="000000" w:sz="4" w:space="0"/>
            </w:tcBorders>
            <w:vAlign w:val="center"/>
          </w:tcPr>
          <w:p w14:paraId="428CEDDE">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60</w:t>
            </w:r>
          </w:p>
        </w:tc>
        <w:tc>
          <w:tcPr>
            <w:tcW w:w="5914" w:type="dxa"/>
            <w:tcBorders>
              <w:top w:val="single" w:color="000000" w:sz="4" w:space="0"/>
              <w:left w:val="single" w:color="000000" w:sz="4" w:space="0"/>
              <w:bottom w:val="single" w:color="000000" w:sz="4" w:space="0"/>
              <w:right w:val="single" w:color="000000" w:sz="4" w:space="0"/>
            </w:tcBorders>
            <w:vAlign w:val="center"/>
          </w:tcPr>
          <w:p w14:paraId="726640BC">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同“45座教室、36座智慧教室：数字吊麦”。</w:t>
            </w:r>
          </w:p>
        </w:tc>
      </w:tr>
      <w:tr w14:paraId="2877B217">
        <w:tblPrEx>
          <w:tblCellMar>
            <w:top w:w="0" w:type="dxa"/>
            <w:left w:w="108" w:type="dxa"/>
            <w:bottom w:w="0" w:type="dxa"/>
            <w:right w:w="108" w:type="dxa"/>
          </w:tblCellMar>
        </w:tblPrEx>
        <w:trPr>
          <w:jc w:val="center"/>
        </w:trPr>
        <w:tc>
          <w:tcPr>
            <w:tcW w:w="707" w:type="dxa"/>
            <w:tcBorders>
              <w:top w:val="single" w:color="000000" w:sz="4" w:space="0"/>
              <w:left w:val="single" w:color="000000" w:sz="4" w:space="0"/>
              <w:bottom w:val="single" w:color="000000" w:sz="4" w:space="0"/>
              <w:right w:val="single" w:color="000000" w:sz="4" w:space="0"/>
            </w:tcBorders>
            <w:vAlign w:val="center"/>
          </w:tcPr>
          <w:p w14:paraId="542AB955">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14</w:t>
            </w:r>
          </w:p>
        </w:tc>
        <w:tc>
          <w:tcPr>
            <w:tcW w:w="1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6B21D4">
            <w:pPr>
              <w:widowControl/>
              <w:snapToGrid w:val="0"/>
              <w:spacing w:line="360" w:lineRule="auto"/>
              <w:jc w:val="center"/>
              <w:rPr>
                <w:rFonts w:hint="eastAsia" w:ascii="宋体" w:hAnsi="宋体" w:cs="宋体"/>
                <w:kern w:val="0"/>
                <w:sz w:val="24"/>
                <w:szCs w:val="24"/>
              </w:rPr>
            </w:pPr>
            <w:r>
              <w:rPr>
                <w:rFonts w:hint="eastAsia" w:ascii="宋体" w:hAnsi="宋体" w:cs="宋体"/>
                <w:kern w:val="0"/>
                <w:sz w:val="24"/>
                <w:szCs w:val="24"/>
              </w:rPr>
              <w:t>IP电话及终端</w:t>
            </w:r>
          </w:p>
        </w:tc>
        <w:tc>
          <w:tcPr>
            <w:tcW w:w="709" w:type="dxa"/>
            <w:tcBorders>
              <w:top w:val="single" w:color="000000" w:sz="4" w:space="0"/>
              <w:left w:val="single" w:color="000000" w:sz="4" w:space="0"/>
              <w:bottom w:val="single" w:color="000000" w:sz="4" w:space="0"/>
              <w:right w:val="single" w:color="000000" w:sz="4" w:space="0"/>
            </w:tcBorders>
            <w:vAlign w:val="center"/>
          </w:tcPr>
          <w:p w14:paraId="661BE9F3">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套</w:t>
            </w:r>
          </w:p>
        </w:tc>
        <w:tc>
          <w:tcPr>
            <w:tcW w:w="850" w:type="dxa"/>
            <w:tcBorders>
              <w:top w:val="single" w:color="000000" w:sz="4" w:space="0"/>
              <w:left w:val="single" w:color="000000" w:sz="4" w:space="0"/>
              <w:bottom w:val="single" w:color="000000" w:sz="4" w:space="0"/>
              <w:right w:val="single" w:color="000000" w:sz="4" w:space="0"/>
            </w:tcBorders>
            <w:vAlign w:val="center"/>
          </w:tcPr>
          <w:p w14:paraId="172CF0A1">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10</w:t>
            </w:r>
          </w:p>
        </w:tc>
        <w:tc>
          <w:tcPr>
            <w:tcW w:w="5914" w:type="dxa"/>
            <w:tcBorders>
              <w:top w:val="single" w:color="000000" w:sz="4" w:space="0"/>
              <w:left w:val="single" w:color="000000" w:sz="4" w:space="0"/>
              <w:bottom w:val="single" w:color="000000" w:sz="4" w:space="0"/>
              <w:right w:val="single" w:color="000000" w:sz="4" w:space="0"/>
            </w:tcBorders>
            <w:vAlign w:val="center"/>
          </w:tcPr>
          <w:p w14:paraId="30CB0119">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同“45座教室、36座智慧教室：IP电话及终端”。</w:t>
            </w:r>
          </w:p>
        </w:tc>
      </w:tr>
      <w:tr w14:paraId="7232C963">
        <w:tblPrEx>
          <w:tblCellMar>
            <w:top w:w="0" w:type="dxa"/>
            <w:left w:w="108" w:type="dxa"/>
            <w:bottom w:w="0" w:type="dxa"/>
            <w:right w:w="108" w:type="dxa"/>
          </w:tblCellMar>
        </w:tblPrEx>
        <w:trPr>
          <w:jc w:val="center"/>
        </w:trPr>
        <w:tc>
          <w:tcPr>
            <w:tcW w:w="707" w:type="dxa"/>
            <w:tcBorders>
              <w:top w:val="single" w:color="000000" w:sz="4" w:space="0"/>
              <w:left w:val="single" w:color="000000" w:sz="4" w:space="0"/>
              <w:bottom w:val="single" w:color="000000" w:sz="4" w:space="0"/>
              <w:right w:val="single" w:color="000000" w:sz="4" w:space="0"/>
            </w:tcBorders>
            <w:vAlign w:val="center"/>
          </w:tcPr>
          <w:p w14:paraId="6778377D">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15</w:t>
            </w:r>
          </w:p>
        </w:tc>
        <w:tc>
          <w:tcPr>
            <w:tcW w:w="1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6C7DBC">
            <w:pPr>
              <w:widowControl/>
              <w:snapToGrid w:val="0"/>
              <w:spacing w:line="360" w:lineRule="auto"/>
              <w:jc w:val="center"/>
              <w:rPr>
                <w:rFonts w:hint="eastAsia" w:ascii="宋体" w:hAnsi="宋体" w:cs="宋体"/>
                <w:kern w:val="0"/>
                <w:sz w:val="24"/>
                <w:szCs w:val="24"/>
              </w:rPr>
            </w:pPr>
            <w:r>
              <w:rPr>
                <w:rFonts w:hint="eastAsia" w:ascii="宋体" w:hAnsi="宋体" w:cs="宋体"/>
                <w:kern w:val="0"/>
                <w:sz w:val="24"/>
                <w:szCs w:val="24"/>
              </w:rPr>
              <w:t>物联电子时钟</w:t>
            </w:r>
          </w:p>
        </w:tc>
        <w:tc>
          <w:tcPr>
            <w:tcW w:w="709" w:type="dxa"/>
            <w:tcBorders>
              <w:top w:val="single" w:color="000000" w:sz="4" w:space="0"/>
              <w:left w:val="single" w:color="000000" w:sz="4" w:space="0"/>
              <w:bottom w:val="single" w:color="000000" w:sz="4" w:space="0"/>
              <w:right w:val="single" w:color="000000" w:sz="4" w:space="0"/>
            </w:tcBorders>
            <w:vAlign w:val="center"/>
          </w:tcPr>
          <w:p w14:paraId="0446FE79">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套</w:t>
            </w:r>
          </w:p>
        </w:tc>
        <w:tc>
          <w:tcPr>
            <w:tcW w:w="850" w:type="dxa"/>
            <w:tcBorders>
              <w:top w:val="single" w:color="000000" w:sz="4" w:space="0"/>
              <w:left w:val="single" w:color="000000" w:sz="4" w:space="0"/>
              <w:bottom w:val="single" w:color="000000" w:sz="4" w:space="0"/>
              <w:right w:val="single" w:color="000000" w:sz="4" w:space="0"/>
            </w:tcBorders>
            <w:vAlign w:val="center"/>
          </w:tcPr>
          <w:p w14:paraId="433D9935">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10</w:t>
            </w:r>
          </w:p>
        </w:tc>
        <w:tc>
          <w:tcPr>
            <w:tcW w:w="5914" w:type="dxa"/>
            <w:tcBorders>
              <w:top w:val="single" w:color="000000" w:sz="4" w:space="0"/>
              <w:left w:val="single" w:color="000000" w:sz="4" w:space="0"/>
              <w:bottom w:val="single" w:color="000000" w:sz="4" w:space="0"/>
              <w:right w:val="single" w:color="000000" w:sz="4" w:space="0"/>
            </w:tcBorders>
            <w:vAlign w:val="center"/>
          </w:tcPr>
          <w:p w14:paraId="47007A95">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同“45座教室、36座智慧教室：物联电子时钟”。</w:t>
            </w:r>
          </w:p>
        </w:tc>
      </w:tr>
      <w:tr w14:paraId="697206A8">
        <w:tblPrEx>
          <w:tblCellMar>
            <w:top w:w="0" w:type="dxa"/>
            <w:left w:w="108" w:type="dxa"/>
            <w:bottom w:w="0" w:type="dxa"/>
            <w:right w:w="108" w:type="dxa"/>
          </w:tblCellMar>
        </w:tblPrEx>
        <w:trPr>
          <w:jc w:val="center"/>
        </w:trPr>
        <w:tc>
          <w:tcPr>
            <w:tcW w:w="707" w:type="dxa"/>
            <w:tcBorders>
              <w:top w:val="single" w:color="000000" w:sz="4" w:space="0"/>
              <w:left w:val="single" w:color="000000" w:sz="4" w:space="0"/>
              <w:bottom w:val="single" w:color="000000" w:sz="4" w:space="0"/>
              <w:right w:val="single" w:color="000000" w:sz="4" w:space="0"/>
            </w:tcBorders>
            <w:vAlign w:val="center"/>
          </w:tcPr>
          <w:p w14:paraId="47EEC2B7">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16</w:t>
            </w:r>
          </w:p>
        </w:tc>
        <w:tc>
          <w:tcPr>
            <w:tcW w:w="1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3FEEBD">
            <w:pPr>
              <w:widowControl/>
              <w:snapToGrid w:val="0"/>
              <w:spacing w:line="360" w:lineRule="auto"/>
              <w:jc w:val="center"/>
              <w:rPr>
                <w:rFonts w:hint="eastAsia" w:ascii="宋体" w:hAnsi="宋体" w:cs="宋体"/>
                <w:kern w:val="0"/>
                <w:sz w:val="24"/>
                <w:szCs w:val="24"/>
              </w:rPr>
            </w:pPr>
            <w:r>
              <w:rPr>
                <w:rFonts w:hint="eastAsia" w:ascii="宋体" w:hAnsi="宋体" w:cs="宋体"/>
                <w:kern w:val="0"/>
                <w:sz w:val="24"/>
                <w:szCs w:val="24"/>
              </w:rPr>
              <w:t>辅材配件</w:t>
            </w:r>
          </w:p>
        </w:tc>
        <w:tc>
          <w:tcPr>
            <w:tcW w:w="709" w:type="dxa"/>
            <w:tcBorders>
              <w:top w:val="single" w:color="000000" w:sz="4" w:space="0"/>
              <w:left w:val="single" w:color="000000" w:sz="4" w:space="0"/>
              <w:bottom w:val="single" w:color="000000" w:sz="4" w:space="0"/>
              <w:right w:val="single" w:color="000000" w:sz="4" w:space="0"/>
            </w:tcBorders>
            <w:vAlign w:val="center"/>
          </w:tcPr>
          <w:p w14:paraId="63ED0221">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批</w:t>
            </w:r>
          </w:p>
        </w:tc>
        <w:tc>
          <w:tcPr>
            <w:tcW w:w="850" w:type="dxa"/>
            <w:tcBorders>
              <w:top w:val="single" w:color="000000" w:sz="4" w:space="0"/>
              <w:left w:val="single" w:color="000000" w:sz="4" w:space="0"/>
              <w:bottom w:val="single" w:color="000000" w:sz="4" w:space="0"/>
              <w:right w:val="single" w:color="000000" w:sz="4" w:space="0"/>
            </w:tcBorders>
            <w:vAlign w:val="center"/>
          </w:tcPr>
          <w:p w14:paraId="75B1FE73">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10</w:t>
            </w:r>
          </w:p>
        </w:tc>
        <w:tc>
          <w:tcPr>
            <w:tcW w:w="5914" w:type="dxa"/>
            <w:tcBorders>
              <w:top w:val="single" w:color="000000" w:sz="4" w:space="0"/>
              <w:left w:val="single" w:color="000000" w:sz="4" w:space="0"/>
              <w:bottom w:val="single" w:color="000000" w:sz="4" w:space="0"/>
              <w:right w:val="single" w:color="000000" w:sz="4" w:space="0"/>
            </w:tcBorders>
            <w:vAlign w:val="center"/>
          </w:tcPr>
          <w:p w14:paraId="09BABFE0">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各类辅材配件，安装调试</w:t>
            </w:r>
          </w:p>
        </w:tc>
      </w:tr>
      <w:tr w14:paraId="159D5C50">
        <w:tblPrEx>
          <w:tblCellMar>
            <w:top w:w="0" w:type="dxa"/>
            <w:left w:w="108" w:type="dxa"/>
            <w:bottom w:w="0" w:type="dxa"/>
            <w:right w:w="108" w:type="dxa"/>
          </w:tblCellMar>
        </w:tblPrEx>
        <w:trPr>
          <w:cantSplit/>
          <w:jc w:val="center"/>
        </w:trPr>
        <w:tc>
          <w:tcPr>
            <w:tcW w:w="9730" w:type="dxa"/>
            <w:gridSpan w:val="5"/>
            <w:tcBorders>
              <w:top w:val="single" w:color="000000" w:sz="4" w:space="0"/>
              <w:left w:val="single" w:color="000000" w:sz="4" w:space="0"/>
              <w:bottom w:val="single" w:color="000000" w:sz="4" w:space="0"/>
              <w:right w:val="single" w:color="000000" w:sz="4" w:space="0"/>
            </w:tcBorders>
            <w:shd w:val="clear" w:color="auto" w:fill="FCE4D6"/>
            <w:vAlign w:val="center"/>
          </w:tcPr>
          <w:p w14:paraId="06E75900">
            <w:pPr>
              <w:keepNext/>
              <w:widowControl/>
              <w:snapToGrid w:val="0"/>
              <w:spacing w:line="360" w:lineRule="auto"/>
              <w:jc w:val="center"/>
              <w:rPr>
                <w:rFonts w:hint="eastAsia" w:ascii="宋体" w:hAnsi="宋体" w:cs="宋体"/>
                <w:color w:val="000000"/>
                <w:kern w:val="0"/>
                <w:sz w:val="24"/>
                <w:szCs w:val="24"/>
              </w:rPr>
            </w:pPr>
            <w:r>
              <w:rPr>
                <w:rFonts w:hint="eastAsia" w:ascii="宋体" w:hAnsi="宋体" w:cs="宋体"/>
                <w:b/>
                <w:bCs/>
                <w:color w:val="000000"/>
                <w:kern w:val="0"/>
                <w:sz w:val="24"/>
                <w:szCs w:val="24"/>
              </w:rPr>
              <w:t>90人座长方形阶梯教室（马蹄形金课堂教室）</w:t>
            </w:r>
          </w:p>
        </w:tc>
      </w:tr>
      <w:tr w14:paraId="3E8224DB">
        <w:tblPrEx>
          <w:tblCellMar>
            <w:top w:w="0" w:type="dxa"/>
            <w:left w:w="108" w:type="dxa"/>
            <w:bottom w:w="0" w:type="dxa"/>
            <w:right w:w="108" w:type="dxa"/>
          </w:tblCellMar>
        </w:tblPrEx>
        <w:trPr>
          <w:cantSplit/>
          <w:jc w:val="center"/>
        </w:trPr>
        <w:tc>
          <w:tcPr>
            <w:tcW w:w="707" w:type="dxa"/>
            <w:tcBorders>
              <w:top w:val="single" w:color="000000" w:sz="4" w:space="0"/>
              <w:left w:val="single" w:color="000000" w:sz="4" w:space="0"/>
              <w:bottom w:val="single" w:color="000000" w:sz="4" w:space="0"/>
              <w:right w:val="single" w:color="000000" w:sz="4" w:space="0"/>
            </w:tcBorders>
            <w:vAlign w:val="center"/>
          </w:tcPr>
          <w:p w14:paraId="1550FE61">
            <w:pPr>
              <w:keepNext/>
              <w:widowControl/>
              <w:snapToGrid w:val="0"/>
              <w:spacing w:line="360" w:lineRule="auto"/>
              <w:jc w:val="center"/>
              <w:rPr>
                <w:rFonts w:hint="eastAsia" w:ascii="宋体" w:hAnsi="宋体" w:cs="宋体"/>
                <w:b/>
                <w:bCs/>
                <w:color w:val="000000"/>
                <w:kern w:val="0"/>
                <w:sz w:val="24"/>
                <w:szCs w:val="24"/>
              </w:rPr>
            </w:pPr>
            <w:r>
              <w:rPr>
                <w:rFonts w:hint="eastAsia" w:ascii="宋体" w:hAnsi="宋体" w:cs="宋体"/>
                <w:b/>
                <w:bCs/>
                <w:color w:val="000000"/>
                <w:kern w:val="0"/>
                <w:sz w:val="24"/>
                <w:szCs w:val="24"/>
              </w:rPr>
              <w:t>序号</w:t>
            </w:r>
          </w:p>
        </w:tc>
        <w:tc>
          <w:tcPr>
            <w:tcW w:w="1550" w:type="dxa"/>
            <w:tcBorders>
              <w:top w:val="single" w:color="000000" w:sz="4" w:space="0"/>
              <w:left w:val="single" w:color="000000" w:sz="4" w:space="0"/>
              <w:bottom w:val="single" w:color="000000" w:sz="4" w:space="0"/>
              <w:right w:val="single" w:color="000000" w:sz="4" w:space="0"/>
            </w:tcBorders>
            <w:vAlign w:val="center"/>
          </w:tcPr>
          <w:p w14:paraId="5CBA5946">
            <w:pPr>
              <w:keepNext/>
              <w:widowControl/>
              <w:snapToGrid w:val="0"/>
              <w:spacing w:line="360" w:lineRule="auto"/>
              <w:jc w:val="center"/>
              <w:rPr>
                <w:rFonts w:hint="eastAsia" w:ascii="宋体" w:hAnsi="宋体" w:cs="宋体"/>
                <w:b/>
                <w:bCs/>
                <w:color w:val="000000"/>
                <w:kern w:val="0"/>
                <w:sz w:val="24"/>
                <w:szCs w:val="24"/>
              </w:rPr>
            </w:pPr>
            <w:r>
              <w:rPr>
                <w:rFonts w:hint="eastAsia" w:ascii="宋体" w:hAnsi="宋体" w:cs="宋体"/>
                <w:b/>
                <w:bCs/>
                <w:color w:val="000000"/>
                <w:kern w:val="0"/>
                <w:sz w:val="24"/>
                <w:szCs w:val="24"/>
              </w:rPr>
              <w:t>名称</w:t>
            </w:r>
          </w:p>
        </w:tc>
        <w:tc>
          <w:tcPr>
            <w:tcW w:w="709" w:type="dxa"/>
            <w:tcBorders>
              <w:top w:val="single" w:color="000000" w:sz="4" w:space="0"/>
              <w:left w:val="single" w:color="000000" w:sz="4" w:space="0"/>
              <w:bottom w:val="single" w:color="000000" w:sz="4" w:space="0"/>
              <w:right w:val="single" w:color="000000" w:sz="4" w:space="0"/>
            </w:tcBorders>
            <w:vAlign w:val="center"/>
          </w:tcPr>
          <w:p w14:paraId="68AFB0A6">
            <w:pPr>
              <w:keepNext/>
              <w:widowControl/>
              <w:snapToGrid w:val="0"/>
              <w:spacing w:line="360" w:lineRule="auto"/>
              <w:jc w:val="center"/>
              <w:rPr>
                <w:rFonts w:hint="eastAsia" w:ascii="宋体" w:hAnsi="宋体" w:cs="宋体"/>
                <w:b/>
                <w:bCs/>
                <w:color w:val="000000"/>
                <w:kern w:val="0"/>
                <w:sz w:val="24"/>
                <w:szCs w:val="24"/>
              </w:rPr>
            </w:pPr>
            <w:r>
              <w:rPr>
                <w:rFonts w:hint="eastAsia" w:ascii="宋体" w:hAnsi="宋体" w:cs="宋体"/>
                <w:b/>
                <w:bCs/>
                <w:color w:val="000000"/>
                <w:kern w:val="0"/>
                <w:sz w:val="24"/>
                <w:szCs w:val="24"/>
              </w:rPr>
              <w:t>单位</w:t>
            </w:r>
          </w:p>
        </w:tc>
        <w:tc>
          <w:tcPr>
            <w:tcW w:w="850" w:type="dxa"/>
            <w:tcBorders>
              <w:top w:val="single" w:color="000000" w:sz="4" w:space="0"/>
              <w:left w:val="single" w:color="000000" w:sz="4" w:space="0"/>
              <w:bottom w:val="single" w:color="000000" w:sz="4" w:space="0"/>
              <w:right w:val="single" w:color="000000" w:sz="4" w:space="0"/>
            </w:tcBorders>
            <w:vAlign w:val="center"/>
          </w:tcPr>
          <w:p w14:paraId="19B48635">
            <w:pPr>
              <w:keepNext/>
              <w:widowControl/>
              <w:snapToGrid w:val="0"/>
              <w:spacing w:line="360" w:lineRule="auto"/>
              <w:jc w:val="center"/>
              <w:rPr>
                <w:rFonts w:hint="eastAsia" w:ascii="宋体" w:hAnsi="宋体" w:cs="宋体"/>
                <w:b/>
                <w:bCs/>
                <w:color w:val="000000"/>
                <w:kern w:val="0"/>
                <w:sz w:val="24"/>
                <w:szCs w:val="24"/>
              </w:rPr>
            </w:pPr>
            <w:r>
              <w:rPr>
                <w:rFonts w:hint="eastAsia" w:ascii="宋体" w:hAnsi="宋体" w:cs="宋体"/>
                <w:b/>
                <w:bCs/>
                <w:color w:val="000000"/>
                <w:kern w:val="0"/>
                <w:sz w:val="24"/>
                <w:szCs w:val="24"/>
              </w:rPr>
              <w:t>数量</w:t>
            </w:r>
          </w:p>
        </w:tc>
        <w:tc>
          <w:tcPr>
            <w:tcW w:w="5914" w:type="dxa"/>
            <w:tcBorders>
              <w:top w:val="single" w:color="000000" w:sz="4" w:space="0"/>
              <w:left w:val="single" w:color="000000" w:sz="4" w:space="0"/>
              <w:bottom w:val="single" w:color="000000" w:sz="4" w:space="0"/>
              <w:right w:val="single" w:color="000000" w:sz="4" w:space="0"/>
            </w:tcBorders>
            <w:vAlign w:val="center"/>
          </w:tcPr>
          <w:p w14:paraId="324057D3">
            <w:pPr>
              <w:keepNext/>
              <w:widowControl/>
              <w:snapToGrid w:val="0"/>
              <w:spacing w:line="360" w:lineRule="auto"/>
              <w:jc w:val="center"/>
              <w:rPr>
                <w:rFonts w:hint="eastAsia" w:ascii="宋体" w:hAnsi="宋体" w:cs="宋体"/>
                <w:b/>
                <w:bCs/>
                <w:color w:val="000000"/>
                <w:kern w:val="0"/>
                <w:sz w:val="24"/>
                <w:szCs w:val="24"/>
              </w:rPr>
            </w:pPr>
            <w:r>
              <w:rPr>
                <w:rFonts w:hint="eastAsia" w:ascii="宋体" w:hAnsi="宋体" w:cs="宋体"/>
                <w:b/>
                <w:bCs/>
                <w:color w:val="000000"/>
                <w:kern w:val="0"/>
                <w:sz w:val="24"/>
                <w:szCs w:val="24"/>
              </w:rPr>
              <w:t>规格参数要求</w:t>
            </w:r>
          </w:p>
        </w:tc>
      </w:tr>
      <w:tr w14:paraId="368DA91C">
        <w:tblPrEx>
          <w:tblCellMar>
            <w:top w:w="0" w:type="dxa"/>
            <w:left w:w="108" w:type="dxa"/>
            <w:bottom w:w="0" w:type="dxa"/>
            <w:right w:w="108" w:type="dxa"/>
          </w:tblCellMar>
        </w:tblPrEx>
        <w:trPr>
          <w:jc w:val="center"/>
        </w:trPr>
        <w:tc>
          <w:tcPr>
            <w:tcW w:w="707" w:type="dxa"/>
            <w:tcBorders>
              <w:top w:val="single" w:color="000000" w:sz="4" w:space="0"/>
              <w:left w:val="single" w:color="000000" w:sz="4" w:space="0"/>
              <w:bottom w:val="single" w:color="000000" w:sz="4" w:space="0"/>
              <w:right w:val="single" w:color="000000" w:sz="4" w:space="0"/>
            </w:tcBorders>
            <w:vAlign w:val="center"/>
          </w:tcPr>
          <w:p w14:paraId="4A15C1BB">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1</w:t>
            </w:r>
          </w:p>
        </w:tc>
        <w:tc>
          <w:tcPr>
            <w:tcW w:w="1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4C493E">
            <w:pPr>
              <w:widowControl/>
              <w:snapToGrid w:val="0"/>
              <w:spacing w:line="360" w:lineRule="auto"/>
              <w:jc w:val="center"/>
              <w:rPr>
                <w:rFonts w:hint="eastAsia" w:ascii="宋体" w:hAnsi="宋体" w:cs="宋体"/>
                <w:kern w:val="0"/>
                <w:sz w:val="24"/>
                <w:szCs w:val="24"/>
              </w:rPr>
            </w:pPr>
            <w:r>
              <w:rPr>
                <w:rFonts w:hint="eastAsia" w:ascii="宋体" w:hAnsi="宋体" w:cs="宋体"/>
                <w:kern w:val="0"/>
                <w:sz w:val="24"/>
                <w:szCs w:val="24"/>
              </w:rPr>
              <w:t>LED屏一体机</w:t>
            </w:r>
          </w:p>
        </w:tc>
        <w:tc>
          <w:tcPr>
            <w:tcW w:w="709" w:type="dxa"/>
            <w:tcBorders>
              <w:top w:val="single" w:color="000000" w:sz="4" w:space="0"/>
              <w:left w:val="single" w:color="000000" w:sz="4" w:space="0"/>
              <w:bottom w:val="single" w:color="000000" w:sz="4" w:space="0"/>
              <w:right w:val="single" w:color="000000" w:sz="4" w:space="0"/>
            </w:tcBorders>
            <w:vAlign w:val="center"/>
          </w:tcPr>
          <w:p w14:paraId="64AFD349">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套</w:t>
            </w:r>
          </w:p>
        </w:tc>
        <w:tc>
          <w:tcPr>
            <w:tcW w:w="850" w:type="dxa"/>
            <w:tcBorders>
              <w:top w:val="single" w:color="000000" w:sz="4" w:space="0"/>
              <w:left w:val="single" w:color="000000" w:sz="4" w:space="0"/>
              <w:bottom w:val="single" w:color="000000" w:sz="4" w:space="0"/>
              <w:right w:val="single" w:color="000000" w:sz="4" w:space="0"/>
            </w:tcBorders>
            <w:vAlign w:val="center"/>
          </w:tcPr>
          <w:p w14:paraId="178A1F22">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2</w:t>
            </w:r>
          </w:p>
        </w:tc>
        <w:tc>
          <w:tcPr>
            <w:tcW w:w="5914" w:type="dxa"/>
            <w:tcBorders>
              <w:top w:val="single" w:color="000000" w:sz="4" w:space="0"/>
              <w:left w:val="single" w:color="000000" w:sz="4" w:space="0"/>
              <w:bottom w:val="single" w:color="000000" w:sz="4" w:space="0"/>
              <w:right w:val="single" w:color="000000" w:sz="4" w:space="0"/>
            </w:tcBorders>
            <w:vAlign w:val="center"/>
          </w:tcPr>
          <w:p w14:paraId="3D6343D0">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1.整机显示尺寸135吋，显示比例16:9，物理分辨率≥1920*1080；</w:t>
            </w:r>
          </w:p>
          <w:p w14:paraId="15071BD8">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2.刷新频率≥4200Hz，灰度等级≥20bit，视角≥178度，亮度均匀性≥99%，拼缝≤0.03mm；</w:t>
            </w:r>
          </w:p>
          <w:p w14:paraId="3F964D67">
            <w:pPr>
              <w:pStyle w:val="3"/>
              <w:rPr>
                <w:rFonts w:hint="eastAsia" w:ascii="宋体" w:hAnsi="宋体" w:cs="宋体"/>
                <w:color w:val="000000"/>
                <w:kern w:val="0"/>
                <w:sz w:val="24"/>
                <w:szCs w:val="24"/>
              </w:rPr>
            </w:pPr>
            <w:r>
              <w:rPr>
                <w:rFonts w:hint="eastAsia" w:ascii="宋体" w:hAnsi="宋体" w:cs="宋体"/>
                <w:color w:val="000000"/>
                <w:kern w:val="0"/>
                <w:sz w:val="24"/>
                <w:szCs w:val="24"/>
              </w:rPr>
              <w:t>3.</w:t>
            </w:r>
            <w:r>
              <w:rPr>
                <w:rFonts w:ascii="宋体" w:hAnsi="宋体" w:cs="宋体"/>
                <w:sz w:val="24"/>
                <w:szCs w:val="24"/>
              </w:rPr>
              <w:t>LED 灯珠可采用 TOP 封装或其他具备同等稳定性的灯珠，满足长时间连续工作要求</w:t>
            </w:r>
            <w:r>
              <w:rPr>
                <w:rFonts w:hint="eastAsia" w:ascii="宋体" w:hAnsi="宋体" w:cs="宋体"/>
                <w:color w:val="000000"/>
                <w:kern w:val="0"/>
                <w:sz w:val="24"/>
                <w:szCs w:val="24"/>
              </w:rPr>
              <w:t>；</w:t>
            </w:r>
          </w:p>
          <w:p w14:paraId="19175F6F">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4.电源、接收卡、转接板三合一一体化设计，具备交直流供电、LED 信号接收功能，可适配不同点间距灯板正常工作；接收卡主控芯片应采用国产芯片，整体功能满足 LED 显示屏使用要求；</w:t>
            </w:r>
          </w:p>
          <w:p w14:paraId="17DADF03">
            <w:pPr>
              <w:widowControl/>
              <w:snapToGrid w:val="0"/>
              <w:spacing w:line="360" w:lineRule="auto"/>
              <w:rPr>
                <w:rFonts w:hint="eastAsia" w:ascii="宋体" w:hAnsi="宋体" w:cs="宋体"/>
                <w:b/>
                <w:bCs/>
                <w:color w:val="000000"/>
                <w:kern w:val="0"/>
                <w:sz w:val="24"/>
                <w:szCs w:val="24"/>
              </w:rPr>
            </w:pPr>
            <w:r>
              <w:rPr>
                <w:rFonts w:hint="eastAsia" w:ascii="宋体" w:hAnsi="宋体" w:cs="宋体"/>
                <w:color w:val="000000"/>
                <w:kern w:val="0"/>
                <w:sz w:val="24"/>
                <w:szCs w:val="24"/>
              </w:rPr>
              <w:t>5.▲应采用前全维护、前安装设计，灯板与三合一板采用硬连方式（两块板卡连接无需排线、电源线），灯板支持热插拔，所有元器件皆可从正面拆装、维护，有效节约安装空间；</w:t>
            </w:r>
            <w:r>
              <w:rPr>
                <w:rFonts w:hint="eastAsia" w:ascii="宋体" w:hAnsi="宋体" w:cs="宋体"/>
                <w:b/>
                <w:bCs/>
                <w:color w:val="000000"/>
                <w:kern w:val="0"/>
                <w:sz w:val="24"/>
                <w:szCs w:val="24"/>
              </w:rPr>
              <w:t>（需提供由具备检测资质的第三方检测机构出具的检测报告复印件）</w:t>
            </w:r>
          </w:p>
          <w:p w14:paraId="7A4FA20C">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6.整机内置WiFi6无线网卡（不接受外接），应支持2.4G、5G频段；整机应支持蓝牙Bluetooth 5.4标准，支持AP与STA模式；</w:t>
            </w:r>
          </w:p>
          <w:p w14:paraId="06853FB9">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7.系统≥Android 13.0，应采用高性能国产CPU芯片，处理器≥8 核 CPU，≥4 核 GPU，综合处理性能不低于 4×A76+4×A55 架构处理器水平；</w:t>
            </w:r>
          </w:p>
          <w:p w14:paraId="1BEB32FC">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8.支持7*24H连续正常工作，平均无故障运行时间≥150000小时；</w:t>
            </w:r>
          </w:p>
          <w:p w14:paraId="0D3BDD6D">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9.整机无线模块（WiFi和蓝牙）应采用独立模块化设计，无需拆卸整机后壳即可独立拆装；</w:t>
            </w:r>
          </w:p>
          <w:p w14:paraId="295C7C09">
            <w:pPr>
              <w:widowControl/>
              <w:snapToGrid w:val="0"/>
              <w:spacing w:line="360" w:lineRule="auto"/>
              <w:rPr>
                <w:rFonts w:hint="eastAsia" w:ascii="宋体" w:hAnsi="宋体" w:cs="宋体"/>
                <w:b/>
                <w:bCs/>
                <w:color w:val="000000"/>
                <w:kern w:val="0"/>
                <w:sz w:val="24"/>
                <w:szCs w:val="24"/>
              </w:rPr>
            </w:pPr>
            <w:r>
              <w:rPr>
                <w:rFonts w:hint="eastAsia" w:ascii="宋体" w:hAnsi="宋体" w:cs="宋体"/>
                <w:color w:val="000000"/>
                <w:kern w:val="0"/>
                <w:sz w:val="24"/>
                <w:szCs w:val="24"/>
              </w:rPr>
              <w:t>10.▲整屏最大功耗≤1.88KW，平均功耗≤0.624KW，整机待机功耗≤0.5W；</w:t>
            </w:r>
            <w:r>
              <w:rPr>
                <w:rFonts w:hint="eastAsia" w:ascii="宋体" w:hAnsi="宋体" w:cs="宋体"/>
                <w:b/>
                <w:bCs/>
                <w:color w:val="000000"/>
                <w:kern w:val="0"/>
                <w:sz w:val="24"/>
                <w:szCs w:val="24"/>
              </w:rPr>
              <w:t>（需提供由具备检测资质的第三方检测机构出具的检测报告复印件）</w:t>
            </w:r>
          </w:p>
          <w:p w14:paraId="46E8991D">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11.屏体正面应采用亚黑处理，反光率≤1%；应采用黑色防眩光设计，防止炫光影响可提升视觉观感；应支持抑制摩尔纹功能，减轻摩尔纹视觉主观效果85%；</w:t>
            </w:r>
          </w:p>
          <w:p w14:paraId="03E84D35">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12.整机应采用超窄边框设计，上边边框宽度≤6mm，下边边框宽度≤15mm，左边边框宽度≤6mm，右边边框宽度≤6mm，屏体边框支持卡扣安装工艺和螺丝固定安装工艺2种方式；</w:t>
            </w:r>
          </w:p>
          <w:p w14:paraId="7A4CC540">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13.显示屏应具备自动Gamma矫正技术，通过构造非线性校正曲线和色坐标变换系数矩阵实现了显示效果的不断改善，各项重要指标如色彩还原性、色温调节范围、亮度均匀性、刷新率、换帧频率等，均符合广电级标准；</w:t>
            </w:r>
          </w:p>
          <w:p w14:paraId="6C0A3588">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14.显示尺寸为135英寸机型，屏占比≥98.34%；</w:t>
            </w:r>
          </w:p>
          <w:p w14:paraId="6532F7AA">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15.为保证显示屏整屏亮度和色彩的一致性，每个像素点应具备单点亮度校正和单点颜色校正，且灯板储存校正系数，换灯板后校正系数自带读取不需要人工操作；</w:t>
            </w:r>
          </w:p>
          <w:p w14:paraId="60BFB2A9">
            <w:pPr>
              <w:widowControl/>
              <w:snapToGrid w:val="0"/>
              <w:spacing w:line="360" w:lineRule="auto"/>
              <w:rPr>
                <w:rFonts w:hint="eastAsia" w:ascii="宋体" w:hAnsi="宋体" w:cs="宋体"/>
                <w:b/>
                <w:bCs/>
                <w:color w:val="000000"/>
                <w:kern w:val="0"/>
                <w:sz w:val="24"/>
                <w:szCs w:val="24"/>
              </w:rPr>
            </w:pPr>
            <w:r>
              <w:rPr>
                <w:rFonts w:hint="eastAsia" w:ascii="宋体" w:hAnsi="宋体" w:cs="宋体"/>
                <w:color w:val="000000"/>
                <w:kern w:val="0"/>
                <w:sz w:val="24"/>
                <w:szCs w:val="24"/>
              </w:rPr>
              <w:t>16.▲应持通道自动跳转功能，如整机处于正常使用状态，HDMI信号接入时，能自动识别并切换到对应的HDMI信号源通道，且断开后能回到上一通道；</w:t>
            </w:r>
            <w:r>
              <w:rPr>
                <w:rFonts w:hint="eastAsia" w:ascii="宋体" w:hAnsi="宋体" w:cs="宋体"/>
                <w:b/>
                <w:bCs/>
                <w:color w:val="000000"/>
                <w:kern w:val="0"/>
                <w:sz w:val="24"/>
                <w:szCs w:val="24"/>
              </w:rPr>
              <w:t>（需提供由具备检测资质的第三方检测机构出具的检测报告复印件）</w:t>
            </w:r>
          </w:p>
          <w:p w14:paraId="2753649F">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17.整机一根电源线即可实现对其供电正常使用，无需特别准备其他供电部件如配电箱、配电柜、稳压电源等；</w:t>
            </w:r>
          </w:p>
          <w:p w14:paraId="295E52A6">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18.一体机交互软件由整机厂商自研优化，应支持触控交互功能；整机配套电源、安卓控制、音频、无线通信等部件协同稳定工作，满足本项目教学使用需求；</w:t>
            </w:r>
          </w:p>
          <w:p w14:paraId="2403CAD4">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19.整机内置接受模块，除无线传屏器外不需要连接任何附加设备，可实现外部电脑音视频信号实时传输到设备上，应支持免安装驱动，即插即用；</w:t>
            </w:r>
          </w:p>
          <w:p w14:paraId="1FFCA76C">
            <w:pPr>
              <w:widowControl/>
              <w:snapToGrid w:val="0"/>
              <w:spacing w:line="360" w:lineRule="auto"/>
              <w:rPr>
                <w:rFonts w:hint="eastAsia" w:ascii="宋体" w:hAnsi="宋体" w:cs="宋体"/>
                <w:b/>
                <w:bCs/>
                <w:color w:val="000000"/>
                <w:kern w:val="0"/>
                <w:sz w:val="24"/>
                <w:szCs w:val="24"/>
              </w:rPr>
            </w:pPr>
            <w:r>
              <w:rPr>
                <w:rFonts w:hint="eastAsia" w:ascii="宋体" w:hAnsi="宋体" w:cs="宋体"/>
                <w:color w:val="000000"/>
                <w:kern w:val="0"/>
                <w:sz w:val="24"/>
                <w:szCs w:val="24"/>
              </w:rPr>
              <w:t>▲20.应支持沉浸式+个人端隐私保护，能避免如微信弹窗的尴尬，应用窗口投屏时，电脑屏幕仍能打开别的应用处理其他事情；</w:t>
            </w:r>
            <w:r>
              <w:rPr>
                <w:rFonts w:hint="eastAsia" w:ascii="宋体" w:hAnsi="宋体" w:cs="宋体"/>
                <w:b/>
                <w:bCs/>
                <w:color w:val="000000"/>
                <w:kern w:val="0"/>
                <w:sz w:val="24"/>
                <w:szCs w:val="24"/>
              </w:rPr>
              <w:t>（需提供由具备检测资质的第三方检测机构出具的检测报告复印件）</w:t>
            </w:r>
          </w:p>
          <w:p w14:paraId="35C666A3">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21.传屏开启独占模式之后，进入沉浸模式，阻止其他人传屏，避免在使用过程中，用户经常被其他人传屏顶替掉，造成使用中断；可通过传屏工具栏暂停投屏功能进行画面冻结暂停，投屏电脑可自主进行其他操作，不影响整机的冻结画面内容显示；</w:t>
            </w:r>
            <w:r>
              <w:rPr>
                <w:rFonts w:hint="eastAsia" w:ascii="宋体" w:hAnsi="宋体" w:cs="宋体"/>
                <w:b/>
                <w:bCs/>
                <w:color w:val="000000"/>
                <w:kern w:val="0"/>
                <w:sz w:val="24"/>
                <w:szCs w:val="24"/>
              </w:rPr>
              <w:t>（需提供由具备检测资质的第三方检测机构出具的检测报告复印件）</w:t>
            </w:r>
          </w:p>
          <w:p w14:paraId="1EA18296">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22.应支持无线传屏视频数据加密，加密方式：支持 AES（CBC 模式）128 位及以上加密，保障数据传输安全。国产化投屏支持统信UOS及麒麟OS的电脑，通过软件客户端或者无线投屏器投屏；</w:t>
            </w:r>
          </w:p>
          <w:p w14:paraId="2508126B">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23.用户输入连接码传屏时，输入到一定位数后可以识别到唯一设备，并提示自动补全剩余的连接码，简化输入提示传屏效率；</w:t>
            </w:r>
          </w:p>
          <w:p w14:paraId="68CF93DF">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24.通过光生物安全检测，符合肉眼观看标准；对视网膜蓝光危害LB≤1W.m².sr-1，属于蓝光无危害；</w:t>
            </w:r>
          </w:p>
          <w:p w14:paraId="59C00ED4">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25.整机应支持桌面UI场景自定义设置。</w:t>
            </w:r>
          </w:p>
        </w:tc>
      </w:tr>
      <w:tr w14:paraId="7314477E">
        <w:tblPrEx>
          <w:tblCellMar>
            <w:top w:w="0" w:type="dxa"/>
            <w:left w:w="108" w:type="dxa"/>
            <w:bottom w:w="0" w:type="dxa"/>
            <w:right w:w="108" w:type="dxa"/>
          </w:tblCellMar>
        </w:tblPrEx>
        <w:trPr>
          <w:jc w:val="center"/>
        </w:trPr>
        <w:tc>
          <w:tcPr>
            <w:tcW w:w="707" w:type="dxa"/>
            <w:tcBorders>
              <w:top w:val="single" w:color="000000" w:sz="4" w:space="0"/>
              <w:left w:val="single" w:color="000000" w:sz="4" w:space="0"/>
              <w:bottom w:val="single" w:color="000000" w:sz="4" w:space="0"/>
              <w:right w:val="single" w:color="000000" w:sz="4" w:space="0"/>
            </w:tcBorders>
            <w:vAlign w:val="center"/>
          </w:tcPr>
          <w:p w14:paraId="0A237E75">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2</w:t>
            </w:r>
          </w:p>
        </w:tc>
        <w:tc>
          <w:tcPr>
            <w:tcW w:w="1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8FD5B1">
            <w:pPr>
              <w:widowControl/>
              <w:snapToGrid w:val="0"/>
              <w:spacing w:line="360" w:lineRule="auto"/>
              <w:jc w:val="center"/>
              <w:rPr>
                <w:rFonts w:hint="eastAsia" w:ascii="宋体" w:hAnsi="宋体" w:cs="宋体"/>
                <w:kern w:val="0"/>
                <w:sz w:val="24"/>
                <w:szCs w:val="24"/>
              </w:rPr>
            </w:pPr>
            <w:r>
              <w:rPr>
                <w:rFonts w:hint="eastAsia" w:ascii="宋体" w:hAnsi="宋体" w:cs="宋体"/>
                <w:kern w:val="0"/>
                <w:sz w:val="24"/>
                <w:szCs w:val="24"/>
              </w:rPr>
              <w:t>上下升降白板</w:t>
            </w:r>
          </w:p>
        </w:tc>
        <w:tc>
          <w:tcPr>
            <w:tcW w:w="709" w:type="dxa"/>
            <w:tcBorders>
              <w:top w:val="single" w:color="000000" w:sz="4" w:space="0"/>
              <w:left w:val="single" w:color="000000" w:sz="4" w:space="0"/>
              <w:bottom w:val="single" w:color="000000" w:sz="4" w:space="0"/>
              <w:right w:val="single" w:color="000000" w:sz="4" w:space="0"/>
            </w:tcBorders>
            <w:vAlign w:val="center"/>
          </w:tcPr>
          <w:p w14:paraId="4905E395">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组</w:t>
            </w:r>
          </w:p>
        </w:tc>
        <w:tc>
          <w:tcPr>
            <w:tcW w:w="850" w:type="dxa"/>
            <w:tcBorders>
              <w:top w:val="single" w:color="000000" w:sz="4" w:space="0"/>
              <w:left w:val="single" w:color="000000" w:sz="4" w:space="0"/>
              <w:bottom w:val="single" w:color="000000" w:sz="4" w:space="0"/>
              <w:right w:val="single" w:color="000000" w:sz="4" w:space="0"/>
            </w:tcBorders>
            <w:vAlign w:val="center"/>
          </w:tcPr>
          <w:p w14:paraId="16B89CD0">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4</w:t>
            </w:r>
          </w:p>
        </w:tc>
        <w:tc>
          <w:tcPr>
            <w:tcW w:w="5914" w:type="dxa"/>
            <w:tcBorders>
              <w:top w:val="single" w:color="000000" w:sz="4" w:space="0"/>
              <w:left w:val="single" w:color="000000" w:sz="4" w:space="0"/>
              <w:bottom w:val="single" w:color="000000" w:sz="4" w:space="0"/>
              <w:right w:val="single" w:color="000000" w:sz="4" w:space="0"/>
            </w:tcBorders>
            <w:vAlign w:val="center"/>
          </w:tcPr>
          <w:p w14:paraId="7DD359B3">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上下推拉，两块一组，宽度为2000mm-2100mm，含框架高度及安装厚度同LED屏一体机一致。每间教室共两组。板材主体为白色纳米涂层搪瓷板，其余参数同“阶梯教室：上下升降绿板”。</w:t>
            </w:r>
          </w:p>
        </w:tc>
      </w:tr>
      <w:tr w14:paraId="23810334">
        <w:tblPrEx>
          <w:tblCellMar>
            <w:top w:w="0" w:type="dxa"/>
            <w:left w:w="108" w:type="dxa"/>
            <w:bottom w:w="0" w:type="dxa"/>
            <w:right w:w="108" w:type="dxa"/>
          </w:tblCellMar>
        </w:tblPrEx>
        <w:trPr>
          <w:jc w:val="center"/>
        </w:trPr>
        <w:tc>
          <w:tcPr>
            <w:tcW w:w="707" w:type="dxa"/>
            <w:tcBorders>
              <w:top w:val="single" w:color="000000" w:sz="4" w:space="0"/>
              <w:left w:val="single" w:color="000000" w:sz="4" w:space="0"/>
              <w:bottom w:val="single" w:color="000000" w:sz="4" w:space="0"/>
              <w:right w:val="single" w:color="000000" w:sz="4" w:space="0"/>
            </w:tcBorders>
            <w:vAlign w:val="center"/>
          </w:tcPr>
          <w:p w14:paraId="1013827B">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3</w:t>
            </w:r>
          </w:p>
        </w:tc>
        <w:tc>
          <w:tcPr>
            <w:tcW w:w="1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5ABE4D">
            <w:pPr>
              <w:widowControl/>
              <w:snapToGrid w:val="0"/>
              <w:spacing w:line="360" w:lineRule="auto"/>
              <w:jc w:val="center"/>
              <w:rPr>
                <w:rFonts w:hint="eastAsia" w:ascii="宋体" w:hAnsi="宋体" w:cs="宋体"/>
                <w:kern w:val="0"/>
                <w:sz w:val="24"/>
                <w:szCs w:val="24"/>
              </w:rPr>
            </w:pPr>
            <w:r>
              <w:rPr>
                <w:rFonts w:hint="eastAsia" w:ascii="宋体" w:hAnsi="宋体" w:cs="宋体"/>
                <w:kern w:val="0"/>
                <w:sz w:val="24"/>
                <w:szCs w:val="24"/>
              </w:rPr>
              <w:t>垂直阵列主扩扬声器</w:t>
            </w:r>
          </w:p>
        </w:tc>
        <w:tc>
          <w:tcPr>
            <w:tcW w:w="709" w:type="dxa"/>
            <w:tcBorders>
              <w:top w:val="single" w:color="000000" w:sz="4" w:space="0"/>
              <w:left w:val="single" w:color="000000" w:sz="4" w:space="0"/>
              <w:bottom w:val="single" w:color="000000" w:sz="4" w:space="0"/>
              <w:right w:val="single" w:color="000000" w:sz="4" w:space="0"/>
            </w:tcBorders>
            <w:vAlign w:val="center"/>
          </w:tcPr>
          <w:p w14:paraId="48CF7523">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只</w:t>
            </w:r>
          </w:p>
        </w:tc>
        <w:tc>
          <w:tcPr>
            <w:tcW w:w="850" w:type="dxa"/>
            <w:tcBorders>
              <w:top w:val="single" w:color="000000" w:sz="4" w:space="0"/>
              <w:left w:val="single" w:color="000000" w:sz="4" w:space="0"/>
              <w:bottom w:val="single" w:color="000000" w:sz="4" w:space="0"/>
              <w:right w:val="single" w:color="000000" w:sz="4" w:space="0"/>
            </w:tcBorders>
            <w:vAlign w:val="center"/>
          </w:tcPr>
          <w:p w14:paraId="7230EAED">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8</w:t>
            </w:r>
          </w:p>
        </w:tc>
        <w:tc>
          <w:tcPr>
            <w:tcW w:w="5914" w:type="dxa"/>
            <w:tcBorders>
              <w:top w:val="single" w:color="000000" w:sz="4" w:space="0"/>
              <w:left w:val="single" w:color="000000" w:sz="4" w:space="0"/>
              <w:bottom w:val="single" w:color="000000" w:sz="4" w:space="0"/>
              <w:right w:val="single" w:color="000000" w:sz="4" w:space="0"/>
            </w:tcBorders>
            <w:vAlign w:val="center"/>
          </w:tcPr>
          <w:p w14:paraId="270D1A52">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同“45座教室、36座智慧教室：垂直阵列主扩扬声器”。</w:t>
            </w:r>
          </w:p>
        </w:tc>
      </w:tr>
      <w:tr w14:paraId="4E52B371">
        <w:tblPrEx>
          <w:tblCellMar>
            <w:top w:w="0" w:type="dxa"/>
            <w:left w:w="108" w:type="dxa"/>
            <w:bottom w:w="0" w:type="dxa"/>
            <w:right w:w="108" w:type="dxa"/>
          </w:tblCellMar>
        </w:tblPrEx>
        <w:trPr>
          <w:jc w:val="center"/>
        </w:trPr>
        <w:tc>
          <w:tcPr>
            <w:tcW w:w="707" w:type="dxa"/>
            <w:tcBorders>
              <w:top w:val="single" w:color="000000" w:sz="4" w:space="0"/>
              <w:left w:val="single" w:color="000000" w:sz="4" w:space="0"/>
              <w:bottom w:val="single" w:color="000000" w:sz="4" w:space="0"/>
              <w:right w:val="single" w:color="000000" w:sz="4" w:space="0"/>
            </w:tcBorders>
            <w:vAlign w:val="center"/>
          </w:tcPr>
          <w:p w14:paraId="2593368C">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4</w:t>
            </w:r>
          </w:p>
        </w:tc>
        <w:tc>
          <w:tcPr>
            <w:tcW w:w="1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6DF22F">
            <w:pPr>
              <w:widowControl/>
              <w:snapToGrid w:val="0"/>
              <w:spacing w:line="360" w:lineRule="auto"/>
              <w:jc w:val="center"/>
              <w:rPr>
                <w:rFonts w:hint="eastAsia" w:ascii="宋体" w:hAnsi="宋体" w:cs="宋体"/>
                <w:kern w:val="0"/>
                <w:sz w:val="24"/>
                <w:szCs w:val="24"/>
              </w:rPr>
            </w:pPr>
            <w:r>
              <w:rPr>
                <w:rFonts w:hint="eastAsia" w:ascii="宋体" w:hAnsi="宋体" w:cs="宋体"/>
                <w:kern w:val="0"/>
                <w:sz w:val="24"/>
                <w:szCs w:val="24"/>
              </w:rPr>
              <w:t>智能无线功放</w:t>
            </w:r>
          </w:p>
        </w:tc>
        <w:tc>
          <w:tcPr>
            <w:tcW w:w="709" w:type="dxa"/>
            <w:tcBorders>
              <w:top w:val="single" w:color="000000" w:sz="4" w:space="0"/>
              <w:left w:val="single" w:color="000000" w:sz="4" w:space="0"/>
              <w:bottom w:val="single" w:color="000000" w:sz="4" w:space="0"/>
              <w:right w:val="single" w:color="000000" w:sz="4" w:space="0"/>
            </w:tcBorders>
            <w:vAlign w:val="center"/>
          </w:tcPr>
          <w:p w14:paraId="54719A11">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套</w:t>
            </w:r>
          </w:p>
        </w:tc>
        <w:tc>
          <w:tcPr>
            <w:tcW w:w="850" w:type="dxa"/>
            <w:tcBorders>
              <w:top w:val="single" w:color="000000" w:sz="4" w:space="0"/>
              <w:left w:val="single" w:color="000000" w:sz="4" w:space="0"/>
              <w:bottom w:val="single" w:color="000000" w:sz="4" w:space="0"/>
              <w:right w:val="single" w:color="000000" w:sz="4" w:space="0"/>
            </w:tcBorders>
            <w:vAlign w:val="center"/>
          </w:tcPr>
          <w:p w14:paraId="7789D59D">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2</w:t>
            </w:r>
          </w:p>
        </w:tc>
        <w:tc>
          <w:tcPr>
            <w:tcW w:w="5914" w:type="dxa"/>
            <w:tcBorders>
              <w:top w:val="single" w:color="000000" w:sz="4" w:space="0"/>
              <w:left w:val="single" w:color="000000" w:sz="4" w:space="0"/>
              <w:bottom w:val="single" w:color="000000" w:sz="4" w:space="0"/>
              <w:right w:val="single" w:color="000000" w:sz="4" w:space="0"/>
            </w:tcBorders>
            <w:vAlign w:val="center"/>
          </w:tcPr>
          <w:p w14:paraId="57E8713D">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额定输出功率:（4Ω）</w:t>
            </w:r>
            <w:r>
              <w:rPr>
                <w:rFonts w:hint="eastAsia"/>
              </w:rPr>
              <w:t>≥</w:t>
            </w:r>
            <w:r>
              <w:rPr>
                <w:rFonts w:hint="eastAsia" w:ascii="宋体" w:hAnsi="宋体" w:cs="宋体"/>
                <w:color w:val="000000"/>
                <w:kern w:val="0"/>
                <w:sz w:val="24"/>
                <w:szCs w:val="24"/>
              </w:rPr>
              <w:t>4×130W，其余同“45座教室、36座智慧教室：智能无线功放”。</w:t>
            </w:r>
          </w:p>
        </w:tc>
      </w:tr>
      <w:tr w14:paraId="660EDD47">
        <w:tblPrEx>
          <w:tblCellMar>
            <w:top w:w="0" w:type="dxa"/>
            <w:left w:w="108" w:type="dxa"/>
            <w:bottom w:w="0" w:type="dxa"/>
            <w:right w:w="108" w:type="dxa"/>
          </w:tblCellMar>
        </w:tblPrEx>
        <w:trPr>
          <w:jc w:val="center"/>
        </w:trPr>
        <w:tc>
          <w:tcPr>
            <w:tcW w:w="707" w:type="dxa"/>
            <w:tcBorders>
              <w:top w:val="single" w:color="000000" w:sz="4" w:space="0"/>
              <w:left w:val="single" w:color="000000" w:sz="4" w:space="0"/>
              <w:bottom w:val="single" w:color="000000" w:sz="4" w:space="0"/>
              <w:right w:val="single" w:color="000000" w:sz="4" w:space="0"/>
            </w:tcBorders>
            <w:vAlign w:val="center"/>
          </w:tcPr>
          <w:p w14:paraId="6DA54294">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5</w:t>
            </w:r>
          </w:p>
        </w:tc>
        <w:tc>
          <w:tcPr>
            <w:tcW w:w="1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ED01D0">
            <w:pPr>
              <w:widowControl/>
              <w:snapToGrid w:val="0"/>
              <w:spacing w:line="360" w:lineRule="auto"/>
              <w:jc w:val="center"/>
              <w:rPr>
                <w:rFonts w:hint="eastAsia" w:ascii="宋体" w:hAnsi="宋体" w:cs="宋体"/>
                <w:kern w:val="0"/>
                <w:sz w:val="24"/>
                <w:szCs w:val="24"/>
              </w:rPr>
            </w:pPr>
            <w:r>
              <w:rPr>
                <w:rFonts w:hint="eastAsia" w:ascii="宋体" w:hAnsi="宋体" w:cs="宋体"/>
                <w:kern w:val="0"/>
                <w:sz w:val="24"/>
                <w:szCs w:val="24"/>
              </w:rPr>
              <w:t>音频传感器</w:t>
            </w:r>
          </w:p>
        </w:tc>
        <w:tc>
          <w:tcPr>
            <w:tcW w:w="709" w:type="dxa"/>
            <w:tcBorders>
              <w:top w:val="single" w:color="000000" w:sz="4" w:space="0"/>
              <w:left w:val="single" w:color="000000" w:sz="4" w:space="0"/>
              <w:bottom w:val="single" w:color="000000" w:sz="4" w:space="0"/>
              <w:right w:val="single" w:color="000000" w:sz="4" w:space="0"/>
            </w:tcBorders>
            <w:vAlign w:val="center"/>
          </w:tcPr>
          <w:p w14:paraId="59F06B46">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只</w:t>
            </w:r>
          </w:p>
        </w:tc>
        <w:tc>
          <w:tcPr>
            <w:tcW w:w="850" w:type="dxa"/>
            <w:tcBorders>
              <w:top w:val="single" w:color="000000" w:sz="4" w:space="0"/>
              <w:left w:val="single" w:color="000000" w:sz="4" w:space="0"/>
              <w:bottom w:val="single" w:color="000000" w:sz="4" w:space="0"/>
              <w:right w:val="single" w:color="000000" w:sz="4" w:space="0"/>
            </w:tcBorders>
            <w:vAlign w:val="center"/>
          </w:tcPr>
          <w:p w14:paraId="4814759C">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4</w:t>
            </w:r>
          </w:p>
        </w:tc>
        <w:tc>
          <w:tcPr>
            <w:tcW w:w="5914" w:type="dxa"/>
            <w:tcBorders>
              <w:top w:val="single" w:color="000000" w:sz="4" w:space="0"/>
              <w:left w:val="single" w:color="000000" w:sz="4" w:space="0"/>
              <w:bottom w:val="single" w:color="000000" w:sz="4" w:space="0"/>
              <w:right w:val="single" w:color="000000" w:sz="4" w:space="0"/>
            </w:tcBorders>
            <w:vAlign w:val="center"/>
          </w:tcPr>
          <w:p w14:paraId="1D900531">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同“45座教室、36座智慧教室：音频传感器”。</w:t>
            </w:r>
          </w:p>
        </w:tc>
      </w:tr>
      <w:tr w14:paraId="70BA22F4">
        <w:tblPrEx>
          <w:tblCellMar>
            <w:top w:w="0" w:type="dxa"/>
            <w:left w:w="108" w:type="dxa"/>
            <w:bottom w:w="0" w:type="dxa"/>
            <w:right w:w="108" w:type="dxa"/>
          </w:tblCellMar>
        </w:tblPrEx>
        <w:trPr>
          <w:jc w:val="center"/>
        </w:trPr>
        <w:tc>
          <w:tcPr>
            <w:tcW w:w="707" w:type="dxa"/>
            <w:tcBorders>
              <w:top w:val="single" w:color="000000" w:sz="4" w:space="0"/>
              <w:left w:val="single" w:color="000000" w:sz="4" w:space="0"/>
              <w:bottom w:val="single" w:color="000000" w:sz="4" w:space="0"/>
              <w:right w:val="single" w:color="000000" w:sz="4" w:space="0"/>
            </w:tcBorders>
            <w:vAlign w:val="center"/>
          </w:tcPr>
          <w:p w14:paraId="74A84B38">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6</w:t>
            </w:r>
          </w:p>
        </w:tc>
        <w:tc>
          <w:tcPr>
            <w:tcW w:w="1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34833B">
            <w:pPr>
              <w:widowControl/>
              <w:snapToGrid w:val="0"/>
              <w:spacing w:line="360" w:lineRule="auto"/>
              <w:jc w:val="center"/>
              <w:rPr>
                <w:rFonts w:hint="eastAsia" w:ascii="宋体" w:hAnsi="宋体" w:cs="宋体"/>
                <w:kern w:val="0"/>
                <w:sz w:val="24"/>
                <w:szCs w:val="24"/>
              </w:rPr>
            </w:pPr>
            <w:r>
              <w:rPr>
                <w:rFonts w:hint="eastAsia" w:ascii="宋体" w:hAnsi="宋体" w:cs="宋体"/>
                <w:kern w:val="0"/>
                <w:sz w:val="24"/>
                <w:szCs w:val="24"/>
              </w:rPr>
              <w:t>颈挂式水滴形话筒</w:t>
            </w:r>
          </w:p>
        </w:tc>
        <w:tc>
          <w:tcPr>
            <w:tcW w:w="709" w:type="dxa"/>
            <w:tcBorders>
              <w:top w:val="single" w:color="000000" w:sz="4" w:space="0"/>
              <w:left w:val="single" w:color="000000" w:sz="4" w:space="0"/>
              <w:bottom w:val="single" w:color="000000" w:sz="4" w:space="0"/>
              <w:right w:val="single" w:color="000000" w:sz="4" w:space="0"/>
            </w:tcBorders>
            <w:vAlign w:val="center"/>
          </w:tcPr>
          <w:p w14:paraId="508E7532">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只</w:t>
            </w:r>
          </w:p>
        </w:tc>
        <w:tc>
          <w:tcPr>
            <w:tcW w:w="850" w:type="dxa"/>
            <w:tcBorders>
              <w:top w:val="single" w:color="000000" w:sz="4" w:space="0"/>
              <w:left w:val="single" w:color="000000" w:sz="4" w:space="0"/>
              <w:bottom w:val="single" w:color="000000" w:sz="4" w:space="0"/>
              <w:right w:val="single" w:color="000000" w:sz="4" w:space="0"/>
            </w:tcBorders>
            <w:vAlign w:val="center"/>
          </w:tcPr>
          <w:p w14:paraId="09D7FD66">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2</w:t>
            </w:r>
          </w:p>
        </w:tc>
        <w:tc>
          <w:tcPr>
            <w:tcW w:w="5914" w:type="dxa"/>
            <w:tcBorders>
              <w:top w:val="single" w:color="000000" w:sz="4" w:space="0"/>
              <w:left w:val="single" w:color="000000" w:sz="4" w:space="0"/>
              <w:bottom w:val="single" w:color="000000" w:sz="4" w:space="0"/>
              <w:right w:val="single" w:color="000000" w:sz="4" w:space="0"/>
            </w:tcBorders>
            <w:vAlign w:val="center"/>
          </w:tcPr>
          <w:p w14:paraId="73A5C240">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同“45座教室、36座智慧教室：颈挂式水滴形话筒”。</w:t>
            </w:r>
          </w:p>
        </w:tc>
      </w:tr>
      <w:tr w14:paraId="1479F39A">
        <w:tblPrEx>
          <w:tblCellMar>
            <w:top w:w="0" w:type="dxa"/>
            <w:left w:w="108" w:type="dxa"/>
            <w:bottom w:w="0" w:type="dxa"/>
            <w:right w:w="108" w:type="dxa"/>
          </w:tblCellMar>
        </w:tblPrEx>
        <w:trPr>
          <w:jc w:val="center"/>
        </w:trPr>
        <w:tc>
          <w:tcPr>
            <w:tcW w:w="707" w:type="dxa"/>
            <w:tcBorders>
              <w:top w:val="single" w:color="000000" w:sz="4" w:space="0"/>
              <w:left w:val="single" w:color="000000" w:sz="4" w:space="0"/>
              <w:bottom w:val="single" w:color="000000" w:sz="4" w:space="0"/>
              <w:right w:val="single" w:color="000000" w:sz="4" w:space="0"/>
            </w:tcBorders>
            <w:vAlign w:val="center"/>
          </w:tcPr>
          <w:p w14:paraId="1493B670">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7</w:t>
            </w:r>
          </w:p>
        </w:tc>
        <w:tc>
          <w:tcPr>
            <w:tcW w:w="1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EE7DB5">
            <w:pPr>
              <w:widowControl/>
              <w:snapToGrid w:val="0"/>
              <w:spacing w:line="360" w:lineRule="auto"/>
              <w:jc w:val="center"/>
              <w:rPr>
                <w:rFonts w:hint="eastAsia" w:ascii="宋体" w:hAnsi="宋体" w:cs="宋体"/>
                <w:kern w:val="0"/>
                <w:sz w:val="24"/>
                <w:szCs w:val="24"/>
              </w:rPr>
            </w:pPr>
            <w:r>
              <w:rPr>
                <w:rFonts w:hint="eastAsia" w:ascii="宋体" w:hAnsi="宋体" w:cs="宋体"/>
                <w:kern w:val="0"/>
                <w:sz w:val="24"/>
                <w:szCs w:val="24"/>
              </w:rPr>
              <w:t>无线手持话筒</w:t>
            </w:r>
          </w:p>
        </w:tc>
        <w:tc>
          <w:tcPr>
            <w:tcW w:w="709" w:type="dxa"/>
            <w:tcBorders>
              <w:top w:val="single" w:color="000000" w:sz="4" w:space="0"/>
              <w:left w:val="single" w:color="000000" w:sz="4" w:space="0"/>
              <w:bottom w:val="single" w:color="000000" w:sz="4" w:space="0"/>
              <w:right w:val="single" w:color="000000" w:sz="4" w:space="0"/>
            </w:tcBorders>
            <w:vAlign w:val="center"/>
          </w:tcPr>
          <w:p w14:paraId="7DF96876">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只</w:t>
            </w:r>
          </w:p>
        </w:tc>
        <w:tc>
          <w:tcPr>
            <w:tcW w:w="850" w:type="dxa"/>
            <w:tcBorders>
              <w:top w:val="single" w:color="000000" w:sz="4" w:space="0"/>
              <w:left w:val="single" w:color="000000" w:sz="4" w:space="0"/>
              <w:bottom w:val="single" w:color="000000" w:sz="4" w:space="0"/>
              <w:right w:val="single" w:color="000000" w:sz="4" w:space="0"/>
            </w:tcBorders>
            <w:vAlign w:val="center"/>
          </w:tcPr>
          <w:p w14:paraId="26729170">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2</w:t>
            </w:r>
          </w:p>
        </w:tc>
        <w:tc>
          <w:tcPr>
            <w:tcW w:w="5914" w:type="dxa"/>
            <w:tcBorders>
              <w:top w:val="single" w:color="000000" w:sz="4" w:space="0"/>
              <w:left w:val="single" w:color="000000" w:sz="4" w:space="0"/>
              <w:bottom w:val="single" w:color="000000" w:sz="4" w:space="0"/>
              <w:right w:val="single" w:color="000000" w:sz="4" w:space="0"/>
            </w:tcBorders>
            <w:vAlign w:val="center"/>
          </w:tcPr>
          <w:p w14:paraId="763D3256">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同“45座教室、36座智慧教室：无线手持话筒”。</w:t>
            </w:r>
          </w:p>
        </w:tc>
      </w:tr>
      <w:tr w14:paraId="0CE04D08">
        <w:tblPrEx>
          <w:tblCellMar>
            <w:top w:w="0" w:type="dxa"/>
            <w:left w:w="108" w:type="dxa"/>
            <w:bottom w:w="0" w:type="dxa"/>
            <w:right w:w="108" w:type="dxa"/>
          </w:tblCellMar>
        </w:tblPrEx>
        <w:trPr>
          <w:jc w:val="center"/>
        </w:trPr>
        <w:tc>
          <w:tcPr>
            <w:tcW w:w="707" w:type="dxa"/>
            <w:tcBorders>
              <w:top w:val="single" w:color="000000" w:sz="4" w:space="0"/>
              <w:left w:val="single" w:color="000000" w:sz="4" w:space="0"/>
              <w:bottom w:val="single" w:color="000000" w:sz="4" w:space="0"/>
              <w:right w:val="single" w:color="000000" w:sz="4" w:space="0"/>
            </w:tcBorders>
            <w:vAlign w:val="center"/>
          </w:tcPr>
          <w:p w14:paraId="62F8B7DC">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8</w:t>
            </w:r>
          </w:p>
        </w:tc>
        <w:tc>
          <w:tcPr>
            <w:tcW w:w="1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91EFBF">
            <w:pPr>
              <w:widowControl/>
              <w:snapToGrid w:val="0"/>
              <w:spacing w:line="360" w:lineRule="auto"/>
              <w:jc w:val="center"/>
              <w:rPr>
                <w:rFonts w:hint="eastAsia" w:ascii="宋体" w:hAnsi="宋体" w:cs="宋体"/>
                <w:kern w:val="0"/>
                <w:sz w:val="24"/>
                <w:szCs w:val="24"/>
              </w:rPr>
            </w:pPr>
            <w:r>
              <w:rPr>
                <w:rFonts w:hint="eastAsia" w:ascii="宋体" w:hAnsi="宋体" w:cs="宋体"/>
                <w:kern w:val="0"/>
                <w:sz w:val="24"/>
                <w:szCs w:val="24"/>
              </w:rPr>
              <w:t>有线鹅颈话筒</w:t>
            </w:r>
          </w:p>
        </w:tc>
        <w:tc>
          <w:tcPr>
            <w:tcW w:w="709" w:type="dxa"/>
            <w:tcBorders>
              <w:top w:val="single" w:color="000000" w:sz="4" w:space="0"/>
              <w:left w:val="single" w:color="000000" w:sz="4" w:space="0"/>
              <w:bottom w:val="single" w:color="000000" w:sz="4" w:space="0"/>
              <w:right w:val="single" w:color="000000" w:sz="4" w:space="0"/>
            </w:tcBorders>
            <w:vAlign w:val="center"/>
          </w:tcPr>
          <w:p w14:paraId="60CB9784">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套</w:t>
            </w:r>
          </w:p>
        </w:tc>
        <w:tc>
          <w:tcPr>
            <w:tcW w:w="850" w:type="dxa"/>
            <w:tcBorders>
              <w:top w:val="single" w:color="000000" w:sz="4" w:space="0"/>
              <w:left w:val="single" w:color="000000" w:sz="4" w:space="0"/>
              <w:bottom w:val="single" w:color="000000" w:sz="4" w:space="0"/>
              <w:right w:val="single" w:color="000000" w:sz="4" w:space="0"/>
            </w:tcBorders>
            <w:vAlign w:val="center"/>
          </w:tcPr>
          <w:p w14:paraId="0A3300A2">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2</w:t>
            </w:r>
          </w:p>
        </w:tc>
        <w:tc>
          <w:tcPr>
            <w:tcW w:w="5914" w:type="dxa"/>
            <w:tcBorders>
              <w:top w:val="single" w:color="000000" w:sz="4" w:space="0"/>
              <w:left w:val="single" w:color="000000" w:sz="4" w:space="0"/>
              <w:bottom w:val="single" w:color="000000" w:sz="4" w:space="0"/>
              <w:right w:val="single" w:color="000000" w:sz="4" w:space="0"/>
            </w:tcBorders>
            <w:vAlign w:val="center"/>
          </w:tcPr>
          <w:p w14:paraId="37507FF2">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1. 换能方式: 电容式</w:t>
            </w:r>
          </w:p>
          <w:p w14:paraId="6AFD52A1">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2. 频率响应: 20Hz-20KHz</w:t>
            </w:r>
          </w:p>
          <w:p w14:paraId="10E44DE1">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 xml:space="preserve">3. 指向性: </w:t>
            </w:r>
            <w:r>
              <w:rPr>
                <w:rFonts w:hint="eastAsia" w:ascii="宋体" w:hAnsi="宋体" w:cs="宋体"/>
                <w:sz w:val="24"/>
                <w:szCs w:val="24"/>
              </w:rPr>
              <w:t>单向拾音，具备心型拾音特性，有效抑制后方噪声</w:t>
            </w:r>
          </w:p>
          <w:p w14:paraId="122F07B2">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4. 输出阻抗（欧姆） : 75Ω</w:t>
            </w:r>
          </w:p>
          <w:p w14:paraId="678E8B78">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5. 灵敏度 : -40dB±2dB</w:t>
            </w:r>
          </w:p>
          <w:p w14:paraId="780816D8">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6. 供电电压(V): DC3V/幻象48V</w:t>
            </w:r>
          </w:p>
          <w:p w14:paraId="6F884BFA">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7. 咪管长度：</w:t>
            </w:r>
            <w:r>
              <w:rPr>
                <w:rFonts w:ascii="宋体" w:hAnsi="宋体" w:cs="宋体"/>
                <w:sz w:val="24"/>
                <w:szCs w:val="24"/>
              </w:rPr>
              <w:t>≥</w:t>
            </w:r>
            <w:r>
              <w:rPr>
                <w:rFonts w:hint="eastAsia" w:ascii="宋体" w:hAnsi="宋体" w:cs="宋体"/>
                <w:color w:val="000000"/>
                <w:kern w:val="0"/>
                <w:sz w:val="24"/>
                <w:szCs w:val="24"/>
              </w:rPr>
              <w:t>445mm</w:t>
            </w:r>
          </w:p>
          <w:p w14:paraId="73FC4F9D">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8. 单支话筒重量：</w:t>
            </w:r>
            <w:r>
              <w:rPr>
                <w:rFonts w:hint="eastAsia"/>
              </w:rPr>
              <w:t>≤</w:t>
            </w:r>
            <w:r>
              <w:rPr>
                <w:rFonts w:ascii="宋体" w:hAnsi="宋体" w:cs="宋体"/>
                <w:sz w:val="24"/>
                <w:szCs w:val="24"/>
              </w:rPr>
              <w:t>0.</w:t>
            </w:r>
            <w:r>
              <w:rPr>
                <w:rFonts w:hint="eastAsia" w:ascii="宋体" w:hAnsi="宋体" w:cs="宋体"/>
                <w:sz w:val="24"/>
                <w:szCs w:val="24"/>
              </w:rPr>
              <w:t>70</w:t>
            </w:r>
            <w:r>
              <w:rPr>
                <w:rFonts w:hint="eastAsia" w:ascii="宋体" w:hAnsi="宋体" w:cs="宋体"/>
                <w:color w:val="000000"/>
                <w:kern w:val="0"/>
                <w:sz w:val="24"/>
                <w:szCs w:val="24"/>
              </w:rPr>
              <w:t>KG</w:t>
            </w:r>
          </w:p>
          <w:p w14:paraId="11A3F1A6">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9. 输出、指示：平衡、管灯</w:t>
            </w:r>
          </w:p>
          <w:p w14:paraId="1AFAD08F">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10 开关：</w:t>
            </w:r>
            <w:r>
              <w:rPr>
                <w:rFonts w:hint="eastAsia" w:ascii="宋体" w:hAnsi="宋体" w:cs="宋体"/>
                <w:sz w:val="24"/>
                <w:szCs w:val="24"/>
              </w:rPr>
              <w:t>按键</w:t>
            </w:r>
            <w:r>
              <w:rPr>
                <w:rFonts w:hint="eastAsia" w:cs="宋体"/>
                <w:sz w:val="24"/>
                <w:szCs w:val="24"/>
              </w:rPr>
              <w:t>应</w:t>
            </w:r>
            <w:r>
              <w:rPr>
                <w:rFonts w:hint="eastAsia" w:ascii="宋体" w:hAnsi="宋体" w:cs="宋体"/>
                <w:sz w:val="24"/>
                <w:szCs w:val="24"/>
              </w:rPr>
              <w:t>采用轻触式操作，操作灵敏可靠。</w:t>
            </w:r>
          </w:p>
        </w:tc>
      </w:tr>
      <w:tr w14:paraId="7FBD7BD9">
        <w:tblPrEx>
          <w:tblCellMar>
            <w:top w:w="0" w:type="dxa"/>
            <w:left w:w="108" w:type="dxa"/>
            <w:bottom w:w="0" w:type="dxa"/>
            <w:right w:w="108" w:type="dxa"/>
          </w:tblCellMar>
        </w:tblPrEx>
        <w:trPr>
          <w:jc w:val="center"/>
        </w:trPr>
        <w:tc>
          <w:tcPr>
            <w:tcW w:w="707" w:type="dxa"/>
            <w:tcBorders>
              <w:top w:val="single" w:color="000000" w:sz="4" w:space="0"/>
              <w:left w:val="single" w:color="000000" w:sz="4" w:space="0"/>
              <w:bottom w:val="single" w:color="000000" w:sz="4" w:space="0"/>
              <w:right w:val="single" w:color="000000" w:sz="4" w:space="0"/>
            </w:tcBorders>
            <w:vAlign w:val="center"/>
          </w:tcPr>
          <w:p w14:paraId="133C8B42">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9</w:t>
            </w:r>
          </w:p>
        </w:tc>
        <w:tc>
          <w:tcPr>
            <w:tcW w:w="1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8FC6AE">
            <w:pPr>
              <w:widowControl/>
              <w:snapToGrid w:val="0"/>
              <w:spacing w:line="360" w:lineRule="auto"/>
              <w:jc w:val="center"/>
              <w:rPr>
                <w:rFonts w:hint="eastAsia" w:ascii="宋体" w:hAnsi="宋体" w:cs="宋体"/>
                <w:kern w:val="0"/>
                <w:sz w:val="24"/>
                <w:szCs w:val="24"/>
              </w:rPr>
            </w:pPr>
            <w:r>
              <w:rPr>
                <w:rFonts w:hint="eastAsia" w:ascii="宋体" w:hAnsi="宋体" w:cs="宋体"/>
                <w:kern w:val="0"/>
                <w:sz w:val="24"/>
                <w:szCs w:val="24"/>
              </w:rPr>
              <w:t>组合式双路充电座</w:t>
            </w:r>
          </w:p>
        </w:tc>
        <w:tc>
          <w:tcPr>
            <w:tcW w:w="709" w:type="dxa"/>
            <w:tcBorders>
              <w:top w:val="single" w:color="000000" w:sz="4" w:space="0"/>
              <w:left w:val="single" w:color="000000" w:sz="4" w:space="0"/>
              <w:bottom w:val="single" w:color="000000" w:sz="4" w:space="0"/>
              <w:right w:val="single" w:color="000000" w:sz="4" w:space="0"/>
            </w:tcBorders>
            <w:vAlign w:val="center"/>
          </w:tcPr>
          <w:p w14:paraId="291D81D1">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套</w:t>
            </w:r>
          </w:p>
        </w:tc>
        <w:tc>
          <w:tcPr>
            <w:tcW w:w="850" w:type="dxa"/>
            <w:tcBorders>
              <w:top w:val="single" w:color="000000" w:sz="4" w:space="0"/>
              <w:left w:val="single" w:color="000000" w:sz="4" w:space="0"/>
              <w:bottom w:val="single" w:color="000000" w:sz="4" w:space="0"/>
              <w:right w:val="single" w:color="000000" w:sz="4" w:space="0"/>
            </w:tcBorders>
            <w:vAlign w:val="center"/>
          </w:tcPr>
          <w:p w14:paraId="4D144F22">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2</w:t>
            </w:r>
          </w:p>
        </w:tc>
        <w:tc>
          <w:tcPr>
            <w:tcW w:w="5914" w:type="dxa"/>
            <w:tcBorders>
              <w:top w:val="single" w:color="000000" w:sz="4" w:space="0"/>
              <w:left w:val="single" w:color="000000" w:sz="4" w:space="0"/>
              <w:bottom w:val="single" w:color="000000" w:sz="4" w:space="0"/>
              <w:right w:val="single" w:color="000000" w:sz="4" w:space="0"/>
            </w:tcBorders>
            <w:vAlign w:val="center"/>
          </w:tcPr>
          <w:p w14:paraId="6610D65A">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同“45座教室、36座智慧教室：组合式双路充电座”。</w:t>
            </w:r>
          </w:p>
        </w:tc>
      </w:tr>
      <w:tr w14:paraId="16F98343">
        <w:tblPrEx>
          <w:tblCellMar>
            <w:top w:w="0" w:type="dxa"/>
            <w:left w:w="108" w:type="dxa"/>
            <w:bottom w:w="0" w:type="dxa"/>
            <w:right w:w="108" w:type="dxa"/>
          </w:tblCellMar>
        </w:tblPrEx>
        <w:trPr>
          <w:jc w:val="center"/>
        </w:trPr>
        <w:tc>
          <w:tcPr>
            <w:tcW w:w="707" w:type="dxa"/>
            <w:tcBorders>
              <w:top w:val="single" w:color="000000" w:sz="4" w:space="0"/>
              <w:left w:val="single" w:color="000000" w:sz="4" w:space="0"/>
              <w:bottom w:val="single" w:color="000000" w:sz="4" w:space="0"/>
              <w:right w:val="single" w:color="000000" w:sz="4" w:space="0"/>
            </w:tcBorders>
            <w:vAlign w:val="center"/>
          </w:tcPr>
          <w:p w14:paraId="0A7D7D68">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10</w:t>
            </w:r>
          </w:p>
        </w:tc>
        <w:tc>
          <w:tcPr>
            <w:tcW w:w="1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E94561">
            <w:pPr>
              <w:widowControl/>
              <w:snapToGrid w:val="0"/>
              <w:spacing w:line="360" w:lineRule="auto"/>
              <w:jc w:val="center"/>
              <w:rPr>
                <w:rFonts w:hint="eastAsia" w:ascii="宋体" w:hAnsi="宋体" w:cs="宋体"/>
                <w:kern w:val="0"/>
                <w:sz w:val="24"/>
                <w:szCs w:val="24"/>
              </w:rPr>
            </w:pPr>
            <w:r>
              <w:rPr>
                <w:rFonts w:hint="eastAsia" w:ascii="宋体" w:hAnsi="宋体" w:cs="宋体"/>
                <w:kern w:val="0"/>
                <w:sz w:val="24"/>
                <w:szCs w:val="24"/>
              </w:rPr>
              <w:t>网络中央控制器（含面板）</w:t>
            </w:r>
          </w:p>
        </w:tc>
        <w:tc>
          <w:tcPr>
            <w:tcW w:w="709" w:type="dxa"/>
            <w:tcBorders>
              <w:top w:val="single" w:color="000000" w:sz="4" w:space="0"/>
              <w:left w:val="single" w:color="000000" w:sz="4" w:space="0"/>
              <w:bottom w:val="single" w:color="000000" w:sz="4" w:space="0"/>
              <w:right w:val="single" w:color="000000" w:sz="4" w:space="0"/>
            </w:tcBorders>
            <w:vAlign w:val="center"/>
          </w:tcPr>
          <w:p w14:paraId="01DDBF1E">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台</w:t>
            </w:r>
          </w:p>
        </w:tc>
        <w:tc>
          <w:tcPr>
            <w:tcW w:w="850" w:type="dxa"/>
            <w:tcBorders>
              <w:top w:val="single" w:color="000000" w:sz="4" w:space="0"/>
              <w:left w:val="single" w:color="000000" w:sz="4" w:space="0"/>
              <w:bottom w:val="single" w:color="000000" w:sz="4" w:space="0"/>
              <w:right w:val="single" w:color="000000" w:sz="4" w:space="0"/>
            </w:tcBorders>
            <w:vAlign w:val="center"/>
          </w:tcPr>
          <w:p w14:paraId="707C4172">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2</w:t>
            </w:r>
          </w:p>
        </w:tc>
        <w:tc>
          <w:tcPr>
            <w:tcW w:w="5914" w:type="dxa"/>
            <w:tcBorders>
              <w:top w:val="single" w:color="000000" w:sz="4" w:space="0"/>
              <w:left w:val="single" w:color="000000" w:sz="4" w:space="0"/>
              <w:bottom w:val="single" w:color="000000" w:sz="4" w:space="0"/>
              <w:right w:val="single" w:color="000000" w:sz="4" w:space="0"/>
            </w:tcBorders>
            <w:vAlign w:val="center"/>
          </w:tcPr>
          <w:p w14:paraId="486296DE">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同“45座教室、36座智慧教室：网络中央控制器”。</w:t>
            </w:r>
          </w:p>
        </w:tc>
      </w:tr>
      <w:tr w14:paraId="66D893E3">
        <w:tblPrEx>
          <w:tblCellMar>
            <w:top w:w="0" w:type="dxa"/>
            <w:left w:w="108" w:type="dxa"/>
            <w:bottom w:w="0" w:type="dxa"/>
            <w:right w:w="108" w:type="dxa"/>
          </w:tblCellMar>
        </w:tblPrEx>
        <w:trPr>
          <w:jc w:val="center"/>
        </w:trPr>
        <w:tc>
          <w:tcPr>
            <w:tcW w:w="707" w:type="dxa"/>
            <w:tcBorders>
              <w:top w:val="single" w:color="000000" w:sz="4" w:space="0"/>
              <w:left w:val="single" w:color="000000" w:sz="4" w:space="0"/>
              <w:bottom w:val="single" w:color="000000" w:sz="4" w:space="0"/>
              <w:right w:val="single" w:color="000000" w:sz="4" w:space="0"/>
            </w:tcBorders>
            <w:vAlign w:val="center"/>
          </w:tcPr>
          <w:p w14:paraId="4E538C57">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11</w:t>
            </w:r>
          </w:p>
        </w:tc>
        <w:tc>
          <w:tcPr>
            <w:tcW w:w="1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04C69C">
            <w:pPr>
              <w:widowControl/>
              <w:snapToGrid w:val="0"/>
              <w:spacing w:line="360" w:lineRule="auto"/>
              <w:jc w:val="center"/>
              <w:rPr>
                <w:rFonts w:hint="eastAsia" w:ascii="宋体" w:hAnsi="宋体" w:cs="宋体"/>
                <w:kern w:val="0"/>
                <w:sz w:val="24"/>
                <w:szCs w:val="24"/>
              </w:rPr>
            </w:pPr>
            <w:r>
              <w:rPr>
                <w:rFonts w:hint="eastAsia" w:ascii="宋体" w:hAnsi="宋体" w:cs="宋体"/>
                <w:kern w:val="0"/>
                <w:sz w:val="24"/>
                <w:szCs w:val="24"/>
              </w:rPr>
              <w:t>高清录播主机（含自动跟踪模块）</w:t>
            </w:r>
          </w:p>
        </w:tc>
        <w:tc>
          <w:tcPr>
            <w:tcW w:w="709" w:type="dxa"/>
            <w:tcBorders>
              <w:top w:val="single" w:color="000000" w:sz="4" w:space="0"/>
              <w:left w:val="single" w:color="000000" w:sz="4" w:space="0"/>
              <w:bottom w:val="single" w:color="000000" w:sz="4" w:space="0"/>
              <w:right w:val="single" w:color="000000" w:sz="4" w:space="0"/>
            </w:tcBorders>
            <w:vAlign w:val="center"/>
          </w:tcPr>
          <w:p w14:paraId="7B8A5E93">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台</w:t>
            </w:r>
          </w:p>
        </w:tc>
        <w:tc>
          <w:tcPr>
            <w:tcW w:w="850" w:type="dxa"/>
            <w:tcBorders>
              <w:top w:val="single" w:color="000000" w:sz="4" w:space="0"/>
              <w:left w:val="single" w:color="000000" w:sz="4" w:space="0"/>
              <w:bottom w:val="single" w:color="000000" w:sz="4" w:space="0"/>
              <w:right w:val="single" w:color="000000" w:sz="4" w:space="0"/>
            </w:tcBorders>
            <w:vAlign w:val="center"/>
          </w:tcPr>
          <w:p w14:paraId="307410AB">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2</w:t>
            </w:r>
          </w:p>
        </w:tc>
        <w:tc>
          <w:tcPr>
            <w:tcW w:w="5914" w:type="dxa"/>
            <w:tcBorders>
              <w:top w:val="single" w:color="000000" w:sz="4" w:space="0"/>
              <w:left w:val="single" w:color="000000" w:sz="4" w:space="0"/>
              <w:bottom w:val="single" w:color="000000" w:sz="4" w:space="0"/>
              <w:right w:val="single" w:color="000000" w:sz="4" w:space="0"/>
            </w:tcBorders>
            <w:vAlign w:val="center"/>
          </w:tcPr>
          <w:p w14:paraId="272C94F7">
            <w:pPr>
              <w:widowControl/>
              <w:snapToGrid w:val="0"/>
              <w:spacing w:line="360" w:lineRule="auto"/>
              <w:rPr>
                <w:rFonts w:hint="eastAsia" w:ascii="宋体" w:hAnsi="宋体" w:cs="宋体"/>
                <w:b/>
                <w:bCs/>
                <w:color w:val="000000"/>
                <w:kern w:val="0"/>
                <w:sz w:val="24"/>
                <w:szCs w:val="24"/>
              </w:rPr>
            </w:pPr>
            <w:r>
              <w:rPr>
                <w:rFonts w:hint="eastAsia" w:ascii="宋体" w:hAnsi="宋体" w:cs="宋体"/>
                <w:color w:val="000000"/>
                <w:kern w:val="0"/>
                <w:sz w:val="24"/>
                <w:szCs w:val="24"/>
              </w:rPr>
              <w:t>一</w:t>
            </w:r>
            <w:r>
              <w:rPr>
                <w:rFonts w:hint="eastAsia" w:ascii="宋体" w:hAnsi="宋体" w:cs="宋体"/>
                <w:b/>
                <w:bCs/>
                <w:color w:val="000000"/>
                <w:kern w:val="0"/>
                <w:sz w:val="24"/>
                <w:szCs w:val="24"/>
              </w:rPr>
              <w:t>、录播主机</w:t>
            </w:r>
          </w:p>
          <w:p w14:paraId="293FC4AE">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1.主机应采用适合连续运行的专用架构，标准1U机架式设计，便于机柜安装。</w:t>
            </w:r>
          </w:p>
          <w:p w14:paraId="20D5707E">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2.系统具备录制、直播、导播、自动跟踪、音视频编解码与处理、存储、互动及AI分析功能。</w:t>
            </w:r>
          </w:p>
          <w:p w14:paraId="0735CEBA">
            <w:pPr>
              <w:widowControl/>
              <w:snapToGrid w:val="0"/>
              <w:spacing w:line="360" w:lineRule="auto"/>
              <w:rPr>
                <w:rFonts w:hint="eastAsia" w:ascii="宋体" w:hAnsi="宋体" w:cs="宋体"/>
                <w:b/>
                <w:bCs/>
                <w:color w:val="000000"/>
                <w:kern w:val="0"/>
                <w:sz w:val="24"/>
                <w:szCs w:val="24"/>
              </w:rPr>
            </w:pPr>
            <w:r>
              <w:rPr>
                <w:rFonts w:hint="eastAsia" w:ascii="宋体" w:hAnsi="宋体" w:cs="宋体"/>
                <w:color w:val="000000"/>
                <w:kern w:val="0"/>
                <w:sz w:val="24"/>
                <w:szCs w:val="24"/>
              </w:rPr>
              <w:t>▲3.硬件性能：应采用高性能低功耗处理器，核心数≥8，核心频率≥2.4GHz，整机功耗≤50W，正常工作状态下噪音≤20dB（A），内置GPU与NPU协处理器，满足课堂分析需求；</w:t>
            </w:r>
            <w:r>
              <w:rPr>
                <w:rFonts w:hint="eastAsia" w:ascii="宋体" w:hAnsi="宋体" w:cs="宋体"/>
                <w:b/>
                <w:bCs/>
                <w:color w:val="000000"/>
                <w:kern w:val="0"/>
                <w:sz w:val="24"/>
                <w:szCs w:val="24"/>
              </w:rPr>
              <w:t>（需提供由具备检测资质的第三方检测机构出具的检测报告复印件）</w:t>
            </w:r>
          </w:p>
          <w:p w14:paraId="53F418B1">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4.相关接口：应具有摄像机接口≥4路，支持POE供电，HDMI输入≥2路，HDMI输出≥2路，Line输入≥2路，Line输出≥2路，Mic接口≥6路，支持麦克风供电，USB接口≥2路，网络接口≥1路，控制接口≥1路；</w:t>
            </w:r>
          </w:p>
          <w:p w14:paraId="1F94963D">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5.UVC\UAC功能：应支持UVC和UAC协议，通过主机USB接口可以实现图像和声音同步输出，最大支持4K视频输出，兼容主流视频会议软件；</w:t>
            </w:r>
          </w:p>
          <w:p w14:paraId="67355671">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6.课程录制：应支持分段录制与同步录制功能，支持高低双码流录制，具备电影模式和资源模式等多种录制模式，能够自定义设置4K、1080P、720P等视频分辨率、帧率以及码流；</w:t>
            </w:r>
          </w:p>
          <w:p w14:paraId="1A628EC1">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7.课堂直播：应支持不少于4路直播，可选择主码流或子码流信号源，可自定义直播录制分辨率和码率；</w:t>
            </w:r>
          </w:p>
          <w:p w14:paraId="5309D4C3">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8.应支持本地及远程导播控制，提供全自动、半自动和手动导播跟踪模式。</w:t>
            </w:r>
          </w:p>
          <w:p w14:paraId="4C16AAD1">
            <w:pPr>
              <w:widowControl/>
              <w:snapToGrid w:val="0"/>
              <w:spacing w:line="360" w:lineRule="auto"/>
              <w:rPr>
                <w:rFonts w:hint="eastAsia" w:ascii="宋体" w:hAnsi="宋体" w:cs="宋体"/>
                <w:b/>
                <w:bCs/>
                <w:color w:val="000000"/>
                <w:kern w:val="0"/>
                <w:sz w:val="24"/>
                <w:szCs w:val="24"/>
              </w:rPr>
            </w:pPr>
            <w:r>
              <w:rPr>
                <w:rFonts w:hint="eastAsia" w:ascii="宋体" w:hAnsi="宋体" w:cs="宋体"/>
                <w:color w:val="000000"/>
                <w:kern w:val="0"/>
                <w:sz w:val="24"/>
                <w:szCs w:val="24"/>
              </w:rPr>
              <w:t>▲9.拍摄跟踪：应支持基于计算机视觉CV技术的AI人工智能跟踪算法，无需额外配置跟踪辅助拍摄装置，实现不同场景画面自动跟踪切换；</w:t>
            </w:r>
            <w:r>
              <w:rPr>
                <w:rFonts w:hint="eastAsia" w:ascii="宋体" w:hAnsi="宋体" w:cs="宋体"/>
                <w:b/>
                <w:bCs/>
                <w:color w:val="000000"/>
                <w:kern w:val="0"/>
                <w:sz w:val="24"/>
                <w:szCs w:val="24"/>
              </w:rPr>
              <w:t>（需提供由具备检测资质的第三方检测机构出具的检测报告复印件）</w:t>
            </w:r>
          </w:p>
          <w:p w14:paraId="256F094D">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10.视音频编码：应支持H.264视频编码协议，AAC音频编码协议，RTMP、RTSP、RTP、TS视频传输协议，H.323、SIP、BFCP、WebRTC视频通信协议，以及MP4、TS视频封装格式；</w:t>
            </w:r>
          </w:p>
          <w:p w14:paraId="545C451D">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11.音频处理：应支持AEC回声抑制、AGC自动增益、ANS噪声抑制、EQ均衡等音频处理功能；</w:t>
            </w:r>
          </w:p>
          <w:p w14:paraId="526C5AD6">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12.内置存储容量≥2TB，应支持循环录像及存储空间管理，空间不足时可按时间顺序覆盖最早录像文件。</w:t>
            </w:r>
          </w:p>
          <w:p w14:paraId="60AD6A24">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▲13.AI跟踪拍摄：应支持基于计算机视觉CV技术的AI人工智能跟踪算法，无需额外配置跟踪辅助拍摄装置，即可实现多机位不同场景画面的全自动跟踪切换；</w:t>
            </w:r>
            <w:r>
              <w:rPr>
                <w:rFonts w:hint="eastAsia" w:ascii="宋体" w:hAnsi="宋体" w:cs="宋体"/>
                <w:b/>
                <w:bCs/>
                <w:color w:val="000000"/>
                <w:kern w:val="0"/>
                <w:sz w:val="24"/>
                <w:szCs w:val="24"/>
              </w:rPr>
              <w:t>（需提供由具备检测资质的第三方检测机构出具的检测报告复印件）</w:t>
            </w:r>
          </w:p>
          <w:p w14:paraId="7DBF377E">
            <w:pPr>
              <w:widowControl/>
              <w:snapToGrid w:val="0"/>
              <w:spacing w:line="360" w:lineRule="auto"/>
              <w:rPr>
                <w:rFonts w:hint="eastAsia" w:ascii="宋体" w:hAnsi="宋体" w:cs="宋体"/>
                <w:b/>
                <w:bCs/>
                <w:color w:val="000000"/>
                <w:kern w:val="0"/>
                <w:sz w:val="24"/>
                <w:szCs w:val="24"/>
              </w:rPr>
            </w:pPr>
            <w:r>
              <w:rPr>
                <w:rFonts w:hint="eastAsia" w:ascii="宋体" w:hAnsi="宋体" w:cs="宋体"/>
                <w:color w:val="000000"/>
                <w:kern w:val="0"/>
                <w:sz w:val="24"/>
                <w:szCs w:val="24"/>
              </w:rPr>
              <w:t>▲14. 交叉校验：应支持基于内置AI人脸识别和肢体行为双重智能识别跟踪技术，系统对人脸和肢体进行双重校验后持续锁定跟踪拍摄对象，避免出现多人导致识别与跟踪错误情况；</w:t>
            </w:r>
            <w:r>
              <w:rPr>
                <w:rFonts w:hint="eastAsia" w:ascii="宋体" w:hAnsi="宋体" w:cs="宋体"/>
                <w:b/>
                <w:bCs/>
                <w:color w:val="000000"/>
                <w:kern w:val="0"/>
                <w:sz w:val="24"/>
                <w:szCs w:val="24"/>
              </w:rPr>
              <w:t>（需提供由具备检测资质的第三方检测机构出具的检测报告复印件）</w:t>
            </w:r>
          </w:p>
          <w:p w14:paraId="10E9904E">
            <w:pPr>
              <w:widowControl/>
              <w:snapToGrid w:val="0"/>
              <w:spacing w:line="360" w:lineRule="auto"/>
              <w:rPr>
                <w:rFonts w:hint="eastAsia" w:ascii="宋体" w:hAnsi="宋体" w:cs="宋体"/>
                <w:b/>
                <w:bCs/>
                <w:color w:val="000000"/>
                <w:kern w:val="0"/>
                <w:sz w:val="24"/>
                <w:szCs w:val="24"/>
              </w:rPr>
            </w:pPr>
            <w:r>
              <w:rPr>
                <w:rFonts w:hint="eastAsia" w:ascii="宋体" w:hAnsi="宋体" w:cs="宋体"/>
                <w:color w:val="000000"/>
                <w:kern w:val="0"/>
                <w:sz w:val="24"/>
                <w:szCs w:val="24"/>
              </w:rPr>
              <w:t>▲15. 边缘计算：主机内置AI课堂行为和AI课堂语音实时分析能力，无需额外设备或互联网云端服务，即可实现对老师和学生画面进行分析，并生成分析数据；</w:t>
            </w:r>
            <w:r>
              <w:rPr>
                <w:rFonts w:hint="eastAsia" w:ascii="宋体" w:hAnsi="宋体" w:cs="宋体"/>
                <w:b/>
                <w:bCs/>
                <w:color w:val="000000"/>
                <w:kern w:val="0"/>
                <w:sz w:val="24"/>
                <w:szCs w:val="24"/>
              </w:rPr>
              <w:t>（需提供由具备检测资质的第三方检测机构出具的检测报告复印件）</w:t>
            </w:r>
          </w:p>
          <w:p w14:paraId="32D7310A">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▲16.多维度分析模型：应支持对课堂数据进行综合多维度分析，包括课堂三率、 课堂语言分析、教学行为分析、教师活动轨迹分析、学生动作表情分析、课堂时间分配分析等；</w:t>
            </w:r>
            <w:r>
              <w:rPr>
                <w:rFonts w:hint="eastAsia" w:ascii="宋体" w:hAnsi="宋体" w:cs="宋体"/>
                <w:b/>
                <w:bCs/>
                <w:color w:val="000000"/>
                <w:kern w:val="0"/>
                <w:sz w:val="24"/>
                <w:szCs w:val="24"/>
              </w:rPr>
              <w:t>（需提供由具备检测资质的第三方检测机构出具的检测报告复印件）</w:t>
            </w:r>
          </w:p>
          <w:p w14:paraId="313EFB68">
            <w:pPr>
              <w:widowControl/>
              <w:snapToGrid w:val="0"/>
              <w:spacing w:line="360" w:lineRule="auto"/>
              <w:rPr>
                <w:rFonts w:hint="eastAsia" w:ascii="宋体" w:hAnsi="宋体" w:cs="宋体"/>
                <w:b/>
                <w:bCs/>
                <w:color w:val="000000"/>
                <w:kern w:val="0"/>
                <w:sz w:val="24"/>
                <w:szCs w:val="24"/>
              </w:rPr>
            </w:pPr>
            <w:r>
              <w:rPr>
                <w:rFonts w:hint="eastAsia" w:ascii="宋体" w:hAnsi="宋体" w:cs="宋体"/>
                <w:color w:val="000000"/>
                <w:kern w:val="0"/>
                <w:sz w:val="24"/>
                <w:szCs w:val="24"/>
              </w:rPr>
              <w:t>▲17.课堂语音分析：包括但不限于语音转写、语速分析、课堂关键词等分析维度；</w:t>
            </w:r>
            <w:r>
              <w:rPr>
                <w:rFonts w:hint="eastAsia" w:ascii="宋体" w:hAnsi="宋体" w:cs="宋体"/>
                <w:b/>
                <w:bCs/>
                <w:color w:val="000000"/>
                <w:kern w:val="0"/>
                <w:sz w:val="24"/>
                <w:szCs w:val="24"/>
              </w:rPr>
              <w:t>（需提供由具备检测资质的第三方检测机构出具的检测报告复印件）</w:t>
            </w:r>
          </w:p>
          <w:p w14:paraId="3B18966A">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▲18.实时分析：可实现对师生出勤率、教学行为、教师互动轨迹、学生课堂动作表情等数据，进行实时统计分析，而非课后统计分析；</w:t>
            </w:r>
            <w:r>
              <w:rPr>
                <w:rFonts w:hint="eastAsia" w:ascii="宋体" w:hAnsi="宋体" w:cs="宋体"/>
                <w:b/>
                <w:bCs/>
                <w:color w:val="000000"/>
                <w:kern w:val="0"/>
                <w:sz w:val="24"/>
                <w:szCs w:val="24"/>
              </w:rPr>
              <w:t>（需提供由具备检测资质的第三方检测机构出具的检测报告复印件）</w:t>
            </w:r>
          </w:p>
          <w:p w14:paraId="556376E5">
            <w:pPr>
              <w:widowControl/>
              <w:snapToGrid w:val="0"/>
              <w:spacing w:line="360" w:lineRule="auto"/>
              <w:rPr>
                <w:rFonts w:hint="eastAsia" w:ascii="宋体" w:hAnsi="宋体" w:cs="宋体"/>
                <w:b/>
                <w:bCs/>
                <w:color w:val="000000"/>
                <w:kern w:val="0"/>
                <w:sz w:val="24"/>
                <w:szCs w:val="24"/>
              </w:rPr>
            </w:pPr>
            <w:r>
              <w:rPr>
                <w:rFonts w:hint="eastAsia" w:ascii="宋体" w:hAnsi="宋体" w:cs="宋体"/>
                <w:color w:val="000000"/>
                <w:kern w:val="0"/>
                <w:sz w:val="24"/>
                <w:szCs w:val="24"/>
              </w:rPr>
              <w:t>▲19.板书分析功能拓展：后续使用过程中如需对板书进行分，可通过直接增加板书摄像机和软件授权开放改功能，包括但不限于AI板书内容识别与增强、板书笔迹色彩增强、人体识别和人物遮挡虚化等。</w:t>
            </w:r>
            <w:r>
              <w:rPr>
                <w:rFonts w:hint="eastAsia" w:ascii="宋体" w:hAnsi="宋体" w:cs="宋体"/>
                <w:b/>
                <w:bCs/>
                <w:color w:val="000000"/>
                <w:kern w:val="0"/>
                <w:sz w:val="24"/>
                <w:szCs w:val="24"/>
              </w:rPr>
              <w:t>（需提供由具备检测资质的第三方检测机构出具的检测报告复印件）</w:t>
            </w:r>
          </w:p>
          <w:p w14:paraId="4679FE03">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20.需对接学校现有督导平台和资源管理平台。</w:t>
            </w:r>
          </w:p>
        </w:tc>
      </w:tr>
      <w:tr w14:paraId="749F2600">
        <w:tblPrEx>
          <w:tblCellMar>
            <w:top w:w="0" w:type="dxa"/>
            <w:left w:w="108" w:type="dxa"/>
            <w:bottom w:w="0" w:type="dxa"/>
            <w:right w:w="108" w:type="dxa"/>
          </w:tblCellMar>
        </w:tblPrEx>
        <w:trPr>
          <w:jc w:val="center"/>
        </w:trPr>
        <w:tc>
          <w:tcPr>
            <w:tcW w:w="707" w:type="dxa"/>
            <w:tcBorders>
              <w:top w:val="single" w:color="000000" w:sz="4" w:space="0"/>
              <w:left w:val="single" w:color="000000" w:sz="4" w:space="0"/>
              <w:bottom w:val="single" w:color="000000" w:sz="4" w:space="0"/>
              <w:right w:val="single" w:color="000000" w:sz="4" w:space="0"/>
            </w:tcBorders>
            <w:vAlign w:val="center"/>
          </w:tcPr>
          <w:p w14:paraId="016CB036">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12</w:t>
            </w:r>
          </w:p>
        </w:tc>
        <w:tc>
          <w:tcPr>
            <w:tcW w:w="1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CF3A71">
            <w:pPr>
              <w:widowControl/>
              <w:snapToGrid w:val="0"/>
              <w:spacing w:line="360" w:lineRule="auto"/>
              <w:jc w:val="center"/>
              <w:rPr>
                <w:rFonts w:hint="eastAsia" w:ascii="宋体" w:hAnsi="宋体" w:cs="宋体"/>
                <w:kern w:val="0"/>
                <w:sz w:val="24"/>
                <w:szCs w:val="24"/>
              </w:rPr>
            </w:pPr>
            <w:r>
              <w:rPr>
                <w:rFonts w:hint="eastAsia" w:ascii="宋体" w:hAnsi="宋体" w:cs="宋体"/>
                <w:kern w:val="0"/>
                <w:sz w:val="24"/>
                <w:szCs w:val="24"/>
              </w:rPr>
              <w:t>高清4K摄像机</w:t>
            </w:r>
          </w:p>
        </w:tc>
        <w:tc>
          <w:tcPr>
            <w:tcW w:w="709" w:type="dxa"/>
            <w:tcBorders>
              <w:top w:val="single" w:color="000000" w:sz="4" w:space="0"/>
              <w:left w:val="single" w:color="000000" w:sz="4" w:space="0"/>
              <w:bottom w:val="single" w:color="000000" w:sz="4" w:space="0"/>
              <w:right w:val="single" w:color="000000" w:sz="4" w:space="0"/>
            </w:tcBorders>
            <w:vAlign w:val="center"/>
          </w:tcPr>
          <w:p w14:paraId="47CBC6A7">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台</w:t>
            </w:r>
          </w:p>
        </w:tc>
        <w:tc>
          <w:tcPr>
            <w:tcW w:w="850" w:type="dxa"/>
            <w:tcBorders>
              <w:top w:val="single" w:color="000000" w:sz="4" w:space="0"/>
              <w:left w:val="single" w:color="000000" w:sz="4" w:space="0"/>
              <w:bottom w:val="single" w:color="000000" w:sz="4" w:space="0"/>
              <w:right w:val="single" w:color="000000" w:sz="4" w:space="0"/>
            </w:tcBorders>
            <w:vAlign w:val="center"/>
          </w:tcPr>
          <w:p w14:paraId="7174059F">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8</w:t>
            </w:r>
          </w:p>
        </w:tc>
        <w:tc>
          <w:tcPr>
            <w:tcW w:w="5914" w:type="dxa"/>
            <w:tcBorders>
              <w:top w:val="single" w:color="000000" w:sz="4" w:space="0"/>
              <w:left w:val="single" w:color="000000" w:sz="4" w:space="0"/>
              <w:bottom w:val="single" w:color="000000" w:sz="4" w:space="0"/>
              <w:right w:val="single" w:color="000000" w:sz="4" w:space="0"/>
            </w:tcBorders>
            <w:vAlign w:val="center"/>
          </w:tcPr>
          <w:p w14:paraId="53DEB0E5">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同“阶梯教室：高清4K摄像机”。</w:t>
            </w:r>
          </w:p>
        </w:tc>
      </w:tr>
      <w:tr w14:paraId="389E0C03">
        <w:tblPrEx>
          <w:tblCellMar>
            <w:top w:w="0" w:type="dxa"/>
            <w:left w:w="108" w:type="dxa"/>
            <w:bottom w:w="0" w:type="dxa"/>
            <w:right w:w="108" w:type="dxa"/>
          </w:tblCellMar>
        </w:tblPrEx>
        <w:trPr>
          <w:jc w:val="center"/>
        </w:trPr>
        <w:tc>
          <w:tcPr>
            <w:tcW w:w="707" w:type="dxa"/>
            <w:tcBorders>
              <w:top w:val="single" w:color="000000" w:sz="4" w:space="0"/>
              <w:left w:val="single" w:color="000000" w:sz="4" w:space="0"/>
              <w:bottom w:val="single" w:color="000000" w:sz="4" w:space="0"/>
              <w:right w:val="single" w:color="000000" w:sz="4" w:space="0"/>
            </w:tcBorders>
            <w:vAlign w:val="center"/>
          </w:tcPr>
          <w:p w14:paraId="66F3E6F3">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13</w:t>
            </w:r>
          </w:p>
        </w:tc>
        <w:tc>
          <w:tcPr>
            <w:tcW w:w="1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930110">
            <w:pPr>
              <w:widowControl/>
              <w:snapToGrid w:val="0"/>
              <w:spacing w:line="360" w:lineRule="auto"/>
              <w:jc w:val="center"/>
              <w:rPr>
                <w:rFonts w:hint="eastAsia" w:ascii="宋体" w:hAnsi="宋体" w:cs="宋体"/>
                <w:kern w:val="0"/>
                <w:sz w:val="24"/>
                <w:szCs w:val="24"/>
              </w:rPr>
            </w:pPr>
            <w:r>
              <w:rPr>
                <w:rFonts w:hint="eastAsia" w:ascii="宋体" w:hAnsi="宋体" w:cs="宋体"/>
                <w:kern w:val="0"/>
                <w:sz w:val="24"/>
                <w:szCs w:val="24"/>
              </w:rPr>
              <w:t>IP电话及终端</w:t>
            </w:r>
          </w:p>
        </w:tc>
        <w:tc>
          <w:tcPr>
            <w:tcW w:w="709" w:type="dxa"/>
            <w:tcBorders>
              <w:top w:val="single" w:color="000000" w:sz="4" w:space="0"/>
              <w:left w:val="single" w:color="000000" w:sz="4" w:space="0"/>
              <w:bottom w:val="single" w:color="000000" w:sz="4" w:space="0"/>
              <w:right w:val="single" w:color="000000" w:sz="4" w:space="0"/>
            </w:tcBorders>
            <w:vAlign w:val="center"/>
          </w:tcPr>
          <w:p w14:paraId="39842B19">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套</w:t>
            </w:r>
          </w:p>
        </w:tc>
        <w:tc>
          <w:tcPr>
            <w:tcW w:w="850" w:type="dxa"/>
            <w:tcBorders>
              <w:top w:val="single" w:color="000000" w:sz="4" w:space="0"/>
              <w:left w:val="single" w:color="000000" w:sz="4" w:space="0"/>
              <w:bottom w:val="single" w:color="000000" w:sz="4" w:space="0"/>
              <w:right w:val="single" w:color="000000" w:sz="4" w:space="0"/>
            </w:tcBorders>
            <w:vAlign w:val="center"/>
          </w:tcPr>
          <w:p w14:paraId="5F943040">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2</w:t>
            </w:r>
          </w:p>
        </w:tc>
        <w:tc>
          <w:tcPr>
            <w:tcW w:w="5914" w:type="dxa"/>
            <w:tcBorders>
              <w:top w:val="single" w:color="000000" w:sz="4" w:space="0"/>
              <w:left w:val="single" w:color="000000" w:sz="4" w:space="0"/>
              <w:bottom w:val="single" w:color="000000" w:sz="4" w:space="0"/>
              <w:right w:val="single" w:color="000000" w:sz="4" w:space="0"/>
            </w:tcBorders>
            <w:vAlign w:val="center"/>
          </w:tcPr>
          <w:p w14:paraId="4F4B73BD">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同“45座教室、36座智慧教室：IP电话及终端”。</w:t>
            </w:r>
          </w:p>
        </w:tc>
      </w:tr>
      <w:tr w14:paraId="3DE569B4">
        <w:tblPrEx>
          <w:tblCellMar>
            <w:top w:w="0" w:type="dxa"/>
            <w:left w:w="108" w:type="dxa"/>
            <w:bottom w:w="0" w:type="dxa"/>
            <w:right w:w="108" w:type="dxa"/>
          </w:tblCellMar>
        </w:tblPrEx>
        <w:trPr>
          <w:jc w:val="center"/>
        </w:trPr>
        <w:tc>
          <w:tcPr>
            <w:tcW w:w="707" w:type="dxa"/>
            <w:tcBorders>
              <w:top w:val="single" w:color="000000" w:sz="4" w:space="0"/>
              <w:left w:val="single" w:color="000000" w:sz="4" w:space="0"/>
              <w:bottom w:val="single" w:color="000000" w:sz="4" w:space="0"/>
              <w:right w:val="single" w:color="000000" w:sz="4" w:space="0"/>
            </w:tcBorders>
            <w:vAlign w:val="center"/>
          </w:tcPr>
          <w:p w14:paraId="629ECD45">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14</w:t>
            </w:r>
          </w:p>
        </w:tc>
        <w:tc>
          <w:tcPr>
            <w:tcW w:w="1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1B01BC">
            <w:pPr>
              <w:widowControl/>
              <w:snapToGrid w:val="0"/>
              <w:spacing w:line="360" w:lineRule="auto"/>
              <w:jc w:val="center"/>
              <w:rPr>
                <w:rFonts w:hint="eastAsia" w:ascii="宋体" w:hAnsi="宋体" w:cs="宋体"/>
                <w:kern w:val="0"/>
                <w:sz w:val="24"/>
                <w:szCs w:val="24"/>
              </w:rPr>
            </w:pPr>
            <w:r>
              <w:rPr>
                <w:rFonts w:hint="eastAsia" w:ascii="宋体" w:hAnsi="宋体" w:cs="宋体"/>
                <w:kern w:val="0"/>
                <w:sz w:val="24"/>
                <w:szCs w:val="24"/>
              </w:rPr>
              <w:t>数字吊麦</w:t>
            </w:r>
          </w:p>
        </w:tc>
        <w:tc>
          <w:tcPr>
            <w:tcW w:w="709" w:type="dxa"/>
            <w:tcBorders>
              <w:top w:val="single" w:color="000000" w:sz="4" w:space="0"/>
              <w:left w:val="single" w:color="000000" w:sz="4" w:space="0"/>
              <w:bottom w:val="single" w:color="000000" w:sz="4" w:space="0"/>
              <w:right w:val="single" w:color="000000" w:sz="4" w:space="0"/>
            </w:tcBorders>
            <w:vAlign w:val="center"/>
          </w:tcPr>
          <w:p w14:paraId="22A37A30">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只</w:t>
            </w:r>
          </w:p>
        </w:tc>
        <w:tc>
          <w:tcPr>
            <w:tcW w:w="850" w:type="dxa"/>
            <w:tcBorders>
              <w:top w:val="single" w:color="000000" w:sz="4" w:space="0"/>
              <w:left w:val="single" w:color="000000" w:sz="4" w:space="0"/>
              <w:bottom w:val="single" w:color="000000" w:sz="4" w:space="0"/>
              <w:right w:val="single" w:color="000000" w:sz="4" w:space="0"/>
            </w:tcBorders>
            <w:vAlign w:val="center"/>
          </w:tcPr>
          <w:p w14:paraId="1659F9AE">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12</w:t>
            </w:r>
          </w:p>
        </w:tc>
        <w:tc>
          <w:tcPr>
            <w:tcW w:w="5914" w:type="dxa"/>
            <w:tcBorders>
              <w:top w:val="single" w:color="000000" w:sz="4" w:space="0"/>
              <w:left w:val="single" w:color="000000" w:sz="4" w:space="0"/>
              <w:bottom w:val="single" w:color="000000" w:sz="4" w:space="0"/>
              <w:right w:val="single" w:color="000000" w:sz="4" w:space="0"/>
            </w:tcBorders>
            <w:vAlign w:val="center"/>
          </w:tcPr>
          <w:p w14:paraId="279CBF0E">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同“45座教室、36座智慧教室：数字吊麦”。</w:t>
            </w:r>
          </w:p>
        </w:tc>
      </w:tr>
      <w:tr w14:paraId="68374C67">
        <w:tblPrEx>
          <w:tblCellMar>
            <w:top w:w="0" w:type="dxa"/>
            <w:left w:w="108" w:type="dxa"/>
            <w:bottom w:w="0" w:type="dxa"/>
            <w:right w:w="108" w:type="dxa"/>
          </w:tblCellMar>
        </w:tblPrEx>
        <w:trPr>
          <w:jc w:val="center"/>
        </w:trPr>
        <w:tc>
          <w:tcPr>
            <w:tcW w:w="707" w:type="dxa"/>
            <w:tcBorders>
              <w:top w:val="single" w:color="000000" w:sz="4" w:space="0"/>
              <w:left w:val="single" w:color="000000" w:sz="4" w:space="0"/>
              <w:bottom w:val="single" w:color="000000" w:sz="4" w:space="0"/>
              <w:right w:val="single" w:color="000000" w:sz="4" w:space="0"/>
            </w:tcBorders>
            <w:vAlign w:val="center"/>
          </w:tcPr>
          <w:p w14:paraId="36CB3B20">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15</w:t>
            </w:r>
          </w:p>
        </w:tc>
        <w:tc>
          <w:tcPr>
            <w:tcW w:w="1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710FB9">
            <w:pPr>
              <w:widowControl/>
              <w:snapToGrid w:val="0"/>
              <w:spacing w:line="360" w:lineRule="auto"/>
              <w:jc w:val="center"/>
              <w:rPr>
                <w:rFonts w:hint="eastAsia" w:ascii="宋体" w:hAnsi="宋体" w:cs="宋体"/>
                <w:kern w:val="0"/>
                <w:sz w:val="24"/>
                <w:szCs w:val="24"/>
              </w:rPr>
            </w:pPr>
            <w:r>
              <w:rPr>
                <w:rFonts w:hint="eastAsia" w:ascii="宋体" w:hAnsi="宋体" w:cs="宋体"/>
                <w:kern w:val="0"/>
                <w:sz w:val="24"/>
                <w:szCs w:val="24"/>
              </w:rPr>
              <w:t>电子时钟</w:t>
            </w:r>
          </w:p>
        </w:tc>
        <w:tc>
          <w:tcPr>
            <w:tcW w:w="709" w:type="dxa"/>
            <w:tcBorders>
              <w:top w:val="single" w:color="000000" w:sz="4" w:space="0"/>
              <w:left w:val="single" w:color="000000" w:sz="4" w:space="0"/>
              <w:bottom w:val="single" w:color="000000" w:sz="4" w:space="0"/>
              <w:right w:val="single" w:color="000000" w:sz="4" w:space="0"/>
            </w:tcBorders>
            <w:vAlign w:val="center"/>
          </w:tcPr>
          <w:p w14:paraId="5574FB75">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套</w:t>
            </w:r>
          </w:p>
        </w:tc>
        <w:tc>
          <w:tcPr>
            <w:tcW w:w="850" w:type="dxa"/>
            <w:tcBorders>
              <w:top w:val="single" w:color="000000" w:sz="4" w:space="0"/>
              <w:left w:val="single" w:color="000000" w:sz="4" w:space="0"/>
              <w:bottom w:val="single" w:color="000000" w:sz="4" w:space="0"/>
              <w:right w:val="single" w:color="000000" w:sz="4" w:space="0"/>
            </w:tcBorders>
            <w:vAlign w:val="center"/>
          </w:tcPr>
          <w:p w14:paraId="4F7A7461">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2</w:t>
            </w:r>
          </w:p>
        </w:tc>
        <w:tc>
          <w:tcPr>
            <w:tcW w:w="5914" w:type="dxa"/>
            <w:tcBorders>
              <w:top w:val="single" w:color="000000" w:sz="4" w:space="0"/>
              <w:left w:val="single" w:color="000000" w:sz="4" w:space="0"/>
              <w:bottom w:val="single" w:color="000000" w:sz="4" w:space="0"/>
              <w:right w:val="single" w:color="000000" w:sz="4" w:space="0"/>
            </w:tcBorders>
            <w:vAlign w:val="center"/>
          </w:tcPr>
          <w:p w14:paraId="36277CCF">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同“45座教室、36座智慧教室：物联电子时钟”。</w:t>
            </w:r>
          </w:p>
        </w:tc>
      </w:tr>
      <w:tr w14:paraId="31AF1FE0">
        <w:tblPrEx>
          <w:tblCellMar>
            <w:top w:w="0" w:type="dxa"/>
            <w:left w:w="108" w:type="dxa"/>
            <w:bottom w:w="0" w:type="dxa"/>
            <w:right w:w="108" w:type="dxa"/>
          </w:tblCellMar>
        </w:tblPrEx>
        <w:trPr>
          <w:jc w:val="center"/>
        </w:trPr>
        <w:tc>
          <w:tcPr>
            <w:tcW w:w="707" w:type="dxa"/>
            <w:tcBorders>
              <w:top w:val="single" w:color="000000" w:sz="4" w:space="0"/>
              <w:left w:val="single" w:color="000000" w:sz="4" w:space="0"/>
              <w:bottom w:val="single" w:color="000000" w:sz="4" w:space="0"/>
              <w:right w:val="single" w:color="000000" w:sz="4" w:space="0"/>
            </w:tcBorders>
            <w:vAlign w:val="center"/>
          </w:tcPr>
          <w:p w14:paraId="505B02C4">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16</w:t>
            </w:r>
          </w:p>
        </w:tc>
        <w:tc>
          <w:tcPr>
            <w:tcW w:w="1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3534F9">
            <w:pPr>
              <w:widowControl/>
              <w:snapToGrid w:val="0"/>
              <w:spacing w:line="360" w:lineRule="auto"/>
              <w:jc w:val="center"/>
              <w:rPr>
                <w:rFonts w:hint="eastAsia" w:ascii="宋体" w:hAnsi="宋体" w:cs="宋体"/>
                <w:kern w:val="0"/>
                <w:sz w:val="24"/>
                <w:szCs w:val="24"/>
              </w:rPr>
            </w:pPr>
            <w:r>
              <w:rPr>
                <w:rFonts w:hint="eastAsia" w:ascii="宋体" w:hAnsi="宋体" w:cs="宋体"/>
                <w:kern w:val="0"/>
                <w:sz w:val="24"/>
                <w:szCs w:val="24"/>
              </w:rPr>
              <w:t>辅材配件</w:t>
            </w:r>
          </w:p>
        </w:tc>
        <w:tc>
          <w:tcPr>
            <w:tcW w:w="709" w:type="dxa"/>
            <w:tcBorders>
              <w:top w:val="single" w:color="000000" w:sz="4" w:space="0"/>
              <w:left w:val="single" w:color="000000" w:sz="4" w:space="0"/>
              <w:bottom w:val="single" w:color="000000" w:sz="4" w:space="0"/>
              <w:right w:val="single" w:color="000000" w:sz="4" w:space="0"/>
            </w:tcBorders>
            <w:vAlign w:val="center"/>
          </w:tcPr>
          <w:p w14:paraId="5EC608FC">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批</w:t>
            </w:r>
          </w:p>
        </w:tc>
        <w:tc>
          <w:tcPr>
            <w:tcW w:w="850" w:type="dxa"/>
            <w:tcBorders>
              <w:top w:val="single" w:color="000000" w:sz="4" w:space="0"/>
              <w:left w:val="single" w:color="000000" w:sz="4" w:space="0"/>
              <w:bottom w:val="single" w:color="000000" w:sz="4" w:space="0"/>
              <w:right w:val="single" w:color="000000" w:sz="4" w:space="0"/>
            </w:tcBorders>
            <w:vAlign w:val="center"/>
          </w:tcPr>
          <w:p w14:paraId="4C582C04">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2</w:t>
            </w:r>
          </w:p>
        </w:tc>
        <w:tc>
          <w:tcPr>
            <w:tcW w:w="5914" w:type="dxa"/>
            <w:tcBorders>
              <w:top w:val="single" w:color="000000" w:sz="4" w:space="0"/>
              <w:left w:val="single" w:color="000000" w:sz="4" w:space="0"/>
              <w:bottom w:val="single" w:color="000000" w:sz="4" w:space="0"/>
              <w:right w:val="single" w:color="000000" w:sz="4" w:space="0"/>
            </w:tcBorders>
            <w:vAlign w:val="center"/>
          </w:tcPr>
          <w:p w14:paraId="7098D3C6">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各类辅材配件，安装调试</w:t>
            </w:r>
          </w:p>
        </w:tc>
      </w:tr>
      <w:tr w14:paraId="49871472">
        <w:tblPrEx>
          <w:tblCellMar>
            <w:top w:w="0" w:type="dxa"/>
            <w:left w:w="108" w:type="dxa"/>
            <w:bottom w:w="0" w:type="dxa"/>
            <w:right w:w="108" w:type="dxa"/>
          </w:tblCellMar>
        </w:tblPrEx>
        <w:trPr>
          <w:cantSplit/>
          <w:jc w:val="center"/>
        </w:trPr>
        <w:tc>
          <w:tcPr>
            <w:tcW w:w="9730" w:type="dxa"/>
            <w:gridSpan w:val="5"/>
            <w:tcBorders>
              <w:top w:val="single" w:color="000000" w:sz="4" w:space="0"/>
              <w:left w:val="single" w:color="000000" w:sz="4" w:space="0"/>
              <w:bottom w:val="single" w:color="000000" w:sz="4" w:space="0"/>
              <w:right w:val="single" w:color="000000" w:sz="4" w:space="0"/>
            </w:tcBorders>
            <w:shd w:val="clear" w:color="auto" w:fill="FCE4D6"/>
            <w:vAlign w:val="center"/>
          </w:tcPr>
          <w:p w14:paraId="6598374F">
            <w:pPr>
              <w:keepNext/>
              <w:widowControl/>
              <w:snapToGrid w:val="0"/>
              <w:spacing w:line="360" w:lineRule="auto"/>
              <w:jc w:val="center"/>
              <w:rPr>
                <w:rFonts w:hint="eastAsia" w:ascii="宋体" w:hAnsi="宋体" w:cs="宋体"/>
                <w:color w:val="000000"/>
                <w:kern w:val="0"/>
                <w:sz w:val="24"/>
                <w:szCs w:val="24"/>
              </w:rPr>
            </w:pPr>
            <w:r>
              <w:rPr>
                <w:rFonts w:hint="eastAsia" w:ascii="宋体" w:hAnsi="宋体" w:cs="宋体"/>
                <w:b/>
                <w:bCs/>
                <w:color w:val="000000"/>
                <w:kern w:val="0"/>
                <w:sz w:val="24"/>
                <w:szCs w:val="24"/>
              </w:rPr>
              <w:t>管理类空间</w:t>
            </w:r>
          </w:p>
        </w:tc>
      </w:tr>
      <w:tr w14:paraId="59CCF57A">
        <w:tblPrEx>
          <w:tblCellMar>
            <w:top w:w="0" w:type="dxa"/>
            <w:left w:w="108" w:type="dxa"/>
            <w:bottom w:w="0" w:type="dxa"/>
            <w:right w:w="108" w:type="dxa"/>
          </w:tblCellMar>
        </w:tblPrEx>
        <w:trPr>
          <w:cantSplit/>
          <w:jc w:val="center"/>
        </w:trPr>
        <w:tc>
          <w:tcPr>
            <w:tcW w:w="707" w:type="dxa"/>
            <w:tcBorders>
              <w:top w:val="single" w:color="000000" w:sz="4" w:space="0"/>
              <w:left w:val="single" w:color="000000" w:sz="4" w:space="0"/>
              <w:bottom w:val="single" w:color="000000" w:sz="4" w:space="0"/>
              <w:right w:val="single" w:color="000000" w:sz="4" w:space="0"/>
            </w:tcBorders>
            <w:vAlign w:val="center"/>
          </w:tcPr>
          <w:p w14:paraId="4D8A6A89">
            <w:pPr>
              <w:keepNext/>
              <w:widowControl/>
              <w:snapToGrid w:val="0"/>
              <w:spacing w:line="360" w:lineRule="auto"/>
              <w:jc w:val="center"/>
              <w:rPr>
                <w:rFonts w:hint="eastAsia" w:ascii="宋体" w:hAnsi="宋体" w:cs="宋体"/>
                <w:b/>
                <w:bCs/>
                <w:color w:val="000000"/>
                <w:kern w:val="0"/>
                <w:sz w:val="24"/>
                <w:szCs w:val="24"/>
              </w:rPr>
            </w:pPr>
            <w:r>
              <w:rPr>
                <w:rFonts w:hint="eastAsia" w:ascii="宋体" w:hAnsi="宋体" w:cs="宋体"/>
                <w:b/>
                <w:bCs/>
                <w:color w:val="000000"/>
                <w:kern w:val="0"/>
                <w:sz w:val="24"/>
                <w:szCs w:val="24"/>
              </w:rPr>
              <w:t>序号</w:t>
            </w:r>
          </w:p>
        </w:tc>
        <w:tc>
          <w:tcPr>
            <w:tcW w:w="1550" w:type="dxa"/>
            <w:tcBorders>
              <w:top w:val="single" w:color="000000" w:sz="4" w:space="0"/>
              <w:left w:val="single" w:color="000000" w:sz="4" w:space="0"/>
              <w:bottom w:val="single" w:color="000000" w:sz="4" w:space="0"/>
              <w:right w:val="single" w:color="000000" w:sz="4" w:space="0"/>
            </w:tcBorders>
            <w:vAlign w:val="center"/>
          </w:tcPr>
          <w:p w14:paraId="4B665E33">
            <w:pPr>
              <w:keepNext/>
              <w:widowControl/>
              <w:snapToGrid w:val="0"/>
              <w:spacing w:line="360" w:lineRule="auto"/>
              <w:jc w:val="center"/>
              <w:rPr>
                <w:rFonts w:hint="eastAsia" w:ascii="宋体" w:hAnsi="宋体" w:cs="宋体"/>
                <w:b/>
                <w:bCs/>
                <w:color w:val="000000"/>
                <w:kern w:val="0"/>
                <w:sz w:val="24"/>
                <w:szCs w:val="24"/>
              </w:rPr>
            </w:pPr>
            <w:r>
              <w:rPr>
                <w:rFonts w:hint="eastAsia" w:ascii="宋体" w:hAnsi="宋体" w:cs="宋体"/>
                <w:b/>
                <w:bCs/>
                <w:color w:val="000000"/>
                <w:kern w:val="0"/>
                <w:sz w:val="24"/>
                <w:szCs w:val="24"/>
              </w:rPr>
              <w:t>名称</w:t>
            </w:r>
          </w:p>
        </w:tc>
        <w:tc>
          <w:tcPr>
            <w:tcW w:w="709" w:type="dxa"/>
            <w:tcBorders>
              <w:top w:val="single" w:color="000000" w:sz="4" w:space="0"/>
              <w:left w:val="single" w:color="000000" w:sz="4" w:space="0"/>
              <w:bottom w:val="single" w:color="000000" w:sz="4" w:space="0"/>
              <w:right w:val="single" w:color="000000" w:sz="4" w:space="0"/>
            </w:tcBorders>
            <w:vAlign w:val="center"/>
          </w:tcPr>
          <w:p w14:paraId="6651E99F">
            <w:pPr>
              <w:keepNext/>
              <w:widowControl/>
              <w:snapToGrid w:val="0"/>
              <w:spacing w:line="360" w:lineRule="auto"/>
              <w:jc w:val="center"/>
              <w:rPr>
                <w:rFonts w:hint="eastAsia" w:ascii="宋体" w:hAnsi="宋体" w:cs="宋体"/>
                <w:b/>
                <w:bCs/>
                <w:color w:val="000000"/>
                <w:kern w:val="0"/>
                <w:sz w:val="24"/>
                <w:szCs w:val="24"/>
              </w:rPr>
            </w:pPr>
            <w:r>
              <w:rPr>
                <w:rFonts w:hint="eastAsia" w:ascii="宋体" w:hAnsi="宋体" w:cs="宋体"/>
                <w:b/>
                <w:bCs/>
                <w:color w:val="000000"/>
                <w:kern w:val="0"/>
                <w:sz w:val="24"/>
                <w:szCs w:val="24"/>
              </w:rPr>
              <w:t>单位</w:t>
            </w:r>
          </w:p>
        </w:tc>
        <w:tc>
          <w:tcPr>
            <w:tcW w:w="850" w:type="dxa"/>
            <w:tcBorders>
              <w:top w:val="single" w:color="000000" w:sz="4" w:space="0"/>
              <w:left w:val="single" w:color="000000" w:sz="4" w:space="0"/>
              <w:bottom w:val="single" w:color="000000" w:sz="4" w:space="0"/>
              <w:right w:val="single" w:color="000000" w:sz="4" w:space="0"/>
            </w:tcBorders>
            <w:vAlign w:val="center"/>
          </w:tcPr>
          <w:p w14:paraId="2069E5AA">
            <w:pPr>
              <w:keepNext/>
              <w:widowControl/>
              <w:snapToGrid w:val="0"/>
              <w:spacing w:line="360" w:lineRule="auto"/>
              <w:jc w:val="center"/>
              <w:rPr>
                <w:rFonts w:hint="eastAsia" w:ascii="宋体" w:hAnsi="宋体" w:cs="宋体"/>
                <w:b/>
                <w:bCs/>
                <w:color w:val="000000"/>
                <w:kern w:val="0"/>
                <w:sz w:val="24"/>
                <w:szCs w:val="24"/>
              </w:rPr>
            </w:pPr>
            <w:r>
              <w:rPr>
                <w:rFonts w:hint="eastAsia" w:ascii="宋体" w:hAnsi="宋体" w:cs="宋体"/>
                <w:b/>
                <w:bCs/>
                <w:color w:val="000000"/>
                <w:kern w:val="0"/>
                <w:sz w:val="24"/>
                <w:szCs w:val="24"/>
              </w:rPr>
              <w:t>数量</w:t>
            </w:r>
          </w:p>
        </w:tc>
        <w:tc>
          <w:tcPr>
            <w:tcW w:w="5914" w:type="dxa"/>
            <w:tcBorders>
              <w:top w:val="single" w:color="000000" w:sz="4" w:space="0"/>
              <w:left w:val="single" w:color="000000" w:sz="4" w:space="0"/>
              <w:bottom w:val="single" w:color="000000" w:sz="4" w:space="0"/>
              <w:right w:val="single" w:color="000000" w:sz="4" w:space="0"/>
            </w:tcBorders>
            <w:vAlign w:val="center"/>
          </w:tcPr>
          <w:p w14:paraId="6CAD8057">
            <w:pPr>
              <w:keepNext/>
              <w:widowControl/>
              <w:snapToGrid w:val="0"/>
              <w:spacing w:line="360" w:lineRule="auto"/>
              <w:jc w:val="center"/>
              <w:rPr>
                <w:rFonts w:hint="eastAsia" w:ascii="宋体" w:hAnsi="宋体" w:cs="宋体"/>
                <w:b/>
                <w:bCs/>
                <w:color w:val="000000"/>
                <w:kern w:val="0"/>
                <w:sz w:val="24"/>
                <w:szCs w:val="24"/>
              </w:rPr>
            </w:pPr>
            <w:r>
              <w:rPr>
                <w:rFonts w:hint="eastAsia" w:ascii="宋体" w:hAnsi="宋体" w:cs="宋体"/>
                <w:b/>
                <w:bCs/>
                <w:color w:val="000000"/>
                <w:kern w:val="0"/>
                <w:sz w:val="24"/>
                <w:szCs w:val="24"/>
              </w:rPr>
              <w:t>规格参数要求</w:t>
            </w:r>
          </w:p>
        </w:tc>
      </w:tr>
      <w:tr w14:paraId="2D31EDF2">
        <w:tblPrEx>
          <w:tblCellMar>
            <w:top w:w="0" w:type="dxa"/>
            <w:left w:w="108" w:type="dxa"/>
            <w:bottom w:w="0" w:type="dxa"/>
            <w:right w:w="108" w:type="dxa"/>
          </w:tblCellMar>
        </w:tblPrEx>
        <w:trPr>
          <w:jc w:val="center"/>
        </w:trPr>
        <w:tc>
          <w:tcPr>
            <w:tcW w:w="707" w:type="dxa"/>
            <w:tcBorders>
              <w:top w:val="single" w:color="000000" w:sz="4" w:space="0"/>
              <w:left w:val="single" w:color="000000" w:sz="4" w:space="0"/>
              <w:bottom w:val="single" w:color="000000" w:sz="4" w:space="0"/>
              <w:right w:val="single" w:color="000000" w:sz="4" w:space="0"/>
            </w:tcBorders>
            <w:vAlign w:val="center"/>
          </w:tcPr>
          <w:p w14:paraId="7B16FA30">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1</w:t>
            </w:r>
          </w:p>
        </w:tc>
        <w:tc>
          <w:tcPr>
            <w:tcW w:w="1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6F55EF">
            <w:pPr>
              <w:widowControl/>
              <w:snapToGrid w:val="0"/>
              <w:spacing w:line="360" w:lineRule="auto"/>
              <w:jc w:val="center"/>
              <w:rPr>
                <w:rFonts w:hint="eastAsia" w:ascii="宋体" w:hAnsi="宋体" w:cs="宋体"/>
                <w:kern w:val="0"/>
                <w:sz w:val="24"/>
                <w:szCs w:val="24"/>
              </w:rPr>
            </w:pPr>
            <w:r>
              <w:rPr>
                <w:rFonts w:hint="eastAsia" w:ascii="宋体" w:hAnsi="宋体" w:cs="宋体"/>
                <w:kern w:val="0"/>
                <w:sz w:val="24"/>
                <w:szCs w:val="24"/>
              </w:rPr>
              <w:t>高校教学资源融合管理平台</w:t>
            </w:r>
          </w:p>
        </w:tc>
        <w:tc>
          <w:tcPr>
            <w:tcW w:w="709" w:type="dxa"/>
            <w:tcBorders>
              <w:top w:val="single" w:color="000000" w:sz="4" w:space="0"/>
              <w:left w:val="single" w:color="000000" w:sz="4" w:space="0"/>
              <w:bottom w:val="single" w:color="000000" w:sz="4" w:space="0"/>
              <w:right w:val="single" w:color="000000" w:sz="4" w:space="0"/>
            </w:tcBorders>
            <w:vAlign w:val="center"/>
          </w:tcPr>
          <w:p w14:paraId="6B300C94">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套</w:t>
            </w:r>
          </w:p>
        </w:tc>
        <w:tc>
          <w:tcPr>
            <w:tcW w:w="850" w:type="dxa"/>
            <w:tcBorders>
              <w:top w:val="single" w:color="000000" w:sz="4" w:space="0"/>
              <w:left w:val="single" w:color="000000" w:sz="4" w:space="0"/>
              <w:bottom w:val="single" w:color="000000" w:sz="4" w:space="0"/>
              <w:right w:val="single" w:color="000000" w:sz="4" w:space="0"/>
            </w:tcBorders>
            <w:vAlign w:val="center"/>
          </w:tcPr>
          <w:p w14:paraId="56AB8011">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1</w:t>
            </w:r>
          </w:p>
        </w:tc>
        <w:tc>
          <w:tcPr>
            <w:tcW w:w="5914" w:type="dxa"/>
            <w:tcBorders>
              <w:top w:val="single" w:color="000000" w:sz="4" w:space="0"/>
              <w:left w:val="single" w:color="000000" w:sz="4" w:space="0"/>
              <w:bottom w:val="single" w:color="000000" w:sz="4" w:space="0"/>
              <w:right w:val="single" w:color="000000" w:sz="4" w:space="0"/>
            </w:tcBorders>
            <w:vAlign w:val="center"/>
          </w:tcPr>
          <w:p w14:paraId="5A29830E">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学校已开发建设了“校园教学督导管理平台”、“视频资源应用管理平台”。本次项目需要建设视频资源融合管理平台，通过该平台能实现联网的所有教学场所音视频流的统一格式，支持通过API接口提供音视频流数据，供三方系统（“校园教学督导管理平台”、“视频资源应用管理平台”）对接调用，投标供应商或者融合平台原厂需提供相应的对接方案、承诺函，以实现下述功能应用：</w:t>
            </w:r>
          </w:p>
          <w:p w14:paraId="14B4F7A2">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一、直播服务</w:t>
            </w:r>
          </w:p>
          <w:p w14:paraId="3C372981">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1.应支持远程控制直播启停，并选择是否对直播流进行录制；</w:t>
            </w:r>
          </w:p>
          <w:p w14:paraId="2F9D9111">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2.应支持查询直播状态，获取直播流信息包含分辨率、拉流地址等；</w:t>
            </w:r>
          </w:p>
          <w:p w14:paraId="7BBBEBA8">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3.应支持实现直播过程中录制，并获取录制记录列表</w:t>
            </w:r>
          </w:p>
          <w:p w14:paraId="4B67870A">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二、点播服务</w:t>
            </w:r>
          </w:p>
          <w:p w14:paraId="5E8B5190">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1.应支持自主添加视频文件供对接平台点播回看</w:t>
            </w:r>
          </w:p>
          <w:p w14:paraId="50C8D931">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2.应支持获取点播视频列表信息</w:t>
            </w:r>
          </w:p>
          <w:p w14:paraId="76D38BE2">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3.应支持获取视频详情信息，包括文件名、文件大小、时长、字幕文件地址等</w:t>
            </w:r>
          </w:p>
          <w:p w14:paraId="6D515DFA">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4.应支持添加点播视频时关联字幕文件</w:t>
            </w:r>
          </w:p>
          <w:p w14:paraId="7EAEEB94">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5.应支持获取视频下载地址</w:t>
            </w:r>
          </w:p>
          <w:p w14:paraId="0F0DE29D">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6.应支持直接获取视频播放流地址</w:t>
            </w:r>
          </w:p>
          <w:p w14:paraId="1B246360">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三、AI分析服务</w:t>
            </w:r>
          </w:p>
          <w:p w14:paraId="4886B78D">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1.应支持为已上传视频文件提交AI分析任务</w:t>
            </w:r>
          </w:p>
          <w:p w14:paraId="410529B8">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2.应支持查询分析任务状态</w:t>
            </w:r>
          </w:p>
          <w:p w14:paraId="3A523077">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3.应支持获取对应分析任务的动作、表情数据</w:t>
            </w:r>
          </w:p>
          <w:p w14:paraId="5A5F1705">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4.应支持获取巡视分析数据</w:t>
            </w:r>
          </w:p>
          <w:p w14:paraId="28DA2B81">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5.应支持查询课堂行为分析数据，包括教学行为分析、教情分析、学情分析等</w:t>
            </w:r>
          </w:p>
          <w:p w14:paraId="0A973237">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6.应支持查询语音分析数据</w:t>
            </w:r>
          </w:p>
          <w:p w14:paraId="3BE97E28">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7.应支持查询课堂提问分析数据</w:t>
            </w:r>
          </w:p>
          <w:p w14:paraId="5C55C3C4">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8.应支持查询高频词与敏感词分析数据</w:t>
            </w:r>
          </w:p>
        </w:tc>
      </w:tr>
      <w:tr w14:paraId="08EB2329">
        <w:tblPrEx>
          <w:tblCellMar>
            <w:top w:w="0" w:type="dxa"/>
            <w:left w:w="108" w:type="dxa"/>
            <w:bottom w:w="0" w:type="dxa"/>
            <w:right w:w="108" w:type="dxa"/>
          </w:tblCellMar>
        </w:tblPrEx>
        <w:trPr>
          <w:jc w:val="center"/>
        </w:trPr>
        <w:tc>
          <w:tcPr>
            <w:tcW w:w="707" w:type="dxa"/>
            <w:tcBorders>
              <w:top w:val="single" w:color="000000" w:sz="4" w:space="0"/>
              <w:left w:val="single" w:color="000000" w:sz="4" w:space="0"/>
              <w:bottom w:val="single" w:color="000000" w:sz="4" w:space="0"/>
              <w:right w:val="single" w:color="000000" w:sz="4" w:space="0"/>
            </w:tcBorders>
            <w:vAlign w:val="center"/>
          </w:tcPr>
          <w:p w14:paraId="1C285978">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2</w:t>
            </w:r>
          </w:p>
        </w:tc>
        <w:tc>
          <w:tcPr>
            <w:tcW w:w="1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357ABE">
            <w:pPr>
              <w:widowControl/>
              <w:snapToGrid w:val="0"/>
              <w:spacing w:line="360" w:lineRule="auto"/>
              <w:jc w:val="center"/>
              <w:rPr>
                <w:rFonts w:hint="eastAsia" w:ascii="宋体" w:hAnsi="宋体" w:cs="宋体"/>
                <w:kern w:val="0"/>
                <w:sz w:val="24"/>
                <w:szCs w:val="24"/>
              </w:rPr>
            </w:pPr>
            <w:r>
              <w:rPr>
                <w:rFonts w:hint="eastAsia" w:ascii="宋体" w:hAnsi="宋体" w:cs="宋体"/>
                <w:kern w:val="0"/>
                <w:sz w:val="24"/>
                <w:szCs w:val="24"/>
              </w:rPr>
              <w:t>物联管控平台</w:t>
            </w:r>
          </w:p>
        </w:tc>
        <w:tc>
          <w:tcPr>
            <w:tcW w:w="709" w:type="dxa"/>
            <w:tcBorders>
              <w:top w:val="single" w:color="000000" w:sz="4" w:space="0"/>
              <w:left w:val="single" w:color="000000" w:sz="4" w:space="0"/>
              <w:bottom w:val="single" w:color="000000" w:sz="4" w:space="0"/>
              <w:right w:val="single" w:color="000000" w:sz="4" w:space="0"/>
            </w:tcBorders>
            <w:vAlign w:val="center"/>
          </w:tcPr>
          <w:p w14:paraId="70654A06">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套</w:t>
            </w:r>
          </w:p>
        </w:tc>
        <w:tc>
          <w:tcPr>
            <w:tcW w:w="850" w:type="dxa"/>
            <w:tcBorders>
              <w:top w:val="single" w:color="000000" w:sz="4" w:space="0"/>
              <w:left w:val="single" w:color="000000" w:sz="4" w:space="0"/>
              <w:bottom w:val="single" w:color="000000" w:sz="4" w:space="0"/>
              <w:right w:val="single" w:color="000000" w:sz="4" w:space="0"/>
            </w:tcBorders>
            <w:vAlign w:val="center"/>
          </w:tcPr>
          <w:p w14:paraId="77856695">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1</w:t>
            </w:r>
          </w:p>
        </w:tc>
        <w:tc>
          <w:tcPr>
            <w:tcW w:w="5914" w:type="dxa"/>
            <w:tcBorders>
              <w:top w:val="single" w:color="000000" w:sz="4" w:space="0"/>
              <w:left w:val="single" w:color="000000" w:sz="4" w:space="0"/>
              <w:bottom w:val="single" w:color="000000" w:sz="4" w:space="0"/>
              <w:right w:val="single" w:color="000000" w:sz="4" w:space="0"/>
            </w:tcBorders>
            <w:vAlign w:val="center"/>
          </w:tcPr>
          <w:p w14:paraId="1F6E7E60">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物联集中管控，对接监控摄像头，对接所有新建和已建的智能多媒体中控：</w:t>
            </w:r>
          </w:p>
          <w:p w14:paraId="2DB77C4C">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1.应支持设备远程状态监视以及设备控制功能：包括视频、中控、电脑、讲台、电子锁等；状态检测通过形象化的图标显示，清晰直观，操作简单方便；</w:t>
            </w:r>
          </w:p>
          <w:p w14:paraId="0398DFC7">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2.应支持视频监控，监看教室音视频信号；可远程操作教室电脑，实现远程协助功能；</w:t>
            </w:r>
          </w:p>
          <w:p w14:paraId="76BCA248">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3.应具有课表控制功能，支持学校现有格式的课表导入功能，系统根据电子课表设置自动无人值守控制；</w:t>
            </w:r>
          </w:p>
          <w:p w14:paraId="7C2E21A8">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4.应支持教室电脑信息统计，可统计电脑硬件配置、系统工作情况等信息，系统可以实时监测并生成报表；便于管理员及时发现问题解决问题；</w:t>
            </w:r>
          </w:p>
          <w:p w14:paraId="599A7F2F">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5.应具有投影机灯泡用时统计查询功能，统计真实的灯泡使用情况（统计时间要求与投影机菜单显示相同，必须是真实的数据）；可生成报表；及时为管理员提供参考数据，及时发现问题，避免教学事故发生；</w:t>
            </w:r>
          </w:p>
          <w:p w14:paraId="149E6378">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6.应支持IP电话系统 ，实现管理员与教室通话，方便教室与管理中心联系，教室端通过呼叫按钮一键直达方式，减少IP电话拔号过程，方便使用；</w:t>
            </w:r>
          </w:p>
          <w:p w14:paraId="5A5F5432">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7.应支持教室中控的面板控制功能，可锁定或解锁面板，支持开放式讲台管理模式；</w:t>
            </w:r>
          </w:p>
          <w:p w14:paraId="334DD0B6">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8.首页自定义：首页提供不少于6个模块的数据看板组件，看板常用组件类型包括但不限于柱状图、折线图、饼状图、信息列表等，并支持组件拖拽，可对组件进行添加/删除/重命名，并具备对不同角色提供预设模板功能；提供快捷导航键，支持用户自定义配置，用户可将个人常用菜单固定在首页，缩短使用路径</w:t>
            </w:r>
            <w:r>
              <w:rPr>
                <w:rFonts w:hint="eastAsia" w:ascii="宋体" w:hAnsi="宋体" w:cs="宋体"/>
                <w:b/>
                <w:bCs/>
                <w:color w:val="000000"/>
                <w:kern w:val="0"/>
                <w:sz w:val="24"/>
                <w:szCs w:val="24"/>
              </w:rPr>
              <w:t>（提供演示视频）。</w:t>
            </w:r>
          </w:p>
          <w:p w14:paraId="51EA5774">
            <w:pPr>
              <w:widowControl/>
              <w:snapToGrid w:val="0"/>
              <w:spacing w:line="360" w:lineRule="auto"/>
              <w:rPr>
                <w:rFonts w:hint="eastAsia" w:ascii="宋体" w:hAnsi="宋体" w:cs="宋体"/>
                <w:b/>
                <w:bCs/>
                <w:color w:val="000000"/>
                <w:kern w:val="0"/>
                <w:sz w:val="24"/>
                <w:szCs w:val="24"/>
              </w:rPr>
            </w:pPr>
            <w:r>
              <w:rPr>
                <w:rFonts w:hint="eastAsia" w:ascii="宋体" w:hAnsi="宋体" w:cs="宋体"/>
                <w:color w:val="000000"/>
                <w:kern w:val="0"/>
                <w:sz w:val="24"/>
                <w:szCs w:val="24"/>
              </w:rPr>
              <w:t>9.智能策略：平台需支持多维度触发的智能策略配置与自动化执行，包括但不限于按时间定点、按课表定时、按预约活动定时、按环境变化时等多种条件触发预设任务，实现教室设备的智能化自动管控</w:t>
            </w:r>
            <w:r>
              <w:rPr>
                <w:rFonts w:hint="eastAsia" w:ascii="宋体" w:hAnsi="宋体" w:cs="宋体"/>
                <w:b/>
                <w:bCs/>
                <w:color w:val="000000"/>
                <w:kern w:val="0"/>
                <w:sz w:val="24"/>
                <w:szCs w:val="24"/>
              </w:rPr>
              <w:t>（提供演示视频）。</w:t>
            </w:r>
          </w:p>
          <w:p w14:paraId="32AF8465">
            <w:pPr>
              <w:pStyle w:val="2"/>
              <w:widowControl/>
              <w:snapToGrid w:val="0"/>
              <w:spacing w:line="360" w:lineRule="auto"/>
              <w:jc w:val="both"/>
              <w:rPr>
                <w:rFonts w:hint="eastAsia" w:ascii="宋体" w:hAnsi="宋体" w:eastAsia="宋体" w:cs="宋体"/>
                <w:b/>
                <w:bCs/>
                <w:color w:val="000000"/>
                <w:kern w:val="0"/>
                <w:sz w:val="24"/>
                <w:szCs w:val="24"/>
                <w:lang w:val="en-US" w:eastAsia="zh-CN" w:bidi="ar-SA"/>
              </w:rPr>
            </w:pPr>
            <w:r>
              <w:rPr>
                <w:rFonts w:hint="eastAsia" w:ascii="宋体" w:hAnsi="宋体" w:eastAsia="宋体" w:cs="宋体"/>
                <w:b w:val="0"/>
                <w:color w:val="000000"/>
                <w:kern w:val="0"/>
                <w:sz w:val="24"/>
                <w:szCs w:val="24"/>
                <w:lang w:val="en-US" w:eastAsia="zh-CN" w:bidi="ar-SA"/>
              </w:rPr>
              <w:t>10.教室控制：平台需支持对教室内物联设备的单独操控，可查看每台设备的运行状态，同时集成教学场景化控制能力，提供 “一键上课 / 下课” 快捷操作，支持切换普通教学、板书教学、分组教学、双师教学等多种授课模式，满足多样化的课堂需求</w:t>
            </w:r>
            <w:r>
              <w:rPr>
                <w:rFonts w:hint="eastAsia" w:ascii="宋体" w:hAnsi="宋体" w:eastAsia="宋体" w:cs="宋体"/>
                <w:b/>
                <w:bCs/>
                <w:color w:val="000000"/>
                <w:kern w:val="0"/>
                <w:sz w:val="24"/>
                <w:szCs w:val="24"/>
                <w:lang w:val="en-US" w:eastAsia="zh-CN" w:bidi="ar-SA"/>
              </w:rPr>
              <w:t>（提供演示视频）。</w:t>
            </w:r>
          </w:p>
          <w:p w14:paraId="577EB8DD">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11.快捷查询功能：平台需提供校区、楼宇名称、设备状态等不少于 3 个维度的空间筛选方式，需提供看板视图与列表视图两种展示方式，看板视图支持可视化设备状态查询，列表视图以教室为单位，提供该间教室内所有设备平铺展示，并具备数据导出功能</w:t>
            </w:r>
            <w:r>
              <w:rPr>
                <w:rFonts w:hint="eastAsia" w:ascii="宋体" w:hAnsi="宋体" w:cs="宋体"/>
                <w:b/>
                <w:bCs/>
                <w:color w:val="000000"/>
                <w:kern w:val="0"/>
                <w:sz w:val="24"/>
                <w:szCs w:val="24"/>
              </w:rPr>
              <w:t>（提供演示视频）。</w:t>
            </w:r>
          </w:p>
        </w:tc>
      </w:tr>
      <w:tr w14:paraId="352606A1">
        <w:tblPrEx>
          <w:tblCellMar>
            <w:top w:w="0" w:type="dxa"/>
            <w:left w:w="108" w:type="dxa"/>
            <w:bottom w:w="0" w:type="dxa"/>
            <w:right w:w="108" w:type="dxa"/>
          </w:tblCellMar>
        </w:tblPrEx>
        <w:trPr>
          <w:jc w:val="center"/>
        </w:trPr>
        <w:tc>
          <w:tcPr>
            <w:tcW w:w="707" w:type="dxa"/>
            <w:tcBorders>
              <w:top w:val="single" w:color="000000" w:sz="4" w:space="0"/>
              <w:left w:val="single" w:color="000000" w:sz="4" w:space="0"/>
              <w:bottom w:val="single" w:color="000000" w:sz="4" w:space="0"/>
              <w:right w:val="single" w:color="000000" w:sz="4" w:space="0"/>
            </w:tcBorders>
            <w:vAlign w:val="center"/>
          </w:tcPr>
          <w:p w14:paraId="2D16E8D1">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3</w:t>
            </w:r>
          </w:p>
        </w:tc>
        <w:tc>
          <w:tcPr>
            <w:tcW w:w="1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2BF7F8">
            <w:pPr>
              <w:widowControl/>
              <w:snapToGrid w:val="0"/>
              <w:spacing w:line="360" w:lineRule="auto"/>
              <w:jc w:val="center"/>
              <w:rPr>
                <w:rFonts w:hint="eastAsia" w:ascii="宋体" w:hAnsi="宋体" w:cs="宋体"/>
                <w:kern w:val="0"/>
                <w:sz w:val="24"/>
                <w:szCs w:val="24"/>
              </w:rPr>
            </w:pPr>
            <w:r>
              <w:rPr>
                <w:rFonts w:hint="eastAsia" w:ascii="宋体" w:hAnsi="宋体" w:cs="宋体"/>
                <w:kern w:val="0"/>
                <w:sz w:val="24"/>
                <w:szCs w:val="24"/>
              </w:rPr>
              <w:t>IP电话主机</w:t>
            </w:r>
          </w:p>
        </w:tc>
        <w:tc>
          <w:tcPr>
            <w:tcW w:w="709" w:type="dxa"/>
            <w:tcBorders>
              <w:top w:val="single" w:color="000000" w:sz="4" w:space="0"/>
              <w:left w:val="single" w:color="000000" w:sz="4" w:space="0"/>
              <w:bottom w:val="single" w:color="000000" w:sz="4" w:space="0"/>
              <w:right w:val="single" w:color="000000" w:sz="4" w:space="0"/>
            </w:tcBorders>
            <w:vAlign w:val="center"/>
          </w:tcPr>
          <w:p w14:paraId="47D37909">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台</w:t>
            </w:r>
          </w:p>
        </w:tc>
        <w:tc>
          <w:tcPr>
            <w:tcW w:w="850" w:type="dxa"/>
            <w:tcBorders>
              <w:top w:val="single" w:color="000000" w:sz="4" w:space="0"/>
              <w:left w:val="single" w:color="000000" w:sz="4" w:space="0"/>
              <w:bottom w:val="single" w:color="000000" w:sz="4" w:space="0"/>
              <w:right w:val="single" w:color="000000" w:sz="4" w:space="0"/>
            </w:tcBorders>
            <w:vAlign w:val="center"/>
          </w:tcPr>
          <w:p w14:paraId="22496143">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2</w:t>
            </w:r>
          </w:p>
        </w:tc>
        <w:tc>
          <w:tcPr>
            <w:tcW w:w="5914" w:type="dxa"/>
            <w:tcBorders>
              <w:top w:val="single" w:color="000000" w:sz="4" w:space="0"/>
              <w:left w:val="single" w:color="000000" w:sz="4" w:space="0"/>
              <w:bottom w:val="single" w:color="000000" w:sz="4" w:space="0"/>
              <w:right w:val="single" w:color="000000" w:sz="4" w:space="0"/>
            </w:tcBorders>
            <w:vAlign w:val="center"/>
          </w:tcPr>
          <w:p w14:paraId="306C9581">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企业级高清IP话机，应支持不少于2路通话、1个SIP账号、双网口、免提及不少于3方电话会议，配备可显示通话和设备状态的图形LCD。支持对讲、录音控制及耳机降噪，具备自适应抖动缓冲功能。</w:t>
            </w:r>
          </w:p>
        </w:tc>
      </w:tr>
      <w:tr w14:paraId="075E2919">
        <w:tblPrEx>
          <w:tblCellMar>
            <w:top w:w="0" w:type="dxa"/>
            <w:left w:w="108" w:type="dxa"/>
            <w:bottom w:w="0" w:type="dxa"/>
            <w:right w:w="108" w:type="dxa"/>
          </w:tblCellMar>
        </w:tblPrEx>
        <w:trPr>
          <w:jc w:val="center"/>
        </w:trPr>
        <w:tc>
          <w:tcPr>
            <w:tcW w:w="707" w:type="dxa"/>
            <w:tcBorders>
              <w:top w:val="single" w:color="000000" w:sz="4" w:space="0"/>
              <w:left w:val="single" w:color="000000" w:sz="4" w:space="0"/>
              <w:bottom w:val="single" w:color="000000" w:sz="4" w:space="0"/>
              <w:right w:val="single" w:color="000000" w:sz="4" w:space="0"/>
            </w:tcBorders>
            <w:vAlign w:val="center"/>
          </w:tcPr>
          <w:p w14:paraId="312D76DD">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4</w:t>
            </w:r>
          </w:p>
        </w:tc>
        <w:tc>
          <w:tcPr>
            <w:tcW w:w="1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EB48DB">
            <w:pPr>
              <w:widowControl/>
              <w:snapToGrid w:val="0"/>
              <w:spacing w:line="360" w:lineRule="auto"/>
              <w:jc w:val="center"/>
              <w:rPr>
                <w:rFonts w:hint="eastAsia" w:ascii="宋体" w:hAnsi="宋体" w:cs="宋体"/>
                <w:kern w:val="0"/>
                <w:sz w:val="24"/>
                <w:szCs w:val="24"/>
              </w:rPr>
            </w:pPr>
            <w:r>
              <w:rPr>
                <w:rFonts w:hint="eastAsia" w:ascii="宋体" w:hAnsi="宋体" w:cs="宋体"/>
                <w:kern w:val="0"/>
                <w:sz w:val="24"/>
                <w:szCs w:val="24"/>
              </w:rPr>
              <w:t>IP电话主控终端</w:t>
            </w:r>
          </w:p>
        </w:tc>
        <w:tc>
          <w:tcPr>
            <w:tcW w:w="709" w:type="dxa"/>
            <w:tcBorders>
              <w:top w:val="single" w:color="000000" w:sz="4" w:space="0"/>
              <w:left w:val="single" w:color="000000" w:sz="4" w:space="0"/>
              <w:bottom w:val="single" w:color="000000" w:sz="4" w:space="0"/>
              <w:right w:val="single" w:color="000000" w:sz="4" w:space="0"/>
            </w:tcBorders>
            <w:vAlign w:val="center"/>
          </w:tcPr>
          <w:p w14:paraId="00965AB3">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台</w:t>
            </w:r>
          </w:p>
        </w:tc>
        <w:tc>
          <w:tcPr>
            <w:tcW w:w="850" w:type="dxa"/>
            <w:tcBorders>
              <w:top w:val="single" w:color="000000" w:sz="4" w:space="0"/>
              <w:left w:val="single" w:color="000000" w:sz="4" w:space="0"/>
              <w:bottom w:val="single" w:color="000000" w:sz="4" w:space="0"/>
              <w:right w:val="single" w:color="000000" w:sz="4" w:space="0"/>
            </w:tcBorders>
            <w:vAlign w:val="center"/>
          </w:tcPr>
          <w:p w14:paraId="020C2FDA">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1</w:t>
            </w:r>
          </w:p>
        </w:tc>
        <w:tc>
          <w:tcPr>
            <w:tcW w:w="5914" w:type="dxa"/>
            <w:tcBorders>
              <w:top w:val="single" w:color="000000" w:sz="4" w:space="0"/>
              <w:left w:val="single" w:color="000000" w:sz="4" w:space="0"/>
              <w:bottom w:val="single" w:color="000000" w:sz="4" w:space="0"/>
              <w:right w:val="single" w:color="000000" w:sz="4" w:space="0"/>
            </w:tcBorders>
            <w:vAlign w:val="center"/>
          </w:tcPr>
          <w:p w14:paraId="58F1798A">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企业级IP电话主控终端，应支持语音、视频、数据及传真业务。注册用户容量≥500，并发通话容量≥30，支持不少于3个会议室及总计不少于25方会议，提供不少于2路FXS和2路FXO接口。</w:t>
            </w:r>
          </w:p>
        </w:tc>
      </w:tr>
      <w:tr w14:paraId="77DD76C5">
        <w:tblPrEx>
          <w:tblCellMar>
            <w:top w:w="0" w:type="dxa"/>
            <w:left w:w="108" w:type="dxa"/>
            <w:bottom w:w="0" w:type="dxa"/>
            <w:right w:w="108" w:type="dxa"/>
          </w:tblCellMar>
        </w:tblPrEx>
        <w:trPr>
          <w:jc w:val="center"/>
        </w:trPr>
        <w:tc>
          <w:tcPr>
            <w:tcW w:w="707" w:type="dxa"/>
            <w:tcBorders>
              <w:top w:val="single" w:color="000000" w:sz="4" w:space="0"/>
              <w:left w:val="single" w:color="000000" w:sz="4" w:space="0"/>
              <w:bottom w:val="single" w:color="000000" w:sz="4" w:space="0"/>
              <w:right w:val="single" w:color="000000" w:sz="4" w:space="0"/>
            </w:tcBorders>
            <w:vAlign w:val="center"/>
          </w:tcPr>
          <w:p w14:paraId="4E473119">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5</w:t>
            </w:r>
          </w:p>
        </w:tc>
        <w:tc>
          <w:tcPr>
            <w:tcW w:w="1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0D5D60">
            <w:pPr>
              <w:widowControl/>
              <w:snapToGrid w:val="0"/>
              <w:spacing w:line="360" w:lineRule="auto"/>
              <w:jc w:val="center"/>
              <w:rPr>
                <w:rFonts w:hint="eastAsia" w:ascii="宋体" w:hAnsi="宋体" w:cs="宋体"/>
                <w:kern w:val="0"/>
                <w:sz w:val="24"/>
                <w:szCs w:val="24"/>
              </w:rPr>
            </w:pPr>
            <w:r>
              <w:rPr>
                <w:rFonts w:hint="eastAsia" w:ascii="宋体" w:hAnsi="宋体" w:cs="宋体"/>
                <w:kern w:val="0"/>
                <w:sz w:val="24"/>
                <w:szCs w:val="24"/>
              </w:rPr>
              <w:t>存储</w:t>
            </w:r>
          </w:p>
        </w:tc>
        <w:tc>
          <w:tcPr>
            <w:tcW w:w="709" w:type="dxa"/>
            <w:tcBorders>
              <w:top w:val="single" w:color="000000" w:sz="4" w:space="0"/>
              <w:left w:val="single" w:color="000000" w:sz="4" w:space="0"/>
              <w:bottom w:val="single" w:color="000000" w:sz="4" w:space="0"/>
              <w:right w:val="single" w:color="000000" w:sz="4" w:space="0"/>
            </w:tcBorders>
            <w:vAlign w:val="center"/>
          </w:tcPr>
          <w:p w14:paraId="0F1D9510">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套</w:t>
            </w:r>
          </w:p>
        </w:tc>
        <w:tc>
          <w:tcPr>
            <w:tcW w:w="850" w:type="dxa"/>
            <w:tcBorders>
              <w:top w:val="single" w:color="000000" w:sz="4" w:space="0"/>
              <w:left w:val="single" w:color="000000" w:sz="4" w:space="0"/>
              <w:bottom w:val="single" w:color="000000" w:sz="4" w:space="0"/>
              <w:right w:val="single" w:color="000000" w:sz="4" w:space="0"/>
            </w:tcBorders>
            <w:vAlign w:val="center"/>
          </w:tcPr>
          <w:p w14:paraId="38BA765B">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1</w:t>
            </w:r>
          </w:p>
        </w:tc>
        <w:tc>
          <w:tcPr>
            <w:tcW w:w="5914" w:type="dxa"/>
            <w:tcBorders>
              <w:top w:val="single" w:color="000000" w:sz="4" w:space="0"/>
              <w:left w:val="single" w:color="000000" w:sz="4" w:space="0"/>
              <w:bottom w:val="single" w:color="000000" w:sz="4" w:space="0"/>
              <w:right w:val="single" w:color="000000" w:sz="4" w:space="0"/>
            </w:tcBorders>
            <w:vAlign w:val="center"/>
          </w:tcPr>
          <w:p w14:paraId="12778E07">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企业级硬盘，单盘容量≥16TB，数量≥8块，总容量≥128TB，SATA接口，转速≥7.2K（7200RPM），支持7×24小时连续运行。</w:t>
            </w:r>
            <w:r>
              <w:rPr>
                <w:rFonts w:hint="eastAsia" w:ascii="宋体" w:hAnsi="宋体" w:cs="宋体"/>
                <w:b/>
                <w:bCs/>
                <w:color w:val="000000"/>
                <w:kern w:val="0"/>
                <w:sz w:val="24"/>
                <w:szCs w:val="24"/>
              </w:rPr>
              <w:t>（服务器甲方提供）</w:t>
            </w:r>
          </w:p>
        </w:tc>
      </w:tr>
      <w:tr w14:paraId="56DD728B">
        <w:tblPrEx>
          <w:tblCellMar>
            <w:top w:w="0" w:type="dxa"/>
            <w:left w:w="108" w:type="dxa"/>
            <w:bottom w:w="0" w:type="dxa"/>
            <w:right w:w="108" w:type="dxa"/>
          </w:tblCellMar>
        </w:tblPrEx>
        <w:trPr>
          <w:jc w:val="center"/>
        </w:trPr>
        <w:tc>
          <w:tcPr>
            <w:tcW w:w="707" w:type="dxa"/>
            <w:tcBorders>
              <w:top w:val="single" w:color="000000" w:sz="4" w:space="0"/>
              <w:left w:val="single" w:color="000000" w:sz="4" w:space="0"/>
              <w:bottom w:val="single" w:color="000000" w:sz="4" w:space="0"/>
              <w:right w:val="single" w:color="000000" w:sz="4" w:space="0"/>
            </w:tcBorders>
            <w:vAlign w:val="center"/>
          </w:tcPr>
          <w:p w14:paraId="78162468">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6</w:t>
            </w:r>
          </w:p>
        </w:tc>
        <w:tc>
          <w:tcPr>
            <w:tcW w:w="1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EFFF90">
            <w:pPr>
              <w:widowControl/>
              <w:snapToGrid w:val="0"/>
              <w:spacing w:line="360" w:lineRule="auto"/>
              <w:jc w:val="center"/>
              <w:rPr>
                <w:rFonts w:hint="eastAsia" w:ascii="宋体" w:hAnsi="宋体" w:cs="宋体"/>
                <w:kern w:val="0"/>
                <w:sz w:val="24"/>
                <w:szCs w:val="24"/>
              </w:rPr>
            </w:pPr>
            <w:r>
              <w:rPr>
                <w:rFonts w:hint="eastAsia" w:ascii="宋体" w:hAnsi="宋体" w:cs="宋体"/>
                <w:kern w:val="0"/>
                <w:sz w:val="24"/>
                <w:szCs w:val="24"/>
              </w:rPr>
              <w:t>系统对接集成</w:t>
            </w:r>
          </w:p>
        </w:tc>
        <w:tc>
          <w:tcPr>
            <w:tcW w:w="709" w:type="dxa"/>
            <w:tcBorders>
              <w:top w:val="single" w:color="000000" w:sz="4" w:space="0"/>
              <w:left w:val="single" w:color="000000" w:sz="4" w:space="0"/>
              <w:bottom w:val="single" w:color="000000" w:sz="4" w:space="0"/>
              <w:right w:val="single" w:color="000000" w:sz="4" w:space="0"/>
            </w:tcBorders>
            <w:vAlign w:val="center"/>
          </w:tcPr>
          <w:p w14:paraId="3891CB3D">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批</w:t>
            </w:r>
          </w:p>
        </w:tc>
        <w:tc>
          <w:tcPr>
            <w:tcW w:w="850" w:type="dxa"/>
            <w:tcBorders>
              <w:top w:val="single" w:color="000000" w:sz="4" w:space="0"/>
              <w:left w:val="single" w:color="000000" w:sz="4" w:space="0"/>
              <w:bottom w:val="single" w:color="000000" w:sz="4" w:space="0"/>
              <w:right w:val="single" w:color="000000" w:sz="4" w:space="0"/>
            </w:tcBorders>
            <w:vAlign w:val="center"/>
          </w:tcPr>
          <w:p w14:paraId="73AF6661">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1</w:t>
            </w:r>
          </w:p>
        </w:tc>
        <w:tc>
          <w:tcPr>
            <w:tcW w:w="5914" w:type="dxa"/>
            <w:tcBorders>
              <w:top w:val="single" w:color="000000" w:sz="4" w:space="0"/>
              <w:left w:val="single" w:color="000000" w:sz="4" w:space="0"/>
              <w:bottom w:val="single" w:color="000000" w:sz="4" w:space="0"/>
              <w:right w:val="single" w:color="000000" w:sz="4" w:space="0"/>
            </w:tcBorders>
            <w:vAlign w:val="center"/>
          </w:tcPr>
          <w:p w14:paraId="731D03E8">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系统对接，统一管理平台</w:t>
            </w:r>
          </w:p>
        </w:tc>
      </w:tr>
      <w:tr w14:paraId="708D5CB0">
        <w:tblPrEx>
          <w:tblCellMar>
            <w:top w:w="0" w:type="dxa"/>
            <w:left w:w="108" w:type="dxa"/>
            <w:bottom w:w="0" w:type="dxa"/>
            <w:right w:w="108" w:type="dxa"/>
          </w:tblCellMar>
        </w:tblPrEx>
        <w:trPr>
          <w:cantSplit/>
          <w:jc w:val="center"/>
        </w:trPr>
        <w:tc>
          <w:tcPr>
            <w:tcW w:w="9730" w:type="dxa"/>
            <w:gridSpan w:val="5"/>
            <w:tcBorders>
              <w:top w:val="single" w:color="000000" w:sz="4" w:space="0"/>
              <w:left w:val="single" w:color="000000" w:sz="4" w:space="0"/>
              <w:bottom w:val="single" w:color="000000" w:sz="4" w:space="0"/>
              <w:right w:val="single" w:color="000000" w:sz="4" w:space="0"/>
            </w:tcBorders>
            <w:shd w:val="clear" w:color="auto" w:fill="FCE4D6"/>
            <w:vAlign w:val="center"/>
          </w:tcPr>
          <w:p w14:paraId="3E7F7F01">
            <w:pPr>
              <w:keepNext/>
              <w:widowControl/>
              <w:snapToGrid w:val="0"/>
              <w:spacing w:line="360" w:lineRule="auto"/>
              <w:jc w:val="center"/>
              <w:rPr>
                <w:rFonts w:hint="eastAsia" w:ascii="宋体" w:hAnsi="宋体" w:cs="宋体"/>
                <w:color w:val="000000"/>
                <w:kern w:val="0"/>
                <w:sz w:val="24"/>
                <w:szCs w:val="24"/>
              </w:rPr>
            </w:pPr>
            <w:r>
              <w:rPr>
                <w:rFonts w:hint="eastAsia" w:ascii="宋体" w:hAnsi="宋体" w:cs="宋体"/>
                <w:b/>
                <w:bCs/>
                <w:color w:val="000000"/>
                <w:kern w:val="0"/>
                <w:sz w:val="24"/>
                <w:szCs w:val="24"/>
              </w:rPr>
              <w:t>研讨室</w:t>
            </w:r>
          </w:p>
        </w:tc>
      </w:tr>
      <w:tr w14:paraId="20A8B0CC">
        <w:tblPrEx>
          <w:tblCellMar>
            <w:top w:w="0" w:type="dxa"/>
            <w:left w:w="108" w:type="dxa"/>
            <w:bottom w:w="0" w:type="dxa"/>
            <w:right w:w="108" w:type="dxa"/>
          </w:tblCellMar>
        </w:tblPrEx>
        <w:trPr>
          <w:cantSplit/>
          <w:jc w:val="center"/>
        </w:trPr>
        <w:tc>
          <w:tcPr>
            <w:tcW w:w="707" w:type="dxa"/>
            <w:tcBorders>
              <w:top w:val="single" w:color="000000" w:sz="4" w:space="0"/>
              <w:left w:val="single" w:color="000000" w:sz="4" w:space="0"/>
              <w:bottom w:val="single" w:color="000000" w:sz="4" w:space="0"/>
              <w:right w:val="single" w:color="000000" w:sz="4" w:space="0"/>
            </w:tcBorders>
            <w:vAlign w:val="center"/>
          </w:tcPr>
          <w:p w14:paraId="1D0D36B9">
            <w:pPr>
              <w:keepNext/>
              <w:widowControl/>
              <w:snapToGrid w:val="0"/>
              <w:spacing w:line="360" w:lineRule="auto"/>
              <w:jc w:val="center"/>
              <w:rPr>
                <w:rFonts w:hint="eastAsia" w:ascii="宋体" w:hAnsi="宋体" w:cs="宋体"/>
                <w:b/>
                <w:bCs/>
                <w:color w:val="000000"/>
                <w:kern w:val="0"/>
                <w:sz w:val="24"/>
                <w:szCs w:val="24"/>
              </w:rPr>
            </w:pPr>
            <w:r>
              <w:rPr>
                <w:rFonts w:hint="eastAsia" w:ascii="宋体" w:hAnsi="宋体" w:cs="宋体"/>
                <w:b/>
                <w:bCs/>
                <w:color w:val="000000"/>
                <w:kern w:val="0"/>
                <w:sz w:val="24"/>
                <w:szCs w:val="24"/>
              </w:rPr>
              <w:t>序号</w:t>
            </w:r>
          </w:p>
        </w:tc>
        <w:tc>
          <w:tcPr>
            <w:tcW w:w="1550" w:type="dxa"/>
            <w:tcBorders>
              <w:top w:val="single" w:color="000000" w:sz="4" w:space="0"/>
              <w:left w:val="single" w:color="000000" w:sz="4" w:space="0"/>
              <w:bottom w:val="single" w:color="000000" w:sz="4" w:space="0"/>
              <w:right w:val="single" w:color="000000" w:sz="4" w:space="0"/>
            </w:tcBorders>
            <w:vAlign w:val="center"/>
          </w:tcPr>
          <w:p w14:paraId="1615FC73">
            <w:pPr>
              <w:keepNext/>
              <w:widowControl/>
              <w:snapToGrid w:val="0"/>
              <w:spacing w:line="360" w:lineRule="auto"/>
              <w:jc w:val="center"/>
              <w:rPr>
                <w:rFonts w:hint="eastAsia" w:ascii="宋体" w:hAnsi="宋体" w:cs="宋体"/>
                <w:b/>
                <w:bCs/>
                <w:color w:val="000000"/>
                <w:kern w:val="0"/>
                <w:sz w:val="24"/>
                <w:szCs w:val="24"/>
              </w:rPr>
            </w:pPr>
            <w:r>
              <w:rPr>
                <w:rFonts w:hint="eastAsia" w:ascii="宋体" w:hAnsi="宋体" w:cs="宋体"/>
                <w:b/>
                <w:bCs/>
                <w:color w:val="000000"/>
                <w:kern w:val="0"/>
                <w:sz w:val="24"/>
                <w:szCs w:val="24"/>
              </w:rPr>
              <w:t>名称</w:t>
            </w:r>
          </w:p>
        </w:tc>
        <w:tc>
          <w:tcPr>
            <w:tcW w:w="709" w:type="dxa"/>
            <w:tcBorders>
              <w:top w:val="single" w:color="000000" w:sz="4" w:space="0"/>
              <w:left w:val="single" w:color="000000" w:sz="4" w:space="0"/>
              <w:bottom w:val="single" w:color="000000" w:sz="4" w:space="0"/>
              <w:right w:val="single" w:color="000000" w:sz="4" w:space="0"/>
            </w:tcBorders>
            <w:vAlign w:val="center"/>
          </w:tcPr>
          <w:p w14:paraId="6DF70BFC">
            <w:pPr>
              <w:keepNext/>
              <w:widowControl/>
              <w:snapToGrid w:val="0"/>
              <w:spacing w:line="360" w:lineRule="auto"/>
              <w:jc w:val="center"/>
              <w:rPr>
                <w:rFonts w:hint="eastAsia" w:ascii="宋体" w:hAnsi="宋体" w:cs="宋体"/>
                <w:b/>
                <w:bCs/>
                <w:color w:val="000000"/>
                <w:kern w:val="0"/>
                <w:sz w:val="24"/>
                <w:szCs w:val="24"/>
              </w:rPr>
            </w:pPr>
            <w:r>
              <w:rPr>
                <w:rFonts w:hint="eastAsia" w:ascii="宋体" w:hAnsi="宋体" w:cs="宋体"/>
                <w:b/>
                <w:bCs/>
                <w:color w:val="000000"/>
                <w:kern w:val="0"/>
                <w:sz w:val="24"/>
                <w:szCs w:val="24"/>
              </w:rPr>
              <w:t>单位</w:t>
            </w:r>
          </w:p>
        </w:tc>
        <w:tc>
          <w:tcPr>
            <w:tcW w:w="850" w:type="dxa"/>
            <w:tcBorders>
              <w:top w:val="single" w:color="000000" w:sz="4" w:space="0"/>
              <w:left w:val="single" w:color="000000" w:sz="4" w:space="0"/>
              <w:bottom w:val="single" w:color="000000" w:sz="4" w:space="0"/>
              <w:right w:val="single" w:color="000000" w:sz="4" w:space="0"/>
            </w:tcBorders>
            <w:vAlign w:val="center"/>
          </w:tcPr>
          <w:p w14:paraId="11E13942">
            <w:pPr>
              <w:keepNext/>
              <w:widowControl/>
              <w:snapToGrid w:val="0"/>
              <w:spacing w:line="360" w:lineRule="auto"/>
              <w:jc w:val="center"/>
              <w:rPr>
                <w:rFonts w:hint="eastAsia" w:ascii="宋体" w:hAnsi="宋体" w:cs="宋体"/>
                <w:b/>
                <w:bCs/>
                <w:color w:val="000000"/>
                <w:kern w:val="0"/>
                <w:sz w:val="24"/>
                <w:szCs w:val="24"/>
              </w:rPr>
            </w:pPr>
            <w:r>
              <w:rPr>
                <w:rFonts w:hint="eastAsia" w:ascii="宋体" w:hAnsi="宋体" w:cs="宋体"/>
                <w:b/>
                <w:bCs/>
                <w:color w:val="000000"/>
                <w:kern w:val="0"/>
                <w:sz w:val="24"/>
                <w:szCs w:val="24"/>
              </w:rPr>
              <w:t>数量</w:t>
            </w:r>
          </w:p>
        </w:tc>
        <w:tc>
          <w:tcPr>
            <w:tcW w:w="5914" w:type="dxa"/>
            <w:tcBorders>
              <w:top w:val="single" w:color="000000" w:sz="4" w:space="0"/>
              <w:left w:val="single" w:color="000000" w:sz="4" w:space="0"/>
              <w:bottom w:val="single" w:color="000000" w:sz="4" w:space="0"/>
              <w:right w:val="single" w:color="000000" w:sz="4" w:space="0"/>
            </w:tcBorders>
            <w:vAlign w:val="center"/>
          </w:tcPr>
          <w:p w14:paraId="7A601588">
            <w:pPr>
              <w:keepNext/>
              <w:widowControl/>
              <w:snapToGrid w:val="0"/>
              <w:spacing w:line="360" w:lineRule="auto"/>
              <w:jc w:val="center"/>
              <w:rPr>
                <w:rFonts w:hint="eastAsia" w:ascii="宋体" w:hAnsi="宋体" w:cs="宋体"/>
                <w:b/>
                <w:bCs/>
                <w:color w:val="000000"/>
                <w:kern w:val="0"/>
                <w:sz w:val="24"/>
                <w:szCs w:val="24"/>
              </w:rPr>
            </w:pPr>
            <w:r>
              <w:rPr>
                <w:rFonts w:hint="eastAsia" w:ascii="宋体" w:hAnsi="宋体" w:cs="宋体"/>
                <w:b/>
                <w:bCs/>
                <w:color w:val="000000"/>
                <w:kern w:val="0"/>
                <w:sz w:val="24"/>
                <w:szCs w:val="24"/>
              </w:rPr>
              <w:t>规格参数要求</w:t>
            </w:r>
          </w:p>
        </w:tc>
      </w:tr>
      <w:tr w14:paraId="2ED7CAC5">
        <w:tblPrEx>
          <w:tblCellMar>
            <w:top w:w="0" w:type="dxa"/>
            <w:left w:w="108" w:type="dxa"/>
            <w:bottom w:w="0" w:type="dxa"/>
            <w:right w:w="108" w:type="dxa"/>
          </w:tblCellMar>
        </w:tblPrEx>
        <w:trPr>
          <w:jc w:val="center"/>
        </w:trPr>
        <w:tc>
          <w:tcPr>
            <w:tcW w:w="707" w:type="dxa"/>
            <w:tcBorders>
              <w:top w:val="single" w:color="000000" w:sz="4" w:space="0"/>
              <w:left w:val="single" w:color="000000" w:sz="4" w:space="0"/>
              <w:bottom w:val="single" w:color="000000" w:sz="4" w:space="0"/>
              <w:right w:val="single" w:color="000000" w:sz="4" w:space="0"/>
            </w:tcBorders>
            <w:vAlign w:val="center"/>
          </w:tcPr>
          <w:p w14:paraId="0B707443">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1</w:t>
            </w:r>
          </w:p>
        </w:tc>
        <w:tc>
          <w:tcPr>
            <w:tcW w:w="1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2F8C79">
            <w:pPr>
              <w:widowControl/>
              <w:snapToGrid w:val="0"/>
              <w:spacing w:line="360" w:lineRule="auto"/>
              <w:jc w:val="center"/>
              <w:rPr>
                <w:rFonts w:hint="eastAsia" w:ascii="宋体" w:hAnsi="宋体" w:cs="宋体"/>
                <w:kern w:val="0"/>
                <w:sz w:val="24"/>
                <w:szCs w:val="24"/>
              </w:rPr>
            </w:pPr>
            <w:r>
              <w:rPr>
                <w:rFonts w:hint="eastAsia" w:ascii="宋体" w:hAnsi="宋体" w:cs="宋体"/>
                <w:kern w:val="0"/>
                <w:sz w:val="24"/>
                <w:szCs w:val="24"/>
              </w:rPr>
              <w:t>书写墙</w:t>
            </w:r>
          </w:p>
        </w:tc>
        <w:tc>
          <w:tcPr>
            <w:tcW w:w="709" w:type="dxa"/>
            <w:tcBorders>
              <w:top w:val="single" w:color="000000" w:sz="4" w:space="0"/>
              <w:left w:val="single" w:color="000000" w:sz="4" w:space="0"/>
              <w:bottom w:val="single" w:color="000000" w:sz="4" w:space="0"/>
              <w:right w:val="single" w:color="000000" w:sz="4" w:space="0"/>
            </w:tcBorders>
            <w:vAlign w:val="center"/>
          </w:tcPr>
          <w:p w14:paraId="1DFA3132">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平方</w:t>
            </w:r>
          </w:p>
        </w:tc>
        <w:tc>
          <w:tcPr>
            <w:tcW w:w="850" w:type="dxa"/>
            <w:tcBorders>
              <w:top w:val="single" w:color="000000" w:sz="4" w:space="0"/>
              <w:left w:val="single" w:color="000000" w:sz="4" w:space="0"/>
              <w:bottom w:val="single" w:color="000000" w:sz="4" w:space="0"/>
              <w:right w:val="single" w:color="000000" w:sz="4" w:space="0"/>
            </w:tcBorders>
            <w:vAlign w:val="center"/>
          </w:tcPr>
          <w:p w14:paraId="19D1803A">
            <w:pPr>
              <w:widowControl/>
              <w:snapToGrid w:val="0"/>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180</w:t>
            </w:r>
          </w:p>
        </w:tc>
        <w:tc>
          <w:tcPr>
            <w:tcW w:w="5914" w:type="dxa"/>
            <w:tcBorders>
              <w:top w:val="single" w:color="000000" w:sz="4" w:space="0"/>
              <w:left w:val="single" w:color="000000" w:sz="4" w:space="0"/>
              <w:bottom w:val="single" w:color="000000" w:sz="4" w:space="0"/>
              <w:right w:val="single" w:color="000000" w:sz="4" w:space="0"/>
            </w:tcBorders>
            <w:vAlign w:val="center"/>
          </w:tcPr>
          <w:p w14:paraId="1ACB8A82">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1.纳米书写膜致密度为5nm(纳米)级别。</w:t>
            </w:r>
          </w:p>
          <w:p w14:paraId="757B6D78">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2.耐擦洗次数不小于50万次。</w:t>
            </w:r>
          </w:p>
          <w:p w14:paraId="2ED8EBF2">
            <w:pPr>
              <w:widowControl/>
              <w:snapToGrid w:val="0"/>
              <w:spacing w:line="360" w:lineRule="auto"/>
              <w:rPr>
                <w:rFonts w:hint="eastAsia" w:ascii="宋体" w:hAnsi="宋体" w:cs="宋体"/>
                <w:b/>
                <w:bCs/>
                <w:color w:val="000000"/>
                <w:kern w:val="0"/>
                <w:sz w:val="24"/>
                <w:szCs w:val="24"/>
              </w:rPr>
            </w:pPr>
            <w:r>
              <w:rPr>
                <w:rFonts w:hint="eastAsia" w:ascii="宋体" w:hAnsi="宋体" w:cs="宋体"/>
                <w:color w:val="000000"/>
                <w:kern w:val="0"/>
                <w:sz w:val="24"/>
                <w:szCs w:val="24"/>
              </w:rPr>
              <w:t>▲3.抗污染性（水溶黑色素）达到或超过10级</w:t>
            </w:r>
            <w:r>
              <w:rPr>
                <w:rFonts w:hint="eastAsia" w:ascii="宋体" w:hAnsi="宋体" w:cs="宋体"/>
                <w:b/>
                <w:bCs/>
                <w:color w:val="000000"/>
                <w:kern w:val="0"/>
                <w:sz w:val="24"/>
                <w:szCs w:val="24"/>
              </w:rPr>
              <w:t>（需提供由具备检测资质的第三方检测机构出具的检测报告复印件）</w:t>
            </w:r>
          </w:p>
          <w:p w14:paraId="1C142FB1">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4.耐化学性：耐酸性（50g/L,H2SO4）72H无异常涂</w:t>
            </w:r>
          </w:p>
          <w:p w14:paraId="313309D9">
            <w:pPr>
              <w:widowControl/>
              <w:snapToGrid w:val="0"/>
              <w:spacing w:line="360" w:lineRule="auto"/>
              <w:rPr>
                <w:rFonts w:hint="eastAsia" w:ascii="宋体" w:hAnsi="宋体" w:cs="宋体"/>
                <w:color w:val="000000"/>
                <w:kern w:val="0"/>
                <w:sz w:val="24"/>
                <w:szCs w:val="24"/>
              </w:rPr>
            </w:pPr>
            <w:r>
              <w:rPr>
                <w:rFonts w:hint="eastAsia" w:ascii="宋体" w:hAnsi="宋体" w:cs="宋体"/>
                <w:color w:val="000000"/>
                <w:kern w:val="0"/>
                <w:sz w:val="24"/>
                <w:szCs w:val="24"/>
              </w:rPr>
              <w:t>▲5.膜的柔韧弹性：断裂伸长率大于等于40</w:t>
            </w:r>
            <w:r>
              <w:rPr>
                <w:rFonts w:hint="eastAsia" w:ascii="宋体" w:hAnsi="宋体" w:cs="宋体"/>
                <w:b/>
                <w:bCs/>
                <w:color w:val="000000"/>
                <w:kern w:val="0"/>
                <w:sz w:val="24"/>
                <w:szCs w:val="24"/>
              </w:rPr>
              <w:t>（需提供由具备检测资质的第三方检测机构出具的检测报告复印件）</w:t>
            </w:r>
          </w:p>
        </w:tc>
      </w:tr>
    </w:tbl>
    <w:p w14:paraId="69A75328">
      <w:pPr>
        <w:spacing w:line="360" w:lineRule="auto"/>
        <w:ind w:firstLine="482" w:firstLineChars="200"/>
        <w:jc w:val="left"/>
        <w:rPr>
          <w:rFonts w:hint="eastAsia" w:ascii="宋体" w:hAnsi="宋体" w:cs="宋体"/>
          <w:b/>
          <w:bCs/>
          <w:sz w:val="24"/>
          <w:szCs w:val="24"/>
        </w:rPr>
      </w:pPr>
      <w:r>
        <w:rPr>
          <w:rFonts w:hint="eastAsia" w:ascii="宋体" w:hAnsi="宋体" w:cs="宋体"/>
          <w:b/>
          <w:bCs/>
          <w:sz w:val="24"/>
          <w:szCs w:val="24"/>
        </w:rPr>
        <w:t>注：“▲”项为重要技术参数，需提供采购需求内明确要求的证明材料，投标人可以只提供上述材料关键页的复印件，关键页需体现投标产品的品牌、规格型号、相关性能指标，相关性能指标需以醒目的方式标明。</w:t>
      </w:r>
    </w:p>
    <w:p w14:paraId="70067B73">
      <w:pPr>
        <w:spacing w:line="360" w:lineRule="auto"/>
        <w:ind w:firstLine="482" w:firstLineChars="200"/>
        <w:jc w:val="left"/>
        <w:rPr>
          <w:rFonts w:hint="eastAsia" w:ascii="宋体" w:hAnsi="宋体" w:cs="宋体"/>
          <w:color w:val="000000"/>
          <w:sz w:val="24"/>
          <w:szCs w:val="24"/>
        </w:rPr>
      </w:pPr>
      <w:r>
        <w:rPr>
          <w:rFonts w:hint="eastAsia" w:ascii="宋体" w:hAnsi="宋体" w:cs="宋体"/>
          <w:b/>
          <w:bCs/>
          <w:color w:val="000000"/>
          <w:sz w:val="24"/>
          <w:szCs w:val="24"/>
        </w:rPr>
        <w:t>三、商务要求</w:t>
      </w:r>
    </w:p>
    <w:p w14:paraId="41F5B6EE">
      <w:pPr>
        <w:spacing w:line="360" w:lineRule="auto"/>
        <w:ind w:firstLine="480" w:firstLineChars="200"/>
        <w:jc w:val="left"/>
        <w:rPr>
          <w:rFonts w:hint="eastAsia" w:ascii="宋体" w:hAnsi="宋体" w:cs="宋体"/>
          <w:color w:val="000000"/>
          <w:sz w:val="24"/>
          <w:szCs w:val="24"/>
        </w:rPr>
      </w:pPr>
      <w:r>
        <w:rPr>
          <w:rFonts w:hint="eastAsia" w:ascii="宋体" w:hAnsi="宋体" w:cs="宋体"/>
          <w:color w:val="000000"/>
          <w:sz w:val="24"/>
          <w:szCs w:val="24"/>
        </w:rPr>
        <w:t>1、交货期：</w:t>
      </w:r>
      <w:r>
        <w:rPr>
          <w:rFonts w:hint="eastAsia"/>
          <w:sz w:val="24"/>
          <w:szCs w:val="24"/>
        </w:rPr>
        <w:t>自合同签订之日起60天内</w:t>
      </w:r>
      <w:r>
        <w:rPr>
          <w:rFonts w:hint="eastAsia" w:ascii="宋体" w:hAnsi="宋体" w:cs="宋体"/>
          <w:sz w:val="24"/>
          <w:szCs w:val="24"/>
        </w:rPr>
        <w:t>完成供货、安装</w:t>
      </w:r>
      <w:r>
        <w:rPr>
          <w:rFonts w:hint="eastAsia"/>
          <w:sz w:val="24"/>
          <w:szCs w:val="24"/>
        </w:rPr>
        <w:t>。</w:t>
      </w:r>
    </w:p>
    <w:p w14:paraId="0FE29C18">
      <w:pPr>
        <w:spacing w:line="360" w:lineRule="auto"/>
        <w:ind w:firstLine="480" w:firstLineChars="200"/>
        <w:jc w:val="left"/>
        <w:rPr>
          <w:rFonts w:hint="eastAsia" w:ascii="宋体" w:hAnsi="宋体" w:cs="宋体"/>
          <w:color w:val="000000"/>
          <w:sz w:val="24"/>
          <w:szCs w:val="24"/>
        </w:rPr>
      </w:pPr>
      <w:r>
        <w:rPr>
          <w:rFonts w:hint="eastAsia" w:ascii="宋体" w:hAnsi="宋体" w:cs="宋体"/>
          <w:color w:val="000000"/>
          <w:sz w:val="24"/>
          <w:szCs w:val="24"/>
        </w:rPr>
        <w:t>2、质保期：</w:t>
      </w:r>
      <w:r>
        <w:rPr>
          <w:rFonts w:hint="eastAsia"/>
          <w:sz w:val="24"/>
          <w:szCs w:val="24"/>
        </w:rPr>
        <w:t>项目验收后不少于3年。</w:t>
      </w:r>
    </w:p>
    <w:p w14:paraId="2928E089">
      <w:pPr>
        <w:spacing w:line="360" w:lineRule="auto"/>
        <w:ind w:firstLine="480" w:firstLineChars="200"/>
        <w:jc w:val="left"/>
        <w:rPr>
          <w:rFonts w:hint="default" w:ascii="宋体" w:hAnsi="宋体" w:eastAsia="宋体" w:cs="宋体"/>
          <w:color w:val="auto"/>
          <w:sz w:val="24"/>
          <w:szCs w:val="24"/>
          <w:lang w:val="en-US" w:eastAsia="zh-CN"/>
        </w:rPr>
      </w:pPr>
      <w:r>
        <w:rPr>
          <w:rFonts w:hint="eastAsia" w:ascii="宋体" w:hAnsi="宋体" w:cs="宋体"/>
          <w:color w:val="auto"/>
          <w:sz w:val="24"/>
          <w:szCs w:val="24"/>
        </w:rPr>
        <w:t>3、付款方式：</w:t>
      </w:r>
      <w:r>
        <w:rPr>
          <w:rFonts w:hint="eastAsia" w:ascii="宋体" w:hAnsi="宋体" w:cs="宋体"/>
          <w:color w:val="auto"/>
          <w:sz w:val="24"/>
          <w:szCs w:val="24"/>
          <w:lang w:val="en-US" w:eastAsia="zh-CN"/>
        </w:rPr>
        <w:t>安装验收合格后，一次性支付合同款项。</w:t>
      </w:r>
    </w:p>
    <w:p w14:paraId="129417B1">
      <w:pPr>
        <w:spacing w:line="360" w:lineRule="auto"/>
        <w:ind w:firstLine="480" w:firstLineChars="200"/>
        <w:jc w:val="left"/>
        <w:rPr>
          <w:rFonts w:hint="eastAsia" w:ascii="宋体" w:hAnsi="宋体" w:cs="宋体"/>
          <w:color w:val="auto"/>
          <w:sz w:val="24"/>
          <w:szCs w:val="24"/>
        </w:rPr>
      </w:pPr>
      <w:r>
        <w:rPr>
          <w:rFonts w:hint="eastAsia" w:ascii="宋体" w:hAnsi="宋体" w:cs="宋体"/>
          <w:color w:val="auto"/>
          <w:sz w:val="24"/>
          <w:szCs w:val="24"/>
        </w:rPr>
        <w:t>4、验收要求：用户培训考核合格后，申请最终验收。</w:t>
      </w:r>
    </w:p>
    <w:p w14:paraId="1C6D5ED0">
      <w:pPr>
        <w:spacing w:line="360" w:lineRule="auto"/>
        <w:ind w:firstLine="480" w:firstLineChars="200"/>
        <w:jc w:val="left"/>
        <w:rPr>
          <w:rFonts w:hint="eastAsia" w:ascii="宋体" w:hAnsi="宋体" w:cs="宋体"/>
          <w:color w:val="auto"/>
          <w:sz w:val="24"/>
          <w:szCs w:val="24"/>
        </w:rPr>
      </w:pPr>
      <w:r>
        <w:rPr>
          <w:rFonts w:hint="eastAsia" w:ascii="宋体" w:hAnsi="宋体" w:cs="宋体"/>
          <w:color w:val="auto"/>
          <w:sz w:val="24"/>
          <w:szCs w:val="24"/>
        </w:rPr>
        <w:t>5、培训要求：中标人须提供完整培训方案，针对系统管理员、普通用户、领导等不同角色分别设计培训内容与课件。培训方式包括现场集中培训、线上培训及试运行期现场指导，确保管理员掌握系统配置、维护及故障处理技能，普通用户熟练操作各项功能。所有培训教材使用中文编写，培训费用含在投标报价中，不再另行收取。</w:t>
      </w:r>
    </w:p>
    <w:p w14:paraId="567DF4F0">
      <w:pPr>
        <w:spacing w:line="360" w:lineRule="auto"/>
        <w:ind w:firstLine="480" w:firstLineChars="200"/>
        <w:jc w:val="left"/>
        <w:rPr>
          <w:rFonts w:hint="eastAsia" w:ascii="宋体" w:hAnsi="宋体" w:cs="宋体"/>
          <w:color w:val="auto"/>
          <w:sz w:val="24"/>
          <w:szCs w:val="24"/>
        </w:rPr>
      </w:pPr>
      <w:r>
        <w:rPr>
          <w:rFonts w:hint="eastAsia" w:ascii="宋体" w:hAnsi="宋体" w:cs="宋体"/>
          <w:color w:val="auto"/>
          <w:sz w:val="24"/>
          <w:szCs w:val="24"/>
        </w:rPr>
        <w:t>6、售后服务要求：提供7×24小时电话支持，故障报修后1小时内响应、2小时内到达现场（或远程接入），一般故障8小时内修复，重大故障24小时内提供应急方案。质保期内免费提供版本升级、漏洞修复、季度巡检及性能调优服务，巡检须提交经采购人确认的巡检报告。售后服务费用已包含在投标总价中。</w:t>
      </w:r>
    </w:p>
    <w:p w14:paraId="366B8F73">
      <w:pPr>
        <w:spacing w:line="360" w:lineRule="auto"/>
        <w:ind w:firstLine="480" w:firstLineChars="200"/>
        <w:jc w:val="left"/>
        <w:rPr>
          <w:rFonts w:hint="eastAsia" w:ascii="宋体" w:hAnsi="宋体" w:cs="宋体"/>
          <w:color w:val="auto"/>
          <w:sz w:val="24"/>
          <w:szCs w:val="24"/>
        </w:rPr>
      </w:pPr>
      <w:r>
        <w:rPr>
          <w:rFonts w:hint="eastAsia" w:ascii="宋体" w:hAnsi="宋体" w:cs="宋体"/>
          <w:color w:val="auto"/>
          <w:sz w:val="24"/>
          <w:szCs w:val="24"/>
        </w:rPr>
        <w:t>7、人员要求：拟派项目负责人需具有电子信息、计算机相关专业中级及以上职称；团队成员需具有电子信息、计算机、音视频相关专业中级及以上职称；以上人员需为本单位在职员工。</w:t>
      </w:r>
    </w:p>
    <w:p w14:paraId="2311FC65">
      <w:pPr>
        <w:spacing w:line="360" w:lineRule="auto"/>
        <w:ind w:firstLine="480" w:firstLineChars="200"/>
        <w:jc w:val="left"/>
        <w:rPr>
          <w:rFonts w:hint="eastAsia" w:ascii="宋体" w:hAnsi="宋体" w:cs="宋体"/>
          <w:color w:val="auto"/>
          <w:sz w:val="24"/>
          <w:szCs w:val="24"/>
        </w:rPr>
      </w:pPr>
      <w:r>
        <w:rPr>
          <w:rFonts w:hint="eastAsia" w:ascii="宋体" w:hAnsi="宋体" w:cs="宋体"/>
          <w:color w:val="auto"/>
          <w:sz w:val="24"/>
          <w:szCs w:val="24"/>
        </w:rPr>
        <w:t>8、其他要求：投标单位需根据采购需求提供项目需求分析及重难点分析、供货安装方案、验收方案、售后服务方案等。</w:t>
      </w:r>
    </w:p>
    <w:p w14:paraId="2AEE0732">
      <w:r>
        <w:rPr>
          <w:rFonts w:hint="eastAsia" w:ascii="宋体" w:hAnsi="宋体" w:cs="宋体"/>
          <w:color w:val="auto"/>
          <w:sz w:val="24"/>
          <w:szCs w:val="24"/>
        </w:rPr>
        <w:t>9、本项目布局图、点位图：</w:t>
      </w:r>
      <w:r>
        <w:rPr>
          <w:rFonts w:hint="eastAsia" w:ascii="宋体" w:hAnsi="宋体" w:cs="宋体"/>
          <w:color w:val="auto"/>
          <w:sz w:val="24"/>
          <w:szCs w:val="24"/>
          <w:lang w:val="en-US" w:eastAsia="zh-CN"/>
        </w:rPr>
        <w:t>另附。</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0B249F9"/>
    <w:multiLevelType w:val="multilevel"/>
    <w:tmpl w:val="40B249F9"/>
    <w:lvl w:ilvl="0" w:tentative="0">
      <w:start w:val="1"/>
      <w:numFmt w:val="none"/>
      <w:pStyle w:val="2"/>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D464A75"/>
    <w:rsid w:val="766E5E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uppressAutoHyphens/>
      <w:jc w:val="both"/>
    </w:pPr>
    <w:rPr>
      <w:rFonts w:ascii="Times New Roman" w:hAnsi="Times New Roman" w:eastAsia="宋体" w:cs="Times New Roman"/>
      <w:kern w:val="2"/>
      <w:sz w:val="21"/>
      <w:lang w:val="en-US" w:eastAsia="zh-CN" w:bidi="ar-SA"/>
    </w:rPr>
  </w:style>
  <w:style w:type="paragraph" w:styleId="2">
    <w:name w:val="heading 1"/>
    <w:basedOn w:val="1"/>
    <w:next w:val="1"/>
    <w:qFormat/>
    <w:uiPriority w:val="0"/>
    <w:pPr>
      <w:numPr>
        <w:ilvl w:val="0"/>
        <w:numId w:val="1"/>
      </w:numPr>
      <w:autoSpaceDE w:val="0"/>
      <w:spacing w:line="360" w:lineRule="auto"/>
      <w:jc w:val="center"/>
      <w:outlineLvl w:val="0"/>
    </w:pPr>
    <w:rPr>
      <w:rFonts w:ascii="宋体" w:hAnsi="宋体" w:eastAsia="黑体" w:cs="Arial"/>
      <w:b/>
      <w:color w:val="000000"/>
      <w:sz w:val="36"/>
      <w:lang w:val="zh-CN"/>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character" w:styleId="6">
    <w:name w:val="Strong"/>
    <w:qFormat/>
    <w:uiPriority w:val="0"/>
    <w:rPr>
      <w:rFonts w:ascii="Calibri" w:hAnsi="Calibri" w:eastAsia="宋体" w:cs="Times New Roman"/>
      <w:b/>
      <w:bC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30</Pages>
  <Words>15000</Words>
  <Characters>16872</Characters>
  <Lines>0</Lines>
  <Paragraphs>0</Paragraphs>
  <TotalTime>0</TotalTime>
  <ScaleCrop>false</ScaleCrop>
  <LinksUpToDate>false</LinksUpToDate>
  <CharactersWithSpaces>16965</CharactersWithSpaces>
  <Application>WPS Office_12.1.0.29158_F1E327BC-269C-435d-A152-05C5408002CA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2026-10-30T05:19:00Z</dcterms:created>
  <dc:creator>nicky</dc:creator>
  <cp:lastModifiedBy>：</cp:lastModifiedBy>
  <dcterms:modified xsi:type="dcterms:W3CDTF">2026-10-30T06:22:38Z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2052-12.1.0.29158</vt:lpwstr>
  </property>
  <property fmtid="{D5CDD505-2E9C-101B-9397-08002B2CF9AE}" pid="3" name="KSOTemplateDocerSaveRecord">
    <vt:lpwstr>eyJoZGlkIjoiNjY0NTNlMzY1OWIwMjRmZGM5YjMxYzUyYTg0NWUwM2UiLCJ1c2VySWQiOiIzNTEyMjQxMTkifQ==</vt:lpwstr>
  </property>
  <property fmtid="{D5CDD505-2E9C-101B-9397-08002B2CF9AE}" pid="4" name="ICV">
    <vt:lpwstr>FBE02CF25D8F40F99D3D0208A708FFE9_12</vt:lpwstr>
  </property>
</Properties>
</file>