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237A3">
      <w:pPr>
        <w:spacing w:line="360" w:lineRule="auto"/>
        <w:jc w:val="center"/>
        <w:rPr>
          <w:sz w:val="32"/>
          <w:highlight w:val="none"/>
        </w:rPr>
      </w:pPr>
    </w:p>
    <w:p w14:paraId="24D3268C">
      <w:pPr>
        <w:spacing w:line="360" w:lineRule="auto"/>
        <w:jc w:val="center"/>
        <w:rPr>
          <w:rFonts w:hint="eastAsia" w:eastAsia="宋体"/>
          <w:sz w:val="36"/>
          <w:szCs w:val="36"/>
          <w:highlight w:val="none"/>
          <w:lang w:eastAsia="zh-CN"/>
        </w:rPr>
      </w:pPr>
      <w:r>
        <w:rPr>
          <w:rFonts w:hint="eastAsia"/>
          <w:sz w:val="36"/>
          <w:szCs w:val="36"/>
          <w:highlight w:val="none"/>
          <w:lang w:eastAsia="zh-CN"/>
        </w:rPr>
        <w:t>2026年度青浦区土地成片开发说明编制服务项目</w:t>
      </w:r>
    </w:p>
    <w:p w14:paraId="50BE0D0F">
      <w:pPr>
        <w:spacing w:line="360" w:lineRule="auto"/>
        <w:jc w:val="center"/>
        <w:rPr>
          <w:rFonts w:hint="default" w:eastAsia="宋体"/>
          <w:sz w:val="44"/>
          <w:szCs w:val="44"/>
          <w:highlight w:val="none"/>
          <w:lang w:val="en-US" w:eastAsia="zh-CN"/>
        </w:rPr>
      </w:pPr>
      <w:bookmarkStart w:id="0" w:name="_Toc347819256"/>
      <w:bookmarkStart w:id="1" w:name="_Toc340762763"/>
      <w:bookmarkStart w:id="2" w:name="_Toc340762765"/>
      <w:bookmarkStart w:id="3" w:name="_Toc347819259"/>
      <w:r>
        <w:rPr>
          <w:rFonts w:hint="eastAsia"/>
          <w:sz w:val="28"/>
          <w:szCs w:val="28"/>
          <w:highlight w:val="none"/>
        </w:rPr>
        <w:t>项目编号：</w:t>
      </w:r>
      <w:bookmarkEnd w:id="0"/>
      <w:bookmarkEnd w:id="1"/>
      <w:r>
        <w:rPr>
          <w:rFonts w:hint="eastAsia"/>
          <w:sz w:val="28"/>
          <w:szCs w:val="28"/>
          <w:highlight w:val="none"/>
          <w:lang w:eastAsia="zh-CN"/>
        </w:rPr>
        <w:t>310118000260827130976-18377630</w:t>
      </w:r>
    </w:p>
    <w:p w14:paraId="6D0C65D4">
      <w:pPr>
        <w:pStyle w:val="23"/>
        <w:rPr>
          <w:rFonts w:hint="eastAsia"/>
          <w:highlight w:val="none"/>
          <w:lang w:val="en-US" w:eastAsia="zh-CN"/>
        </w:rPr>
      </w:pPr>
    </w:p>
    <w:p w14:paraId="251F034B">
      <w:pPr>
        <w:pStyle w:val="23"/>
        <w:rPr>
          <w:rFonts w:hint="eastAsia"/>
          <w:highlight w:val="none"/>
          <w:lang w:val="en-US" w:eastAsia="zh-CN"/>
        </w:rPr>
      </w:pPr>
    </w:p>
    <w:p w14:paraId="1DFB1DD4">
      <w:pPr>
        <w:pStyle w:val="23"/>
        <w:rPr>
          <w:rFonts w:hint="eastAsia"/>
          <w:highlight w:val="none"/>
          <w:lang w:val="en-US" w:eastAsia="zh-CN"/>
        </w:rPr>
      </w:pPr>
    </w:p>
    <w:p w14:paraId="60824781">
      <w:pPr>
        <w:pStyle w:val="23"/>
        <w:rPr>
          <w:rFonts w:hint="eastAsia"/>
          <w:highlight w:val="none"/>
          <w:lang w:val="en-US" w:eastAsia="zh-CN"/>
        </w:rPr>
      </w:pPr>
    </w:p>
    <w:p w14:paraId="564DCC1C">
      <w:pPr>
        <w:pStyle w:val="23"/>
        <w:rPr>
          <w:rFonts w:hint="eastAsia"/>
          <w:highlight w:val="none"/>
          <w:lang w:val="en-US" w:eastAsia="zh-CN"/>
        </w:rPr>
      </w:pPr>
    </w:p>
    <w:p w14:paraId="5CA9AE5D">
      <w:pPr>
        <w:pStyle w:val="23"/>
        <w:rPr>
          <w:rFonts w:hint="eastAsia"/>
          <w:highlight w:val="none"/>
          <w:lang w:val="en-US" w:eastAsia="zh-CN"/>
        </w:rPr>
      </w:pPr>
    </w:p>
    <w:p w14:paraId="1F48FBAD">
      <w:pPr>
        <w:spacing w:line="360" w:lineRule="auto"/>
        <w:jc w:val="center"/>
        <w:rPr>
          <w:sz w:val="60"/>
          <w:szCs w:val="60"/>
          <w:highlight w:val="none"/>
        </w:rPr>
      </w:pPr>
      <w:r>
        <w:rPr>
          <w:rFonts w:hint="eastAsia"/>
          <w:sz w:val="60"/>
          <w:szCs w:val="60"/>
          <w:highlight w:val="none"/>
        </w:rPr>
        <w:t>政府采购招标文件</w:t>
      </w:r>
      <w:bookmarkEnd w:id="2"/>
      <w:bookmarkEnd w:id="3"/>
    </w:p>
    <w:p w14:paraId="7F5A4D64">
      <w:pPr>
        <w:spacing w:line="360" w:lineRule="auto"/>
        <w:jc w:val="center"/>
        <w:rPr>
          <w:sz w:val="30"/>
          <w:szCs w:val="30"/>
          <w:highlight w:val="none"/>
        </w:rPr>
      </w:pPr>
    </w:p>
    <w:p w14:paraId="6A4825E1">
      <w:pPr>
        <w:spacing w:line="360" w:lineRule="auto"/>
        <w:jc w:val="center"/>
        <w:rPr>
          <w:sz w:val="72"/>
          <w:szCs w:val="72"/>
          <w:highlight w:val="none"/>
        </w:rPr>
      </w:pPr>
    </w:p>
    <w:p w14:paraId="0C139AE1">
      <w:pPr>
        <w:spacing w:line="360" w:lineRule="auto"/>
        <w:jc w:val="center"/>
        <w:rPr>
          <w:sz w:val="72"/>
          <w:szCs w:val="72"/>
          <w:highlight w:val="none"/>
        </w:rPr>
      </w:pPr>
    </w:p>
    <w:p w14:paraId="2539BD92">
      <w:pPr>
        <w:spacing w:line="360" w:lineRule="auto"/>
        <w:jc w:val="center"/>
        <w:rPr>
          <w:sz w:val="72"/>
          <w:szCs w:val="72"/>
          <w:highlight w:val="none"/>
        </w:rPr>
      </w:pPr>
    </w:p>
    <w:p w14:paraId="1AE94D11">
      <w:pPr>
        <w:spacing w:line="360" w:lineRule="auto"/>
        <w:ind w:firstLine="280" w:firstLineChars="100"/>
        <w:jc w:val="center"/>
        <w:rPr>
          <w:rFonts w:hint="eastAsia" w:eastAsia="宋体"/>
          <w:sz w:val="28"/>
          <w:szCs w:val="28"/>
          <w:highlight w:val="none"/>
          <w:lang w:eastAsia="zh-CN"/>
        </w:rPr>
      </w:pPr>
      <w:bookmarkStart w:id="4" w:name="_Toc347819261"/>
      <w:bookmarkStart w:id="5" w:name="_Toc340762766"/>
      <w:r>
        <w:rPr>
          <w:rFonts w:hint="eastAsia"/>
          <w:sz w:val="28"/>
          <w:szCs w:val="28"/>
          <w:highlight w:val="none"/>
          <w:lang w:val="en-US"/>
        </w:rPr>
        <w:t>采购人</w:t>
      </w:r>
      <w:r>
        <w:rPr>
          <w:rFonts w:hint="eastAsia"/>
          <w:sz w:val="28"/>
          <w:szCs w:val="28"/>
          <w:highlight w:val="none"/>
        </w:rPr>
        <w:t>：</w:t>
      </w:r>
      <w:bookmarkEnd w:id="4"/>
      <w:bookmarkEnd w:id="5"/>
      <w:r>
        <w:rPr>
          <w:rFonts w:hint="eastAsia"/>
          <w:sz w:val="28"/>
          <w:szCs w:val="28"/>
          <w:highlight w:val="none"/>
          <w:u w:val="single"/>
          <w:lang w:eastAsia="zh-CN"/>
        </w:rPr>
        <w:t>上海市青浦区土地储备中心</w:t>
      </w:r>
    </w:p>
    <w:p w14:paraId="11DC451B">
      <w:pPr>
        <w:spacing w:line="360" w:lineRule="auto"/>
        <w:ind w:firstLine="280" w:firstLineChars="100"/>
        <w:jc w:val="center"/>
        <w:rPr>
          <w:rFonts w:hint="eastAsia" w:eastAsia="宋体"/>
          <w:sz w:val="28"/>
          <w:szCs w:val="28"/>
          <w:highlight w:val="none"/>
          <w:lang w:eastAsia="zh-CN"/>
        </w:rPr>
      </w:pPr>
      <w:bookmarkStart w:id="6" w:name="_Toc347819262"/>
      <w:bookmarkStart w:id="7" w:name="_Toc340762767"/>
      <w:r>
        <w:rPr>
          <w:rFonts w:hint="eastAsia"/>
          <w:sz w:val="28"/>
          <w:szCs w:val="28"/>
          <w:highlight w:val="none"/>
        </w:rPr>
        <w:t>代理机构：</w:t>
      </w:r>
      <w:bookmarkEnd w:id="6"/>
      <w:bookmarkEnd w:id="7"/>
      <w:r>
        <w:rPr>
          <w:rFonts w:hint="eastAsia"/>
          <w:sz w:val="28"/>
          <w:szCs w:val="28"/>
          <w:highlight w:val="none"/>
          <w:u w:val="single"/>
          <w:lang w:eastAsia="zh-CN"/>
        </w:rPr>
        <w:t>上海励棋管理咨询有限公司</w:t>
      </w:r>
    </w:p>
    <w:p w14:paraId="3197A7AE">
      <w:pPr>
        <w:widowControl/>
        <w:spacing w:line="360" w:lineRule="auto"/>
        <w:rPr>
          <w:sz w:val="32"/>
          <w:highlight w:val="none"/>
        </w:rPr>
      </w:pPr>
    </w:p>
    <w:p w14:paraId="2285754D">
      <w:pPr>
        <w:widowControl/>
        <w:spacing w:line="360" w:lineRule="auto"/>
        <w:rPr>
          <w:sz w:val="32"/>
          <w:highlight w:val="none"/>
        </w:rPr>
      </w:pPr>
    </w:p>
    <w:p w14:paraId="3A9D2329">
      <w:pPr>
        <w:widowControl/>
        <w:spacing w:line="360" w:lineRule="auto"/>
        <w:jc w:val="center"/>
        <w:rPr>
          <w:sz w:val="32"/>
          <w:highlight w:val="none"/>
          <w:lang w:val="en-US"/>
        </w:rPr>
      </w:pPr>
      <w:r>
        <w:rPr>
          <w:rFonts w:hint="eastAsia"/>
          <w:sz w:val="32"/>
          <w:highlight w:val="none"/>
          <w:lang w:val="en-US"/>
        </w:rPr>
        <w:t>202</w:t>
      </w:r>
      <w:r>
        <w:rPr>
          <w:rFonts w:hint="eastAsia"/>
          <w:sz w:val="32"/>
          <w:highlight w:val="none"/>
          <w:lang w:val="en-US" w:eastAsia="zh-CN"/>
        </w:rPr>
        <w:t>5</w:t>
      </w:r>
      <w:r>
        <w:rPr>
          <w:rFonts w:hint="eastAsia"/>
          <w:sz w:val="32"/>
          <w:highlight w:val="none"/>
          <w:lang w:val="en-US"/>
        </w:rPr>
        <w:t>年</w:t>
      </w:r>
      <w:r>
        <w:rPr>
          <w:rFonts w:hint="eastAsia"/>
          <w:sz w:val="32"/>
          <w:highlight w:val="none"/>
          <w:lang w:val="en-US" w:eastAsia="zh-CN"/>
        </w:rPr>
        <w:t>9</w:t>
      </w:r>
      <w:r>
        <w:rPr>
          <w:rFonts w:hint="eastAsia"/>
          <w:sz w:val="32"/>
          <w:highlight w:val="none"/>
          <w:lang w:val="en-US"/>
        </w:rPr>
        <w:t>月</w:t>
      </w:r>
    </w:p>
    <w:p w14:paraId="234555FF">
      <w:pPr>
        <w:tabs>
          <w:tab w:val="left" w:pos="5838"/>
        </w:tabs>
        <w:rPr>
          <w:rFonts w:hint="eastAsia"/>
          <w:sz w:val="32"/>
          <w:highlight w:val="none"/>
          <w:lang w:val="en-US"/>
        </w:rPr>
        <w:sectPr>
          <w:headerReference r:id="rId3" w:type="default"/>
          <w:footerReference r:id="rId4" w:type="default"/>
          <w:type w:val="continuous"/>
          <w:pgSz w:w="11910" w:h="16840"/>
          <w:pgMar w:top="1440" w:right="1800" w:bottom="1440" w:left="1800" w:header="0" w:footer="1077" w:gutter="0"/>
          <w:cols w:space="720" w:num="1"/>
        </w:sectPr>
      </w:pPr>
    </w:p>
    <w:p w14:paraId="7192E490">
      <w:pPr>
        <w:tabs>
          <w:tab w:val="left" w:pos="5838"/>
        </w:tabs>
        <w:rPr>
          <w:sz w:val="32"/>
          <w:highlight w:val="none"/>
          <w:lang w:val="en-US"/>
        </w:rPr>
      </w:pPr>
      <w:r>
        <w:rPr>
          <w:rFonts w:hint="eastAsia"/>
          <w:sz w:val="32"/>
          <w:highlight w:val="none"/>
          <w:lang w:val="en-US"/>
        </w:rPr>
        <w:tab/>
      </w:r>
    </w:p>
    <w:p w14:paraId="47E9D924">
      <w:pPr>
        <w:tabs>
          <w:tab w:val="left" w:pos="5866"/>
        </w:tabs>
        <w:rPr>
          <w:sz w:val="18"/>
          <w:highlight w:val="none"/>
        </w:rPr>
      </w:pPr>
      <w:r>
        <w:rPr>
          <w:rFonts w:hint="eastAsia"/>
          <w:sz w:val="32"/>
          <w:highlight w:val="none"/>
          <w:lang w:val="en-US"/>
        </w:rPr>
        <w:tab/>
      </w:r>
    </w:p>
    <w:sdt>
      <w:sdtPr>
        <w:rPr>
          <w:b/>
          <w:bCs/>
          <w:sz w:val="21"/>
          <w:szCs w:val="36"/>
          <w:highlight w:val="none"/>
        </w:rPr>
        <w:id w:val="147467897"/>
        <w:docPartObj>
          <w:docPartGallery w:val="Table of Contents"/>
          <w:docPartUnique/>
        </w:docPartObj>
      </w:sdtPr>
      <w:sdtEndPr>
        <w:rPr>
          <w:b/>
          <w:bCs/>
          <w:sz w:val="36"/>
          <w:szCs w:val="36"/>
          <w:highlight w:val="none"/>
        </w:rPr>
      </w:sdtEndPr>
      <w:sdtContent>
        <w:p w14:paraId="4E5D3950">
          <w:pPr>
            <w:spacing w:line="480" w:lineRule="auto"/>
            <w:jc w:val="center"/>
            <w:rPr>
              <w:sz w:val="44"/>
              <w:szCs w:val="44"/>
              <w:highlight w:val="none"/>
            </w:rPr>
          </w:pPr>
          <w:r>
            <w:rPr>
              <w:rFonts w:hint="eastAsia"/>
              <w:sz w:val="44"/>
              <w:szCs w:val="44"/>
              <w:highlight w:val="none"/>
            </w:rPr>
            <w:t>目录</w:t>
          </w:r>
        </w:p>
        <w:p w14:paraId="7FBE366E">
          <w:pPr>
            <w:pStyle w:val="27"/>
            <w:tabs>
              <w:tab w:val="right" w:leader="dot" w:pos="8310"/>
            </w:tabs>
            <w:spacing w:line="480" w:lineRule="auto"/>
            <w:rPr>
              <w:rFonts w:ascii="宋体" w:hAnsi="宋体" w:eastAsia="宋体" w:cs="宋体"/>
              <w:sz w:val="44"/>
              <w:szCs w:val="44"/>
              <w:highlight w:val="none"/>
            </w:rPr>
          </w:pPr>
          <w:r>
            <w:rPr>
              <w:rFonts w:hint="eastAsia" w:ascii="宋体" w:hAnsi="宋体" w:eastAsia="宋体" w:cs="宋体"/>
              <w:sz w:val="44"/>
              <w:szCs w:val="44"/>
              <w:highlight w:val="none"/>
            </w:rPr>
            <w:fldChar w:fldCharType="begin"/>
          </w:r>
          <w:r>
            <w:rPr>
              <w:rFonts w:hint="eastAsia" w:ascii="宋体" w:hAnsi="宋体" w:eastAsia="宋体" w:cs="宋体"/>
              <w:sz w:val="44"/>
              <w:szCs w:val="44"/>
              <w:highlight w:val="none"/>
            </w:rPr>
            <w:instrText xml:space="preserve">TOC \o "1-1" \h \u </w:instrText>
          </w:r>
          <w:r>
            <w:rPr>
              <w:rFonts w:hint="eastAsia" w:ascii="宋体" w:hAnsi="宋体" w:eastAsia="宋体" w:cs="宋体"/>
              <w:sz w:val="44"/>
              <w:szCs w:val="44"/>
              <w:highlight w:val="none"/>
            </w:rPr>
            <w:fldChar w:fldCharType="separate"/>
          </w:r>
          <w:r>
            <w:rPr>
              <w:highlight w:val="none"/>
            </w:rPr>
            <w:fldChar w:fldCharType="begin"/>
          </w:r>
          <w:r>
            <w:rPr>
              <w:highlight w:val="none"/>
            </w:rPr>
            <w:instrText xml:space="preserve"> HYPERLINK \l "_Toc12733" </w:instrText>
          </w:r>
          <w:r>
            <w:rPr>
              <w:highlight w:val="none"/>
            </w:rPr>
            <w:fldChar w:fldCharType="separate"/>
          </w:r>
          <w:r>
            <w:rPr>
              <w:rFonts w:hint="eastAsia" w:ascii="宋体" w:hAnsi="宋体" w:eastAsia="宋体" w:cs="宋体"/>
              <w:sz w:val="44"/>
              <w:szCs w:val="44"/>
              <w:highlight w:val="none"/>
            </w:rPr>
            <w:t>第一章 招标公告</w:t>
          </w:r>
          <w:r>
            <w:rPr>
              <w:rFonts w:hint="eastAsia" w:ascii="宋体" w:hAnsi="宋体" w:eastAsia="宋体" w:cs="宋体"/>
              <w:sz w:val="44"/>
              <w:szCs w:val="44"/>
              <w:highlight w:val="none"/>
            </w:rPr>
            <w:tab/>
          </w:r>
          <w:r>
            <w:rPr>
              <w:rFonts w:hint="eastAsia" w:ascii="宋体" w:hAnsi="宋体" w:eastAsia="宋体" w:cs="宋体"/>
              <w:sz w:val="44"/>
              <w:szCs w:val="44"/>
              <w:highlight w:val="none"/>
            </w:rPr>
            <w:fldChar w:fldCharType="begin"/>
          </w:r>
          <w:r>
            <w:rPr>
              <w:rFonts w:hint="eastAsia" w:ascii="宋体" w:hAnsi="宋体" w:eastAsia="宋体" w:cs="宋体"/>
              <w:sz w:val="44"/>
              <w:szCs w:val="44"/>
              <w:highlight w:val="none"/>
            </w:rPr>
            <w:instrText xml:space="preserve"> PAGEREF _Toc12733 </w:instrText>
          </w:r>
          <w:r>
            <w:rPr>
              <w:rFonts w:hint="eastAsia" w:ascii="宋体" w:hAnsi="宋体" w:eastAsia="宋体" w:cs="宋体"/>
              <w:sz w:val="44"/>
              <w:szCs w:val="44"/>
              <w:highlight w:val="none"/>
            </w:rPr>
            <w:fldChar w:fldCharType="separate"/>
          </w:r>
          <w:r>
            <w:rPr>
              <w:rFonts w:hint="eastAsia" w:ascii="宋体" w:hAnsi="宋体" w:eastAsia="宋体" w:cs="宋体"/>
              <w:sz w:val="44"/>
              <w:szCs w:val="44"/>
              <w:highlight w:val="none"/>
            </w:rPr>
            <w:t>2</w:t>
          </w:r>
          <w:r>
            <w:rPr>
              <w:rFonts w:hint="eastAsia" w:ascii="宋体" w:hAnsi="宋体" w:eastAsia="宋体" w:cs="宋体"/>
              <w:sz w:val="44"/>
              <w:szCs w:val="44"/>
              <w:highlight w:val="none"/>
            </w:rPr>
            <w:fldChar w:fldCharType="end"/>
          </w:r>
          <w:r>
            <w:rPr>
              <w:rFonts w:hint="eastAsia" w:ascii="宋体" w:hAnsi="宋体" w:eastAsia="宋体" w:cs="宋体"/>
              <w:sz w:val="44"/>
              <w:szCs w:val="44"/>
              <w:highlight w:val="none"/>
            </w:rPr>
            <w:fldChar w:fldCharType="end"/>
          </w:r>
        </w:p>
        <w:p w14:paraId="2E1AA0F7">
          <w:pPr>
            <w:pStyle w:val="27"/>
            <w:tabs>
              <w:tab w:val="right" w:leader="dot" w:pos="8310"/>
            </w:tabs>
            <w:spacing w:line="480" w:lineRule="auto"/>
            <w:rPr>
              <w:rFonts w:ascii="宋体" w:hAnsi="宋体" w:eastAsia="宋体" w:cs="宋体"/>
              <w:sz w:val="44"/>
              <w:szCs w:val="44"/>
              <w:highlight w:val="none"/>
            </w:rPr>
          </w:pPr>
          <w:r>
            <w:rPr>
              <w:highlight w:val="none"/>
            </w:rPr>
            <w:fldChar w:fldCharType="begin"/>
          </w:r>
          <w:r>
            <w:rPr>
              <w:highlight w:val="none"/>
            </w:rPr>
            <w:instrText xml:space="preserve"> HYPERLINK \l "_Toc9941" </w:instrText>
          </w:r>
          <w:r>
            <w:rPr>
              <w:highlight w:val="none"/>
            </w:rPr>
            <w:fldChar w:fldCharType="separate"/>
          </w:r>
          <w:r>
            <w:rPr>
              <w:rFonts w:hint="eastAsia" w:ascii="宋体" w:hAnsi="宋体" w:eastAsia="宋体" w:cs="宋体"/>
              <w:sz w:val="44"/>
              <w:szCs w:val="44"/>
              <w:highlight w:val="none"/>
            </w:rPr>
            <w:t>第二章 投标人须知</w:t>
          </w:r>
          <w:r>
            <w:rPr>
              <w:rFonts w:hint="eastAsia" w:ascii="宋体" w:hAnsi="宋体" w:eastAsia="宋体" w:cs="宋体"/>
              <w:sz w:val="44"/>
              <w:szCs w:val="44"/>
              <w:highlight w:val="none"/>
            </w:rPr>
            <w:tab/>
          </w:r>
          <w:r>
            <w:rPr>
              <w:rFonts w:hint="eastAsia" w:ascii="宋体" w:hAnsi="宋体" w:eastAsia="宋体" w:cs="宋体"/>
              <w:sz w:val="44"/>
              <w:szCs w:val="44"/>
              <w:highlight w:val="none"/>
            </w:rPr>
            <w:fldChar w:fldCharType="begin"/>
          </w:r>
          <w:r>
            <w:rPr>
              <w:rFonts w:hint="eastAsia" w:ascii="宋体" w:hAnsi="宋体" w:eastAsia="宋体" w:cs="宋体"/>
              <w:sz w:val="44"/>
              <w:szCs w:val="44"/>
              <w:highlight w:val="none"/>
            </w:rPr>
            <w:instrText xml:space="preserve"> PAGEREF _Toc9941 </w:instrText>
          </w:r>
          <w:r>
            <w:rPr>
              <w:rFonts w:hint="eastAsia" w:ascii="宋体" w:hAnsi="宋体" w:eastAsia="宋体" w:cs="宋体"/>
              <w:sz w:val="44"/>
              <w:szCs w:val="44"/>
              <w:highlight w:val="none"/>
            </w:rPr>
            <w:fldChar w:fldCharType="separate"/>
          </w:r>
          <w:r>
            <w:rPr>
              <w:rFonts w:hint="eastAsia" w:ascii="宋体" w:hAnsi="宋体" w:eastAsia="宋体" w:cs="宋体"/>
              <w:sz w:val="44"/>
              <w:szCs w:val="44"/>
              <w:highlight w:val="none"/>
            </w:rPr>
            <w:t>5</w:t>
          </w:r>
          <w:r>
            <w:rPr>
              <w:rFonts w:hint="eastAsia" w:ascii="宋体" w:hAnsi="宋体" w:eastAsia="宋体" w:cs="宋体"/>
              <w:sz w:val="44"/>
              <w:szCs w:val="44"/>
              <w:highlight w:val="none"/>
            </w:rPr>
            <w:fldChar w:fldCharType="end"/>
          </w:r>
          <w:r>
            <w:rPr>
              <w:rFonts w:hint="eastAsia" w:ascii="宋体" w:hAnsi="宋体" w:eastAsia="宋体" w:cs="宋体"/>
              <w:sz w:val="44"/>
              <w:szCs w:val="44"/>
              <w:highlight w:val="none"/>
            </w:rPr>
            <w:fldChar w:fldCharType="end"/>
          </w:r>
        </w:p>
        <w:p w14:paraId="5DF9BB5D">
          <w:pPr>
            <w:pStyle w:val="27"/>
            <w:tabs>
              <w:tab w:val="right" w:leader="dot" w:pos="8310"/>
            </w:tabs>
            <w:spacing w:line="480" w:lineRule="auto"/>
            <w:rPr>
              <w:rFonts w:ascii="宋体" w:hAnsi="宋体" w:eastAsia="宋体" w:cs="宋体"/>
              <w:sz w:val="44"/>
              <w:szCs w:val="44"/>
              <w:highlight w:val="none"/>
            </w:rPr>
          </w:pPr>
          <w:r>
            <w:rPr>
              <w:highlight w:val="none"/>
            </w:rPr>
            <w:fldChar w:fldCharType="begin"/>
          </w:r>
          <w:r>
            <w:rPr>
              <w:highlight w:val="none"/>
            </w:rPr>
            <w:instrText xml:space="preserve"> HYPERLINK \l "_Toc11036" </w:instrText>
          </w:r>
          <w:r>
            <w:rPr>
              <w:highlight w:val="none"/>
            </w:rPr>
            <w:fldChar w:fldCharType="separate"/>
          </w:r>
          <w:r>
            <w:rPr>
              <w:rFonts w:hint="eastAsia" w:ascii="宋体" w:hAnsi="宋体" w:eastAsia="宋体" w:cs="宋体"/>
              <w:sz w:val="44"/>
              <w:szCs w:val="44"/>
              <w:highlight w:val="none"/>
            </w:rPr>
            <w:t>第三章 采购需求书</w:t>
          </w:r>
          <w:r>
            <w:rPr>
              <w:rFonts w:hint="eastAsia" w:ascii="宋体" w:hAnsi="宋体" w:eastAsia="宋体" w:cs="宋体"/>
              <w:sz w:val="44"/>
              <w:szCs w:val="44"/>
              <w:highlight w:val="none"/>
            </w:rPr>
            <w:tab/>
          </w:r>
          <w:r>
            <w:rPr>
              <w:rFonts w:hint="eastAsia" w:ascii="宋体" w:hAnsi="宋体" w:eastAsia="宋体" w:cs="宋体"/>
              <w:sz w:val="44"/>
              <w:szCs w:val="44"/>
              <w:highlight w:val="none"/>
            </w:rPr>
            <w:fldChar w:fldCharType="begin"/>
          </w:r>
          <w:r>
            <w:rPr>
              <w:rFonts w:hint="eastAsia" w:ascii="宋体" w:hAnsi="宋体" w:eastAsia="宋体" w:cs="宋体"/>
              <w:sz w:val="44"/>
              <w:szCs w:val="44"/>
              <w:highlight w:val="none"/>
            </w:rPr>
            <w:instrText xml:space="preserve"> PAGEREF _Toc11036 </w:instrText>
          </w:r>
          <w:r>
            <w:rPr>
              <w:rFonts w:hint="eastAsia" w:ascii="宋体" w:hAnsi="宋体" w:eastAsia="宋体" w:cs="宋体"/>
              <w:sz w:val="44"/>
              <w:szCs w:val="44"/>
              <w:highlight w:val="none"/>
            </w:rPr>
            <w:fldChar w:fldCharType="separate"/>
          </w:r>
          <w:r>
            <w:rPr>
              <w:rFonts w:hint="eastAsia" w:ascii="宋体" w:hAnsi="宋体" w:eastAsia="宋体" w:cs="宋体"/>
              <w:sz w:val="44"/>
              <w:szCs w:val="44"/>
              <w:highlight w:val="none"/>
            </w:rPr>
            <w:t>19</w:t>
          </w:r>
          <w:r>
            <w:rPr>
              <w:rFonts w:hint="eastAsia" w:ascii="宋体" w:hAnsi="宋体" w:eastAsia="宋体" w:cs="宋体"/>
              <w:sz w:val="44"/>
              <w:szCs w:val="44"/>
              <w:highlight w:val="none"/>
            </w:rPr>
            <w:fldChar w:fldCharType="end"/>
          </w:r>
          <w:r>
            <w:rPr>
              <w:rFonts w:hint="eastAsia" w:ascii="宋体" w:hAnsi="宋体" w:eastAsia="宋体" w:cs="宋体"/>
              <w:sz w:val="44"/>
              <w:szCs w:val="44"/>
              <w:highlight w:val="none"/>
            </w:rPr>
            <w:fldChar w:fldCharType="end"/>
          </w:r>
        </w:p>
        <w:p w14:paraId="53E05B99">
          <w:pPr>
            <w:pStyle w:val="27"/>
            <w:tabs>
              <w:tab w:val="right" w:leader="dot" w:pos="8310"/>
            </w:tabs>
            <w:spacing w:line="480" w:lineRule="auto"/>
            <w:rPr>
              <w:rFonts w:ascii="宋体" w:hAnsi="宋体" w:eastAsia="宋体" w:cs="宋体"/>
              <w:sz w:val="44"/>
              <w:szCs w:val="44"/>
              <w:highlight w:val="none"/>
            </w:rPr>
          </w:pPr>
          <w:r>
            <w:rPr>
              <w:highlight w:val="none"/>
            </w:rPr>
            <w:fldChar w:fldCharType="begin"/>
          </w:r>
          <w:r>
            <w:rPr>
              <w:highlight w:val="none"/>
            </w:rPr>
            <w:instrText xml:space="preserve"> HYPERLINK \l "_Toc19209" </w:instrText>
          </w:r>
          <w:r>
            <w:rPr>
              <w:highlight w:val="none"/>
            </w:rPr>
            <w:fldChar w:fldCharType="separate"/>
          </w:r>
          <w:r>
            <w:rPr>
              <w:rFonts w:hint="eastAsia" w:ascii="宋体" w:hAnsi="宋体" w:eastAsia="宋体" w:cs="宋体"/>
              <w:sz w:val="44"/>
              <w:szCs w:val="44"/>
              <w:highlight w:val="none"/>
            </w:rPr>
            <w:t>第四章 合同条款</w:t>
          </w:r>
          <w:r>
            <w:rPr>
              <w:rFonts w:hint="eastAsia" w:ascii="宋体" w:hAnsi="宋体" w:eastAsia="宋体" w:cs="宋体"/>
              <w:sz w:val="44"/>
              <w:szCs w:val="44"/>
              <w:highlight w:val="none"/>
            </w:rPr>
            <w:tab/>
          </w:r>
          <w:r>
            <w:rPr>
              <w:rFonts w:hint="eastAsia" w:ascii="宋体" w:hAnsi="宋体" w:eastAsia="宋体" w:cs="宋体"/>
              <w:sz w:val="44"/>
              <w:szCs w:val="44"/>
              <w:highlight w:val="none"/>
            </w:rPr>
            <w:fldChar w:fldCharType="begin"/>
          </w:r>
          <w:r>
            <w:rPr>
              <w:rFonts w:hint="eastAsia" w:ascii="宋体" w:hAnsi="宋体" w:eastAsia="宋体" w:cs="宋体"/>
              <w:sz w:val="44"/>
              <w:szCs w:val="44"/>
              <w:highlight w:val="none"/>
            </w:rPr>
            <w:instrText xml:space="preserve"> PAGEREF _Toc19209 </w:instrText>
          </w:r>
          <w:r>
            <w:rPr>
              <w:rFonts w:hint="eastAsia" w:ascii="宋体" w:hAnsi="宋体" w:eastAsia="宋体" w:cs="宋体"/>
              <w:sz w:val="44"/>
              <w:szCs w:val="44"/>
              <w:highlight w:val="none"/>
            </w:rPr>
            <w:fldChar w:fldCharType="separate"/>
          </w:r>
          <w:r>
            <w:rPr>
              <w:rFonts w:hint="eastAsia" w:ascii="宋体" w:hAnsi="宋体" w:eastAsia="宋体" w:cs="宋体"/>
              <w:sz w:val="44"/>
              <w:szCs w:val="44"/>
              <w:highlight w:val="none"/>
            </w:rPr>
            <w:t>20</w:t>
          </w:r>
          <w:r>
            <w:rPr>
              <w:rFonts w:hint="eastAsia" w:ascii="宋体" w:hAnsi="宋体" w:eastAsia="宋体" w:cs="宋体"/>
              <w:sz w:val="44"/>
              <w:szCs w:val="44"/>
              <w:highlight w:val="none"/>
            </w:rPr>
            <w:fldChar w:fldCharType="end"/>
          </w:r>
          <w:r>
            <w:rPr>
              <w:rFonts w:hint="eastAsia" w:ascii="宋体" w:hAnsi="宋体" w:eastAsia="宋体" w:cs="宋体"/>
              <w:sz w:val="44"/>
              <w:szCs w:val="44"/>
              <w:highlight w:val="none"/>
            </w:rPr>
            <w:fldChar w:fldCharType="end"/>
          </w:r>
        </w:p>
        <w:p w14:paraId="5FEF1488">
          <w:pPr>
            <w:pStyle w:val="27"/>
            <w:tabs>
              <w:tab w:val="right" w:leader="dot" w:pos="8310"/>
            </w:tabs>
            <w:spacing w:line="480" w:lineRule="auto"/>
            <w:rPr>
              <w:rFonts w:ascii="宋体" w:hAnsi="宋体" w:eastAsia="宋体" w:cs="宋体"/>
              <w:sz w:val="44"/>
              <w:szCs w:val="44"/>
              <w:highlight w:val="none"/>
            </w:rPr>
          </w:pPr>
          <w:r>
            <w:rPr>
              <w:highlight w:val="none"/>
            </w:rPr>
            <w:fldChar w:fldCharType="begin"/>
          </w:r>
          <w:r>
            <w:rPr>
              <w:highlight w:val="none"/>
            </w:rPr>
            <w:instrText xml:space="preserve"> HYPERLINK \l "_Toc7849" </w:instrText>
          </w:r>
          <w:r>
            <w:rPr>
              <w:highlight w:val="none"/>
            </w:rPr>
            <w:fldChar w:fldCharType="separate"/>
          </w:r>
          <w:r>
            <w:rPr>
              <w:rFonts w:hint="eastAsia" w:ascii="宋体" w:hAnsi="宋体" w:eastAsia="宋体" w:cs="宋体"/>
              <w:sz w:val="44"/>
              <w:szCs w:val="44"/>
              <w:highlight w:val="none"/>
            </w:rPr>
            <w:t>第五章 附件 投标文件格式</w:t>
          </w:r>
          <w:r>
            <w:rPr>
              <w:rFonts w:hint="eastAsia" w:ascii="宋体" w:hAnsi="宋体" w:eastAsia="宋体" w:cs="宋体"/>
              <w:sz w:val="44"/>
              <w:szCs w:val="44"/>
              <w:highlight w:val="none"/>
            </w:rPr>
            <w:tab/>
          </w:r>
          <w:r>
            <w:rPr>
              <w:rFonts w:hint="eastAsia" w:ascii="宋体" w:hAnsi="宋体" w:eastAsia="宋体" w:cs="宋体"/>
              <w:sz w:val="44"/>
              <w:szCs w:val="44"/>
              <w:highlight w:val="none"/>
            </w:rPr>
            <w:fldChar w:fldCharType="begin"/>
          </w:r>
          <w:r>
            <w:rPr>
              <w:rFonts w:hint="eastAsia" w:ascii="宋体" w:hAnsi="宋体" w:eastAsia="宋体" w:cs="宋体"/>
              <w:sz w:val="44"/>
              <w:szCs w:val="44"/>
              <w:highlight w:val="none"/>
            </w:rPr>
            <w:instrText xml:space="preserve"> PAGEREF _Toc7849 </w:instrText>
          </w:r>
          <w:r>
            <w:rPr>
              <w:rFonts w:hint="eastAsia" w:ascii="宋体" w:hAnsi="宋体" w:eastAsia="宋体" w:cs="宋体"/>
              <w:sz w:val="44"/>
              <w:szCs w:val="44"/>
              <w:highlight w:val="none"/>
            </w:rPr>
            <w:fldChar w:fldCharType="separate"/>
          </w:r>
          <w:r>
            <w:rPr>
              <w:rFonts w:hint="eastAsia" w:ascii="宋体" w:hAnsi="宋体" w:eastAsia="宋体" w:cs="宋体"/>
              <w:sz w:val="44"/>
              <w:szCs w:val="44"/>
              <w:highlight w:val="none"/>
            </w:rPr>
            <w:t>27</w:t>
          </w:r>
          <w:r>
            <w:rPr>
              <w:rFonts w:hint="eastAsia" w:ascii="宋体" w:hAnsi="宋体" w:eastAsia="宋体" w:cs="宋体"/>
              <w:sz w:val="44"/>
              <w:szCs w:val="44"/>
              <w:highlight w:val="none"/>
            </w:rPr>
            <w:fldChar w:fldCharType="end"/>
          </w:r>
          <w:r>
            <w:rPr>
              <w:rFonts w:hint="eastAsia" w:ascii="宋体" w:hAnsi="宋体" w:eastAsia="宋体" w:cs="宋体"/>
              <w:sz w:val="44"/>
              <w:szCs w:val="44"/>
              <w:highlight w:val="none"/>
            </w:rPr>
            <w:fldChar w:fldCharType="end"/>
          </w:r>
        </w:p>
        <w:p w14:paraId="6C524702">
          <w:pPr>
            <w:pStyle w:val="27"/>
            <w:tabs>
              <w:tab w:val="right" w:leader="dot" w:pos="8310"/>
            </w:tabs>
            <w:spacing w:line="480" w:lineRule="auto"/>
            <w:rPr>
              <w:rFonts w:hint="default" w:ascii="宋体" w:hAnsi="宋体" w:eastAsia="宋体" w:cs="宋体"/>
              <w:sz w:val="44"/>
              <w:szCs w:val="44"/>
              <w:highlight w:val="none"/>
              <w:lang w:val="en-US" w:eastAsia="zh-CN"/>
            </w:rPr>
          </w:pPr>
          <w:r>
            <w:rPr>
              <w:highlight w:val="none"/>
            </w:rPr>
            <w:fldChar w:fldCharType="begin"/>
          </w:r>
          <w:r>
            <w:rPr>
              <w:highlight w:val="none"/>
            </w:rPr>
            <w:instrText xml:space="preserve"> HYPERLINK \l "_Toc16384" </w:instrText>
          </w:r>
          <w:r>
            <w:rPr>
              <w:highlight w:val="none"/>
            </w:rPr>
            <w:fldChar w:fldCharType="separate"/>
          </w:r>
          <w:r>
            <w:rPr>
              <w:rFonts w:hint="eastAsia" w:ascii="宋体" w:hAnsi="宋体" w:eastAsia="宋体" w:cs="宋体"/>
              <w:sz w:val="44"/>
              <w:szCs w:val="44"/>
              <w:highlight w:val="none"/>
            </w:rPr>
            <w:t>第六章 评标办法</w:t>
          </w:r>
          <w:r>
            <w:rPr>
              <w:rFonts w:hint="eastAsia" w:ascii="宋体" w:hAnsi="宋体" w:eastAsia="宋体" w:cs="宋体"/>
              <w:sz w:val="44"/>
              <w:szCs w:val="44"/>
              <w:highlight w:val="none"/>
            </w:rPr>
            <w:tab/>
          </w:r>
          <w:r>
            <w:rPr>
              <w:rFonts w:hint="eastAsia" w:ascii="宋体" w:hAnsi="宋体" w:eastAsia="宋体" w:cs="宋体"/>
              <w:sz w:val="44"/>
              <w:szCs w:val="44"/>
              <w:highlight w:val="none"/>
            </w:rPr>
            <w:fldChar w:fldCharType="end"/>
          </w:r>
          <w:r>
            <w:rPr>
              <w:rFonts w:hint="eastAsia" w:ascii="宋体" w:hAnsi="宋体" w:eastAsia="宋体" w:cs="宋体"/>
              <w:sz w:val="44"/>
              <w:szCs w:val="44"/>
              <w:highlight w:val="none"/>
              <w:lang w:val="en-US" w:eastAsia="zh-CN"/>
            </w:rPr>
            <w:t>53</w:t>
          </w:r>
        </w:p>
        <w:p w14:paraId="40BE7D1B">
          <w:pPr>
            <w:pStyle w:val="2"/>
            <w:spacing w:line="480" w:lineRule="auto"/>
            <w:ind w:left="0"/>
            <w:rPr>
              <w:highlight w:val="none"/>
            </w:rPr>
          </w:pPr>
          <w:r>
            <w:rPr>
              <w:rFonts w:hint="eastAsia"/>
              <w:sz w:val="44"/>
              <w:szCs w:val="44"/>
              <w:highlight w:val="none"/>
            </w:rPr>
            <w:fldChar w:fldCharType="end"/>
          </w:r>
        </w:p>
      </w:sdtContent>
    </w:sdt>
    <w:p w14:paraId="3147AEF6">
      <w:pPr>
        <w:pStyle w:val="2"/>
        <w:ind w:left="0"/>
        <w:rPr>
          <w:highlight w:val="none"/>
        </w:rPr>
      </w:pPr>
    </w:p>
    <w:p w14:paraId="14FB0A4F">
      <w:pPr>
        <w:pStyle w:val="2"/>
        <w:ind w:left="0"/>
        <w:rPr>
          <w:highlight w:val="none"/>
        </w:rPr>
      </w:pPr>
    </w:p>
    <w:p w14:paraId="3EA79DCB">
      <w:pPr>
        <w:pStyle w:val="2"/>
        <w:ind w:left="0"/>
        <w:rPr>
          <w:highlight w:val="none"/>
        </w:rPr>
      </w:pPr>
    </w:p>
    <w:p w14:paraId="2DC869B7">
      <w:pPr>
        <w:pStyle w:val="2"/>
        <w:ind w:left="0"/>
        <w:rPr>
          <w:highlight w:val="none"/>
        </w:rPr>
      </w:pPr>
    </w:p>
    <w:p w14:paraId="63482339">
      <w:pPr>
        <w:pStyle w:val="2"/>
        <w:ind w:left="0"/>
        <w:rPr>
          <w:highlight w:val="none"/>
        </w:rPr>
      </w:pPr>
    </w:p>
    <w:p w14:paraId="3DCD8CA6">
      <w:pPr>
        <w:widowControl/>
        <w:autoSpaceDE/>
        <w:autoSpaceDN/>
        <w:rPr>
          <w:highlight w:val="none"/>
        </w:rPr>
      </w:pPr>
      <w:r>
        <w:rPr>
          <w:rFonts w:hint="eastAsia"/>
          <w:highlight w:val="none"/>
        </w:rPr>
        <w:br w:type="page"/>
      </w:r>
    </w:p>
    <w:p w14:paraId="76FEA462">
      <w:pPr>
        <w:pStyle w:val="2"/>
        <w:ind w:left="0"/>
        <w:rPr>
          <w:highlight w:val="none"/>
        </w:rPr>
      </w:pPr>
      <w:bookmarkStart w:id="8" w:name="_Toc12733"/>
      <w:r>
        <w:rPr>
          <w:rFonts w:hint="eastAsia"/>
          <w:highlight w:val="none"/>
        </w:rPr>
        <w:t>第一章 招标公告</w:t>
      </w:r>
      <w:bookmarkEnd w:id="8"/>
    </w:p>
    <w:p w14:paraId="38132D50">
      <w:pPr>
        <w:pStyle w:val="10"/>
        <w:spacing w:before="80" w:line="280" w:lineRule="auto"/>
        <w:ind w:left="164" w:right="249" w:firstLine="420"/>
        <w:rPr>
          <w:highlight w:val="none"/>
        </w:rPr>
      </w:pPr>
      <w:r>
        <w:rPr>
          <w:rFonts w:hint="eastAsia"/>
          <w:highlight w:val="none"/>
        </w:rPr>
        <w:t>根据《中华人民共和国政府采购法》之规定，</w:t>
      </w:r>
      <w:r>
        <w:rPr>
          <w:rFonts w:hint="eastAsia"/>
          <w:highlight w:val="none"/>
          <w:lang w:eastAsia="zh-CN"/>
        </w:rPr>
        <w:t>上海励棋管理咨询有限公司</w:t>
      </w:r>
      <w:r>
        <w:rPr>
          <w:rFonts w:hint="eastAsia"/>
          <w:highlight w:val="none"/>
        </w:rPr>
        <w:t>受委托，对</w:t>
      </w:r>
      <w:r>
        <w:rPr>
          <w:rFonts w:hint="eastAsia"/>
          <w:highlight w:val="none"/>
          <w:lang w:eastAsia="zh-CN"/>
        </w:rPr>
        <w:t>2026年度青浦区土地成片开发说明编制服务项目</w:t>
      </w:r>
      <w:r>
        <w:rPr>
          <w:rFonts w:hint="eastAsia"/>
          <w:highlight w:val="none"/>
        </w:rPr>
        <w:t>进行国内公开招投标采购，特邀请合格的供应商前来投标。</w:t>
      </w:r>
    </w:p>
    <w:p w14:paraId="24D54B91">
      <w:pPr>
        <w:pStyle w:val="10"/>
        <w:spacing w:before="80" w:line="280" w:lineRule="auto"/>
        <w:ind w:left="164" w:right="249" w:firstLine="420"/>
        <w:rPr>
          <w:highlight w:val="none"/>
        </w:rPr>
      </w:pPr>
    </w:p>
    <w:p w14:paraId="7976C668">
      <w:pPr>
        <w:pStyle w:val="7"/>
        <w:spacing w:before="14"/>
        <w:ind w:left="164"/>
        <w:rPr>
          <w:highlight w:val="none"/>
        </w:rPr>
      </w:pPr>
      <w:r>
        <w:rPr>
          <w:rFonts w:hint="eastAsia"/>
          <w:highlight w:val="none"/>
        </w:rPr>
        <w:t>一、合格的投标人必须具备以下条件：</w:t>
      </w:r>
    </w:p>
    <w:p w14:paraId="07D2EEE7">
      <w:pPr>
        <w:pStyle w:val="25"/>
        <w:numPr>
          <w:ilvl w:val="0"/>
          <w:numId w:val="1"/>
        </w:numPr>
        <w:tabs>
          <w:tab w:val="left" w:pos="584"/>
          <w:tab w:val="left" w:pos="585"/>
        </w:tabs>
        <w:spacing w:before="48"/>
        <w:ind w:hanging="420"/>
        <w:rPr>
          <w:sz w:val="21"/>
          <w:highlight w:val="none"/>
        </w:rPr>
      </w:pPr>
      <w:r>
        <w:rPr>
          <w:rFonts w:hint="eastAsia"/>
          <w:sz w:val="21"/>
          <w:highlight w:val="none"/>
        </w:rPr>
        <w:t>符合《中华人民共和国政府采购法》第二十二条规定的供应商；</w:t>
      </w:r>
    </w:p>
    <w:p w14:paraId="00E1CD79">
      <w:pPr>
        <w:pStyle w:val="25"/>
        <w:numPr>
          <w:ilvl w:val="0"/>
          <w:numId w:val="1"/>
        </w:numPr>
        <w:tabs>
          <w:tab w:val="left" w:pos="584"/>
          <w:tab w:val="left" w:pos="585"/>
        </w:tabs>
        <w:ind w:hanging="420"/>
        <w:rPr>
          <w:sz w:val="21"/>
          <w:highlight w:val="none"/>
        </w:rPr>
      </w:pPr>
      <w:r>
        <w:rPr>
          <w:rFonts w:hint="eastAsia"/>
          <w:sz w:val="21"/>
          <w:highlight w:val="none"/>
        </w:rPr>
        <w:t>根据《上海市政府采购供应商登记及诚信管理办法》已登记入库的供应商；</w:t>
      </w:r>
    </w:p>
    <w:p w14:paraId="48D13F1A">
      <w:pPr>
        <w:pStyle w:val="25"/>
        <w:numPr>
          <w:ilvl w:val="0"/>
          <w:numId w:val="1"/>
        </w:numPr>
        <w:tabs>
          <w:tab w:val="left" w:pos="584"/>
          <w:tab w:val="left" w:pos="585"/>
        </w:tabs>
        <w:spacing w:before="60"/>
        <w:ind w:hanging="420"/>
        <w:rPr>
          <w:sz w:val="21"/>
          <w:highlight w:val="none"/>
        </w:rPr>
      </w:pPr>
      <w:r>
        <w:rPr>
          <w:rFonts w:hint="eastAsia"/>
          <w:sz w:val="21"/>
          <w:highlight w:val="none"/>
        </w:rPr>
        <w:t>其他资质要求：</w:t>
      </w:r>
    </w:p>
    <w:p w14:paraId="5E5C48A2">
      <w:pPr>
        <w:pStyle w:val="25"/>
        <w:numPr>
          <w:ilvl w:val="0"/>
          <w:numId w:val="2"/>
        </w:numPr>
        <w:tabs>
          <w:tab w:val="left" w:pos="901"/>
          <w:tab w:val="left" w:pos="902"/>
        </w:tabs>
        <w:spacing w:before="47"/>
        <w:rPr>
          <w:sz w:val="21"/>
          <w:highlight w:val="none"/>
        </w:rPr>
      </w:pPr>
      <w:r>
        <w:rPr>
          <w:rFonts w:hint="eastAsia"/>
          <w:sz w:val="21"/>
          <w:highlight w:val="none"/>
          <w:lang w:eastAsia="zh-CN"/>
        </w:rPr>
        <w:t>符合《中华人民共和国政府采购法》第二十二条规定的供应商</w:t>
      </w:r>
      <w:r>
        <w:rPr>
          <w:rFonts w:hint="eastAsia"/>
          <w:sz w:val="21"/>
          <w:highlight w:val="none"/>
        </w:rPr>
        <w:t>；</w:t>
      </w:r>
    </w:p>
    <w:p w14:paraId="7DAF390B">
      <w:pPr>
        <w:pStyle w:val="25"/>
        <w:numPr>
          <w:ilvl w:val="0"/>
          <w:numId w:val="2"/>
        </w:numPr>
        <w:tabs>
          <w:tab w:val="left" w:pos="901"/>
          <w:tab w:val="left" w:pos="902"/>
        </w:tabs>
        <w:spacing w:before="46"/>
        <w:rPr>
          <w:sz w:val="21"/>
          <w:highlight w:val="none"/>
        </w:rPr>
      </w:pPr>
      <w:r>
        <w:rPr>
          <w:rFonts w:hint="eastAsia"/>
          <w:sz w:val="21"/>
          <w:highlight w:val="none"/>
          <w:lang w:eastAsia="zh-CN"/>
        </w:rPr>
        <w:t>具备完成本项目任务的所有技术能力及设施设备条件</w:t>
      </w:r>
      <w:r>
        <w:rPr>
          <w:rFonts w:hint="eastAsia"/>
          <w:sz w:val="21"/>
          <w:highlight w:val="none"/>
        </w:rPr>
        <w:t>；</w:t>
      </w:r>
    </w:p>
    <w:p w14:paraId="1EDD1EBD">
      <w:pPr>
        <w:pStyle w:val="25"/>
        <w:numPr>
          <w:ilvl w:val="0"/>
          <w:numId w:val="2"/>
        </w:numPr>
        <w:tabs>
          <w:tab w:val="left" w:pos="901"/>
          <w:tab w:val="left" w:pos="902"/>
        </w:tabs>
        <w:spacing w:before="46"/>
        <w:rPr>
          <w:sz w:val="21"/>
          <w:highlight w:val="none"/>
        </w:rPr>
      </w:pPr>
      <w:r>
        <w:rPr>
          <w:rFonts w:hint="eastAsia"/>
          <w:sz w:val="21"/>
          <w:highlight w:val="none"/>
        </w:rPr>
        <w:t>经营状况良好，按国家要求缴金及纳税；</w:t>
      </w:r>
    </w:p>
    <w:p w14:paraId="5865B2B1">
      <w:pPr>
        <w:pStyle w:val="25"/>
        <w:numPr>
          <w:ilvl w:val="0"/>
          <w:numId w:val="2"/>
        </w:numPr>
        <w:tabs>
          <w:tab w:val="left" w:pos="901"/>
          <w:tab w:val="left" w:pos="902"/>
        </w:tabs>
        <w:spacing w:before="59"/>
        <w:rPr>
          <w:sz w:val="21"/>
          <w:highlight w:val="none"/>
        </w:rPr>
      </w:pPr>
      <w:r>
        <w:rPr>
          <w:rFonts w:hint="eastAsia"/>
          <w:sz w:val="21"/>
          <w:highlight w:val="none"/>
        </w:rPr>
        <w:t>本项目不接受组成联合体投标；</w:t>
      </w:r>
    </w:p>
    <w:p w14:paraId="6D71CBDB">
      <w:pPr>
        <w:pStyle w:val="25"/>
        <w:numPr>
          <w:ilvl w:val="0"/>
          <w:numId w:val="2"/>
        </w:numPr>
        <w:tabs>
          <w:tab w:val="left" w:pos="901"/>
          <w:tab w:val="left" w:pos="902"/>
        </w:tabs>
        <w:spacing w:before="48"/>
        <w:rPr>
          <w:sz w:val="21"/>
          <w:highlight w:val="none"/>
        </w:rPr>
      </w:pPr>
      <w:r>
        <w:rPr>
          <w:rFonts w:hint="eastAsia"/>
          <w:sz w:val="21"/>
          <w:highlight w:val="none"/>
          <w:lang w:eastAsia="zh-CN"/>
        </w:rPr>
        <w:t>本项目履约时不允许转包或将项目部分内容交由其他单位或个人履行</w:t>
      </w:r>
      <w:r>
        <w:rPr>
          <w:rFonts w:hint="eastAsia"/>
          <w:sz w:val="21"/>
          <w:highlight w:val="none"/>
        </w:rPr>
        <w:t>；</w:t>
      </w:r>
    </w:p>
    <w:p w14:paraId="3CEE885C">
      <w:pPr>
        <w:pStyle w:val="25"/>
        <w:numPr>
          <w:ilvl w:val="0"/>
          <w:numId w:val="2"/>
        </w:numPr>
        <w:tabs>
          <w:tab w:val="left" w:pos="901"/>
          <w:tab w:val="left" w:pos="902"/>
        </w:tabs>
        <w:spacing w:before="46"/>
        <w:rPr>
          <w:sz w:val="25"/>
          <w:highlight w:val="none"/>
        </w:rPr>
      </w:pPr>
      <w:r>
        <w:rPr>
          <w:rFonts w:hint="eastAsia"/>
          <w:sz w:val="21"/>
          <w:highlight w:val="none"/>
        </w:rPr>
        <w:t>未被列入失信被执行人、重大税收违法案件当事人、政府采购严重违法失信行为记录名单，以在</w:t>
      </w:r>
      <w:r>
        <w:rPr>
          <w:rFonts w:hint="eastAsia"/>
          <w:highlight w:val="none"/>
        </w:rPr>
        <w:t>“信用中国”网站（</w:t>
      </w:r>
      <w:r>
        <w:rPr>
          <w:highlight w:val="none"/>
        </w:rPr>
        <w:fldChar w:fldCharType="begin"/>
      </w:r>
      <w:r>
        <w:rPr>
          <w:highlight w:val="none"/>
        </w:rPr>
        <w:instrText xml:space="preserve"> HYPERLINK "http://www.creditchina.gov.cn/" \h </w:instrText>
      </w:r>
      <w:r>
        <w:rPr>
          <w:highlight w:val="none"/>
        </w:rPr>
        <w:fldChar w:fldCharType="separate"/>
      </w:r>
      <w:r>
        <w:rPr>
          <w:rFonts w:hint="eastAsia"/>
          <w:highlight w:val="none"/>
        </w:rPr>
        <w:t>www.creditchina.gov.cn</w:t>
      </w:r>
      <w:r>
        <w:rPr>
          <w:rFonts w:hint="eastAsia"/>
          <w:highlight w:val="none"/>
        </w:rPr>
        <w:fldChar w:fldCharType="end"/>
      </w:r>
      <w:r>
        <w:rPr>
          <w:rFonts w:hint="eastAsia"/>
          <w:highlight w:val="none"/>
        </w:rPr>
        <w:t>）和中国政府采购网（</w:t>
      </w:r>
      <w:r>
        <w:rPr>
          <w:highlight w:val="none"/>
        </w:rPr>
        <w:fldChar w:fldCharType="begin"/>
      </w:r>
      <w:r>
        <w:rPr>
          <w:highlight w:val="none"/>
        </w:rPr>
        <w:instrText xml:space="preserve"> HYPERLINK "http://www.ccgp.gov.cn/" \h </w:instrText>
      </w:r>
      <w:r>
        <w:rPr>
          <w:highlight w:val="none"/>
        </w:rPr>
        <w:fldChar w:fldCharType="separate"/>
      </w:r>
      <w:r>
        <w:rPr>
          <w:rFonts w:hint="eastAsia"/>
          <w:highlight w:val="none"/>
        </w:rPr>
        <w:t>www.ccgp.gov.cn</w:t>
      </w:r>
      <w:r>
        <w:rPr>
          <w:rFonts w:hint="eastAsia"/>
          <w:highlight w:val="none"/>
        </w:rPr>
        <w:fldChar w:fldCharType="end"/>
      </w:r>
      <w:r>
        <w:rPr>
          <w:rFonts w:hint="eastAsia"/>
          <w:highlight w:val="none"/>
        </w:rPr>
        <w:t>）查询的投标截止当天前三年内的信用记录为准。</w:t>
      </w:r>
    </w:p>
    <w:p w14:paraId="4AAE106D">
      <w:pPr>
        <w:pStyle w:val="25"/>
        <w:tabs>
          <w:tab w:val="left" w:pos="901"/>
          <w:tab w:val="left" w:pos="902"/>
        </w:tabs>
        <w:spacing w:before="46"/>
        <w:ind w:firstLine="0"/>
        <w:rPr>
          <w:sz w:val="25"/>
          <w:highlight w:val="none"/>
        </w:rPr>
      </w:pPr>
    </w:p>
    <w:p w14:paraId="5C6717A1">
      <w:pPr>
        <w:pStyle w:val="7"/>
        <w:numPr>
          <w:ilvl w:val="0"/>
          <w:numId w:val="3"/>
        </w:numPr>
        <w:ind w:left="164"/>
        <w:rPr>
          <w:highlight w:val="none"/>
        </w:rPr>
      </w:pPr>
      <w:r>
        <w:rPr>
          <w:rFonts w:hint="eastAsia"/>
          <w:highlight w:val="none"/>
        </w:rPr>
        <w:t>项目概况：</w:t>
      </w:r>
    </w:p>
    <w:p w14:paraId="2DAB1B58">
      <w:pPr>
        <w:pStyle w:val="10"/>
        <w:tabs>
          <w:tab w:val="left" w:pos="584"/>
        </w:tabs>
        <w:spacing w:before="46"/>
        <w:ind w:left="164"/>
        <w:rPr>
          <w:rFonts w:hint="eastAsia"/>
          <w:highlight w:val="none"/>
          <w:lang w:eastAsia="zh-CN"/>
        </w:rPr>
      </w:pPr>
      <w:r>
        <w:rPr>
          <w:rFonts w:hint="eastAsia"/>
          <w:highlight w:val="none"/>
        </w:rPr>
        <w:t>1.</w:t>
      </w:r>
      <w:r>
        <w:rPr>
          <w:rFonts w:hint="eastAsia"/>
          <w:highlight w:val="none"/>
        </w:rPr>
        <w:tab/>
      </w:r>
      <w:r>
        <w:rPr>
          <w:rFonts w:hint="eastAsia"/>
          <w:highlight w:val="none"/>
        </w:rPr>
        <w:t>项目名称：</w:t>
      </w:r>
      <w:r>
        <w:rPr>
          <w:rFonts w:hint="eastAsia"/>
          <w:highlight w:val="none"/>
          <w:lang w:eastAsia="zh-CN"/>
        </w:rPr>
        <w:t>2026年度青浦区土地成片开发说明编制服务项目</w:t>
      </w:r>
    </w:p>
    <w:p w14:paraId="73EB1E2D">
      <w:pPr>
        <w:pStyle w:val="10"/>
        <w:tabs>
          <w:tab w:val="left" w:pos="584"/>
        </w:tabs>
        <w:spacing w:before="46"/>
        <w:ind w:left="164"/>
        <w:rPr>
          <w:rFonts w:hint="eastAsia" w:eastAsia="宋体"/>
          <w:highlight w:val="none"/>
          <w:lang w:eastAsia="zh-CN"/>
        </w:rPr>
      </w:pPr>
      <w:r>
        <w:rPr>
          <w:rFonts w:hint="eastAsia"/>
          <w:highlight w:val="none"/>
        </w:rPr>
        <w:t>2.</w:t>
      </w:r>
      <w:r>
        <w:rPr>
          <w:rFonts w:hint="eastAsia"/>
          <w:highlight w:val="none"/>
        </w:rPr>
        <w:tab/>
      </w:r>
      <w:r>
        <w:rPr>
          <w:rFonts w:hint="eastAsia"/>
          <w:highlight w:val="none"/>
        </w:rPr>
        <w:t>招标编号：</w:t>
      </w:r>
      <w:r>
        <w:rPr>
          <w:rFonts w:hint="eastAsia"/>
          <w:highlight w:val="none"/>
          <w:lang w:eastAsia="zh-CN"/>
        </w:rPr>
        <w:t>310118000260827130976-18377630</w:t>
      </w:r>
    </w:p>
    <w:p w14:paraId="32D71431">
      <w:pPr>
        <w:pStyle w:val="10"/>
        <w:tabs>
          <w:tab w:val="left" w:pos="584"/>
        </w:tabs>
        <w:spacing w:before="62"/>
        <w:ind w:left="164"/>
        <w:rPr>
          <w:rFonts w:hint="eastAsia"/>
          <w:highlight w:val="none"/>
          <w:lang w:eastAsia="zh-CN"/>
        </w:rPr>
      </w:pPr>
      <w:r>
        <w:rPr>
          <w:rFonts w:hint="eastAsia"/>
          <w:highlight w:val="none"/>
        </w:rPr>
        <w:t>3.</w:t>
      </w:r>
      <w:r>
        <w:rPr>
          <w:rFonts w:hint="eastAsia"/>
          <w:highlight w:val="none"/>
        </w:rPr>
        <w:tab/>
      </w:r>
      <w:r>
        <w:rPr>
          <w:rFonts w:hint="eastAsia"/>
          <w:highlight w:val="none"/>
        </w:rPr>
        <w:t>资金编号：</w:t>
      </w:r>
      <w:r>
        <w:rPr>
          <w:rFonts w:hint="eastAsia"/>
          <w:highlight w:val="none"/>
          <w:lang w:eastAsia="zh-CN"/>
        </w:rPr>
        <w:t>1826-000204358、1826-000204357、1826-000204356、1826-000204360</w:t>
      </w:r>
    </w:p>
    <w:p w14:paraId="5C451EA4">
      <w:pPr>
        <w:pStyle w:val="10"/>
        <w:tabs>
          <w:tab w:val="left" w:pos="584"/>
        </w:tabs>
        <w:spacing w:before="62"/>
        <w:rPr>
          <w:rFonts w:hint="eastAsia" w:eastAsia="宋体"/>
          <w:highlight w:val="none"/>
          <w:lang w:eastAsia="zh-CN"/>
        </w:rPr>
      </w:pPr>
      <w:r>
        <w:rPr>
          <w:rFonts w:hint="eastAsia"/>
          <w:highlight w:val="none"/>
          <w:lang w:eastAsia="zh-CN"/>
        </w:rPr>
        <w:t>、1826-000204359</w:t>
      </w:r>
    </w:p>
    <w:p w14:paraId="4DEBC311">
      <w:pPr>
        <w:pStyle w:val="25"/>
        <w:numPr>
          <w:ilvl w:val="0"/>
          <w:numId w:val="4"/>
        </w:numPr>
        <w:tabs>
          <w:tab w:val="left" w:pos="584"/>
          <w:tab w:val="left" w:pos="585"/>
        </w:tabs>
        <w:spacing w:line="285" w:lineRule="auto"/>
        <w:ind w:right="225" w:hanging="420"/>
        <w:rPr>
          <w:rFonts w:hint="eastAsia"/>
          <w:sz w:val="21"/>
          <w:highlight w:val="none"/>
          <w:lang w:eastAsia="zh-CN"/>
        </w:rPr>
      </w:pPr>
      <w:r>
        <w:rPr>
          <w:rFonts w:hint="eastAsia"/>
          <w:sz w:val="21"/>
          <w:highlight w:val="none"/>
        </w:rPr>
        <w:t>项目主要内容、数量及要求：本项目拟分为</w:t>
      </w:r>
      <w:r>
        <w:rPr>
          <w:rFonts w:hint="eastAsia"/>
          <w:sz w:val="21"/>
          <w:highlight w:val="none"/>
          <w:lang w:val="en-US" w:eastAsia="zh-CN"/>
        </w:rPr>
        <w:t>5</w:t>
      </w:r>
      <w:r>
        <w:rPr>
          <w:rFonts w:hint="eastAsia"/>
          <w:sz w:val="21"/>
          <w:highlight w:val="none"/>
        </w:rPr>
        <w:t>个包件进行招投标，即需采购</w:t>
      </w:r>
      <w:r>
        <w:rPr>
          <w:rFonts w:hint="eastAsia"/>
          <w:sz w:val="21"/>
          <w:highlight w:val="none"/>
          <w:lang w:val="en-US" w:eastAsia="zh-CN"/>
        </w:rPr>
        <w:t>5</w:t>
      </w:r>
      <w:r>
        <w:rPr>
          <w:rFonts w:hint="eastAsia"/>
          <w:sz w:val="21"/>
          <w:highlight w:val="none"/>
        </w:rPr>
        <w:t>家单</w:t>
      </w:r>
      <w:r>
        <w:rPr>
          <w:rFonts w:hint="eastAsia"/>
          <w:sz w:val="21"/>
          <w:highlight w:val="none"/>
          <w:lang w:eastAsia="zh-CN"/>
        </w:rPr>
        <w:t>位承担2026年度青浦区土地成片开发说明编制服务任务。</w:t>
      </w:r>
      <w:r>
        <w:rPr>
          <w:rFonts w:hint="eastAsia"/>
          <w:sz w:val="21"/>
          <w:highlight w:val="none"/>
          <w:lang w:val="en-US" w:eastAsia="zh-CN"/>
        </w:rPr>
        <w:t>包件如下：</w:t>
      </w:r>
    </w:p>
    <w:p w14:paraId="04147F33">
      <w:pPr>
        <w:pStyle w:val="25"/>
        <w:numPr>
          <w:ilvl w:val="0"/>
          <w:numId w:val="0"/>
        </w:numPr>
        <w:tabs>
          <w:tab w:val="left" w:pos="584"/>
          <w:tab w:val="left" w:pos="585"/>
        </w:tabs>
        <w:spacing w:line="285" w:lineRule="auto"/>
        <w:ind w:left="164" w:leftChars="0" w:right="225" w:rightChars="0"/>
        <w:rPr>
          <w:rFonts w:hint="default" w:eastAsia="宋体"/>
          <w:sz w:val="21"/>
          <w:highlight w:val="none"/>
          <w:lang w:val="en-US" w:eastAsia="zh-CN"/>
        </w:rPr>
      </w:pPr>
      <w:r>
        <w:rPr>
          <w:rFonts w:hint="eastAsia"/>
          <w:sz w:val="21"/>
          <w:highlight w:val="none"/>
        </w:rPr>
        <w:t>包1</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包件三</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1826-000204356，</w:t>
      </w:r>
      <w:r>
        <w:rPr>
          <w:rFonts w:hint="eastAsia"/>
          <w:sz w:val="21"/>
          <w:highlight w:val="none"/>
          <w:lang w:val="en-US" w:eastAsia="zh-CN"/>
        </w:rPr>
        <w:t>预算金额：32万元）；</w:t>
      </w:r>
    </w:p>
    <w:p w14:paraId="506ECC01">
      <w:pPr>
        <w:pStyle w:val="25"/>
        <w:numPr>
          <w:ilvl w:val="0"/>
          <w:numId w:val="0"/>
        </w:numPr>
        <w:tabs>
          <w:tab w:val="left" w:pos="584"/>
          <w:tab w:val="left" w:pos="585"/>
        </w:tabs>
        <w:spacing w:line="285" w:lineRule="auto"/>
        <w:ind w:left="164" w:leftChars="0" w:right="225" w:rightChars="0"/>
        <w:rPr>
          <w:rFonts w:hint="eastAsia"/>
          <w:sz w:val="21"/>
          <w:highlight w:val="none"/>
          <w:lang w:val="en-US" w:eastAsia="zh-CN"/>
        </w:rPr>
      </w:pPr>
      <w:r>
        <w:rPr>
          <w:rFonts w:hint="eastAsia"/>
          <w:sz w:val="21"/>
          <w:highlight w:val="none"/>
        </w:rPr>
        <w:t>包2</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包件一</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1826-000204358，</w:t>
      </w:r>
      <w:r>
        <w:rPr>
          <w:rFonts w:hint="eastAsia"/>
          <w:sz w:val="21"/>
          <w:highlight w:val="none"/>
          <w:lang w:val="en-US" w:eastAsia="zh-CN"/>
        </w:rPr>
        <w:t>预算金额：40万元）；</w:t>
      </w:r>
    </w:p>
    <w:p w14:paraId="657038CB">
      <w:pPr>
        <w:pStyle w:val="25"/>
        <w:numPr>
          <w:ilvl w:val="0"/>
          <w:numId w:val="0"/>
        </w:numPr>
        <w:tabs>
          <w:tab w:val="left" w:pos="584"/>
          <w:tab w:val="left" w:pos="585"/>
        </w:tabs>
        <w:spacing w:line="285" w:lineRule="auto"/>
        <w:ind w:left="164" w:leftChars="0" w:right="225" w:rightChars="0"/>
        <w:rPr>
          <w:rFonts w:hint="eastAsia"/>
          <w:sz w:val="21"/>
          <w:highlight w:val="none"/>
        </w:rPr>
      </w:pPr>
      <w:r>
        <w:rPr>
          <w:rFonts w:hint="eastAsia"/>
          <w:sz w:val="21"/>
          <w:highlight w:val="none"/>
        </w:rPr>
        <w:t>包3</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包件四</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1826-000204360，</w:t>
      </w:r>
      <w:r>
        <w:rPr>
          <w:rFonts w:hint="eastAsia"/>
          <w:sz w:val="21"/>
          <w:highlight w:val="none"/>
          <w:lang w:val="en-US" w:eastAsia="zh-CN"/>
        </w:rPr>
        <w:t>预算金额：32万元）；</w:t>
      </w:r>
    </w:p>
    <w:p w14:paraId="234C6FD9">
      <w:pPr>
        <w:pStyle w:val="25"/>
        <w:numPr>
          <w:ilvl w:val="0"/>
          <w:numId w:val="0"/>
        </w:numPr>
        <w:tabs>
          <w:tab w:val="left" w:pos="584"/>
          <w:tab w:val="left" w:pos="585"/>
        </w:tabs>
        <w:spacing w:line="285" w:lineRule="auto"/>
        <w:ind w:left="164" w:leftChars="0" w:right="225" w:rightChars="0"/>
        <w:rPr>
          <w:rFonts w:hint="eastAsia" w:eastAsia="宋体"/>
          <w:sz w:val="21"/>
          <w:highlight w:val="none"/>
          <w:lang w:eastAsia="zh-CN"/>
        </w:rPr>
      </w:pPr>
      <w:r>
        <w:rPr>
          <w:rFonts w:hint="eastAsia"/>
          <w:sz w:val="21"/>
          <w:highlight w:val="none"/>
        </w:rPr>
        <w:t>包4</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包件二</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1826-000204357，</w:t>
      </w:r>
      <w:r>
        <w:rPr>
          <w:rFonts w:hint="eastAsia"/>
          <w:sz w:val="21"/>
          <w:highlight w:val="none"/>
          <w:lang w:val="en-US" w:eastAsia="zh-CN"/>
        </w:rPr>
        <w:t>预算金额：40万元）；</w:t>
      </w:r>
    </w:p>
    <w:p w14:paraId="7AB3B260">
      <w:pPr>
        <w:pStyle w:val="25"/>
        <w:numPr>
          <w:ilvl w:val="0"/>
          <w:numId w:val="0"/>
        </w:numPr>
        <w:tabs>
          <w:tab w:val="left" w:pos="584"/>
          <w:tab w:val="left" w:pos="585"/>
        </w:tabs>
        <w:spacing w:line="285" w:lineRule="auto"/>
        <w:ind w:left="164" w:leftChars="0" w:right="225" w:rightChars="0"/>
        <w:rPr>
          <w:rFonts w:hint="eastAsia"/>
          <w:sz w:val="21"/>
          <w:highlight w:val="none"/>
          <w:lang w:val="en-US"/>
        </w:rPr>
      </w:pPr>
      <w:r>
        <w:rPr>
          <w:rFonts w:hint="eastAsia"/>
          <w:sz w:val="21"/>
          <w:highlight w:val="none"/>
        </w:rPr>
        <w:t>包5</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包件五</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1826-000204359，</w:t>
      </w:r>
      <w:r>
        <w:rPr>
          <w:rFonts w:hint="eastAsia"/>
          <w:sz w:val="21"/>
          <w:highlight w:val="none"/>
          <w:lang w:val="en-US" w:eastAsia="zh-CN"/>
        </w:rPr>
        <w:t>预算金额：32万元）</w:t>
      </w:r>
      <w:r>
        <w:rPr>
          <w:rFonts w:hint="eastAsia"/>
          <w:sz w:val="21"/>
          <w:highlight w:val="none"/>
          <w:lang w:val="en-US"/>
        </w:rPr>
        <w:t>。</w:t>
      </w:r>
    </w:p>
    <w:p w14:paraId="0C65D635">
      <w:pPr>
        <w:pStyle w:val="25"/>
        <w:numPr>
          <w:ilvl w:val="0"/>
          <w:numId w:val="0"/>
        </w:numPr>
        <w:tabs>
          <w:tab w:val="left" w:pos="584"/>
          <w:tab w:val="left" w:pos="585"/>
        </w:tabs>
        <w:spacing w:line="285" w:lineRule="auto"/>
        <w:ind w:left="164" w:leftChars="0" w:right="225" w:rightChars="0"/>
        <w:rPr>
          <w:sz w:val="21"/>
          <w:highlight w:val="none"/>
        </w:rPr>
      </w:pPr>
      <w:r>
        <w:rPr>
          <w:rFonts w:hint="eastAsia"/>
          <w:sz w:val="21"/>
          <w:highlight w:val="none"/>
        </w:rPr>
        <w:t>（具体内容及要求详见招标文件第三部分采购需求书）</w:t>
      </w:r>
    </w:p>
    <w:p w14:paraId="71AFBBC3">
      <w:pPr>
        <w:pStyle w:val="25"/>
        <w:numPr>
          <w:ilvl w:val="0"/>
          <w:numId w:val="4"/>
        </w:numPr>
        <w:tabs>
          <w:tab w:val="left" w:pos="584"/>
          <w:tab w:val="left" w:pos="585"/>
        </w:tabs>
        <w:spacing w:before="0" w:line="267" w:lineRule="exact"/>
        <w:ind w:hanging="420"/>
        <w:rPr>
          <w:sz w:val="21"/>
          <w:highlight w:val="none"/>
        </w:rPr>
      </w:pPr>
      <w:r>
        <w:rPr>
          <w:rFonts w:hint="eastAsia"/>
          <w:sz w:val="21"/>
          <w:highlight w:val="none"/>
        </w:rPr>
        <w:t>交付地点：采购人指定地点。</w:t>
      </w:r>
    </w:p>
    <w:p w14:paraId="4B86D633">
      <w:pPr>
        <w:pStyle w:val="25"/>
        <w:numPr>
          <w:ilvl w:val="0"/>
          <w:numId w:val="4"/>
        </w:numPr>
        <w:tabs>
          <w:tab w:val="left" w:pos="584"/>
          <w:tab w:val="left" w:pos="585"/>
        </w:tabs>
        <w:ind w:hanging="420"/>
        <w:rPr>
          <w:sz w:val="21"/>
          <w:highlight w:val="none"/>
        </w:rPr>
      </w:pPr>
      <w:r>
        <w:rPr>
          <w:rFonts w:hint="eastAsia"/>
          <w:sz w:val="21"/>
          <w:highlight w:val="none"/>
        </w:rPr>
        <w:t>交付时间：采购人要求（详见采购需求书）。</w:t>
      </w:r>
    </w:p>
    <w:p w14:paraId="0F66DDA2">
      <w:pPr>
        <w:pStyle w:val="10"/>
        <w:tabs>
          <w:tab w:val="left" w:pos="584"/>
        </w:tabs>
        <w:spacing w:before="62"/>
        <w:ind w:left="164"/>
        <w:rPr>
          <w:highlight w:val="none"/>
        </w:rPr>
      </w:pPr>
      <w:r>
        <w:rPr>
          <w:rFonts w:hint="eastAsia"/>
          <w:highlight w:val="none"/>
        </w:rPr>
        <w:t>7.</w:t>
      </w:r>
      <w:r>
        <w:rPr>
          <w:rFonts w:hint="eastAsia"/>
          <w:highlight w:val="none"/>
        </w:rPr>
        <w:tab/>
      </w:r>
      <w:r>
        <w:rPr>
          <w:rFonts w:hint="eastAsia"/>
          <w:highlight w:val="none"/>
        </w:rPr>
        <w:t>采购预算：</w:t>
      </w:r>
      <w:r>
        <w:rPr>
          <w:rFonts w:hint="eastAsia"/>
          <w:highlight w:val="none"/>
          <w:lang w:val="en-US" w:eastAsia="zh-CN"/>
        </w:rPr>
        <w:t>1760000.00</w:t>
      </w:r>
      <w:r>
        <w:rPr>
          <w:rFonts w:hint="eastAsia"/>
          <w:highlight w:val="none"/>
          <w:lang w:val="en-US"/>
        </w:rPr>
        <w:t>元</w:t>
      </w:r>
      <w:r>
        <w:rPr>
          <w:rFonts w:hint="eastAsia"/>
          <w:highlight w:val="none"/>
        </w:rPr>
        <w:t>（国库资金：</w:t>
      </w:r>
      <w:r>
        <w:rPr>
          <w:rFonts w:hint="eastAsia"/>
          <w:highlight w:val="none"/>
          <w:lang w:val="en-US" w:eastAsia="zh-CN"/>
        </w:rPr>
        <w:t>1760000</w:t>
      </w:r>
      <w:r>
        <w:rPr>
          <w:rFonts w:hint="eastAsia"/>
          <w:highlight w:val="none"/>
          <w:lang w:val="en-US"/>
        </w:rPr>
        <w:t>.00</w:t>
      </w:r>
      <w:r>
        <w:rPr>
          <w:rFonts w:hint="eastAsia"/>
          <w:highlight w:val="none"/>
        </w:rPr>
        <w:t>元；自筹资金：</w:t>
      </w:r>
      <w:r>
        <w:rPr>
          <w:rFonts w:hint="eastAsia"/>
          <w:highlight w:val="none"/>
          <w:lang w:val="en-US" w:eastAsia="zh-CN"/>
        </w:rPr>
        <w:t>0</w:t>
      </w:r>
      <w:r>
        <w:rPr>
          <w:rFonts w:hint="eastAsia"/>
          <w:highlight w:val="none"/>
          <w:lang w:val="en-US"/>
        </w:rPr>
        <w:t>元</w:t>
      </w:r>
      <w:r>
        <w:rPr>
          <w:rFonts w:hint="eastAsia"/>
          <w:highlight w:val="none"/>
        </w:rPr>
        <w:t>）</w:t>
      </w:r>
    </w:p>
    <w:p w14:paraId="4535A987">
      <w:pPr>
        <w:pStyle w:val="10"/>
        <w:spacing w:before="46" w:line="285" w:lineRule="auto"/>
        <w:ind w:left="584" w:right="354" w:hanging="421"/>
        <w:jc w:val="both"/>
        <w:rPr>
          <w:highlight w:val="none"/>
        </w:rPr>
      </w:pPr>
      <w:r>
        <w:rPr>
          <w:rFonts w:hint="eastAsia"/>
          <w:highlight w:val="none"/>
        </w:rPr>
        <w:t>8. 采购项目需要落实的政府采购政策情况：</w:t>
      </w:r>
      <w:r>
        <w:rPr>
          <w:rFonts w:hint="eastAsia"/>
          <w:highlight w:val="none"/>
          <w:lang w:val="en-US" w:eastAsia="zh-CN"/>
        </w:rPr>
        <w:t>本次采购招标执行政府强制或优先采购节能环保产品、支持中小微企业、促进残疾人就业、支持监狱和戒毒企业、扶持福利企业、扶持不发达地区和少数民族地区等相关政策。</w:t>
      </w:r>
      <w:r>
        <w:rPr>
          <w:rFonts w:hint="eastAsia"/>
          <w:b/>
          <w:bCs/>
          <w:highlight w:val="none"/>
          <w:lang w:val="en-US" w:eastAsia="zh-CN"/>
        </w:rPr>
        <w:t>本项目专门面向中小企业。</w:t>
      </w:r>
    </w:p>
    <w:p w14:paraId="2678CB7A">
      <w:pPr>
        <w:pStyle w:val="7"/>
        <w:spacing w:before="1"/>
        <w:ind w:left="164"/>
        <w:rPr>
          <w:highlight w:val="none"/>
        </w:rPr>
      </w:pPr>
      <w:r>
        <w:rPr>
          <w:rFonts w:hint="eastAsia"/>
          <w:highlight w:val="none"/>
        </w:rPr>
        <w:t>三、招标文件的获取：</w:t>
      </w:r>
    </w:p>
    <w:p w14:paraId="61C541BF">
      <w:pPr>
        <w:pStyle w:val="10"/>
        <w:numPr>
          <w:ilvl w:val="0"/>
          <w:numId w:val="5"/>
        </w:numPr>
        <w:tabs>
          <w:tab w:val="left" w:pos="584"/>
          <w:tab w:val="left" w:pos="4681"/>
          <w:tab w:val="left" w:pos="6887"/>
        </w:tabs>
        <w:spacing w:line="295" w:lineRule="auto"/>
        <w:ind w:right="247" w:hanging="420"/>
        <w:rPr>
          <w:highlight w:val="none"/>
        </w:rPr>
      </w:pPr>
      <w:r>
        <w:rPr>
          <w:rFonts w:hint="eastAsia"/>
          <w:highlight w:val="none"/>
        </w:rPr>
        <w:t>凡愿参加投标的合格供应商可在20</w:t>
      </w:r>
      <w:r>
        <w:rPr>
          <w:rFonts w:hint="eastAsia"/>
          <w:highlight w:val="none"/>
          <w:lang w:val="en-US"/>
        </w:rPr>
        <w:t>2</w:t>
      </w:r>
      <w:r>
        <w:rPr>
          <w:rFonts w:hint="eastAsia"/>
          <w:highlight w:val="none"/>
          <w:lang w:val="en-US" w:eastAsia="zh-CN"/>
        </w:rPr>
        <w:t>6</w:t>
      </w:r>
      <w:r>
        <w:rPr>
          <w:rFonts w:hint="eastAsia"/>
          <w:highlight w:val="none"/>
        </w:rPr>
        <w:t>-</w:t>
      </w:r>
      <w:r>
        <w:rPr>
          <w:rFonts w:hint="eastAsia"/>
          <w:highlight w:val="none"/>
          <w:lang w:val="en-US" w:eastAsia="zh-CN"/>
        </w:rPr>
        <w:t>09</w:t>
      </w:r>
      <w:r>
        <w:rPr>
          <w:rFonts w:hint="eastAsia"/>
          <w:highlight w:val="none"/>
        </w:rPr>
        <w:t>-</w:t>
      </w:r>
      <w:r>
        <w:rPr>
          <w:rFonts w:hint="eastAsia"/>
          <w:highlight w:val="none"/>
          <w:lang w:val="en-US" w:eastAsia="zh-CN"/>
        </w:rPr>
        <w:t>08</w:t>
      </w:r>
      <w:r>
        <w:rPr>
          <w:rFonts w:hint="eastAsia"/>
          <w:highlight w:val="none"/>
        </w:rPr>
        <w:tab/>
      </w:r>
      <w:r>
        <w:rPr>
          <w:rFonts w:hint="eastAsia"/>
          <w:highlight w:val="none"/>
        </w:rPr>
        <w:t>1</w:t>
      </w:r>
      <w:r>
        <w:rPr>
          <w:rFonts w:hint="eastAsia"/>
          <w:highlight w:val="none"/>
          <w:lang w:val="en-US" w:eastAsia="zh-CN"/>
        </w:rPr>
        <w:t>7</w:t>
      </w:r>
      <w:r>
        <w:rPr>
          <w:rFonts w:hint="eastAsia"/>
          <w:highlight w:val="none"/>
        </w:rPr>
        <w:t>:00:00至20</w:t>
      </w:r>
      <w:r>
        <w:rPr>
          <w:rFonts w:hint="eastAsia"/>
          <w:highlight w:val="none"/>
          <w:lang w:val="en-US"/>
        </w:rPr>
        <w:t>2</w:t>
      </w:r>
      <w:r>
        <w:rPr>
          <w:rFonts w:hint="eastAsia"/>
          <w:highlight w:val="none"/>
          <w:lang w:val="en-US" w:eastAsia="zh-CN"/>
        </w:rPr>
        <w:t>6</w:t>
      </w:r>
      <w:r>
        <w:rPr>
          <w:rFonts w:hint="eastAsia"/>
          <w:highlight w:val="none"/>
        </w:rPr>
        <w:t>-</w:t>
      </w:r>
      <w:r>
        <w:rPr>
          <w:rFonts w:hint="eastAsia"/>
          <w:highlight w:val="none"/>
          <w:lang w:val="en-US" w:eastAsia="zh-CN"/>
        </w:rPr>
        <w:t>09</w:t>
      </w:r>
      <w:r>
        <w:rPr>
          <w:rFonts w:hint="eastAsia"/>
          <w:highlight w:val="none"/>
        </w:rPr>
        <w:t>-</w:t>
      </w:r>
      <w:r>
        <w:rPr>
          <w:rFonts w:hint="eastAsia"/>
          <w:highlight w:val="none"/>
          <w:lang w:val="en-US" w:eastAsia="zh-CN"/>
        </w:rPr>
        <w:t>16</w:t>
      </w:r>
      <w:r>
        <w:rPr>
          <w:rFonts w:hint="eastAsia"/>
          <w:highlight w:val="none"/>
        </w:rPr>
        <w:tab/>
      </w:r>
      <w:r>
        <w:rPr>
          <w:rFonts w:hint="eastAsia"/>
          <w:highlight w:val="none"/>
        </w:rPr>
        <w:t>1</w:t>
      </w:r>
      <w:r>
        <w:rPr>
          <w:rFonts w:hint="eastAsia"/>
          <w:highlight w:val="none"/>
          <w:lang w:val="en-US" w:eastAsia="zh-CN"/>
        </w:rPr>
        <w:t>7</w:t>
      </w:r>
      <w:r>
        <w:rPr>
          <w:rFonts w:hint="eastAsia"/>
          <w:highlight w:val="none"/>
        </w:rPr>
        <w:t>:00:00的时间内下载（获取）</w:t>
      </w:r>
      <w:r>
        <w:rPr>
          <w:rFonts w:hint="eastAsia"/>
          <w:spacing w:val="-14"/>
          <w:highlight w:val="none"/>
        </w:rPr>
        <w:t>招</w:t>
      </w:r>
      <w:r>
        <w:rPr>
          <w:rFonts w:hint="eastAsia"/>
          <w:highlight w:val="none"/>
        </w:rPr>
        <w:t>标文件并按照招标文件要求参加投标。</w:t>
      </w:r>
    </w:p>
    <w:p w14:paraId="74789DD1">
      <w:pPr>
        <w:pStyle w:val="10"/>
        <w:numPr>
          <w:ilvl w:val="0"/>
          <w:numId w:val="5"/>
        </w:numPr>
        <w:tabs>
          <w:tab w:val="left" w:pos="584"/>
          <w:tab w:val="left" w:pos="4681"/>
          <w:tab w:val="left" w:pos="6887"/>
        </w:tabs>
        <w:spacing w:line="295" w:lineRule="auto"/>
        <w:ind w:right="247" w:hanging="420"/>
        <w:rPr>
          <w:highlight w:val="none"/>
        </w:rPr>
      </w:pPr>
      <w:r>
        <w:rPr>
          <w:rFonts w:hint="eastAsia"/>
          <w:highlight w:val="none"/>
        </w:rPr>
        <w:t>获取招标文件其他说明：本项目采用电子化采购，采购人及采购代理机构免费向供应商提供电子版采购文件，供应商如需纸质采购文件可自行打印，也可向采购人、采购代理机构购买（售价500元/本）。</w:t>
      </w:r>
    </w:p>
    <w:p w14:paraId="69E34226">
      <w:pPr>
        <w:pStyle w:val="10"/>
        <w:tabs>
          <w:tab w:val="left" w:pos="584"/>
          <w:tab w:val="left" w:pos="4681"/>
          <w:tab w:val="left" w:pos="6887"/>
        </w:tabs>
        <w:spacing w:line="295" w:lineRule="auto"/>
        <w:ind w:left="164" w:right="247"/>
        <w:rPr>
          <w:highlight w:val="none"/>
        </w:rPr>
      </w:pPr>
    </w:p>
    <w:p w14:paraId="2D8FB963">
      <w:pPr>
        <w:pStyle w:val="7"/>
        <w:ind w:left="164"/>
        <w:rPr>
          <w:highlight w:val="none"/>
        </w:rPr>
      </w:pPr>
      <w:r>
        <w:rPr>
          <w:rFonts w:hint="eastAsia"/>
          <w:highlight w:val="none"/>
        </w:rPr>
        <w:t>四、投标截止时间及开标时间：</w:t>
      </w:r>
    </w:p>
    <w:p w14:paraId="783BB7A1">
      <w:pPr>
        <w:pStyle w:val="10"/>
        <w:tabs>
          <w:tab w:val="left" w:pos="584"/>
        </w:tabs>
        <w:spacing w:before="46"/>
        <w:ind w:left="164"/>
        <w:rPr>
          <w:highlight w:val="none"/>
        </w:rPr>
      </w:pPr>
      <w:r>
        <w:rPr>
          <w:rFonts w:hint="eastAsia"/>
          <w:highlight w:val="none"/>
        </w:rPr>
        <w:t>1.</w:t>
      </w:r>
      <w:r>
        <w:rPr>
          <w:rFonts w:hint="eastAsia"/>
          <w:highlight w:val="none"/>
        </w:rPr>
        <w:tab/>
      </w:r>
      <w:r>
        <w:rPr>
          <w:rFonts w:hint="eastAsia"/>
          <w:highlight w:val="none"/>
        </w:rPr>
        <w:t>投标截止时间：20</w:t>
      </w:r>
      <w:r>
        <w:rPr>
          <w:rFonts w:hint="eastAsia"/>
          <w:highlight w:val="none"/>
          <w:lang w:val="en-US"/>
        </w:rPr>
        <w:t>2</w:t>
      </w:r>
      <w:r>
        <w:rPr>
          <w:rFonts w:hint="eastAsia"/>
          <w:highlight w:val="none"/>
          <w:lang w:val="en-US" w:eastAsia="zh-CN"/>
        </w:rPr>
        <w:t>6</w:t>
      </w:r>
      <w:r>
        <w:rPr>
          <w:rFonts w:hint="eastAsia"/>
          <w:highlight w:val="none"/>
        </w:rPr>
        <w:t>年</w:t>
      </w:r>
      <w:r>
        <w:rPr>
          <w:rFonts w:hint="eastAsia"/>
          <w:highlight w:val="none"/>
          <w:lang w:val="en-US" w:eastAsia="zh-CN"/>
        </w:rPr>
        <w:t>9</w:t>
      </w:r>
      <w:r>
        <w:rPr>
          <w:rFonts w:hint="eastAsia"/>
          <w:highlight w:val="none"/>
        </w:rPr>
        <w:t>月</w:t>
      </w:r>
      <w:r>
        <w:rPr>
          <w:rFonts w:hint="eastAsia"/>
          <w:highlight w:val="none"/>
          <w:lang w:val="en-US" w:eastAsia="zh-CN"/>
        </w:rPr>
        <w:t>30</w:t>
      </w:r>
      <w:r>
        <w:rPr>
          <w:rFonts w:hint="eastAsia"/>
          <w:highlight w:val="none"/>
        </w:rPr>
        <w:t>日10:</w:t>
      </w:r>
      <w:r>
        <w:rPr>
          <w:rFonts w:hint="eastAsia"/>
          <w:highlight w:val="none"/>
          <w:lang w:val="en-US"/>
        </w:rPr>
        <w:t>0</w:t>
      </w:r>
      <w:r>
        <w:rPr>
          <w:rFonts w:hint="eastAsia"/>
          <w:highlight w:val="none"/>
        </w:rPr>
        <w:t>0时，迟到或不符合规定的投标文件恕不接受。</w:t>
      </w:r>
    </w:p>
    <w:p w14:paraId="346E97EB">
      <w:pPr>
        <w:pStyle w:val="10"/>
        <w:tabs>
          <w:tab w:val="left" w:pos="584"/>
        </w:tabs>
        <w:spacing w:before="62"/>
        <w:ind w:left="164"/>
        <w:rPr>
          <w:highlight w:val="none"/>
        </w:rPr>
      </w:pPr>
      <w:r>
        <w:rPr>
          <w:rFonts w:hint="eastAsia"/>
          <w:highlight w:val="none"/>
        </w:rPr>
        <w:t>2.</w:t>
      </w:r>
      <w:r>
        <w:rPr>
          <w:rFonts w:hint="eastAsia"/>
          <w:highlight w:val="none"/>
        </w:rPr>
        <w:tab/>
      </w:r>
      <w:r>
        <w:rPr>
          <w:rFonts w:hint="eastAsia"/>
          <w:highlight w:val="none"/>
        </w:rPr>
        <w:t>开标时间：20</w:t>
      </w:r>
      <w:r>
        <w:rPr>
          <w:rFonts w:hint="eastAsia"/>
          <w:highlight w:val="none"/>
          <w:lang w:val="en-US"/>
        </w:rPr>
        <w:t>2</w:t>
      </w:r>
      <w:r>
        <w:rPr>
          <w:rFonts w:hint="eastAsia"/>
          <w:highlight w:val="none"/>
          <w:lang w:val="en-US" w:eastAsia="zh-CN"/>
        </w:rPr>
        <w:t>6</w:t>
      </w:r>
      <w:r>
        <w:rPr>
          <w:rFonts w:hint="eastAsia"/>
          <w:highlight w:val="none"/>
        </w:rPr>
        <w:t>年</w:t>
      </w:r>
      <w:r>
        <w:rPr>
          <w:rFonts w:hint="eastAsia"/>
          <w:highlight w:val="none"/>
          <w:lang w:val="en-US" w:eastAsia="zh-CN"/>
        </w:rPr>
        <w:t>9</w:t>
      </w:r>
      <w:r>
        <w:rPr>
          <w:rFonts w:hint="eastAsia"/>
          <w:highlight w:val="none"/>
        </w:rPr>
        <w:t>月</w:t>
      </w:r>
      <w:r>
        <w:rPr>
          <w:rFonts w:hint="eastAsia"/>
          <w:highlight w:val="none"/>
          <w:lang w:val="en-US" w:eastAsia="zh-CN"/>
        </w:rPr>
        <w:t>30</w:t>
      </w:r>
      <w:r>
        <w:rPr>
          <w:rFonts w:hint="eastAsia"/>
          <w:highlight w:val="none"/>
        </w:rPr>
        <w:t>日10:</w:t>
      </w:r>
      <w:r>
        <w:rPr>
          <w:rFonts w:hint="eastAsia"/>
          <w:highlight w:val="none"/>
          <w:lang w:val="en-US"/>
        </w:rPr>
        <w:t>0</w:t>
      </w:r>
      <w:r>
        <w:rPr>
          <w:rFonts w:hint="eastAsia"/>
          <w:highlight w:val="none"/>
        </w:rPr>
        <w:t>0时。</w:t>
      </w:r>
    </w:p>
    <w:p w14:paraId="7FC61113">
      <w:pPr>
        <w:pStyle w:val="10"/>
        <w:spacing w:before="1"/>
        <w:rPr>
          <w:sz w:val="28"/>
          <w:highlight w:val="none"/>
        </w:rPr>
      </w:pPr>
    </w:p>
    <w:p w14:paraId="52D46ABD">
      <w:pPr>
        <w:pStyle w:val="7"/>
        <w:ind w:left="164"/>
        <w:rPr>
          <w:highlight w:val="none"/>
        </w:rPr>
      </w:pPr>
      <w:r>
        <w:rPr>
          <w:rFonts w:hint="eastAsia"/>
          <w:highlight w:val="none"/>
        </w:rPr>
        <w:t>五、投标地点和开标地点：</w:t>
      </w:r>
    </w:p>
    <w:p w14:paraId="204CC36C">
      <w:pPr>
        <w:pStyle w:val="25"/>
        <w:numPr>
          <w:ilvl w:val="0"/>
          <w:numId w:val="6"/>
        </w:numPr>
        <w:tabs>
          <w:tab w:val="left" w:pos="584"/>
          <w:tab w:val="left" w:pos="585"/>
        </w:tabs>
        <w:spacing w:before="62"/>
        <w:ind w:hanging="420"/>
        <w:rPr>
          <w:highlight w:val="none"/>
        </w:rPr>
      </w:pPr>
      <w:r>
        <w:rPr>
          <w:rFonts w:hint="eastAsia"/>
          <w:sz w:val="21"/>
          <w:highlight w:val="none"/>
        </w:rPr>
        <w:t>投标地点：上海政府采购网投标系统；</w:t>
      </w:r>
    </w:p>
    <w:p w14:paraId="0A9FE297">
      <w:pPr>
        <w:pStyle w:val="25"/>
        <w:numPr>
          <w:ilvl w:val="0"/>
          <w:numId w:val="6"/>
        </w:numPr>
        <w:tabs>
          <w:tab w:val="left" w:pos="584"/>
          <w:tab w:val="left" w:pos="585"/>
        </w:tabs>
        <w:spacing w:before="62"/>
        <w:ind w:hanging="420"/>
        <w:rPr>
          <w:highlight w:val="none"/>
        </w:rPr>
      </w:pPr>
      <w:r>
        <w:rPr>
          <w:rFonts w:hint="eastAsia"/>
          <w:sz w:val="21"/>
          <w:highlight w:val="none"/>
        </w:rPr>
        <w:t>纸质投标文件：</w:t>
      </w:r>
      <w:r>
        <w:rPr>
          <w:rFonts w:hint="eastAsia"/>
          <w:sz w:val="21"/>
          <w:highlight w:val="none"/>
          <w:lang w:eastAsia="zh-CN"/>
        </w:rPr>
        <w:t>青浦区朱家角镇邱家港路36号2楼南侧</w:t>
      </w:r>
      <w:r>
        <w:rPr>
          <w:rFonts w:hint="eastAsia"/>
          <w:highlight w:val="none"/>
        </w:rPr>
        <w:t>。</w:t>
      </w:r>
    </w:p>
    <w:p w14:paraId="3FCC5A48">
      <w:pPr>
        <w:pStyle w:val="25"/>
        <w:numPr>
          <w:ilvl w:val="0"/>
          <w:numId w:val="6"/>
        </w:numPr>
        <w:tabs>
          <w:tab w:val="left" w:pos="584"/>
          <w:tab w:val="left" w:pos="585"/>
        </w:tabs>
        <w:spacing w:before="46"/>
        <w:ind w:hanging="420"/>
        <w:rPr>
          <w:sz w:val="21"/>
          <w:highlight w:val="none"/>
        </w:rPr>
      </w:pPr>
      <w:r>
        <w:rPr>
          <w:rFonts w:hint="eastAsia"/>
          <w:sz w:val="21"/>
          <w:highlight w:val="none"/>
        </w:rPr>
        <w:t>开标地点：上海政府采购网。</w:t>
      </w:r>
    </w:p>
    <w:p w14:paraId="06CAF340">
      <w:pPr>
        <w:pStyle w:val="25"/>
        <w:numPr>
          <w:ilvl w:val="0"/>
          <w:numId w:val="6"/>
        </w:numPr>
        <w:tabs>
          <w:tab w:val="left" w:pos="584"/>
          <w:tab w:val="left" w:pos="585"/>
        </w:tabs>
        <w:spacing w:before="62"/>
        <w:ind w:hanging="420"/>
        <w:rPr>
          <w:sz w:val="25"/>
          <w:highlight w:val="none"/>
        </w:rPr>
      </w:pPr>
      <w:r>
        <w:rPr>
          <w:rFonts w:hint="eastAsia"/>
          <w:sz w:val="21"/>
          <w:highlight w:val="none"/>
        </w:rPr>
        <w:t>开标所需携带其他材料：</w:t>
      </w:r>
      <w:r>
        <w:rPr>
          <w:rFonts w:hint="eastAsia"/>
          <w:sz w:val="21"/>
          <w:highlight w:val="none"/>
          <w:lang w:eastAsia="zh-CN"/>
        </w:rPr>
        <w:t>投标单位使用投标时同一</w:t>
      </w:r>
      <w:r>
        <w:rPr>
          <w:rFonts w:hint="eastAsia"/>
          <w:sz w:val="21"/>
          <w:highlight w:val="none"/>
          <w:lang w:val="en-US" w:eastAsia="zh-CN"/>
        </w:rPr>
        <w:t>CA数字证书</w:t>
      </w:r>
      <w:r>
        <w:rPr>
          <w:rFonts w:hint="eastAsia"/>
          <w:sz w:val="21"/>
          <w:highlight w:val="none"/>
          <w:lang w:eastAsia="zh-CN"/>
        </w:rPr>
        <w:t>线上开标，投标单位须在投标截止时间前完成线上电子投标并经招标代理机构签收，并在投标截止时间前将书面投标文件按要求签章、密封后送达招标代理机构处。</w:t>
      </w:r>
    </w:p>
    <w:p w14:paraId="628EAF24">
      <w:pPr>
        <w:pStyle w:val="25"/>
        <w:numPr>
          <w:ilvl w:val="0"/>
          <w:numId w:val="0"/>
        </w:numPr>
        <w:tabs>
          <w:tab w:val="left" w:pos="584"/>
          <w:tab w:val="left" w:pos="585"/>
        </w:tabs>
        <w:spacing w:before="62"/>
        <w:ind w:left="164" w:leftChars="0"/>
        <w:rPr>
          <w:sz w:val="25"/>
          <w:highlight w:val="none"/>
        </w:rPr>
      </w:pPr>
    </w:p>
    <w:p w14:paraId="7E71B178">
      <w:pPr>
        <w:ind w:left="164"/>
        <w:rPr>
          <w:b/>
          <w:sz w:val="21"/>
          <w:highlight w:val="none"/>
        </w:rPr>
      </w:pPr>
      <w:r>
        <w:rPr>
          <w:rFonts w:hint="eastAsia"/>
          <w:b/>
          <w:sz w:val="21"/>
          <w:highlight w:val="none"/>
        </w:rPr>
        <w:t>六、发布公告的媒介：</w:t>
      </w:r>
    </w:p>
    <w:p w14:paraId="73C7B303">
      <w:pPr>
        <w:pStyle w:val="10"/>
        <w:spacing w:before="45"/>
        <w:ind w:left="584"/>
        <w:rPr>
          <w:highlight w:val="none"/>
        </w:rPr>
      </w:pPr>
      <w:r>
        <w:rPr>
          <w:rFonts w:hint="eastAsia"/>
          <w:highlight w:val="none"/>
        </w:rPr>
        <w:t>以上信息若有变更我们会通过“上海政府采购网” 、“/”通知，请供应商关注。</w:t>
      </w:r>
    </w:p>
    <w:p w14:paraId="41A273BD">
      <w:pPr>
        <w:pStyle w:val="10"/>
        <w:spacing w:before="5"/>
        <w:rPr>
          <w:sz w:val="29"/>
          <w:highlight w:val="none"/>
        </w:rPr>
      </w:pPr>
    </w:p>
    <w:p w14:paraId="7D8EF8DA">
      <w:pPr>
        <w:pStyle w:val="7"/>
        <w:ind w:left="164"/>
        <w:rPr>
          <w:highlight w:val="none"/>
        </w:rPr>
      </w:pPr>
      <w:r>
        <w:rPr>
          <w:rFonts w:hint="eastAsia"/>
          <w:highlight w:val="none"/>
        </w:rPr>
        <w:t>七、其他事项：</w:t>
      </w:r>
    </w:p>
    <w:p w14:paraId="094371DF">
      <w:pPr>
        <w:pStyle w:val="25"/>
        <w:numPr>
          <w:ilvl w:val="0"/>
          <w:numId w:val="7"/>
        </w:numPr>
        <w:tabs>
          <w:tab w:val="left" w:pos="584"/>
          <w:tab w:val="left" w:pos="585"/>
        </w:tabs>
        <w:spacing w:line="295" w:lineRule="auto"/>
        <w:ind w:right="249" w:hanging="420"/>
        <w:rPr>
          <w:sz w:val="21"/>
          <w:highlight w:val="none"/>
        </w:rPr>
      </w:pPr>
      <w:r>
        <w:rPr>
          <w:rFonts w:hint="eastAsia"/>
          <w:sz w:val="21"/>
          <w:highlight w:val="none"/>
        </w:rPr>
        <w:t>供应商网上报名后，可免费下载电子版招标（采购）文件。购买书面招标（采购）文件地点：</w:t>
      </w:r>
      <w:r>
        <w:rPr>
          <w:rFonts w:hint="eastAsia"/>
          <w:sz w:val="21"/>
          <w:highlight w:val="none"/>
          <w:lang w:eastAsia="zh-CN"/>
        </w:rPr>
        <w:t>青浦区朱家角镇邱家港路36号2楼南侧</w:t>
      </w:r>
      <w:r>
        <w:rPr>
          <w:rFonts w:hint="eastAsia"/>
          <w:sz w:val="21"/>
          <w:highlight w:val="none"/>
        </w:rPr>
        <w:t>。售价：人民币500元/本（售后不退）,采用现金支付方式。本项目采购人对招标文件有最终解释权。</w:t>
      </w:r>
    </w:p>
    <w:p w14:paraId="04E0910B">
      <w:pPr>
        <w:pStyle w:val="25"/>
        <w:numPr>
          <w:ilvl w:val="0"/>
          <w:numId w:val="7"/>
        </w:numPr>
        <w:tabs>
          <w:tab w:val="left" w:pos="584"/>
          <w:tab w:val="left" w:pos="585"/>
        </w:tabs>
        <w:spacing w:line="295" w:lineRule="auto"/>
        <w:ind w:right="249" w:hanging="420"/>
        <w:rPr>
          <w:sz w:val="21"/>
          <w:highlight w:val="none"/>
        </w:rPr>
      </w:pPr>
      <w:r>
        <w:rPr>
          <w:rFonts w:hint="eastAsia"/>
          <w:sz w:val="21"/>
          <w:highlight w:val="none"/>
        </w:rPr>
        <w:t>投标人须通过“信用中国”（</w:t>
      </w:r>
      <w:r>
        <w:rPr>
          <w:rFonts w:hint="eastAsia"/>
          <w:b/>
          <w:spacing w:val="-5"/>
          <w:sz w:val="21"/>
          <w:highlight w:val="none"/>
        </w:rPr>
        <w:t>投标人公司页面</w:t>
      </w:r>
      <w:r>
        <w:rPr>
          <w:rFonts w:hint="eastAsia"/>
          <w:sz w:val="21"/>
          <w:highlight w:val="none"/>
        </w:rPr>
        <w:t>）和“中国政府采购网”（“政府采购严重违法失信行为记录名单”栏目）查询供应商信用记录。凡被列入失信被执行人、重大税收违法案件当事人名单、政府采购严重违法失信行为记录名单及其他不符合《中华人民共和国政府采购法》第二十二条规定条件的供应商，应当拒绝其参与政府采购活动。</w:t>
      </w:r>
    </w:p>
    <w:p w14:paraId="0924384E">
      <w:pPr>
        <w:pStyle w:val="25"/>
        <w:numPr>
          <w:ilvl w:val="0"/>
          <w:numId w:val="7"/>
        </w:numPr>
        <w:tabs>
          <w:tab w:val="left" w:pos="584"/>
          <w:tab w:val="left" w:pos="585"/>
        </w:tabs>
        <w:spacing w:line="295" w:lineRule="auto"/>
        <w:ind w:right="249" w:hanging="420"/>
        <w:rPr>
          <w:sz w:val="21"/>
          <w:highlight w:val="none"/>
        </w:rPr>
      </w:pPr>
      <w:r>
        <w:rPr>
          <w:rFonts w:hint="eastAsia"/>
          <w:sz w:val="21"/>
          <w:highlight w:val="none"/>
        </w:rPr>
        <w:t>参加本次投标的投标人，可对一个包件进行投标，也可对多个包件同时进行投标，但每个投标人针对上述包件只能中标一个包。</w:t>
      </w:r>
    </w:p>
    <w:p w14:paraId="1243CC1E">
      <w:pPr>
        <w:pStyle w:val="10"/>
        <w:spacing w:before="4"/>
        <w:rPr>
          <w:sz w:val="25"/>
          <w:highlight w:val="none"/>
        </w:rPr>
      </w:pPr>
    </w:p>
    <w:p w14:paraId="17AEBD56">
      <w:pPr>
        <w:pStyle w:val="10"/>
        <w:spacing w:before="4"/>
        <w:ind w:firstLine="500" w:firstLineChars="200"/>
        <w:rPr>
          <w:rFonts w:hint="eastAsia"/>
          <w:sz w:val="25"/>
          <w:highlight w:val="none"/>
          <w:lang w:eastAsia="zh-CN"/>
        </w:rPr>
      </w:pPr>
      <w:r>
        <w:rPr>
          <w:rFonts w:hint="eastAsia"/>
          <w:sz w:val="25"/>
          <w:highlight w:val="none"/>
        </w:rPr>
        <w:t>本项目为预留采购份额采购项目，预留采购份额措施为整体预留</w:t>
      </w:r>
      <w:r>
        <w:rPr>
          <w:rFonts w:hint="eastAsia"/>
          <w:sz w:val="25"/>
          <w:highlight w:val="none"/>
          <w:lang w:eastAsia="zh-CN"/>
        </w:rPr>
        <w:t>。</w:t>
      </w:r>
    </w:p>
    <w:p w14:paraId="772EEE32">
      <w:pPr>
        <w:pStyle w:val="10"/>
        <w:spacing w:before="4"/>
        <w:ind w:firstLine="500" w:firstLineChars="200"/>
        <w:rPr>
          <w:rFonts w:hint="eastAsia"/>
          <w:sz w:val="25"/>
          <w:highlight w:val="none"/>
          <w:lang w:eastAsia="zh-CN"/>
        </w:rPr>
      </w:pPr>
      <w:r>
        <w:rPr>
          <w:rFonts w:hint="eastAsia"/>
          <w:sz w:val="25"/>
          <w:highlight w:val="none"/>
          <w:lang w:eastAsia="zh-CN"/>
        </w:rPr>
        <w:t>本项目是否允许联合体：否</w:t>
      </w:r>
    </w:p>
    <w:p w14:paraId="10F9C2EB">
      <w:pPr>
        <w:pStyle w:val="10"/>
        <w:spacing w:before="4"/>
        <w:ind w:firstLine="500" w:firstLineChars="200"/>
        <w:rPr>
          <w:rFonts w:hint="eastAsia"/>
          <w:sz w:val="25"/>
          <w:highlight w:val="none"/>
          <w:lang w:eastAsia="zh-CN"/>
        </w:rPr>
      </w:pPr>
      <w:r>
        <w:rPr>
          <w:rFonts w:hint="eastAsia"/>
          <w:sz w:val="25"/>
          <w:highlight w:val="none"/>
          <w:lang w:eastAsia="zh-CN"/>
        </w:rPr>
        <w:t>本项目是否允许合同分包：否</w:t>
      </w:r>
    </w:p>
    <w:p w14:paraId="1F0C3DA8">
      <w:pPr>
        <w:pStyle w:val="10"/>
        <w:spacing w:before="4"/>
        <w:ind w:firstLine="500" w:firstLineChars="200"/>
        <w:rPr>
          <w:rFonts w:hint="eastAsia"/>
          <w:sz w:val="25"/>
          <w:highlight w:val="none"/>
          <w:lang w:eastAsia="zh-CN"/>
        </w:rPr>
      </w:pPr>
    </w:p>
    <w:p w14:paraId="14964057">
      <w:pPr>
        <w:pStyle w:val="7"/>
        <w:spacing w:before="1"/>
        <w:ind w:left="164"/>
        <w:rPr>
          <w:highlight w:val="none"/>
        </w:rPr>
      </w:pPr>
      <w:r>
        <w:rPr>
          <w:rFonts w:hint="eastAsia"/>
          <w:highlight w:val="none"/>
        </w:rPr>
        <w:t>八、联系方式：</w:t>
      </w:r>
    </w:p>
    <w:p w14:paraId="34EE0605">
      <w:pPr>
        <w:pStyle w:val="10"/>
        <w:tabs>
          <w:tab w:val="left" w:pos="1021"/>
        </w:tabs>
        <w:spacing w:before="45" w:line="295" w:lineRule="auto"/>
        <w:ind w:left="604" w:right="-48" w:rightChars="-22" w:hanging="20"/>
        <w:rPr>
          <w:rFonts w:hint="eastAsia" w:eastAsia="宋体"/>
          <w:spacing w:val="-12"/>
          <w:highlight w:val="none"/>
          <w:lang w:eastAsia="zh-CN"/>
        </w:rPr>
      </w:pPr>
      <w:r>
        <w:rPr>
          <w:rFonts w:hint="eastAsia"/>
          <w:highlight w:val="none"/>
        </w:rPr>
        <w:t>采购人：</w:t>
      </w:r>
      <w:r>
        <w:rPr>
          <w:rFonts w:hint="eastAsia"/>
          <w:highlight w:val="none"/>
          <w:lang w:eastAsia="zh-CN"/>
        </w:rPr>
        <w:t>上海市青浦区土地储备中心</w:t>
      </w:r>
    </w:p>
    <w:p w14:paraId="6236F8E2">
      <w:pPr>
        <w:pStyle w:val="10"/>
        <w:tabs>
          <w:tab w:val="left" w:pos="1021"/>
        </w:tabs>
        <w:spacing w:before="45" w:line="295" w:lineRule="auto"/>
        <w:ind w:left="604" w:right="-48" w:rightChars="-22" w:hanging="20"/>
        <w:rPr>
          <w:highlight w:val="none"/>
        </w:rPr>
      </w:pPr>
      <w:r>
        <w:rPr>
          <w:rFonts w:hint="eastAsia"/>
          <w:highlight w:val="none"/>
        </w:rPr>
        <w:t>地</w:t>
      </w:r>
      <w:r>
        <w:rPr>
          <w:rFonts w:hint="eastAsia"/>
          <w:highlight w:val="none"/>
        </w:rPr>
        <w:tab/>
      </w:r>
      <w:r>
        <w:rPr>
          <w:rFonts w:hint="eastAsia"/>
          <w:highlight w:val="none"/>
        </w:rPr>
        <w:t>址：青浦区华青南路757号</w:t>
      </w:r>
    </w:p>
    <w:p w14:paraId="1C260C72">
      <w:pPr>
        <w:pStyle w:val="10"/>
        <w:tabs>
          <w:tab w:val="left" w:pos="1021"/>
        </w:tabs>
        <w:spacing w:line="253" w:lineRule="exact"/>
        <w:ind w:left="604" w:right="-48" w:rightChars="-22"/>
        <w:rPr>
          <w:highlight w:val="none"/>
        </w:rPr>
      </w:pPr>
      <w:r>
        <w:rPr>
          <w:rFonts w:hint="eastAsia"/>
          <w:highlight w:val="none"/>
        </w:rPr>
        <w:t>邮</w:t>
      </w:r>
      <w:r>
        <w:rPr>
          <w:rFonts w:hint="eastAsia"/>
          <w:highlight w:val="none"/>
        </w:rPr>
        <w:tab/>
      </w:r>
      <w:r>
        <w:rPr>
          <w:rFonts w:hint="eastAsia"/>
          <w:highlight w:val="none"/>
        </w:rPr>
        <w:t>编：201700</w:t>
      </w:r>
    </w:p>
    <w:p w14:paraId="718A8F7F">
      <w:pPr>
        <w:pStyle w:val="10"/>
        <w:spacing w:before="45"/>
        <w:ind w:left="604" w:right="-48" w:rightChars="-22"/>
        <w:rPr>
          <w:rFonts w:hint="eastAsia" w:eastAsia="宋体"/>
          <w:highlight w:val="none"/>
          <w:lang w:eastAsia="zh-CN"/>
        </w:rPr>
      </w:pPr>
      <w:r>
        <w:rPr>
          <w:rFonts w:hint="eastAsia"/>
          <w:highlight w:val="none"/>
        </w:rPr>
        <w:t>联 系 人：</w:t>
      </w:r>
      <w:r>
        <w:rPr>
          <w:rFonts w:hint="eastAsia"/>
          <w:highlight w:val="none"/>
          <w:lang w:eastAsia="zh-CN"/>
        </w:rPr>
        <w:t>顾雅萍</w:t>
      </w:r>
    </w:p>
    <w:p w14:paraId="11148349">
      <w:pPr>
        <w:pStyle w:val="10"/>
        <w:tabs>
          <w:tab w:val="left" w:pos="1232"/>
        </w:tabs>
        <w:spacing w:before="62"/>
        <w:ind w:left="604" w:right="-48" w:rightChars="-22"/>
        <w:rPr>
          <w:rFonts w:hint="eastAsia" w:eastAsia="宋体"/>
          <w:highlight w:val="none"/>
          <w:lang w:eastAsia="zh-CN"/>
        </w:rPr>
      </w:pPr>
      <w:r>
        <w:rPr>
          <w:rFonts w:hint="eastAsia"/>
          <w:highlight w:val="none"/>
        </w:rPr>
        <w:t>电</w:t>
      </w:r>
      <w:r>
        <w:rPr>
          <w:rFonts w:hint="eastAsia"/>
          <w:highlight w:val="none"/>
        </w:rPr>
        <w:tab/>
      </w:r>
      <w:r>
        <w:rPr>
          <w:rFonts w:hint="eastAsia"/>
          <w:highlight w:val="none"/>
        </w:rPr>
        <w:t>话：021-</w:t>
      </w:r>
      <w:r>
        <w:rPr>
          <w:rFonts w:hint="eastAsia"/>
          <w:highlight w:val="none"/>
          <w:lang w:eastAsia="zh-CN"/>
        </w:rPr>
        <w:t>33862050</w:t>
      </w:r>
    </w:p>
    <w:p w14:paraId="514467C0">
      <w:pPr>
        <w:pStyle w:val="10"/>
        <w:tabs>
          <w:tab w:val="left" w:pos="1215"/>
        </w:tabs>
        <w:spacing w:before="46"/>
        <w:ind w:left="584" w:right="-48" w:rightChars="-22"/>
        <w:rPr>
          <w:sz w:val="22"/>
          <w:highlight w:val="none"/>
        </w:rPr>
      </w:pPr>
      <w:r>
        <w:rPr>
          <w:rFonts w:hint="eastAsia"/>
          <w:highlight w:val="none"/>
        </w:rPr>
        <w:t>传</w:t>
      </w:r>
      <w:r>
        <w:rPr>
          <w:rFonts w:hint="eastAsia"/>
          <w:highlight w:val="none"/>
        </w:rPr>
        <w:tab/>
      </w:r>
      <w:r>
        <w:rPr>
          <w:rFonts w:hint="eastAsia"/>
          <w:highlight w:val="none"/>
        </w:rPr>
        <w:t>真：021-33861961</w:t>
      </w:r>
    </w:p>
    <w:p w14:paraId="29787477">
      <w:pPr>
        <w:pStyle w:val="10"/>
        <w:tabs>
          <w:tab w:val="left" w:pos="1215"/>
        </w:tabs>
        <w:spacing w:line="295" w:lineRule="auto"/>
        <w:ind w:left="584" w:right="-48" w:rightChars="-22"/>
        <w:rPr>
          <w:rFonts w:hint="eastAsia" w:eastAsia="宋体"/>
          <w:highlight w:val="none"/>
          <w:lang w:eastAsia="zh-CN"/>
        </w:rPr>
      </w:pPr>
      <w:r>
        <w:rPr>
          <w:rFonts w:hint="eastAsia"/>
          <w:highlight w:val="none"/>
        </w:rPr>
        <w:t>采购代理机构：</w:t>
      </w:r>
      <w:r>
        <w:rPr>
          <w:rFonts w:hint="eastAsia"/>
          <w:highlight w:val="none"/>
          <w:lang w:eastAsia="zh-CN"/>
        </w:rPr>
        <w:t>上海励棋管理咨询有限公司</w:t>
      </w:r>
    </w:p>
    <w:p w14:paraId="0E844559">
      <w:pPr>
        <w:pStyle w:val="10"/>
        <w:tabs>
          <w:tab w:val="left" w:pos="1215"/>
        </w:tabs>
        <w:spacing w:line="295" w:lineRule="auto"/>
        <w:ind w:left="584" w:right="-48" w:rightChars="-22"/>
        <w:rPr>
          <w:rFonts w:hint="eastAsia" w:eastAsia="宋体"/>
          <w:highlight w:val="none"/>
          <w:lang w:eastAsia="zh-CN"/>
        </w:rPr>
      </w:pPr>
      <w:r>
        <w:rPr>
          <w:rFonts w:hint="eastAsia"/>
          <w:highlight w:val="none"/>
        </w:rPr>
        <w:t>地</w:t>
      </w:r>
      <w:r>
        <w:rPr>
          <w:rFonts w:hint="eastAsia"/>
          <w:highlight w:val="none"/>
        </w:rPr>
        <w:tab/>
      </w:r>
      <w:r>
        <w:rPr>
          <w:rFonts w:hint="eastAsia"/>
          <w:highlight w:val="none"/>
        </w:rPr>
        <w:t>址：</w:t>
      </w:r>
      <w:r>
        <w:rPr>
          <w:rFonts w:hint="eastAsia"/>
          <w:highlight w:val="none"/>
          <w:lang w:eastAsia="zh-CN"/>
        </w:rPr>
        <w:t>青浦区朱家角镇邱家港路36号2楼南侧</w:t>
      </w:r>
    </w:p>
    <w:p w14:paraId="7D8FA755">
      <w:pPr>
        <w:pStyle w:val="10"/>
        <w:tabs>
          <w:tab w:val="left" w:pos="1215"/>
        </w:tabs>
        <w:spacing w:line="253" w:lineRule="exact"/>
        <w:ind w:left="584" w:right="-48" w:rightChars="-22"/>
        <w:rPr>
          <w:highlight w:val="none"/>
        </w:rPr>
      </w:pPr>
      <w:r>
        <w:rPr>
          <w:rFonts w:hint="eastAsia"/>
          <w:highlight w:val="none"/>
        </w:rPr>
        <w:t>邮</w:t>
      </w:r>
      <w:r>
        <w:rPr>
          <w:rFonts w:hint="eastAsia"/>
          <w:highlight w:val="none"/>
        </w:rPr>
        <w:tab/>
      </w:r>
      <w:r>
        <w:rPr>
          <w:rFonts w:hint="eastAsia"/>
          <w:w w:val="95"/>
          <w:highlight w:val="none"/>
        </w:rPr>
        <w:t>编：201713</w:t>
      </w:r>
    </w:p>
    <w:p w14:paraId="4BC3A66E">
      <w:pPr>
        <w:pStyle w:val="10"/>
        <w:spacing w:before="45"/>
        <w:ind w:left="584" w:right="-48" w:rightChars="-22"/>
        <w:rPr>
          <w:rFonts w:hint="eastAsia" w:eastAsia="宋体"/>
          <w:highlight w:val="none"/>
          <w:lang w:eastAsia="zh-CN"/>
        </w:rPr>
      </w:pPr>
      <w:r>
        <w:rPr>
          <w:rFonts w:hint="eastAsia"/>
          <w:spacing w:val="-2"/>
          <w:highlight w:val="none"/>
        </w:rPr>
        <w:t>联 系 人：</w:t>
      </w:r>
      <w:r>
        <w:rPr>
          <w:rFonts w:hint="eastAsia"/>
          <w:spacing w:val="-2"/>
          <w:highlight w:val="none"/>
          <w:lang w:eastAsia="zh-CN"/>
        </w:rPr>
        <w:t>黄墨</w:t>
      </w:r>
    </w:p>
    <w:p w14:paraId="28324F9C">
      <w:pPr>
        <w:pStyle w:val="10"/>
        <w:tabs>
          <w:tab w:val="left" w:pos="1215"/>
        </w:tabs>
        <w:spacing w:before="63" w:line="280" w:lineRule="auto"/>
        <w:ind w:left="584" w:right="-48" w:rightChars="-22"/>
        <w:rPr>
          <w:rFonts w:hint="eastAsia" w:eastAsia="宋体"/>
          <w:highlight w:val="none"/>
          <w:lang w:eastAsia="zh-CN"/>
        </w:rPr>
      </w:pPr>
      <w:r>
        <w:rPr>
          <w:rFonts w:hint="eastAsia"/>
          <w:highlight w:val="none"/>
        </w:rPr>
        <w:t>电</w:t>
      </w:r>
      <w:r>
        <w:rPr>
          <w:rFonts w:hint="eastAsia"/>
          <w:highlight w:val="none"/>
        </w:rPr>
        <w:tab/>
      </w:r>
      <w:r>
        <w:rPr>
          <w:rFonts w:hint="eastAsia"/>
          <w:highlight w:val="none"/>
        </w:rPr>
        <w:t>话 ：</w:t>
      </w:r>
      <w:r>
        <w:rPr>
          <w:rFonts w:hint="eastAsia"/>
          <w:highlight w:val="none"/>
          <w:lang w:eastAsia="zh-CN"/>
        </w:rPr>
        <w:t>15821357732</w:t>
      </w:r>
    </w:p>
    <w:p w14:paraId="11F1FFA2">
      <w:pPr>
        <w:pStyle w:val="10"/>
        <w:tabs>
          <w:tab w:val="left" w:pos="1215"/>
        </w:tabs>
        <w:spacing w:before="63" w:line="280" w:lineRule="auto"/>
        <w:ind w:left="584" w:right="-48" w:rightChars="-22"/>
        <w:rPr>
          <w:rFonts w:hint="default"/>
          <w:highlight w:val="none"/>
          <w:lang w:val="en-US" w:eastAsia="zh-CN"/>
        </w:rPr>
      </w:pPr>
      <w:r>
        <w:rPr>
          <w:rFonts w:hint="eastAsia"/>
          <w:highlight w:val="none"/>
        </w:rPr>
        <w:t>传</w:t>
      </w:r>
      <w:r>
        <w:rPr>
          <w:rFonts w:hint="eastAsia"/>
          <w:highlight w:val="none"/>
        </w:rPr>
        <w:tab/>
      </w:r>
      <w:r>
        <w:rPr>
          <w:rFonts w:hint="eastAsia"/>
          <w:w w:val="95"/>
          <w:highlight w:val="none"/>
        </w:rPr>
        <w:t>真：</w:t>
      </w:r>
      <w:r>
        <w:rPr>
          <w:rFonts w:hint="eastAsia"/>
          <w:highlight w:val="none"/>
          <w:lang w:eastAsia="zh-CN"/>
        </w:rPr>
        <w:t>021-39256211</w:t>
      </w:r>
      <w:r>
        <w:rPr>
          <w:rFonts w:hint="eastAsia"/>
          <w:highlight w:val="none"/>
          <w:lang w:val="en-US" w:eastAsia="zh-CN"/>
        </w:rPr>
        <w:t>-208</w:t>
      </w:r>
    </w:p>
    <w:p w14:paraId="4B85A50E">
      <w:pPr>
        <w:pStyle w:val="25"/>
        <w:tabs>
          <w:tab w:val="left" w:pos="938"/>
        </w:tabs>
        <w:spacing w:before="0" w:line="260" w:lineRule="exact"/>
        <w:ind w:left="0" w:right="-48" w:rightChars="-22" w:firstLine="0"/>
        <w:rPr>
          <w:sz w:val="21"/>
          <w:highlight w:val="none"/>
        </w:rPr>
        <w:sectPr>
          <w:footerReference r:id="rId5" w:type="default"/>
          <w:pgSz w:w="11910" w:h="16840"/>
          <w:pgMar w:top="1440" w:right="1800" w:bottom="1440" w:left="1800" w:header="0" w:footer="1077" w:gutter="0"/>
          <w:pgNumType w:start="1"/>
          <w:cols w:space="720" w:num="1"/>
        </w:sectPr>
      </w:pPr>
    </w:p>
    <w:p w14:paraId="199C6BA0">
      <w:pPr>
        <w:spacing w:before="55"/>
        <w:ind w:right="175"/>
        <w:jc w:val="center"/>
        <w:outlineLvl w:val="0"/>
        <w:rPr>
          <w:b/>
          <w:sz w:val="32"/>
          <w:highlight w:val="none"/>
        </w:rPr>
      </w:pPr>
      <w:bookmarkStart w:id="9" w:name="_Toc9941"/>
      <w:r>
        <w:rPr>
          <w:rFonts w:hint="eastAsia"/>
          <w:b/>
          <w:sz w:val="32"/>
          <w:highlight w:val="none"/>
        </w:rPr>
        <w:t>第二章 投标人须知</w:t>
      </w:r>
      <w:bookmarkEnd w:id="9"/>
    </w:p>
    <w:p w14:paraId="6818ED44">
      <w:pPr>
        <w:pStyle w:val="10"/>
        <w:rPr>
          <w:b/>
          <w:sz w:val="20"/>
          <w:highlight w:val="none"/>
        </w:rPr>
      </w:pPr>
    </w:p>
    <w:p w14:paraId="4B7EB147">
      <w:pPr>
        <w:pStyle w:val="10"/>
        <w:jc w:val="center"/>
        <w:rPr>
          <w:b/>
          <w:sz w:val="27"/>
          <w:highlight w:val="none"/>
        </w:rPr>
      </w:pPr>
      <w:r>
        <w:rPr>
          <w:rFonts w:hint="eastAsia"/>
          <w:b/>
          <w:sz w:val="27"/>
          <w:highlight w:val="none"/>
        </w:rPr>
        <w:t>投标人须知前附表</w:t>
      </w:r>
    </w:p>
    <w:tbl>
      <w:tblPr>
        <w:tblStyle w:val="19"/>
        <w:tblW w:w="10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963"/>
        <w:gridCol w:w="7157"/>
      </w:tblGrid>
      <w:tr w14:paraId="75B9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94" w:type="dxa"/>
            <w:vAlign w:val="center"/>
          </w:tcPr>
          <w:p w14:paraId="703907FE">
            <w:pPr>
              <w:jc w:val="center"/>
              <w:rPr>
                <w:highlight w:val="none"/>
              </w:rPr>
            </w:pPr>
            <w:r>
              <w:rPr>
                <w:rFonts w:hint="eastAsia"/>
                <w:highlight w:val="none"/>
              </w:rPr>
              <w:t>序号</w:t>
            </w:r>
          </w:p>
        </w:tc>
        <w:tc>
          <w:tcPr>
            <w:tcW w:w="1963" w:type="dxa"/>
            <w:vAlign w:val="center"/>
          </w:tcPr>
          <w:p w14:paraId="0E22C91C">
            <w:pPr>
              <w:pStyle w:val="26"/>
              <w:ind w:firstLine="420" w:firstLineChars="200"/>
              <w:jc w:val="both"/>
              <w:rPr>
                <w:highlight w:val="none"/>
              </w:rPr>
            </w:pPr>
            <w:r>
              <w:rPr>
                <w:rFonts w:hint="eastAsia"/>
                <w:sz w:val="21"/>
                <w:highlight w:val="none"/>
              </w:rPr>
              <w:t>栏目名称</w:t>
            </w:r>
          </w:p>
        </w:tc>
        <w:tc>
          <w:tcPr>
            <w:tcW w:w="7157" w:type="dxa"/>
            <w:vAlign w:val="center"/>
          </w:tcPr>
          <w:p w14:paraId="35FF9027">
            <w:pPr>
              <w:pStyle w:val="26"/>
              <w:ind w:right="3075"/>
              <w:jc w:val="center"/>
              <w:rPr>
                <w:highlight w:val="none"/>
              </w:rPr>
            </w:pPr>
            <w:r>
              <w:rPr>
                <w:rFonts w:hint="eastAsia"/>
                <w:highlight w:val="none"/>
              </w:rPr>
              <w:t>内容</w:t>
            </w:r>
          </w:p>
        </w:tc>
      </w:tr>
      <w:tr w14:paraId="4EF3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60FC06D0">
            <w:pPr>
              <w:jc w:val="center"/>
              <w:rPr>
                <w:highlight w:val="none"/>
                <w:lang w:val="en-US"/>
              </w:rPr>
            </w:pPr>
            <w:r>
              <w:rPr>
                <w:rFonts w:hint="eastAsia"/>
                <w:highlight w:val="none"/>
                <w:lang w:val="en-US"/>
              </w:rPr>
              <w:t>1</w:t>
            </w:r>
          </w:p>
        </w:tc>
        <w:tc>
          <w:tcPr>
            <w:tcW w:w="1963" w:type="dxa"/>
            <w:vAlign w:val="center"/>
          </w:tcPr>
          <w:p w14:paraId="680AC443">
            <w:pPr>
              <w:pStyle w:val="26"/>
              <w:spacing w:before="166"/>
              <w:ind w:left="33" w:right="170"/>
              <w:jc w:val="center"/>
              <w:rPr>
                <w:highlight w:val="none"/>
              </w:rPr>
            </w:pPr>
            <w:r>
              <w:rPr>
                <w:rFonts w:hint="eastAsia"/>
                <w:sz w:val="21"/>
                <w:highlight w:val="none"/>
              </w:rPr>
              <w:t>项目名称</w:t>
            </w:r>
          </w:p>
        </w:tc>
        <w:tc>
          <w:tcPr>
            <w:tcW w:w="7157" w:type="dxa"/>
            <w:vAlign w:val="center"/>
          </w:tcPr>
          <w:p w14:paraId="78F2F283">
            <w:pPr>
              <w:pStyle w:val="26"/>
              <w:spacing w:before="166"/>
              <w:ind w:left="114"/>
              <w:jc w:val="both"/>
              <w:rPr>
                <w:rFonts w:hint="eastAsia" w:eastAsia="宋体"/>
                <w:highlight w:val="none"/>
                <w:lang w:eastAsia="zh-CN"/>
              </w:rPr>
            </w:pPr>
            <w:r>
              <w:rPr>
                <w:rFonts w:hint="eastAsia"/>
                <w:sz w:val="21"/>
                <w:highlight w:val="none"/>
                <w:lang w:eastAsia="zh-CN"/>
              </w:rPr>
              <w:t>2026年度青浦区土地成片开发说明编制服务项目</w:t>
            </w:r>
          </w:p>
        </w:tc>
      </w:tr>
      <w:tr w14:paraId="4892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7FC056F0">
            <w:pPr>
              <w:jc w:val="center"/>
              <w:rPr>
                <w:highlight w:val="none"/>
                <w:lang w:val="en-US"/>
              </w:rPr>
            </w:pPr>
            <w:r>
              <w:rPr>
                <w:rFonts w:hint="eastAsia"/>
                <w:highlight w:val="none"/>
                <w:lang w:val="en-US"/>
              </w:rPr>
              <w:t>2</w:t>
            </w:r>
          </w:p>
        </w:tc>
        <w:tc>
          <w:tcPr>
            <w:tcW w:w="1963" w:type="dxa"/>
            <w:vAlign w:val="center"/>
          </w:tcPr>
          <w:p w14:paraId="5E20E13F">
            <w:pPr>
              <w:pStyle w:val="26"/>
              <w:spacing w:before="166"/>
              <w:ind w:left="33" w:right="170"/>
              <w:jc w:val="center"/>
              <w:rPr>
                <w:highlight w:val="none"/>
              </w:rPr>
            </w:pPr>
            <w:r>
              <w:rPr>
                <w:rFonts w:hint="eastAsia"/>
                <w:sz w:val="21"/>
                <w:highlight w:val="none"/>
              </w:rPr>
              <w:t>项目内容</w:t>
            </w:r>
          </w:p>
        </w:tc>
        <w:tc>
          <w:tcPr>
            <w:tcW w:w="7157" w:type="dxa"/>
            <w:vAlign w:val="center"/>
          </w:tcPr>
          <w:p w14:paraId="5C3E42F7">
            <w:pPr>
              <w:pStyle w:val="26"/>
              <w:spacing w:before="166"/>
              <w:ind w:left="114"/>
              <w:jc w:val="both"/>
              <w:rPr>
                <w:highlight w:val="none"/>
              </w:rPr>
            </w:pPr>
            <w:r>
              <w:rPr>
                <w:rFonts w:hint="eastAsia"/>
                <w:sz w:val="21"/>
                <w:highlight w:val="none"/>
              </w:rPr>
              <w:t>详见“采购需求书”</w:t>
            </w:r>
          </w:p>
        </w:tc>
      </w:tr>
      <w:tr w14:paraId="3CA4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2BC1A041">
            <w:pPr>
              <w:jc w:val="center"/>
              <w:rPr>
                <w:highlight w:val="none"/>
                <w:lang w:val="en-US"/>
              </w:rPr>
            </w:pPr>
            <w:r>
              <w:rPr>
                <w:rFonts w:hint="eastAsia"/>
                <w:highlight w:val="none"/>
                <w:lang w:val="en-US"/>
              </w:rPr>
              <w:t>3</w:t>
            </w:r>
          </w:p>
        </w:tc>
        <w:tc>
          <w:tcPr>
            <w:tcW w:w="1963" w:type="dxa"/>
            <w:vAlign w:val="center"/>
          </w:tcPr>
          <w:p w14:paraId="479DBF5C">
            <w:pPr>
              <w:pStyle w:val="26"/>
              <w:spacing w:before="166"/>
              <w:ind w:left="33" w:right="170"/>
              <w:jc w:val="center"/>
              <w:rPr>
                <w:highlight w:val="none"/>
              </w:rPr>
            </w:pPr>
            <w:r>
              <w:rPr>
                <w:rFonts w:hint="eastAsia"/>
                <w:sz w:val="21"/>
                <w:highlight w:val="none"/>
              </w:rPr>
              <w:t>项目类别</w:t>
            </w:r>
          </w:p>
        </w:tc>
        <w:tc>
          <w:tcPr>
            <w:tcW w:w="7157" w:type="dxa"/>
            <w:vAlign w:val="center"/>
          </w:tcPr>
          <w:p w14:paraId="2BCB5E74">
            <w:pPr>
              <w:pStyle w:val="26"/>
              <w:tabs>
                <w:tab w:val="left" w:pos="1043"/>
              </w:tabs>
              <w:spacing w:before="166"/>
              <w:ind w:left="114"/>
              <w:jc w:val="both"/>
              <w:rPr>
                <w:highlight w:val="none"/>
              </w:rPr>
            </w:pPr>
            <w:r>
              <w:rPr>
                <w:rFonts w:hint="eastAsia"/>
                <w:b/>
                <w:spacing w:val="-3"/>
                <w:sz w:val="21"/>
                <w:highlight w:val="none"/>
              </w:rPr>
              <w:t>货物</w:t>
            </w:r>
            <w:r>
              <w:rPr>
                <w:rFonts w:hint="eastAsia"/>
                <w:b/>
                <w:sz w:val="21"/>
                <w:highlight w:val="none"/>
              </w:rPr>
              <w:t>□</w:t>
            </w:r>
            <w:r>
              <w:rPr>
                <w:rFonts w:hint="eastAsia"/>
                <w:b/>
                <w:sz w:val="21"/>
                <w:highlight w:val="none"/>
              </w:rPr>
              <w:tab/>
            </w:r>
            <w:r>
              <w:rPr>
                <w:rFonts w:hint="eastAsia"/>
                <w:b/>
                <w:spacing w:val="-3"/>
                <w:sz w:val="21"/>
                <w:highlight w:val="none"/>
              </w:rPr>
              <w:t>服</w:t>
            </w:r>
            <w:r>
              <w:rPr>
                <w:rFonts w:hint="eastAsia"/>
                <w:b/>
                <w:spacing w:val="-5"/>
                <w:sz w:val="21"/>
                <w:highlight w:val="none"/>
              </w:rPr>
              <w:t>务</w:t>
            </w:r>
            <w:r>
              <w:rPr>
                <w:rFonts w:hint="eastAsia"/>
                <w:b/>
                <w:sz w:val="21"/>
                <w:highlight w:val="none"/>
              </w:rPr>
              <w:t>■</w:t>
            </w:r>
          </w:p>
        </w:tc>
      </w:tr>
      <w:tr w14:paraId="6084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77C32E58">
            <w:pPr>
              <w:jc w:val="center"/>
              <w:rPr>
                <w:highlight w:val="none"/>
                <w:lang w:val="en-US"/>
              </w:rPr>
            </w:pPr>
            <w:r>
              <w:rPr>
                <w:rFonts w:hint="eastAsia"/>
                <w:highlight w:val="none"/>
                <w:lang w:val="en-US"/>
              </w:rPr>
              <w:t>4</w:t>
            </w:r>
          </w:p>
        </w:tc>
        <w:tc>
          <w:tcPr>
            <w:tcW w:w="1963" w:type="dxa"/>
            <w:vAlign w:val="center"/>
          </w:tcPr>
          <w:p w14:paraId="0C88E62F">
            <w:pPr>
              <w:pStyle w:val="26"/>
              <w:ind w:left="33" w:right="170"/>
              <w:jc w:val="center"/>
              <w:rPr>
                <w:highlight w:val="none"/>
              </w:rPr>
            </w:pPr>
            <w:r>
              <w:rPr>
                <w:rFonts w:hint="eastAsia"/>
                <w:sz w:val="21"/>
                <w:highlight w:val="none"/>
              </w:rPr>
              <w:t>采购预算</w:t>
            </w:r>
          </w:p>
        </w:tc>
        <w:tc>
          <w:tcPr>
            <w:tcW w:w="7157" w:type="dxa"/>
            <w:vAlign w:val="center"/>
          </w:tcPr>
          <w:p w14:paraId="3C9A09AC">
            <w:pPr>
              <w:pStyle w:val="26"/>
              <w:spacing w:before="60" w:line="280" w:lineRule="auto"/>
              <w:ind w:left="114" w:right="307"/>
              <w:jc w:val="both"/>
              <w:rPr>
                <w:rFonts w:hint="eastAsia"/>
                <w:sz w:val="21"/>
                <w:highlight w:val="none"/>
              </w:rPr>
            </w:pPr>
            <w:r>
              <w:rPr>
                <w:rFonts w:hint="eastAsia"/>
                <w:sz w:val="21"/>
                <w:highlight w:val="none"/>
              </w:rPr>
              <w:t>本项目拟分为</w:t>
            </w:r>
            <w:r>
              <w:rPr>
                <w:rFonts w:hint="eastAsia"/>
                <w:sz w:val="21"/>
                <w:highlight w:val="none"/>
                <w:lang w:val="en-US" w:eastAsia="zh-CN"/>
              </w:rPr>
              <w:t>5</w:t>
            </w:r>
            <w:r>
              <w:rPr>
                <w:rFonts w:hint="eastAsia"/>
                <w:sz w:val="21"/>
                <w:highlight w:val="none"/>
              </w:rPr>
              <w:t>个包件进行招投标，即需采购</w:t>
            </w:r>
            <w:r>
              <w:rPr>
                <w:rFonts w:hint="eastAsia"/>
                <w:sz w:val="21"/>
                <w:highlight w:val="none"/>
                <w:lang w:val="en-US" w:eastAsia="zh-CN"/>
              </w:rPr>
              <w:t>5</w:t>
            </w:r>
            <w:r>
              <w:rPr>
                <w:rFonts w:hint="eastAsia"/>
                <w:sz w:val="21"/>
                <w:highlight w:val="none"/>
              </w:rPr>
              <w:t>家单位承担</w:t>
            </w:r>
            <w:r>
              <w:rPr>
                <w:rFonts w:hint="eastAsia"/>
                <w:sz w:val="21"/>
                <w:highlight w:val="none"/>
                <w:lang w:eastAsia="zh-CN"/>
              </w:rPr>
              <w:t>2026年度青浦区土地成片开发说明编制</w:t>
            </w:r>
            <w:r>
              <w:rPr>
                <w:rFonts w:hint="eastAsia"/>
                <w:sz w:val="21"/>
                <w:highlight w:val="none"/>
              </w:rPr>
              <w:t>服务任务。</w:t>
            </w:r>
          </w:p>
          <w:p w14:paraId="5BFA9993">
            <w:pPr>
              <w:pStyle w:val="25"/>
              <w:numPr>
                <w:ilvl w:val="0"/>
                <w:numId w:val="0"/>
              </w:numPr>
              <w:tabs>
                <w:tab w:val="left" w:pos="584"/>
                <w:tab w:val="left" w:pos="585"/>
              </w:tabs>
              <w:spacing w:line="285" w:lineRule="auto"/>
              <w:ind w:left="164" w:leftChars="0" w:right="225" w:rightChars="0"/>
              <w:jc w:val="both"/>
              <w:rPr>
                <w:rFonts w:hint="default" w:eastAsia="宋体"/>
                <w:sz w:val="21"/>
                <w:highlight w:val="none"/>
                <w:lang w:val="en-US" w:eastAsia="zh-CN"/>
              </w:rPr>
            </w:pPr>
            <w:r>
              <w:rPr>
                <w:rFonts w:hint="eastAsia"/>
                <w:sz w:val="21"/>
                <w:highlight w:val="none"/>
              </w:rPr>
              <w:t>包1</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包件三</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1826-000204356，</w:t>
            </w:r>
            <w:r>
              <w:rPr>
                <w:rFonts w:hint="eastAsia"/>
                <w:sz w:val="21"/>
                <w:highlight w:val="none"/>
                <w:lang w:val="en-US" w:eastAsia="zh-CN"/>
              </w:rPr>
              <w:t>预算金额：32万元）；</w:t>
            </w:r>
          </w:p>
          <w:p w14:paraId="71939673">
            <w:pPr>
              <w:pStyle w:val="25"/>
              <w:numPr>
                <w:ilvl w:val="0"/>
                <w:numId w:val="0"/>
              </w:numPr>
              <w:tabs>
                <w:tab w:val="left" w:pos="584"/>
                <w:tab w:val="left" w:pos="585"/>
              </w:tabs>
              <w:spacing w:line="285" w:lineRule="auto"/>
              <w:ind w:left="164" w:leftChars="0" w:right="225" w:rightChars="0"/>
              <w:jc w:val="both"/>
              <w:rPr>
                <w:rFonts w:hint="eastAsia"/>
                <w:sz w:val="21"/>
                <w:highlight w:val="none"/>
                <w:lang w:val="en-US" w:eastAsia="zh-CN"/>
              </w:rPr>
            </w:pPr>
            <w:r>
              <w:rPr>
                <w:rFonts w:hint="eastAsia"/>
                <w:sz w:val="21"/>
                <w:highlight w:val="none"/>
              </w:rPr>
              <w:t>包2</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包件一</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1826-000204358，</w:t>
            </w:r>
            <w:r>
              <w:rPr>
                <w:rFonts w:hint="eastAsia"/>
                <w:sz w:val="21"/>
                <w:highlight w:val="none"/>
                <w:lang w:val="en-US" w:eastAsia="zh-CN"/>
              </w:rPr>
              <w:t>预算金额：40万元）；</w:t>
            </w:r>
          </w:p>
          <w:p w14:paraId="7546C104">
            <w:pPr>
              <w:pStyle w:val="25"/>
              <w:numPr>
                <w:ilvl w:val="0"/>
                <w:numId w:val="0"/>
              </w:numPr>
              <w:tabs>
                <w:tab w:val="left" w:pos="584"/>
                <w:tab w:val="left" w:pos="585"/>
              </w:tabs>
              <w:spacing w:line="285" w:lineRule="auto"/>
              <w:ind w:left="164" w:leftChars="0" w:right="225" w:rightChars="0"/>
              <w:jc w:val="both"/>
              <w:rPr>
                <w:rFonts w:hint="eastAsia"/>
                <w:sz w:val="21"/>
                <w:highlight w:val="none"/>
              </w:rPr>
            </w:pPr>
            <w:r>
              <w:rPr>
                <w:rFonts w:hint="eastAsia"/>
                <w:sz w:val="21"/>
                <w:highlight w:val="none"/>
              </w:rPr>
              <w:t>包3</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包件四</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1826-000204360，</w:t>
            </w:r>
            <w:r>
              <w:rPr>
                <w:rFonts w:hint="eastAsia"/>
                <w:sz w:val="21"/>
                <w:highlight w:val="none"/>
                <w:lang w:val="en-US" w:eastAsia="zh-CN"/>
              </w:rPr>
              <w:t>预算金额：32万元）；</w:t>
            </w:r>
          </w:p>
          <w:p w14:paraId="261E7E1E">
            <w:pPr>
              <w:pStyle w:val="25"/>
              <w:numPr>
                <w:ilvl w:val="0"/>
                <w:numId w:val="0"/>
              </w:numPr>
              <w:tabs>
                <w:tab w:val="left" w:pos="584"/>
                <w:tab w:val="left" w:pos="585"/>
              </w:tabs>
              <w:spacing w:line="285" w:lineRule="auto"/>
              <w:ind w:left="164" w:leftChars="0" w:right="225" w:rightChars="0"/>
              <w:jc w:val="both"/>
              <w:rPr>
                <w:rFonts w:hint="eastAsia" w:eastAsia="宋体"/>
                <w:sz w:val="21"/>
                <w:highlight w:val="none"/>
                <w:lang w:eastAsia="zh-CN"/>
              </w:rPr>
            </w:pPr>
            <w:r>
              <w:rPr>
                <w:rFonts w:hint="eastAsia"/>
                <w:sz w:val="21"/>
                <w:highlight w:val="none"/>
              </w:rPr>
              <w:t>包4</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包件二</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1826-000204357，</w:t>
            </w:r>
            <w:r>
              <w:rPr>
                <w:rFonts w:hint="eastAsia"/>
                <w:sz w:val="21"/>
                <w:highlight w:val="none"/>
                <w:lang w:val="en-US" w:eastAsia="zh-CN"/>
              </w:rPr>
              <w:t>预算金额：40万元）；</w:t>
            </w:r>
          </w:p>
          <w:p w14:paraId="5267895F">
            <w:pPr>
              <w:pStyle w:val="25"/>
              <w:numPr>
                <w:ilvl w:val="0"/>
                <w:numId w:val="0"/>
              </w:numPr>
              <w:tabs>
                <w:tab w:val="left" w:pos="584"/>
                <w:tab w:val="left" w:pos="585"/>
              </w:tabs>
              <w:spacing w:line="285" w:lineRule="auto"/>
              <w:ind w:left="164" w:leftChars="0" w:right="225" w:rightChars="0"/>
              <w:jc w:val="both"/>
              <w:rPr>
                <w:rFonts w:hint="eastAsia"/>
                <w:sz w:val="21"/>
                <w:highlight w:val="none"/>
                <w:lang w:val="en-US"/>
              </w:rPr>
            </w:pPr>
            <w:r>
              <w:rPr>
                <w:rFonts w:hint="eastAsia"/>
                <w:sz w:val="21"/>
                <w:highlight w:val="none"/>
              </w:rPr>
              <w:t>包5</w:t>
            </w:r>
            <w:r>
              <w:rPr>
                <w:rFonts w:hint="eastAsia"/>
                <w:sz w:val="21"/>
                <w:highlight w:val="none"/>
                <w:lang w:eastAsia="zh-CN"/>
              </w:rPr>
              <w:t>（</w:t>
            </w:r>
            <w:r>
              <w:rPr>
                <w:rFonts w:hint="eastAsia"/>
                <w:sz w:val="21"/>
                <w:highlight w:val="none"/>
                <w:lang w:val="en-US" w:eastAsia="zh-CN"/>
              </w:rPr>
              <w:t>包件名称：</w:t>
            </w:r>
            <w:r>
              <w:rPr>
                <w:rFonts w:hint="eastAsia"/>
                <w:sz w:val="21"/>
                <w:highlight w:val="none"/>
                <w:lang w:eastAsia="zh-CN"/>
              </w:rPr>
              <w:t>成片开发说明编制</w:t>
            </w:r>
            <w:r>
              <w:rPr>
                <w:rFonts w:hint="eastAsia"/>
                <w:sz w:val="21"/>
                <w:highlight w:val="none"/>
              </w:rPr>
              <w:t>包件五</w:t>
            </w:r>
            <w:r>
              <w:rPr>
                <w:rFonts w:hint="eastAsia"/>
                <w:sz w:val="21"/>
                <w:highlight w:val="none"/>
                <w:lang w:eastAsia="zh-CN"/>
              </w:rPr>
              <w:t>，</w:t>
            </w:r>
            <w:r>
              <w:rPr>
                <w:rFonts w:hint="eastAsia"/>
                <w:sz w:val="21"/>
                <w:highlight w:val="none"/>
                <w:lang w:val="en-US" w:eastAsia="zh-CN"/>
              </w:rPr>
              <w:t>资金编号：</w:t>
            </w:r>
            <w:r>
              <w:rPr>
                <w:rFonts w:hint="eastAsia"/>
                <w:sz w:val="21"/>
                <w:highlight w:val="none"/>
                <w:lang w:eastAsia="zh-CN"/>
              </w:rPr>
              <w:t>1826-000204359，</w:t>
            </w:r>
            <w:r>
              <w:rPr>
                <w:rFonts w:hint="eastAsia"/>
                <w:sz w:val="21"/>
                <w:highlight w:val="none"/>
                <w:lang w:val="en-US" w:eastAsia="zh-CN"/>
              </w:rPr>
              <w:t>预算金额：32万元）</w:t>
            </w:r>
            <w:r>
              <w:rPr>
                <w:rFonts w:hint="eastAsia"/>
                <w:sz w:val="21"/>
                <w:highlight w:val="none"/>
                <w:lang w:val="en-US"/>
              </w:rPr>
              <w:t>。</w:t>
            </w:r>
          </w:p>
          <w:p w14:paraId="12B7640C">
            <w:pPr>
              <w:pStyle w:val="26"/>
              <w:spacing w:before="60" w:line="280" w:lineRule="auto"/>
              <w:ind w:left="114" w:right="307"/>
              <w:jc w:val="both"/>
              <w:rPr>
                <w:sz w:val="21"/>
                <w:highlight w:val="none"/>
              </w:rPr>
            </w:pPr>
            <w:r>
              <w:rPr>
                <w:rFonts w:hint="eastAsia"/>
                <w:sz w:val="21"/>
                <w:highlight w:val="none"/>
              </w:rPr>
              <w:t>参加本次投标的投标人，可对一个包件进行投标，也可对多个包件同时进行投标，但每个投标人针对上述包件只能中标一个包。各投标人的投标总价不得超过对应包件的采购预算，否则投标将按无效标处理。</w:t>
            </w:r>
          </w:p>
        </w:tc>
      </w:tr>
      <w:tr w14:paraId="1101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094" w:type="dxa"/>
            <w:vAlign w:val="center"/>
          </w:tcPr>
          <w:p w14:paraId="222A6791">
            <w:pPr>
              <w:jc w:val="center"/>
              <w:rPr>
                <w:highlight w:val="none"/>
                <w:lang w:val="en-US"/>
              </w:rPr>
            </w:pPr>
            <w:r>
              <w:rPr>
                <w:rFonts w:hint="eastAsia"/>
                <w:highlight w:val="none"/>
                <w:lang w:val="en-US"/>
              </w:rPr>
              <w:t>5</w:t>
            </w:r>
          </w:p>
        </w:tc>
        <w:tc>
          <w:tcPr>
            <w:tcW w:w="1963" w:type="dxa"/>
            <w:vAlign w:val="center"/>
          </w:tcPr>
          <w:p w14:paraId="79E61877">
            <w:pPr>
              <w:pStyle w:val="26"/>
              <w:spacing w:before="134"/>
              <w:ind w:left="33" w:right="169"/>
              <w:jc w:val="center"/>
              <w:rPr>
                <w:highlight w:val="none"/>
              </w:rPr>
            </w:pPr>
            <w:r>
              <w:rPr>
                <w:rFonts w:hint="eastAsia"/>
                <w:sz w:val="21"/>
                <w:highlight w:val="none"/>
              </w:rPr>
              <w:t>采购人</w:t>
            </w:r>
          </w:p>
        </w:tc>
        <w:tc>
          <w:tcPr>
            <w:tcW w:w="7157" w:type="dxa"/>
            <w:vAlign w:val="center"/>
          </w:tcPr>
          <w:p w14:paraId="74DAE389">
            <w:pPr>
              <w:pStyle w:val="26"/>
              <w:tabs>
                <w:tab w:val="left" w:pos="535"/>
              </w:tabs>
              <w:spacing w:before="15" w:line="283" w:lineRule="auto"/>
              <w:ind w:left="114" w:right="2824"/>
              <w:jc w:val="both"/>
              <w:rPr>
                <w:rFonts w:hint="eastAsia"/>
                <w:sz w:val="21"/>
                <w:highlight w:val="none"/>
              </w:rPr>
            </w:pPr>
            <w:r>
              <w:rPr>
                <w:rFonts w:hint="eastAsia"/>
                <w:sz w:val="21"/>
                <w:highlight w:val="none"/>
              </w:rPr>
              <w:t>采 购人：</w:t>
            </w:r>
            <w:r>
              <w:rPr>
                <w:rFonts w:hint="eastAsia"/>
                <w:sz w:val="21"/>
                <w:highlight w:val="none"/>
                <w:lang w:eastAsia="zh-CN"/>
              </w:rPr>
              <w:t>上海市青浦区土地储备中心</w:t>
            </w:r>
            <w:r>
              <w:rPr>
                <w:rFonts w:hint="eastAsia"/>
                <w:sz w:val="21"/>
                <w:highlight w:val="none"/>
              </w:rPr>
              <w:t xml:space="preserve"> </w:t>
            </w:r>
          </w:p>
          <w:p w14:paraId="350062E0">
            <w:pPr>
              <w:pStyle w:val="26"/>
              <w:tabs>
                <w:tab w:val="left" w:pos="535"/>
              </w:tabs>
              <w:spacing w:before="15" w:line="283" w:lineRule="auto"/>
              <w:ind w:left="114" w:right="2824"/>
              <w:jc w:val="both"/>
              <w:rPr>
                <w:sz w:val="21"/>
                <w:highlight w:val="none"/>
              </w:rPr>
            </w:pPr>
            <w:r>
              <w:rPr>
                <w:rFonts w:hint="eastAsia"/>
                <w:sz w:val="21"/>
                <w:highlight w:val="none"/>
              </w:rPr>
              <w:t>地</w:t>
            </w:r>
            <w:r>
              <w:rPr>
                <w:rFonts w:hint="eastAsia"/>
                <w:sz w:val="21"/>
                <w:highlight w:val="none"/>
              </w:rPr>
              <w:tab/>
            </w:r>
            <w:r>
              <w:rPr>
                <w:rFonts w:hint="eastAsia"/>
                <w:sz w:val="21"/>
                <w:highlight w:val="none"/>
              </w:rPr>
              <w:t>址：青浦区华青南路757号</w:t>
            </w:r>
          </w:p>
          <w:p w14:paraId="00DAC467">
            <w:pPr>
              <w:pStyle w:val="26"/>
              <w:tabs>
                <w:tab w:val="left" w:pos="535"/>
              </w:tabs>
              <w:spacing w:line="292" w:lineRule="auto"/>
              <w:ind w:left="114" w:right="121"/>
              <w:jc w:val="both"/>
              <w:rPr>
                <w:sz w:val="21"/>
                <w:highlight w:val="none"/>
              </w:rPr>
            </w:pPr>
            <w:r>
              <w:rPr>
                <w:rFonts w:hint="eastAsia"/>
                <w:sz w:val="21"/>
                <w:highlight w:val="none"/>
              </w:rPr>
              <w:t>邮</w:t>
            </w:r>
            <w:r>
              <w:rPr>
                <w:rFonts w:hint="eastAsia"/>
                <w:sz w:val="21"/>
                <w:highlight w:val="none"/>
              </w:rPr>
              <w:tab/>
            </w:r>
            <w:r>
              <w:rPr>
                <w:rFonts w:hint="eastAsia"/>
                <w:sz w:val="21"/>
                <w:highlight w:val="none"/>
              </w:rPr>
              <w:t>编 ：201700</w:t>
            </w:r>
          </w:p>
          <w:p w14:paraId="146D3F68">
            <w:pPr>
              <w:pStyle w:val="26"/>
              <w:tabs>
                <w:tab w:val="left" w:pos="535"/>
              </w:tabs>
              <w:spacing w:line="292" w:lineRule="auto"/>
              <w:ind w:left="114" w:right="121"/>
              <w:jc w:val="both"/>
              <w:rPr>
                <w:rFonts w:hint="eastAsia" w:eastAsia="宋体"/>
                <w:sz w:val="21"/>
                <w:highlight w:val="none"/>
                <w:lang w:eastAsia="zh-CN"/>
              </w:rPr>
            </w:pPr>
            <w:r>
              <w:rPr>
                <w:rFonts w:hint="eastAsia"/>
                <w:sz w:val="21"/>
                <w:highlight w:val="none"/>
              </w:rPr>
              <w:t>联系人：</w:t>
            </w:r>
            <w:r>
              <w:rPr>
                <w:rFonts w:hint="eastAsia"/>
                <w:sz w:val="21"/>
                <w:highlight w:val="none"/>
                <w:lang w:eastAsia="zh-CN"/>
              </w:rPr>
              <w:t>顾雅萍</w:t>
            </w:r>
          </w:p>
          <w:p w14:paraId="3E378F8F">
            <w:pPr>
              <w:pStyle w:val="26"/>
              <w:tabs>
                <w:tab w:val="left" w:pos="746"/>
              </w:tabs>
              <w:spacing w:line="258" w:lineRule="exact"/>
              <w:ind w:left="114"/>
              <w:jc w:val="both"/>
              <w:rPr>
                <w:rFonts w:hint="eastAsia" w:eastAsia="宋体"/>
                <w:highlight w:val="none"/>
                <w:lang w:eastAsia="zh-CN"/>
              </w:rPr>
            </w:pPr>
            <w:r>
              <w:rPr>
                <w:rFonts w:hint="eastAsia"/>
                <w:sz w:val="21"/>
                <w:highlight w:val="none"/>
              </w:rPr>
              <w:t>电</w:t>
            </w:r>
            <w:r>
              <w:rPr>
                <w:rFonts w:hint="eastAsia"/>
                <w:sz w:val="21"/>
                <w:highlight w:val="none"/>
              </w:rPr>
              <w:tab/>
            </w:r>
            <w:r>
              <w:rPr>
                <w:rFonts w:hint="eastAsia"/>
                <w:sz w:val="21"/>
                <w:highlight w:val="none"/>
              </w:rPr>
              <w:t>话：021-</w:t>
            </w:r>
            <w:r>
              <w:rPr>
                <w:rFonts w:hint="eastAsia"/>
                <w:sz w:val="21"/>
                <w:highlight w:val="none"/>
                <w:lang w:eastAsia="zh-CN"/>
              </w:rPr>
              <w:t>33862050</w:t>
            </w:r>
          </w:p>
        </w:tc>
      </w:tr>
      <w:tr w14:paraId="0622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2B71638E">
            <w:pPr>
              <w:jc w:val="center"/>
              <w:rPr>
                <w:highlight w:val="none"/>
                <w:lang w:val="en-US"/>
              </w:rPr>
            </w:pPr>
            <w:r>
              <w:rPr>
                <w:rFonts w:hint="eastAsia"/>
                <w:highlight w:val="none"/>
                <w:lang w:val="en-US"/>
              </w:rPr>
              <w:t>6</w:t>
            </w:r>
          </w:p>
        </w:tc>
        <w:tc>
          <w:tcPr>
            <w:tcW w:w="1963" w:type="dxa"/>
            <w:vAlign w:val="center"/>
          </w:tcPr>
          <w:p w14:paraId="1571246F">
            <w:pPr>
              <w:pStyle w:val="26"/>
              <w:spacing w:before="1"/>
              <w:ind w:left="33" w:right="170"/>
              <w:jc w:val="center"/>
              <w:rPr>
                <w:highlight w:val="none"/>
              </w:rPr>
            </w:pPr>
            <w:r>
              <w:rPr>
                <w:rFonts w:hint="eastAsia"/>
                <w:sz w:val="21"/>
                <w:highlight w:val="none"/>
              </w:rPr>
              <w:t>采购代理机构</w:t>
            </w:r>
          </w:p>
        </w:tc>
        <w:tc>
          <w:tcPr>
            <w:tcW w:w="7157" w:type="dxa"/>
            <w:vAlign w:val="center"/>
          </w:tcPr>
          <w:p w14:paraId="4985741D">
            <w:pPr>
              <w:pStyle w:val="26"/>
              <w:tabs>
                <w:tab w:val="left" w:pos="746"/>
              </w:tabs>
              <w:spacing w:before="15" w:line="283" w:lineRule="auto"/>
              <w:ind w:left="114" w:right="2616"/>
              <w:jc w:val="both"/>
              <w:rPr>
                <w:rFonts w:hint="eastAsia" w:eastAsia="宋体"/>
                <w:sz w:val="21"/>
                <w:highlight w:val="none"/>
                <w:lang w:eastAsia="zh-CN"/>
              </w:rPr>
            </w:pPr>
            <w:r>
              <w:rPr>
                <w:rFonts w:hint="eastAsia"/>
                <w:sz w:val="21"/>
                <w:highlight w:val="none"/>
              </w:rPr>
              <w:t>采购代理机构：</w:t>
            </w:r>
            <w:r>
              <w:rPr>
                <w:rFonts w:hint="eastAsia"/>
                <w:sz w:val="21"/>
                <w:highlight w:val="none"/>
                <w:lang w:eastAsia="zh-CN"/>
              </w:rPr>
              <w:t>上海励棋管理咨询有限公司</w:t>
            </w:r>
          </w:p>
          <w:p w14:paraId="3C154FA6">
            <w:pPr>
              <w:pStyle w:val="26"/>
              <w:tabs>
                <w:tab w:val="left" w:pos="746"/>
                <w:tab w:val="left" w:pos="4180"/>
              </w:tabs>
              <w:spacing w:before="15" w:line="283" w:lineRule="auto"/>
              <w:ind w:left="114" w:right="1001" w:rightChars="0"/>
              <w:jc w:val="both"/>
              <w:rPr>
                <w:rFonts w:hint="eastAsia" w:eastAsia="宋体"/>
                <w:sz w:val="21"/>
                <w:highlight w:val="none"/>
                <w:lang w:eastAsia="zh-CN"/>
              </w:rPr>
            </w:pPr>
            <w:r>
              <w:rPr>
                <w:rFonts w:hint="eastAsia"/>
                <w:sz w:val="21"/>
                <w:highlight w:val="none"/>
              </w:rPr>
              <w:t>地</w:t>
            </w:r>
            <w:r>
              <w:rPr>
                <w:rFonts w:hint="eastAsia"/>
                <w:sz w:val="21"/>
                <w:highlight w:val="none"/>
              </w:rPr>
              <w:tab/>
            </w:r>
            <w:r>
              <w:rPr>
                <w:rFonts w:hint="eastAsia"/>
                <w:sz w:val="21"/>
                <w:highlight w:val="none"/>
              </w:rPr>
              <w:t>址：</w:t>
            </w:r>
            <w:r>
              <w:rPr>
                <w:rFonts w:hint="eastAsia"/>
                <w:sz w:val="21"/>
                <w:highlight w:val="none"/>
                <w:lang w:eastAsia="zh-CN"/>
              </w:rPr>
              <w:t>青浦区朱家角镇邱家港路36号2楼南侧</w:t>
            </w:r>
          </w:p>
          <w:p w14:paraId="5149D063">
            <w:pPr>
              <w:pStyle w:val="26"/>
              <w:tabs>
                <w:tab w:val="left" w:pos="746"/>
              </w:tabs>
              <w:spacing w:line="292" w:lineRule="auto"/>
              <w:ind w:left="114" w:right="781"/>
              <w:jc w:val="both"/>
              <w:rPr>
                <w:spacing w:val="-3"/>
                <w:sz w:val="21"/>
                <w:highlight w:val="none"/>
              </w:rPr>
            </w:pPr>
            <w:r>
              <w:rPr>
                <w:rFonts w:hint="eastAsia"/>
                <w:sz w:val="21"/>
                <w:highlight w:val="none"/>
              </w:rPr>
              <w:t>邮</w:t>
            </w:r>
            <w:r>
              <w:rPr>
                <w:rFonts w:hint="eastAsia"/>
                <w:sz w:val="21"/>
                <w:highlight w:val="none"/>
              </w:rPr>
              <w:tab/>
            </w:r>
            <w:r>
              <w:rPr>
                <w:rFonts w:hint="eastAsia"/>
                <w:sz w:val="21"/>
                <w:highlight w:val="none"/>
              </w:rPr>
              <w:t>编：</w:t>
            </w:r>
            <w:r>
              <w:rPr>
                <w:rFonts w:hint="eastAsia"/>
                <w:spacing w:val="-3"/>
                <w:sz w:val="21"/>
                <w:highlight w:val="none"/>
              </w:rPr>
              <w:t>201713</w:t>
            </w:r>
          </w:p>
          <w:p w14:paraId="70628941">
            <w:pPr>
              <w:pStyle w:val="26"/>
              <w:tabs>
                <w:tab w:val="left" w:pos="746"/>
              </w:tabs>
              <w:spacing w:line="292" w:lineRule="auto"/>
              <w:ind w:left="114" w:right="781"/>
              <w:jc w:val="both"/>
              <w:rPr>
                <w:rFonts w:hint="eastAsia" w:eastAsia="宋体"/>
                <w:sz w:val="21"/>
                <w:highlight w:val="none"/>
                <w:lang w:eastAsia="zh-CN"/>
              </w:rPr>
            </w:pPr>
            <w:r>
              <w:rPr>
                <w:rFonts w:hint="eastAsia"/>
                <w:sz w:val="21"/>
                <w:highlight w:val="none"/>
              </w:rPr>
              <w:t>联系人：</w:t>
            </w:r>
            <w:r>
              <w:rPr>
                <w:rFonts w:hint="eastAsia"/>
                <w:sz w:val="21"/>
                <w:highlight w:val="none"/>
                <w:lang w:eastAsia="zh-CN"/>
              </w:rPr>
              <w:t>黄墨</w:t>
            </w:r>
          </w:p>
          <w:p w14:paraId="19275E49">
            <w:pPr>
              <w:pStyle w:val="26"/>
              <w:tabs>
                <w:tab w:val="left" w:pos="746"/>
              </w:tabs>
              <w:spacing w:line="258" w:lineRule="exact"/>
              <w:ind w:left="114"/>
              <w:jc w:val="both"/>
              <w:rPr>
                <w:rFonts w:hint="eastAsia" w:eastAsia="宋体"/>
                <w:sz w:val="21"/>
                <w:highlight w:val="none"/>
                <w:lang w:eastAsia="zh-CN"/>
              </w:rPr>
            </w:pPr>
            <w:r>
              <w:rPr>
                <w:rFonts w:hint="eastAsia"/>
                <w:sz w:val="21"/>
                <w:highlight w:val="none"/>
              </w:rPr>
              <w:t>电</w:t>
            </w:r>
            <w:r>
              <w:rPr>
                <w:rFonts w:hint="eastAsia"/>
                <w:sz w:val="21"/>
                <w:highlight w:val="none"/>
              </w:rPr>
              <w:tab/>
            </w:r>
            <w:r>
              <w:rPr>
                <w:rFonts w:hint="eastAsia"/>
                <w:sz w:val="21"/>
                <w:highlight w:val="none"/>
              </w:rPr>
              <w:t>话：</w:t>
            </w:r>
            <w:r>
              <w:rPr>
                <w:rFonts w:hint="eastAsia"/>
                <w:sz w:val="21"/>
                <w:highlight w:val="none"/>
                <w:lang w:eastAsia="zh-CN"/>
              </w:rPr>
              <w:t>15821357732</w:t>
            </w:r>
          </w:p>
          <w:p w14:paraId="217B6873">
            <w:pPr>
              <w:pStyle w:val="26"/>
              <w:tabs>
                <w:tab w:val="left" w:pos="746"/>
              </w:tabs>
              <w:spacing w:before="42"/>
              <w:ind w:left="114"/>
              <w:jc w:val="both"/>
              <w:rPr>
                <w:sz w:val="21"/>
                <w:highlight w:val="none"/>
              </w:rPr>
            </w:pPr>
            <w:r>
              <w:rPr>
                <w:rFonts w:hint="eastAsia"/>
                <w:sz w:val="21"/>
                <w:highlight w:val="none"/>
              </w:rPr>
              <w:t>传</w:t>
            </w:r>
            <w:r>
              <w:rPr>
                <w:rFonts w:hint="eastAsia"/>
                <w:sz w:val="21"/>
                <w:highlight w:val="none"/>
              </w:rPr>
              <w:tab/>
            </w:r>
            <w:r>
              <w:rPr>
                <w:rFonts w:hint="eastAsia"/>
                <w:sz w:val="21"/>
                <w:highlight w:val="none"/>
              </w:rPr>
              <w:t>真：021-39256211</w:t>
            </w:r>
          </w:p>
          <w:p w14:paraId="0F58CC0E">
            <w:pPr>
              <w:pStyle w:val="26"/>
              <w:tabs>
                <w:tab w:val="left" w:pos="746"/>
              </w:tabs>
              <w:spacing w:before="42"/>
              <w:ind w:left="114"/>
              <w:jc w:val="both"/>
              <w:rPr>
                <w:rFonts w:hint="eastAsia" w:eastAsia="宋体"/>
                <w:highlight w:val="none"/>
                <w:lang w:eastAsia="zh-CN"/>
              </w:rPr>
            </w:pPr>
            <w:r>
              <w:rPr>
                <w:rFonts w:hint="eastAsia"/>
                <w:sz w:val="21"/>
                <w:highlight w:val="none"/>
              </w:rPr>
              <w:t>邮箱：</w:t>
            </w:r>
            <w:r>
              <w:rPr>
                <w:rFonts w:hint="eastAsia"/>
                <w:sz w:val="21"/>
                <w:highlight w:val="none"/>
                <w:lang w:val="en-US" w:eastAsia="zh-CN"/>
              </w:rPr>
              <w:t>liqigroup2202@163.com</w:t>
            </w:r>
          </w:p>
        </w:tc>
      </w:tr>
      <w:tr w14:paraId="4DF8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94" w:type="dxa"/>
            <w:vMerge w:val="restart"/>
            <w:vAlign w:val="center"/>
          </w:tcPr>
          <w:p w14:paraId="44F5ABBB">
            <w:pPr>
              <w:jc w:val="center"/>
              <w:rPr>
                <w:highlight w:val="none"/>
                <w:lang w:val="en-US"/>
              </w:rPr>
            </w:pPr>
            <w:r>
              <w:rPr>
                <w:rFonts w:hint="eastAsia"/>
                <w:highlight w:val="none"/>
                <w:lang w:val="en-US"/>
              </w:rPr>
              <w:t>7</w:t>
            </w:r>
          </w:p>
        </w:tc>
        <w:tc>
          <w:tcPr>
            <w:tcW w:w="1963" w:type="dxa"/>
            <w:vMerge w:val="restart"/>
            <w:vAlign w:val="center"/>
          </w:tcPr>
          <w:p w14:paraId="0A7A6A9C">
            <w:pPr>
              <w:pStyle w:val="26"/>
              <w:spacing w:before="15"/>
              <w:ind w:left="33" w:right="167"/>
              <w:jc w:val="center"/>
              <w:rPr>
                <w:highlight w:val="none"/>
              </w:rPr>
            </w:pPr>
            <w:r>
              <w:rPr>
                <w:rFonts w:hint="eastAsia"/>
                <w:sz w:val="21"/>
                <w:highlight w:val="none"/>
              </w:rPr>
              <w:t>招标代理服务费</w:t>
            </w:r>
          </w:p>
        </w:tc>
        <w:tc>
          <w:tcPr>
            <w:tcW w:w="7157" w:type="dxa"/>
            <w:vMerge w:val="restart"/>
            <w:vAlign w:val="center"/>
          </w:tcPr>
          <w:p w14:paraId="60D4FE87">
            <w:pPr>
              <w:bidi w:val="0"/>
              <w:spacing w:line="240" w:lineRule="auto"/>
              <w:jc w:val="both"/>
              <w:rPr>
                <w:rFonts w:hint="eastAsia"/>
                <w:sz w:val="21"/>
                <w:highlight w:val="none"/>
              </w:rPr>
            </w:pPr>
            <w:r>
              <w:rPr>
                <w:rFonts w:hint="eastAsia"/>
                <w:sz w:val="21"/>
                <w:highlight w:val="none"/>
                <w:lang w:eastAsia="zh-CN"/>
              </w:rPr>
              <w:t>由</w:t>
            </w:r>
            <w:r>
              <w:rPr>
                <w:rFonts w:hint="eastAsia"/>
                <w:sz w:val="21"/>
                <w:highlight w:val="none"/>
              </w:rPr>
              <w:t>各包件中标人</w:t>
            </w:r>
            <w:r>
              <w:rPr>
                <w:rFonts w:hint="eastAsia"/>
                <w:sz w:val="21"/>
                <w:highlight w:val="none"/>
                <w:lang w:eastAsia="zh-CN"/>
              </w:rPr>
              <w:t>在获取中标通知书时一次性支付</w:t>
            </w:r>
            <w:r>
              <w:rPr>
                <w:rFonts w:hint="eastAsia"/>
                <w:sz w:val="21"/>
                <w:highlight w:val="none"/>
              </w:rPr>
              <w:t>招标代理服务费</w:t>
            </w:r>
            <w:r>
              <w:rPr>
                <w:rFonts w:hint="eastAsia"/>
                <w:sz w:val="21"/>
                <w:highlight w:val="none"/>
                <w:lang w:eastAsia="zh-CN"/>
              </w:rPr>
              <w:t>，</w:t>
            </w:r>
            <w:r>
              <w:rPr>
                <w:rFonts w:hint="eastAsia"/>
                <w:sz w:val="21"/>
                <w:highlight w:val="none"/>
                <w:lang w:val="en-US" w:eastAsia="zh-CN"/>
              </w:rPr>
              <w:t>各包件按中标金额的1.5%为招标代理服务费</w:t>
            </w:r>
            <w:r>
              <w:rPr>
                <w:rFonts w:hint="eastAsia"/>
                <w:sz w:val="21"/>
                <w:highlight w:val="none"/>
              </w:rPr>
              <w:t>。</w:t>
            </w:r>
          </w:p>
        </w:tc>
      </w:tr>
      <w:tr w14:paraId="5789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94" w:type="dxa"/>
            <w:vMerge w:val="continue"/>
            <w:vAlign w:val="center"/>
          </w:tcPr>
          <w:p w14:paraId="76A60D67">
            <w:pPr>
              <w:jc w:val="center"/>
              <w:rPr>
                <w:highlight w:val="none"/>
              </w:rPr>
            </w:pPr>
          </w:p>
        </w:tc>
        <w:tc>
          <w:tcPr>
            <w:tcW w:w="1963" w:type="dxa"/>
            <w:vMerge w:val="continue"/>
            <w:vAlign w:val="center"/>
          </w:tcPr>
          <w:p w14:paraId="31A6E331">
            <w:pPr>
              <w:pStyle w:val="26"/>
              <w:spacing w:before="15"/>
              <w:ind w:left="33" w:right="167"/>
              <w:jc w:val="center"/>
              <w:rPr>
                <w:highlight w:val="none"/>
              </w:rPr>
            </w:pPr>
          </w:p>
        </w:tc>
        <w:tc>
          <w:tcPr>
            <w:tcW w:w="7157" w:type="dxa"/>
            <w:vMerge w:val="continue"/>
            <w:vAlign w:val="center"/>
          </w:tcPr>
          <w:p w14:paraId="4BF505E2">
            <w:pPr>
              <w:pStyle w:val="26"/>
              <w:spacing w:before="29"/>
              <w:ind w:left="114"/>
              <w:jc w:val="both"/>
              <w:rPr>
                <w:highlight w:val="none"/>
              </w:rPr>
            </w:pPr>
          </w:p>
        </w:tc>
      </w:tr>
      <w:tr w14:paraId="017A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94" w:type="dxa"/>
            <w:vMerge w:val="continue"/>
            <w:vAlign w:val="center"/>
          </w:tcPr>
          <w:p w14:paraId="38D0FEB6">
            <w:pPr>
              <w:jc w:val="center"/>
              <w:rPr>
                <w:highlight w:val="none"/>
              </w:rPr>
            </w:pPr>
          </w:p>
        </w:tc>
        <w:tc>
          <w:tcPr>
            <w:tcW w:w="1963" w:type="dxa"/>
            <w:vMerge w:val="continue"/>
            <w:vAlign w:val="center"/>
          </w:tcPr>
          <w:p w14:paraId="76E46B62">
            <w:pPr>
              <w:pStyle w:val="26"/>
              <w:spacing w:before="22"/>
              <w:ind w:left="33" w:right="169"/>
              <w:jc w:val="center"/>
              <w:rPr>
                <w:highlight w:val="none"/>
              </w:rPr>
            </w:pPr>
          </w:p>
        </w:tc>
        <w:tc>
          <w:tcPr>
            <w:tcW w:w="7157" w:type="dxa"/>
            <w:vMerge w:val="continue"/>
            <w:vAlign w:val="center"/>
          </w:tcPr>
          <w:p w14:paraId="23491362">
            <w:pPr>
              <w:pStyle w:val="26"/>
              <w:spacing w:before="39"/>
              <w:ind w:left="114"/>
              <w:jc w:val="both"/>
              <w:rPr>
                <w:highlight w:val="none"/>
              </w:rPr>
            </w:pPr>
          </w:p>
        </w:tc>
      </w:tr>
      <w:tr w14:paraId="0FF1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94" w:type="dxa"/>
            <w:vMerge w:val="continue"/>
            <w:vAlign w:val="center"/>
          </w:tcPr>
          <w:p w14:paraId="36F9A8BD">
            <w:pPr>
              <w:jc w:val="center"/>
              <w:rPr>
                <w:highlight w:val="none"/>
              </w:rPr>
            </w:pPr>
          </w:p>
        </w:tc>
        <w:tc>
          <w:tcPr>
            <w:tcW w:w="1963" w:type="dxa"/>
            <w:vMerge w:val="continue"/>
            <w:tcBorders>
              <w:bottom w:val="single" w:color="auto" w:sz="4" w:space="0"/>
            </w:tcBorders>
            <w:vAlign w:val="center"/>
          </w:tcPr>
          <w:p w14:paraId="72E96EC7">
            <w:pPr>
              <w:pStyle w:val="26"/>
              <w:jc w:val="both"/>
              <w:rPr>
                <w:highlight w:val="none"/>
              </w:rPr>
            </w:pPr>
          </w:p>
        </w:tc>
        <w:tc>
          <w:tcPr>
            <w:tcW w:w="7157" w:type="dxa"/>
            <w:vMerge w:val="continue"/>
            <w:tcBorders>
              <w:bottom w:val="single" w:color="auto" w:sz="4" w:space="0"/>
            </w:tcBorders>
            <w:vAlign w:val="center"/>
          </w:tcPr>
          <w:p w14:paraId="4E9871DB">
            <w:pPr>
              <w:pStyle w:val="26"/>
              <w:spacing w:before="22"/>
              <w:ind w:left="114"/>
              <w:jc w:val="both"/>
              <w:rPr>
                <w:highlight w:val="none"/>
              </w:rPr>
            </w:pPr>
          </w:p>
        </w:tc>
      </w:tr>
      <w:tr w14:paraId="26F3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94" w:type="dxa"/>
            <w:vAlign w:val="center"/>
          </w:tcPr>
          <w:p w14:paraId="034B20E8">
            <w:pPr>
              <w:jc w:val="center"/>
              <w:rPr>
                <w:highlight w:val="none"/>
                <w:lang w:val="en-US"/>
              </w:rPr>
            </w:pPr>
            <w:r>
              <w:rPr>
                <w:rFonts w:hint="eastAsia"/>
                <w:highlight w:val="none"/>
                <w:lang w:val="en-US"/>
              </w:rPr>
              <w:t>8</w:t>
            </w:r>
          </w:p>
        </w:tc>
        <w:tc>
          <w:tcPr>
            <w:tcW w:w="1963" w:type="dxa"/>
            <w:tcBorders>
              <w:top w:val="single" w:color="auto" w:sz="4" w:space="0"/>
              <w:bottom w:val="single" w:color="auto" w:sz="4" w:space="0"/>
            </w:tcBorders>
            <w:vAlign w:val="center"/>
          </w:tcPr>
          <w:p w14:paraId="2CBD92CD">
            <w:pPr>
              <w:pStyle w:val="26"/>
              <w:jc w:val="both"/>
              <w:rPr>
                <w:highlight w:val="none"/>
              </w:rPr>
            </w:pPr>
            <w:r>
              <w:rPr>
                <w:rFonts w:hint="eastAsia"/>
                <w:sz w:val="21"/>
                <w:highlight w:val="none"/>
              </w:rPr>
              <w:t>报名发售招标文件</w:t>
            </w:r>
          </w:p>
        </w:tc>
        <w:tc>
          <w:tcPr>
            <w:tcW w:w="7157" w:type="dxa"/>
            <w:tcBorders>
              <w:top w:val="single" w:color="auto" w:sz="4" w:space="0"/>
              <w:bottom w:val="single" w:color="auto" w:sz="4" w:space="0"/>
              <w:right w:val="single" w:color="auto" w:sz="4" w:space="0"/>
            </w:tcBorders>
            <w:vAlign w:val="center"/>
          </w:tcPr>
          <w:p w14:paraId="2D675C3B">
            <w:pPr>
              <w:bidi w:val="0"/>
              <w:spacing w:line="240" w:lineRule="auto"/>
              <w:jc w:val="both"/>
              <w:rPr>
                <w:rFonts w:hint="eastAsia"/>
                <w:sz w:val="21"/>
                <w:highlight w:val="none"/>
                <w:lang w:val="en-US" w:eastAsia="zh-CN"/>
              </w:rPr>
            </w:pPr>
            <w:r>
              <w:rPr>
                <w:rFonts w:hint="eastAsia"/>
                <w:sz w:val="21"/>
                <w:highlight w:val="none"/>
                <w:lang w:val="en-US" w:eastAsia="zh-CN"/>
              </w:rPr>
              <w:t>详见招标公告</w:t>
            </w:r>
          </w:p>
        </w:tc>
      </w:tr>
      <w:tr w14:paraId="3EB4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2EED8F72">
            <w:pPr>
              <w:jc w:val="center"/>
              <w:rPr>
                <w:highlight w:val="none"/>
                <w:lang w:val="en-US"/>
              </w:rPr>
            </w:pPr>
            <w:r>
              <w:rPr>
                <w:rFonts w:hint="eastAsia"/>
                <w:highlight w:val="none"/>
                <w:lang w:val="en-US"/>
              </w:rPr>
              <w:t>9</w:t>
            </w:r>
          </w:p>
        </w:tc>
        <w:tc>
          <w:tcPr>
            <w:tcW w:w="1963" w:type="dxa"/>
            <w:vAlign w:val="center"/>
          </w:tcPr>
          <w:p w14:paraId="05246810">
            <w:pPr>
              <w:pStyle w:val="26"/>
              <w:jc w:val="both"/>
              <w:rPr>
                <w:sz w:val="20"/>
                <w:highlight w:val="none"/>
              </w:rPr>
            </w:pPr>
          </w:p>
          <w:p w14:paraId="02BF4C3F">
            <w:pPr>
              <w:pStyle w:val="26"/>
              <w:ind w:left="33" w:right="169"/>
              <w:jc w:val="center"/>
              <w:rPr>
                <w:highlight w:val="none"/>
              </w:rPr>
            </w:pPr>
            <w:r>
              <w:rPr>
                <w:rFonts w:hint="eastAsia"/>
                <w:sz w:val="21"/>
                <w:highlight w:val="none"/>
              </w:rPr>
              <w:t>投标保证金</w:t>
            </w:r>
          </w:p>
        </w:tc>
        <w:tc>
          <w:tcPr>
            <w:tcW w:w="7157" w:type="dxa"/>
            <w:vAlign w:val="center"/>
          </w:tcPr>
          <w:p w14:paraId="4E599308">
            <w:pPr>
              <w:pStyle w:val="26"/>
              <w:tabs>
                <w:tab w:val="center" w:pos="3571"/>
              </w:tabs>
              <w:spacing w:before="15"/>
              <w:ind w:left="114"/>
              <w:jc w:val="both"/>
              <w:rPr>
                <w:b/>
                <w:sz w:val="21"/>
                <w:highlight w:val="none"/>
                <w:lang w:val="en-US"/>
              </w:rPr>
            </w:pPr>
            <w:r>
              <w:rPr>
                <w:rFonts w:hint="eastAsia"/>
                <w:b/>
                <w:sz w:val="21"/>
                <w:highlight w:val="none"/>
              </w:rPr>
              <w:t>投标保证金：</w:t>
            </w:r>
          </w:p>
          <w:p w14:paraId="65BE5F5B">
            <w:pPr>
              <w:pStyle w:val="26"/>
              <w:numPr>
                <w:ilvl w:val="0"/>
                <w:numId w:val="8"/>
              </w:numPr>
              <w:tabs>
                <w:tab w:val="left" w:pos="397"/>
              </w:tabs>
              <w:spacing w:before="81"/>
              <w:ind w:hanging="281"/>
              <w:jc w:val="both"/>
              <w:rPr>
                <w:highlight w:val="none"/>
              </w:rPr>
            </w:pPr>
            <w:r>
              <w:rPr>
                <w:rFonts w:hint="eastAsia"/>
                <w:sz w:val="21"/>
                <w:highlight w:val="none"/>
              </w:rPr>
              <w:t>本项目无需缴纳投标保证金。</w:t>
            </w:r>
          </w:p>
        </w:tc>
      </w:tr>
      <w:tr w14:paraId="5D4A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6A6F2C3A">
            <w:pPr>
              <w:jc w:val="center"/>
              <w:rPr>
                <w:highlight w:val="none"/>
                <w:lang w:val="en-US"/>
              </w:rPr>
            </w:pPr>
            <w:r>
              <w:rPr>
                <w:rFonts w:hint="eastAsia"/>
                <w:highlight w:val="none"/>
                <w:lang w:val="en-US"/>
              </w:rPr>
              <w:t>10</w:t>
            </w:r>
          </w:p>
        </w:tc>
        <w:tc>
          <w:tcPr>
            <w:tcW w:w="1963" w:type="dxa"/>
            <w:vAlign w:val="center"/>
          </w:tcPr>
          <w:p w14:paraId="68C1DC41">
            <w:pPr>
              <w:pStyle w:val="26"/>
              <w:spacing w:before="11"/>
              <w:jc w:val="both"/>
              <w:rPr>
                <w:sz w:val="17"/>
                <w:highlight w:val="none"/>
              </w:rPr>
            </w:pPr>
          </w:p>
          <w:p w14:paraId="48D90601">
            <w:pPr>
              <w:pStyle w:val="26"/>
              <w:ind w:left="33" w:right="170"/>
              <w:jc w:val="center"/>
              <w:rPr>
                <w:highlight w:val="none"/>
              </w:rPr>
            </w:pPr>
            <w:r>
              <w:rPr>
                <w:rFonts w:hint="eastAsia"/>
                <w:sz w:val="21"/>
                <w:highlight w:val="none"/>
              </w:rPr>
              <w:t>疑问提问截止时间</w:t>
            </w:r>
          </w:p>
        </w:tc>
        <w:tc>
          <w:tcPr>
            <w:tcW w:w="7157" w:type="dxa"/>
            <w:vAlign w:val="center"/>
          </w:tcPr>
          <w:p w14:paraId="28B67DFD">
            <w:pPr>
              <w:pStyle w:val="26"/>
              <w:spacing w:before="15"/>
              <w:ind w:left="179"/>
              <w:jc w:val="both"/>
              <w:rPr>
                <w:sz w:val="21"/>
                <w:highlight w:val="none"/>
              </w:rPr>
            </w:pPr>
            <w:r>
              <w:rPr>
                <w:rFonts w:hint="eastAsia"/>
                <w:sz w:val="21"/>
                <w:highlight w:val="none"/>
              </w:rPr>
              <w:t>潜在投标人对招标文件如有疑问，可要求澄清，但须在投标截止时间之前</w:t>
            </w:r>
            <w:r>
              <w:rPr>
                <w:rFonts w:hint="eastAsia"/>
                <w:sz w:val="21"/>
                <w:highlight w:val="none"/>
                <w:lang w:val="en-US" w:eastAsia="zh-CN"/>
              </w:rPr>
              <w:t>10</w:t>
            </w:r>
            <w:r>
              <w:rPr>
                <w:rFonts w:hint="eastAsia"/>
                <w:sz w:val="21"/>
                <w:highlight w:val="none"/>
                <w:lang w:val="en-US"/>
              </w:rPr>
              <w:t>日</w:t>
            </w:r>
            <w:r>
              <w:rPr>
                <w:rFonts w:hint="eastAsia"/>
                <w:sz w:val="21"/>
                <w:highlight w:val="none"/>
              </w:rPr>
              <w:t>以书面形式（盖单位公章）传真（原件可快递送至采购代理机构），并提供电子版本发E-mail通知到采购代理机构。</w:t>
            </w:r>
          </w:p>
          <w:p w14:paraId="0BAD3CF9">
            <w:pPr>
              <w:pStyle w:val="26"/>
              <w:spacing w:before="15"/>
              <w:ind w:left="179"/>
              <w:jc w:val="both"/>
              <w:rPr>
                <w:highlight w:val="none"/>
              </w:rPr>
            </w:pPr>
            <w:r>
              <w:rPr>
                <w:rFonts w:hint="eastAsia"/>
                <w:sz w:val="21"/>
                <w:highlight w:val="none"/>
              </w:rPr>
              <w:t>潜在投标人如发现招标文件及其评审办法中存在含糊不清、相互矛盾、多种含义以及歧视性不公正条款或违法违规等内容时，请在提问截止日前向采购人或采购代理机构书面反映，并将加盖公章的疑问函原件送至采购代理机构。若未在规定在时间内提交疑问函或无疑问函，则视为对招标文件无疑问。</w:t>
            </w:r>
          </w:p>
        </w:tc>
      </w:tr>
      <w:tr w14:paraId="1CEB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1658D869">
            <w:pPr>
              <w:jc w:val="center"/>
              <w:rPr>
                <w:highlight w:val="none"/>
                <w:lang w:val="en-US"/>
              </w:rPr>
            </w:pPr>
            <w:r>
              <w:rPr>
                <w:rFonts w:hint="eastAsia"/>
                <w:highlight w:val="none"/>
                <w:lang w:val="en-US"/>
              </w:rPr>
              <w:t>11</w:t>
            </w:r>
          </w:p>
        </w:tc>
        <w:tc>
          <w:tcPr>
            <w:tcW w:w="1963" w:type="dxa"/>
            <w:vAlign w:val="center"/>
          </w:tcPr>
          <w:p w14:paraId="2291ADEE">
            <w:pPr>
              <w:pStyle w:val="26"/>
              <w:spacing w:before="166"/>
              <w:ind w:left="33" w:right="232"/>
              <w:jc w:val="center"/>
              <w:rPr>
                <w:highlight w:val="none"/>
              </w:rPr>
            </w:pPr>
            <w:r>
              <w:rPr>
                <w:rFonts w:hint="eastAsia"/>
                <w:sz w:val="21"/>
                <w:highlight w:val="none"/>
              </w:rPr>
              <w:t>格式</w:t>
            </w:r>
          </w:p>
        </w:tc>
        <w:tc>
          <w:tcPr>
            <w:tcW w:w="7157" w:type="dxa"/>
            <w:vAlign w:val="center"/>
          </w:tcPr>
          <w:p w14:paraId="5AF7ADDC">
            <w:pPr>
              <w:pStyle w:val="26"/>
              <w:spacing w:before="15"/>
              <w:ind w:left="179"/>
              <w:jc w:val="both"/>
              <w:rPr>
                <w:sz w:val="21"/>
                <w:highlight w:val="none"/>
              </w:rPr>
            </w:pPr>
            <w:r>
              <w:rPr>
                <w:rFonts w:hint="eastAsia"/>
                <w:sz w:val="21"/>
                <w:highlight w:val="none"/>
              </w:rPr>
              <w:t>所提交的文件及格式应符合《上海市电子政府采购管理暂行办法》（沪财</w:t>
            </w:r>
          </w:p>
          <w:p w14:paraId="433AA8DD">
            <w:pPr>
              <w:pStyle w:val="26"/>
              <w:spacing w:before="48"/>
              <w:ind w:left="179"/>
              <w:jc w:val="both"/>
              <w:rPr>
                <w:highlight w:val="none"/>
              </w:rPr>
            </w:pPr>
            <w:r>
              <w:rPr>
                <w:rFonts w:hint="eastAsia"/>
                <w:sz w:val="21"/>
                <w:highlight w:val="none"/>
              </w:rPr>
              <w:t>采〔2012〕22号）的相关规定</w:t>
            </w:r>
          </w:p>
        </w:tc>
      </w:tr>
      <w:tr w14:paraId="097F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6C8A19B1">
            <w:pPr>
              <w:jc w:val="center"/>
              <w:rPr>
                <w:highlight w:val="none"/>
                <w:lang w:val="en-US"/>
              </w:rPr>
            </w:pPr>
            <w:r>
              <w:rPr>
                <w:rFonts w:hint="eastAsia"/>
                <w:highlight w:val="none"/>
                <w:lang w:val="en-US"/>
              </w:rPr>
              <w:t>12</w:t>
            </w:r>
          </w:p>
        </w:tc>
        <w:tc>
          <w:tcPr>
            <w:tcW w:w="1963" w:type="dxa"/>
            <w:vAlign w:val="center"/>
          </w:tcPr>
          <w:p w14:paraId="02B37771">
            <w:pPr>
              <w:pStyle w:val="26"/>
              <w:spacing w:before="2"/>
              <w:jc w:val="both"/>
              <w:rPr>
                <w:sz w:val="19"/>
                <w:highlight w:val="none"/>
              </w:rPr>
            </w:pPr>
          </w:p>
          <w:p w14:paraId="164744C3">
            <w:pPr>
              <w:pStyle w:val="26"/>
              <w:ind w:left="33" w:right="232"/>
              <w:jc w:val="center"/>
              <w:rPr>
                <w:highlight w:val="none"/>
              </w:rPr>
            </w:pPr>
            <w:r>
              <w:rPr>
                <w:rFonts w:hint="eastAsia"/>
                <w:sz w:val="21"/>
                <w:highlight w:val="none"/>
              </w:rPr>
              <w:t>付款方式</w:t>
            </w:r>
          </w:p>
        </w:tc>
        <w:tc>
          <w:tcPr>
            <w:tcW w:w="7157" w:type="dxa"/>
            <w:vAlign w:val="center"/>
          </w:tcPr>
          <w:p w14:paraId="53053EBA">
            <w:pPr>
              <w:pStyle w:val="26"/>
              <w:spacing w:before="15"/>
              <w:ind w:left="179"/>
              <w:jc w:val="both"/>
              <w:rPr>
                <w:rFonts w:hint="eastAsia" w:eastAsia="宋体"/>
                <w:sz w:val="21"/>
                <w:highlight w:val="none"/>
                <w:lang w:eastAsia="zh-CN"/>
              </w:rPr>
            </w:pPr>
            <w:r>
              <w:rPr>
                <w:rFonts w:hint="eastAsia"/>
                <w:sz w:val="21"/>
                <w:highlight w:val="none"/>
              </w:rPr>
              <w:t>★按照</w:t>
            </w:r>
            <w:r>
              <w:rPr>
                <w:rFonts w:hint="eastAsia"/>
                <w:sz w:val="21"/>
                <w:highlight w:val="none"/>
                <w:lang w:val="en-US" w:eastAsia="zh-CN"/>
              </w:rPr>
              <w:t>受委托方出具的土地成片开发说明文件数量</w:t>
            </w:r>
            <w:r>
              <w:rPr>
                <w:rFonts w:hint="eastAsia"/>
                <w:sz w:val="21"/>
                <w:highlight w:val="none"/>
              </w:rPr>
              <w:t>进行支付，</w:t>
            </w:r>
            <w:r>
              <w:rPr>
                <w:rFonts w:hint="eastAsia"/>
                <w:sz w:val="21"/>
                <w:highlight w:val="none"/>
                <w:lang w:val="en-US" w:eastAsia="zh-CN"/>
              </w:rPr>
              <w:t>受委托</w:t>
            </w:r>
            <w:r>
              <w:rPr>
                <w:rFonts w:hint="eastAsia"/>
                <w:sz w:val="21"/>
                <w:highlight w:val="none"/>
              </w:rPr>
              <w:t>方每完成一个</w:t>
            </w:r>
            <w:r>
              <w:rPr>
                <w:rFonts w:hint="eastAsia"/>
                <w:sz w:val="21"/>
                <w:highlight w:val="none"/>
                <w:lang w:val="en-US" w:eastAsia="zh-CN"/>
              </w:rPr>
              <w:t>报告</w:t>
            </w:r>
            <w:r>
              <w:rPr>
                <w:rFonts w:hint="eastAsia"/>
                <w:sz w:val="21"/>
                <w:highlight w:val="none"/>
              </w:rPr>
              <w:t>且</w:t>
            </w:r>
            <w:r>
              <w:rPr>
                <w:rFonts w:hint="eastAsia"/>
                <w:sz w:val="21"/>
                <w:highlight w:val="none"/>
                <w:lang w:val="en-US" w:eastAsia="zh-CN"/>
              </w:rPr>
              <w:t>完成涉及地块</w:t>
            </w:r>
            <w:r>
              <w:rPr>
                <w:rFonts w:hint="eastAsia"/>
                <w:sz w:val="21"/>
                <w:highlight w:val="none"/>
              </w:rPr>
              <w:t>系统入库后</w:t>
            </w:r>
            <w:r>
              <w:rPr>
                <w:rFonts w:hint="eastAsia"/>
                <w:sz w:val="21"/>
                <w:highlight w:val="none"/>
                <w:lang w:val="en-US" w:eastAsia="zh-CN"/>
              </w:rPr>
              <w:t>委托</w:t>
            </w:r>
            <w:r>
              <w:rPr>
                <w:rFonts w:hint="eastAsia"/>
                <w:sz w:val="21"/>
                <w:highlight w:val="none"/>
              </w:rPr>
              <w:t>方支付该</w:t>
            </w:r>
            <w:r>
              <w:rPr>
                <w:rFonts w:hint="eastAsia"/>
                <w:sz w:val="21"/>
                <w:highlight w:val="none"/>
                <w:lang w:val="en-US" w:eastAsia="zh-CN"/>
              </w:rPr>
              <w:t>报告</w:t>
            </w:r>
            <w:r>
              <w:rPr>
                <w:rFonts w:hint="eastAsia"/>
                <w:sz w:val="21"/>
                <w:highlight w:val="none"/>
              </w:rPr>
              <w:t>的服务费用。但结算</w:t>
            </w:r>
            <w:r>
              <w:rPr>
                <w:rFonts w:hint="eastAsia"/>
                <w:sz w:val="21"/>
                <w:highlight w:val="none"/>
                <w:lang w:val="en-US" w:eastAsia="zh-CN"/>
              </w:rPr>
              <w:t>总金额</w:t>
            </w:r>
            <w:r>
              <w:rPr>
                <w:rFonts w:hint="eastAsia"/>
                <w:sz w:val="21"/>
                <w:highlight w:val="none"/>
              </w:rPr>
              <w:t>原则上不得超过合同金额的110%。</w:t>
            </w:r>
          </w:p>
        </w:tc>
      </w:tr>
      <w:tr w14:paraId="48FF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53A32760">
            <w:pPr>
              <w:jc w:val="center"/>
              <w:rPr>
                <w:highlight w:val="none"/>
                <w:lang w:val="en-US"/>
              </w:rPr>
            </w:pPr>
            <w:r>
              <w:rPr>
                <w:rFonts w:hint="eastAsia"/>
                <w:highlight w:val="none"/>
                <w:lang w:val="en-US"/>
              </w:rPr>
              <w:t>13</w:t>
            </w:r>
          </w:p>
        </w:tc>
        <w:tc>
          <w:tcPr>
            <w:tcW w:w="1963" w:type="dxa"/>
            <w:vAlign w:val="center"/>
          </w:tcPr>
          <w:p w14:paraId="3E5FA993">
            <w:pPr>
              <w:pStyle w:val="26"/>
              <w:spacing w:before="10"/>
              <w:jc w:val="both"/>
              <w:rPr>
                <w:highlight w:val="none"/>
              </w:rPr>
            </w:pPr>
          </w:p>
          <w:p w14:paraId="4185E912">
            <w:pPr>
              <w:pStyle w:val="26"/>
              <w:ind w:left="33" w:right="169"/>
              <w:jc w:val="center"/>
              <w:rPr>
                <w:highlight w:val="none"/>
              </w:rPr>
            </w:pPr>
            <w:r>
              <w:rPr>
                <w:rFonts w:hint="eastAsia"/>
                <w:sz w:val="21"/>
                <w:highlight w:val="none"/>
              </w:rPr>
              <w:t>投 标</w:t>
            </w:r>
          </w:p>
        </w:tc>
        <w:tc>
          <w:tcPr>
            <w:tcW w:w="7157" w:type="dxa"/>
            <w:vAlign w:val="center"/>
          </w:tcPr>
          <w:p w14:paraId="4917FB2A">
            <w:pPr>
              <w:pStyle w:val="26"/>
              <w:jc w:val="both"/>
              <w:rPr>
                <w:sz w:val="21"/>
                <w:highlight w:val="none"/>
              </w:rPr>
            </w:pPr>
            <w:r>
              <w:rPr>
                <w:rFonts w:hint="eastAsia"/>
                <w:b/>
                <w:sz w:val="21"/>
                <w:highlight w:val="none"/>
              </w:rPr>
              <w:t>投标截止时间：</w:t>
            </w:r>
            <w:r>
              <w:rPr>
                <w:rFonts w:hint="eastAsia"/>
                <w:sz w:val="21"/>
                <w:highlight w:val="none"/>
              </w:rPr>
              <w:t>以网上系统公示的为准</w:t>
            </w:r>
          </w:p>
          <w:p w14:paraId="688994FD">
            <w:pPr>
              <w:pStyle w:val="26"/>
              <w:jc w:val="both"/>
              <w:rPr>
                <w:highlight w:val="none"/>
              </w:rPr>
            </w:pPr>
            <w:r>
              <w:rPr>
                <w:rFonts w:hint="eastAsia"/>
                <w:b/>
                <w:sz w:val="21"/>
                <w:highlight w:val="none"/>
              </w:rPr>
              <w:t>投标地点：</w:t>
            </w:r>
            <w:r>
              <w:rPr>
                <w:rFonts w:hint="eastAsia"/>
                <w:sz w:val="21"/>
                <w:highlight w:val="none"/>
                <w:lang w:eastAsia="zh-CN"/>
              </w:rPr>
              <w:t>投标单位使用投标时同一CA数字证书线上开标，投标单位须在投标截止时间前完成线上电子投标并经招标代理机构签收，并在投标截止时间前将书面投标文件按要求签章、密封后送达招标代理机构处。</w:t>
            </w:r>
            <w:r>
              <w:rPr>
                <w:rFonts w:hint="eastAsia"/>
                <w:sz w:val="21"/>
                <w:highlight w:val="none"/>
              </w:rPr>
              <w:t>逾期送</w:t>
            </w:r>
            <w:r>
              <w:rPr>
                <w:rFonts w:hint="eastAsia"/>
                <w:sz w:val="21"/>
                <w:highlight w:val="none"/>
                <w:lang w:eastAsia="zh-CN"/>
              </w:rPr>
              <w:t>达（或未经签收成功）</w:t>
            </w:r>
            <w:r>
              <w:rPr>
                <w:rFonts w:hint="eastAsia"/>
                <w:sz w:val="21"/>
                <w:highlight w:val="none"/>
              </w:rPr>
              <w:t>或者未按照招标文件要求密封的投标文件，采购人、采购代理机构应当拒收。</w:t>
            </w:r>
          </w:p>
        </w:tc>
      </w:tr>
      <w:tr w14:paraId="516B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2AA8A3F0">
            <w:pPr>
              <w:jc w:val="center"/>
              <w:rPr>
                <w:highlight w:val="none"/>
                <w:lang w:val="en-US"/>
              </w:rPr>
            </w:pPr>
            <w:r>
              <w:rPr>
                <w:rFonts w:hint="eastAsia"/>
                <w:highlight w:val="none"/>
                <w:lang w:val="en-US"/>
              </w:rPr>
              <w:t>14</w:t>
            </w:r>
          </w:p>
        </w:tc>
        <w:tc>
          <w:tcPr>
            <w:tcW w:w="1963" w:type="dxa"/>
            <w:vAlign w:val="center"/>
          </w:tcPr>
          <w:p w14:paraId="268D8726">
            <w:pPr>
              <w:pStyle w:val="26"/>
              <w:ind w:right="169"/>
              <w:jc w:val="center"/>
              <w:rPr>
                <w:highlight w:val="none"/>
              </w:rPr>
            </w:pPr>
            <w:r>
              <w:rPr>
                <w:rFonts w:hint="eastAsia"/>
                <w:sz w:val="21"/>
                <w:highlight w:val="none"/>
              </w:rPr>
              <w:t>开标会</w:t>
            </w:r>
          </w:p>
        </w:tc>
        <w:tc>
          <w:tcPr>
            <w:tcW w:w="7157" w:type="dxa"/>
            <w:vAlign w:val="center"/>
          </w:tcPr>
          <w:p w14:paraId="07A5362F">
            <w:pPr>
              <w:pStyle w:val="26"/>
              <w:jc w:val="both"/>
              <w:rPr>
                <w:sz w:val="21"/>
                <w:highlight w:val="none"/>
              </w:rPr>
            </w:pPr>
            <w:r>
              <w:rPr>
                <w:rFonts w:hint="eastAsia"/>
                <w:b/>
                <w:sz w:val="21"/>
                <w:highlight w:val="none"/>
              </w:rPr>
              <w:t>开标时间：</w:t>
            </w:r>
            <w:r>
              <w:rPr>
                <w:rFonts w:hint="eastAsia"/>
                <w:sz w:val="21"/>
                <w:highlight w:val="none"/>
              </w:rPr>
              <w:t>以网上系统公示的为准</w:t>
            </w:r>
          </w:p>
          <w:p w14:paraId="49EC1AC4">
            <w:pPr>
              <w:pStyle w:val="26"/>
              <w:spacing w:before="15"/>
              <w:jc w:val="both"/>
              <w:rPr>
                <w:highlight w:val="none"/>
              </w:rPr>
            </w:pPr>
            <w:r>
              <w:rPr>
                <w:rFonts w:hint="eastAsia"/>
                <w:b/>
                <w:sz w:val="21"/>
                <w:highlight w:val="none"/>
              </w:rPr>
              <w:t>开标地点：</w:t>
            </w:r>
            <w:r>
              <w:rPr>
                <w:rFonts w:hint="eastAsia"/>
                <w:sz w:val="21"/>
                <w:highlight w:val="none"/>
                <w:lang w:eastAsia="zh-CN"/>
              </w:rPr>
              <w:t>上海政府采购网</w:t>
            </w:r>
          </w:p>
        </w:tc>
      </w:tr>
      <w:tr w14:paraId="3A7C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12579E2C">
            <w:pPr>
              <w:jc w:val="center"/>
              <w:rPr>
                <w:highlight w:val="none"/>
                <w:lang w:val="en-US"/>
              </w:rPr>
            </w:pPr>
            <w:r>
              <w:rPr>
                <w:rFonts w:hint="eastAsia"/>
                <w:highlight w:val="none"/>
                <w:lang w:val="en-US"/>
              </w:rPr>
              <w:t>15</w:t>
            </w:r>
          </w:p>
        </w:tc>
        <w:tc>
          <w:tcPr>
            <w:tcW w:w="1963" w:type="dxa"/>
            <w:vAlign w:val="center"/>
          </w:tcPr>
          <w:p w14:paraId="51E881F4">
            <w:pPr>
              <w:pStyle w:val="26"/>
              <w:spacing w:before="166"/>
              <w:ind w:left="33" w:right="170"/>
              <w:jc w:val="center"/>
              <w:rPr>
                <w:highlight w:val="none"/>
              </w:rPr>
            </w:pPr>
            <w:r>
              <w:rPr>
                <w:rFonts w:hint="eastAsia"/>
                <w:sz w:val="21"/>
                <w:highlight w:val="none"/>
              </w:rPr>
              <w:t>投标有效期</w:t>
            </w:r>
          </w:p>
        </w:tc>
        <w:tc>
          <w:tcPr>
            <w:tcW w:w="7157" w:type="dxa"/>
            <w:vAlign w:val="center"/>
          </w:tcPr>
          <w:p w14:paraId="128C9995">
            <w:pPr>
              <w:pStyle w:val="26"/>
              <w:tabs>
                <w:tab w:val="left" w:pos="746"/>
              </w:tabs>
              <w:spacing w:before="166"/>
              <w:ind w:left="114"/>
              <w:jc w:val="both"/>
              <w:rPr>
                <w:highlight w:val="none"/>
              </w:rPr>
            </w:pPr>
            <w:r>
              <w:rPr>
                <w:rFonts w:hint="eastAsia"/>
                <w:sz w:val="21"/>
                <w:highlight w:val="none"/>
              </w:rPr>
              <w:t>90日历天</w:t>
            </w:r>
          </w:p>
        </w:tc>
      </w:tr>
      <w:tr w14:paraId="7B6C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70FE1D12">
            <w:pPr>
              <w:jc w:val="center"/>
              <w:rPr>
                <w:highlight w:val="none"/>
                <w:lang w:val="en-US"/>
              </w:rPr>
            </w:pPr>
            <w:r>
              <w:rPr>
                <w:rFonts w:hint="eastAsia"/>
                <w:highlight w:val="none"/>
                <w:lang w:val="en-US"/>
              </w:rPr>
              <w:t>16</w:t>
            </w:r>
          </w:p>
        </w:tc>
        <w:tc>
          <w:tcPr>
            <w:tcW w:w="1963" w:type="dxa"/>
            <w:vAlign w:val="center"/>
          </w:tcPr>
          <w:p w14:paraId="790AD90E">
            <w:pPr>
              <w:pStyle w:val="26"/>
              <w:spacing w:before="6"/>
              <w:jc w:val="both"/>
              <w:rPr>
                <w:sz w:val="26"/>
                <w:highlight w:val="none"/>
              </w:rPr>
            </w:pPr>
          </w:p>
          <w:p w14:paraId="6924A431">
            <w:pPr>
              <w:pStyle w:val="26"/>
              <w:ind w:left="33" w:right="167"/>
              <w:jc w:val="center"/>
              <w:rPr>
                <w:highlight w:val="none"/>
              </w:rPr>
            </w:pPr>
            <w:r>
              <w:rPr>
                <w:rFonts w:hint="eastAsia"/>
                <w:sz w:val="21"/>
                <w:highlight w:val="none"/>
              </w:rPr>
              <w:t>开标一览表</w:t>
            </w:r>
          </w:p>
        </w:tc>
        <w:tc>
          <w:tcPr>
            <w:tcW w:w="7157" w:type="dxa"/>
            <w:vAlign w:val="center"/>
          </w:tcPr>
          <w:p w14:paraId="293A2911">
            <w:pPr>
              <w:pStyle w:val="26"/>
              <w:numPr>
                <w:ilvl w:val="0"/>
                <w:numId w:val="9"/>
              </w:numPr>
              <w:tabs>
                <w:tab w:val="left" w:pos="642"/>
                <w:tab w:val="left" w:pos="5049"/>
                <w:tab w:val="left" w:pos="6520"/>
              </w:tabs>
              <w:spacing w:before="15" w:line="283" w:lineRule="auto"/>
              <w:ind w:right="201" w:firstLine="0"/>
              <w:jc w:val="both"/>
              <w:rPr>
                <w:sz w:val="19"/>
                <w:highlight w:val="none"/>
              </w:rPr>
            </w:pPr>
            <w:r>
              <w:rPr>
                <w:rFonts w:hint="eastAsia"/>
                <w:sz w:val="21"/>
                <w:highlight w:val="none"/>
              </w:rPr>
              <w:t>开标时仅对本项目《开标一览表》的内容进行开标，采购文件有其他</w:t>
            </w:r>
            <w:r>
              <w:rPr>
                <w:rFonts w:hint="eastAsia"/>
                <w:spacing w:val="-17"/>
                <w:sz w:val="21"/>
                <w:highlight w:val="none"/>
              </w:rPr>
              <w:t>要</w:t>
            </w:r>
            <w:r>
              <w:rPr>
                <w:rFonts w:hint="eastAsia"/>
                <w:sz w:val="21"/>
                <w:highlight w:val="none"/>
              </w:rPr>
              <w:t>求的从其规定。</w:t>
            </w:r>
          </w:p>
          <w:p w14:paraId="3D027B92">
            <w:pPr>
              <w:pStyle w:val="26"/>
              <w:numPr>
                <w:ilvl w:val="0"/>
                <w:numId w:val="9"/>
              </w:numPr>
              <w:tabs>
                <w:tab w:val="left" w:pos="642"/>
                <w:tab w:val="left" w:pos="6729"/>
              </w:tabs>
              <w:spacing w:line="292" w:lineRule="auto"/>
              <w:ind w:right="201" w:firstLine="0"/>
              <w:jc w:val="both"/>
              <w:rPr>
                <w:sz w:val="19"/>
                <w:highlight w:val="none"/>
              </w:rPr>
            </w:pPr>
            <w:r>
              <w:rPr>
                <w:rFonts w:hint="eastAsia"/>
                <w:sz w:val="21"/>
                <w:highlight w:val="none"/>
              </w:rPr>
              <w:t>开标时，投标文件中开标一览表（报价表）内容与投标文件中明细</w:t>
            </w:r>
          </w:p>
          <w:p w14:paraId="34530F9C">
            <w:pPr>
              <w:pStyle w:val="26"/>
              <w:spacing w:line="280" w:lineRule="auto"/>
              <w:ind w:left="114" w:right="307"/>
              <w:jc w:val="both"/>
              <w:rPr>
                <w:sz w:val="21"/>
                <w:highlight w:val="none"/>
              </w:rPr>
            </w:pPr>
            <w:r>
              <w:rPr>
                <w:rFonts w:hint="eastAsia"/>
                <w:sz w:val="21"/>
                <w:highlight w:val="none"/>
              </w:rPr>
              <w:t>表内容不一致的，以开标一览表（报价表）为准。投标文件的大写金额和小写金额不一致的，以大写金额为准。</w:t>
            </w:r>
          </w:p>
          <w:p w14:paraId="6B1EDFC5">
            <w:pPr>
              <w:pStyle w:val="26"/>
              <w:numPr>
                <w:ilvl w:val="0"/>
                <w:numId w:val="9"/>
              </w:numPr>
              <w:tabs>
                <w:tab w:val="left" w:pos="642"/>
                <w:tab w:val="left" w:pos="1166"/>
                <w:tab w:val="left" w:pos="3266"/>
                <w:tab w:val="left" w:pos="3686"/>
              </w:tabs>
              <w:spacing w:line="283" w:lineRule="auto"/>
              <w:ind w:right="201" w:firstLine="0"/>
              <w:jc w:val="both"/>
              <w:rPr>
                <w:sz w:val="19"/>
                <w:highlight w:val="none"/>
              </w:rPr>
            </w:pPr>
            <w:r>
              <w:rPr>
                <w:rFonts w:hint="eastAsia"/>
                <w:sz w:val="21"/>
                <w:highlight w:val="none"/>
              </w:rPr>
              <w:t>请投标供应商在“开标一览表（报价表）”内务必填写正确的大写</w:t>
            </w:r>
            <w:r>
              <w:rPr>
                <w:rFonts w:hint="eastAsia"/>
                <w:spacing w:val="-11"/>
                <w:sz w:val="21"/>
                <w:highlight w:val="none"/>
              </w:rPr>
              <w:t>金</w:t>
            </w:r>
            <w:r>
              <w:rPr>
                <w:rFonts w:hint="eastAsia"/>
                <w:sz w:val="21"/>
                <w:highlight w:val="none"/>
              </w:rPr>
              <w:t>额，以避免因报价金额“单位”</w:t>
            </w:r>
            <w:r>
              <w:rPr>
                <w:rFonts w:hint="eastAsia"/>
                <w:sz w:val="21"/>
                <w:highlight w:val="none"/>
              </w:rPr>
              <w:tab/>
            </w:r>
            <w:r>
              <w:rPr>
                <w:rFonts w:hint="eastAsia"/>
                <w:sz w:val="21"/>
                <w:highlight w:val="none"/>
              </w:rPr>
              <w:t>错造成的错误。</w:t>
            </w:r>
          </w:p>
          <w:p w14:paraId="63230C00">
            <w:pPr>
              <w:pStyle w:val="26"/>
              <w:tabs>
                <w:tab w:val="left" w:pos="635"/>
                <w:tab w:val="left" w:pos="6393"/>
              </w:tabs>
              <w:spacing w:line="265" w:lineRule="exact"/>
              <w:ind w:left="115"/>
              <w:jc w:val="both"/>
              <w:rPr>
                <w:highlight w:val="none"/>
              </w:rPr>
            </w:pPr>
            <w:r>
              <w:rPr>
                <w:rFonts w:hint="eastAsia"/>
                <w:b/>
                <w:spacing w:val="-3"/>
                <w:sz w:val="21"/>
                <w:highlight w:val="none"/>
              </w:rPr>
              <w:t>电</w:t>
            </w:r>
            <w:r>
              <w:rPr>
                <w:rFonts w:hint="eastAsia"/>
                <w:b/>
                <w:spacing w:val="-5"/>
                <w:sz w:val="21"/>
                <w:highlight w:val="none"/>
              </w:rPr>
              <w:t>子</w:t>
            </w:r>
            <w:r>
              <w:rPr>
                <w:rFonts w:hint="eastAsia"/>
                <w:b/>
                <w:spacing w:val="-3"/>
                <w:sz w:val="21"/>
                <w:highlight w:val="none"/>
              </w:rPr>
              <w:t>投标工具</w:t>
            </w:r>
            <w:r>
              <w:rPr>
                <w:rFonts w:hint="eastAsia"/>
                <w:b/>
                <w:spacing w:val="-5"/>
                <w:sz w:val="21"/>
                <w:highlight w:val="none"/>
              </w:rPr>
              <w:t>中</w:t>
            </w:r>
            <w:r>
              <w:rPr>
                <w:rFonts w:hint="eastAsia"/>
                <w:b/>
                <w:spacing w:val="-3"/>
                <w:sz w:val="21"/>
                <w:highlight w:val="none"/>
              </w:rPr>
              <w:t>填写开</w:t>
            </w:r>
            <w:r>
              <w:rPr>
                <w:rFonts w:hint="eastAsia"/>
                <w:b/>
                <w:spacing w:val="-5"/>
                <w:sz w:val="21"/>
                <w:highlight w:val="none"/>
              </w:rPr>
              <w:t>标</w:t>
            </w:r>
            <w:r>
              <w:rPr>
                <w:rFonts w:hint="eastAsia"/>
                <w:b/>
                <w:spacing w:val="-3"/>
                <w:sz w:val="21"/>
                <w:highlight w:val="none"/>
              </w:rPr>
              <w:t>一览表</w:t>
            </w:r>
            <w:r>
              <w:rPr>
                <w:rFonts w:hint="eastAsia"/>
                <w:b/>
                <w:spacing w:val="-5"/>
                <w:sz w:val="21"/>
                <w:highlight w:val="none"/>
              </w:rPr>
              <w:t>的</w:t>
            </w:r>
            <w:r>
              <w:rPr>
                <w:rFonts w:hint="eastAsia"/>
                <w:b/>
                <w:spacing w:val="-3"/>
                <w:sz w:val="21"/>
                <w:highlight w:val="none"/>
              </w:rPr>
              <w:t>投标总价</w:t>
            </w:r>
            <w:r>
              <w:rPr>
                <w:rFonts w:hint="eastAsia"/>
                <w:b/>
                <w:spacing w:val="-5"/>
                <w:sz w:val="21"/>
                <w:highlight w:val="none"/>
              </w:rPr>
              <w:t>请</w:t>
            </w:r>
            <w:r>
              <w:rPr>
                <w:rFonts w:hint="eastAsia"/>
                <w:b/>
                <w:spacing w:val="-3"/>
                <w:sz w:val="21"/>
                <w:highlight w:val="none"/>
              </w:rPr>
              <w:t>务必核</w:t>
            </w:r>
            <w:r>
              <w:rPr>
                <w:rFonts w:hint="eastAsia"/>
                <w:b/>
                <w:spacing w:val="-5"/>
                <w:sz w:val="21"/>
                <w:highlight w:val="none"/>
              </w:rPr>
              <w:t>实</w:t>
            </w:r>
            <w:r>
              <w:rPr>
                <w:rFonts w:hint="eastAsia"/>
                <w:b/>
                <w:spacing w:val="-3"/>
                <w:sz w:val="21"/>
                <w:highlight w:val="none"/>
              </w:rPr>
              <w:t>无误</w:t>
            </w:r>
            <w:r>
              <w:rPr>
                <w:rFonts w:hint="eastAsia"/>
                <w:b/>
                <w:sz w:val="21"/>
                <w:highlight w:val="none"/>
              </w:rPr>
              <w:t>后提交。</w:t>
            </w:r>
          </w:p>
        </w:tc>
      </w:tr>
      <w:tr w14:paraId="18EF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2FACBEC7">
            <w:pPr>
              <w:jc w:val="center"/>
              <w:rPr>
                <w:highlight w:val="none"/>
                <w:lang w:val="en-US"/>
              </w:rPr>
            </w:pPr>
            <w:r>
              <w:rPr>
                <w:rFonts w:hint="eastAsia"/>
                <w:highlight w:val="none"/>
                <w:lang w:val="en-US"/>
              </w:rPr>
              <w:t>17</w:t>
            </w:r>
          </w:p>
        </w:tc>
        <w:tc>
          <w:tcPr>
            <w:tcW w:w="1963" w:type="dxa"/>
            <w:vAlign w:val="center"/>
          </w:tcPr>
          <w:p w14:paraId="53AD846C">
            <w:pPr>
              <w:pStyle w:val="26"/>
              <w:spacing w:before="8"/>
              <w:jc w:val="both"/>
              <w:rPr>
                <w:sz w:val="15"/>
                <w:highlight w:val="none"/>
              </w:rPr>
            </w:pPr>
          </w:p>
          <w:p w14:paraId="5118AFF8">
            <w:pPr>
              <w:pStyle w:val="26"/>
              <w:ind w:left="33" w:right="169"/>
              <w:jc w:val="center"/>
              <w:rPr>
                <w:highlight w:val="none"/>
              </w:rPr>
            </w:pPr>
            <w:r>
              <w:rPr>
                <w:rFonts w:hint="eastAsia"/>
                <w:sz w:val="21"/>
                <w:highlight w:val="none"/>
              </w:rPr>
              <w:t>投标文件有效性</w:t>
            </w:r>
          </w:p>
        </w:tc>
        <w:tc>
          <w:tcPr>
            <w:tcW w:w="7157" w:type="dxa"/>
            <w:vAlign w:val="center"/>
          </w:tcPr>
          <w:p w14:paraId="28346009">
            <w:pPr>
              <w:pStyle w:val="26"/>
              <w:spacing w:before="15"/>
              <w:ind w:left="114"/>
              <w:jc w:val="both"/>
              <w:rPr>
                <w:highlight w:val="none"/>
              </w:rPr>
            </w:pPr>
            <w:r>
              <w:rPr>
                <w:rFonts w:hint="eastAsia"/>
                <w:b/>
                <w:sz w:val="21"/>
                <w:highlight w:val="none"/>
              </w:rPr>
              <w:t>投标文件纸质版与上海政府采购网上的电子投标文件不一致，以上海政府采购网上的电子投标文件为准。</w:t>
            </w:r>
          </w:p>
        </w:tc>
      </w:tr>
      <w:tr w14:paraId="7D35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2143E08F">
            <w:pPr>
              <w:jc w:val="center"/>
              <w:rPr>
                <w:highlight w:val="none"/>
                <w:lang w:val="en-US"/>
              </w:rPr>
            </w:pPr>
            <w:r>
              <w:rPr>
                <w:rFonts w:hint="eastAsia"/>
                <w:highlight w:val="none"/>
                <w:lang w:val="en-US"/>
              </w:rPr>
              <w:t>18</w:t>
            </w:r>
          </w:p>
        </w:tc>
        <w:tc>
          <w:tcPr>
            <w:tcW w:w="1963" w:type="dxa"/>
            <w:vAlign w:val="center"/>
          </w:tcPr>
          <w:p w14:paraId="5E3CDB97">
            <w:pPr>
              <w:pStyle w:val="26"/>
              <w:spacing w:before="15"/>
              <w:ind w:left="33" w:right="169"/>
              <w:jc w:val="center"/>
              <w:rPr>
                <w:sz w:val="21"/>
                <w:highlight w:val="none"/>
              </w:rPr>
            </w:pPr>
            <w:r>
              <w:rPr>
                <w:rFonts w:hint="eastAsia"/>
                <w:sz w:val="21"/>
                <w:highlight w:val="none"/>
              </w:rPr>
              <w:t>投标文件纸质版</w:t>
            </w:r>
          </w:p>
          <w:p w14:paraId="40347811">
            <w:pPr>
              <w:pStyle w:val="26"/>
              <w:spacing w:before="60"/>
              <w:ind w:left="33" w:right="169"/>
              <w:jc w:val="center"/>
              <w:rPr>
                <w:highlight w:val="none"/>
              </w:rPr>
            </w:pPr>
            <w:r>
              <w:rPr>
                <w:rFonts w:hint="eastAsia"/>
                <w:sz w:val="21"/>
                <w:highlight w:val="none"/>
              </w:rPr>
              <w:t>份数</w:t>
            </w:r>
          </w:p>
        </w:tc>
        <w:tc>
          <w:tcPr>
            <w:tcW w:w="7157" w:type="dxa"/>
            <w:vAlign w:val="center"/>
          </w:tcPr>
          <w:p w14:paraId="5F33BF90">
            <w:pPr>
              <w:pStyle w:val="26"/>
              <w:spacing w:before="15"/>
              <w:ind w:left="114"/>
              <w:jc w:val="both"/>
              <w:rPr>
                <w:highlight w:val="none"/>
              </w:rPr>
            </w:pPr>
            <w:r>
              <w:rPr>
                <w:rFonts w:hint="eastAsia"/>
                <w:sz w:val="21"/>
                <w:highlight w:val="none"/>
              </w:rPr>
              <w:t>投标人若对多个包件进行投标，则其需要对每个包件进行报价。但其他内容可根据包件实际情况及投标人的考虑进行编制。本项目书面投标文件正本1份，副本4份（纸质版</w:t>
            </w:r>
            <w:r>
              <w:rPr>
                <w:rFonts w:hint="eastAsia"/>
                <w:sz w:val="21"/>
                <w:highlight w:val="none"/>
                <w:lang w:eastAsia="zh-CN"/>
              </w:rPr>
              <w:t>也应</w:t>
            </w:r>
            <w:r>
              <w:rPr>
                <w:rFonts w:hint="eastAsia"/>
                <w:sz w:val="21"/>
                <w:highlight w:val="none"/>
              </w:rPr>
              <w:t>在招标文件规定的地方签字盖章）</w:t>
            </w:r>
            <w:r>
              <w:rPr>
                <w:rFonts w:hint="eastAsia"/>
                <w:sz w:val="21"/>
                <w:highlight w:val="none"/>
                <w:lang w:eastAsia="zh-CN"/>
              </w:rPr>
              <w:t>，</w:t>
            </w:r>
            <w:r>
              <w:rPr>
                <w:rFonts w:hint="eastAsia"/>
                <w:sz w:val="21"/>
                <w:highlight w:val="none"/>
              </w:rPr>
              <w:t>纸质文件仅作备查使用。投标人</w:t>
            </w:r>
            <w:r>
              <w:rPr>
                <w:rFonts w:hint="eastAsia"/>
                <w:sz w:val="21"/>
                <w:highlight w:val="none"/>
                <w:lang w:eastAsia="zh-CN"/>
              </w:rPr>
              <w:t>应使投标文件尽量精简，所有包件（商务及技术等内容）合成</w:t>
            </w:r>
            <w:r>
              <w:rPr>
                <w:rFonts w:hint="eastAsia"/>
                <w:sz w:val="21"/>
                <w:highlight w:val="none"/>
                <w:lang w:val="en-US" w:eastAsia="zh-CN"/>
              </w:rPr>
              <w:t>1本并保证不易产生歧义</w:t>
            </w:r>
            <w:r>
              <w:rPr>
                <w:rFonts w:hint="eastAsia"/>
                <w:sz w:val="21"/>
                <w:highlight w:val="none"/>
              </w:rPr>
              <w:t>。</w:t>
            </w:r>
          </w:p>
        </w:tc>
      </w:tr>
      <w:tr w14:paraId="6E6F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1AC0D810">
            <w:pPr>
              <w:jc w:val="center"/>
              <w:rPr>
                <w:highlight w:val="none"/>
                <w:lang w:val="en-US"/>
              </w:rPr>
            </w:pPr>
            <w:r>
              <w:rPr>
                <w:rFonts w:hint="eastAsia"/>
                <w:highlight w:val="none"/>
                <w:lang w:val="en-US"/>
              </w:rPr>
              <w:t>19</w:t>
            </w:r>
          </w:p>
        </w:tc>
        <w:tc>
          <w:tcPr>
            <w:tcW w:w="1963" w:type="dxa"/>
            <w:vAlign w:val="center"/>
          </w:tcPr>
          <w:p w14:paraId="0E8A98D8">
            <w:pPr>
              <w:pStyle w:val="26"/>
              <w:jc w:val="both"/>
              <w:rPr>
                <w:sz w:val="20"/>
                <w:highlight w:val="none"/>
              </w:rPr>
            </w:pPr>
          </w:p>
          <w:p w14:paraId="4451F55C">
            <w:pPr>
              <w:pStyle w:val="26"/>
              <w:jc w:val="both"/>
              <w:rPr>
                <w:sz w:val="20"/>
                <w:highlight w:val="none"/>
              </w:rPr>
            </w:pPr>
          </w:p>
          <w:p w14:paraId="2A53A06B">
            <w:pPr>
              <w:pStyle w:val="26"/>
              <w:jc w:val="both"/>
              <w:rPr>
                <w:sz w:val="20"/>
                <w:highlight w:val="none"/>
              </w:rPr>
            </w:pPr>
          </w:p>
          <w:p w14:paraId="072EE4F5">
            <w:pPr>
              <w:pStyle w:val="26"/>
              <w:jc w:val="both"/>
              <w:rPr>
                <w:sz w:val="20"/>
                <w:highlight w:val="none"/>
              </w:rPr>
            </w:pPr>
          </w:p>
          <w:p w14:paraId="2A823E0C">
            <w:pPr>
              <w:pStyle w:val="26"/>
              <w:jc w:val="both"/>
              <w:rPr>
                <w:sz w:val="20"/>
                <w:highlight w:val="none"/>
              </w:rPr>
            </w:pPr>
          </w:p>
          <w:p w14:paraId="2B3BB6F6">
            <w:pPr>
              <w:pStyle w:val="26"/>
              <w:jc w:val="both"/>
              <w:rPr>
                <w:sz w:val="20"/>
                <w:highlight w:val="none"/>
              </w:rPr>
            </w:pPr>
          </w:p>
          <w:p w14:paraId="52584586">
            <w:pPr>
              <w:pStyle w:val="26"/>
              <w:jc w:val="both"/>
              <w:rPr>
                <w:sz w:val="20"/>
                <w:highlight w:val="none"/>
              </w:rPr>
            </w:pPr>
          </w:p>
          <w:p w14:paraId="3C8E4B7E">
            <w:pPr>
              <w:pStyle w:val="26"/>
              <w:jc w:val="both"/>
              <w:rPr>
                <w:sz w:val="20"/>
                <w:highlight w:val="none"/>
              </w:rPr>
            </w:pPr>
          </w:p>
          <w:p w14:paraId="5309C5B9">
            <w:pPr>
              <w:pStyle w:val="26"/>
              <w:jc w:val="both"/>
              <w:rPr>
                <w:sz w:val="20"/>
                <w:highlight w:val="none"/>
              </w:rPr>
            </w:pPr>
          </w:p>
          <w:p w14:paraId="2A520284">
            <w:pPr>
              <w:pStyle w:val="26"/>
              <w:jc w:val="both"/>
              <w:rPr>
                <w:sz w:val="20"/>
                <w:highlight w:val="none"/>
              </w:rPr>
            </w:pPr>
          </w:p>
          <w:p w14:paraId="33699513">
            <w:pPr>
              <w:pStyle w:val="26"/>
              <w:ind w:left="21" w:right="181"/>
              <w:jc w:val="center"/>
              <w:rPr>
                <w:highlight w:val="none"/>
              </w:rPr>
            </w:pPr>
            <w:r>
              <w:rPr>
                <w:rFonts w:hint="eastAsia"/>
                <w:sz w:val="21"/>
                <w:highlight w:val="none"/>
              </w:rPr>
              <w:t>资格审查</w:t>
            </w:r>
          </w:p>
        </w:tc>
        <w:tc>
          <w:tcPr>
            <w:tcW w:w="7157" w:type="dxa"/>
            <w:vAlign w:val="center"/>
          </w:tcPr>
          <w:p w14:paraId="5E966F81">
            <w:pPr>
              <w:pStyle w:val="26"/>
              <w:spacing w:line="280" w:lineRule="auto"/>
              <w:ind w:left="114" w:right="228"/>
              <w:jc w:val="both"/>
              <w:rPr>
                <w:b/>
                <w:sz w:val="21"/>
                <w:highlight w:val="none"/>
              </w:rPr>
            </w:pPr>
            <w:r>
              <w:rPr>
                <w:rFonts w:hint="eastAsia"/>
                <w:sz w:val="21"/>
                <w:highlight w:val="none"/>
              </w:rPr>
              <w:t>★</w:t>
            </w:r>
            <w:r>
              <w:rPr>
                <w:rFonts w:hint="eastAsia"/>
                <w:b/>
                <w:spacing w:val="-5"/>
                <w:w w:val="95"/>
                <w:sz w:val="21"/>
                <w:highlight w:val="none"/>
              </w:rPr>
              <w:t xml:space="preserve">参加政府采购活动的供应商应当具备政府采购法第二十二条第一款规定的条 </w:t>
            </w:r>
            <w:r>
              <w:rPr>
                <w:rFonts w:hint="eastAsia"/>
                <w:b/>
                <w:spacing w:val="-5"/>
                <w:sz w:val="21"/>
                <w:highlight w:val="none"/>
              </w:rPr>
              <w:t>件，应提供下列材料：</w:t>
            </w:r>
          </w:p>
          <w:p w14:paraId="2335DA24">
            <w:pPr>
              <w:pStyle w:val="26"/>
              <w:spacing w:before="1"/>
              <w:ind w:left="114"/>
              <w:jc w:val="both"/>
              <w:rPr>
                <w:sz w:val="21"/>
                <w:highlight w:val="none"/>
              </w:rPr>
            </w:pPr>
            <w:r>
              <w:rPr>
                <w:rFonts w:hint="eastAsia"/>
                <w:sz w:val="21"/>
                <w:highlight w:val="none"/>
              </w:rPr>
              <w:t>（一）法人或者其他组织的营业执照等证明文件，自然人的身份证明：</w:t>
            </w:r>
          </w:p>
          <w:p w14:paraId="2C222D3C">
            <w:pPr>
              <w:pStyle w:val="26"/>
              <w:numPr>
                <w:ilvl w:val="0"/>
                <w:numId w:val="10"/>
              </w:numPr>
              <w:tabs>
                <w:tab w:val="left" w:pos="466"/>
              </w:tabs>
              <w:spacing w:before="60" w:line="280" w:lineRule="auto"/>
              <w:ind w:right="165" w:hanging="360"/>
              <w:jc w:val="both"/>
              <w:rPr>
                <w:sz w:val="21"/>
                <w:highlight w:val="none"/>
              </w:rPr>
            </w:pPr>
            <w:r>
              <w:rPr>
                <w:rFonts w:hint="eastAsia"/>
                <w:sz w:val="21"/>
                <w:highlight w:val="none"/>
              </w:rPr>
              <w:t>提供企业营业执照（企业法人单位提供）或事业单位法人证书副本（事业法人单位提供）或自然人的身份证明；</w:t>
            </w:r>
          </w:p>
          <w:p w14:paraId="738930F2">
            <w:pPr>
              <w:pStyle w:val="26"/>
              <w:numPr>
                <w:ilvl w:val="0"/>
                <w:numId w:val="10"/>
              </w:numPr>
              <w:tabs>
                <w:tab w:val="left" w:pos="466"/>
              </w:tabs>
              <w:spacing w:before="2" w:line="292" w:lineRule="auto"/>
              <w:ind w:right="165" w:hanging="360"/>
              <w:jc w:val="both"/>
              <w:rPr>
                <w:sz w:val="21"/>
                <w:highlight w:val="none"/>
              </w:rPr>
            </w:pPr>
            <w:r>
              <w:rPr>
                <w:rFonts w:hint="eastAsia"/>
                <w:sz w:val="21"/>
                <w:highlight w:val="none"/>
              </w:rPr>
              <w:t>税务登记证（三证合一的可不提供）、组织机构代码证（三证合一的可不提供）；</w:t>
            </w:r>
          </w:p>
          <w:p w14:paraId="2E44FEFC">
            <w:pPr>
              <w:pStyle w:val="26"/>
              <w:numPr>
                <w:ilvl w:val="0"/>
                <w:numId w:val="10"/>
              </w:numPr>
              <w:tabs>
                <w:tab w:val="left" w:pos="466"/>
              </w:tabs>
              <w:spacing w:line="256" w:lineRule="exact"/>
              <w:ind w:left="465" w:hanging="350"/>
              <w:jc w:val="both"/>
              <w:rPr>
                <w:sz w:val="21"/>
                <w:highlight w:val="none"/>
              </w:rPr>
            </w:pPr>
            <w:r>
              <w:rPr>
                <w:rFonts w:hint="eastAsia"/>
                <w:sz w:val="21"/>
                <w:highlight w:val="none"/>
              </w:rPr>
              <w:t>法定代表人/单位负责人直接投标的应提供法定代表人/单位负责人证明书及法定代表人/单位负责人身份证；委托授权人投标的应提供法定代表人/单位负责人授权委托书及被授权人身份证。</w:t>
            </w:r>
          </w:p>
          <w:p w14:paraId="3855B85A">
            <w:pPr>
              <w:pStyle w:val="26"/>
              <w:tabs>
                <w:tab w:val="left" w:pos="1375"/>
                <w:tab w:val="left" w:pos="3895"/>
                <w:tab w:val="left" w:pos="4526"/>
              </w:tabs>
              <w:spacing w:line="256" w:lineRule="exact"/>
              <w:ind w:left="114"/>
              <w:jc w:val="both"/>
              <w:rPr>
                <w:sz w:val="21"/>
                <w:highlight w:val="none"/>
              </w:rPr>
            </w:pPr>
            <w:r>
              <w:rPr>
                <w:rFonts w:hint="eastAsia"/>
                <w:sz w:val="21"/>
                <w:highlight w:val="none"/>
              </w:rPr>
              <w:t>（二）提供财务状况及税收、社会保障资金缴纳情况声明函：</w:t>
            </w:r>
          </w:p>
          <w:p w14:paraId="69E1A2EF">
            <w:pPr>
              <w:pStyle w:val="26"/>
              <w:tabs>
                <w:tab w:val="left" w:pos="1375"/>
              </w:tabs>
              <w:spacing w:line="256" w:lineRule="exact"/>
              <w:ind w:left="114"/>
              <w:jc w:val="both"/>
              <w:rPr>
                <w:sz w:val="21"/>
                <w:highlight w:val="none"/>
              </w:rPr>
            </w:pPr>
            <w:r>
              <w:rPr>
                <w:rFonts w:hint="eastAsia"/>
                <w:sz w:val="21"/>
                <w:highlight w:val="none"/>
              </w:rPr>
              <w:t>（三）具备履行合同所必需的设备和专业技术能力的证明材料；</w:t>
            </w:r>
          </w:p>
          <w:p w14:paraId="06EA11DD">
            <w:pPr>
              <w:pStyle w:val="26"/>
              <w:tabs>
                <w:tab w:val="left" w:pos="4629"/>
              </w:tabs>
              <w:spacing w:before="48" w:line="292" w:lineRule="auto"/>
              <w:ind w:left="532" w:leftChars="51" w:right="410" w:hanging="420" w:hangingChars="200"/>
              <w:jc w:val="both"/>
              <w:rPr>
                <w:sz w:val="21"/>
                <w:highlight w:val="none"/>
              </w:rPr>
            </w:pPr>
            <w:r>
              <w:rPr>
                <w:rFonts w:hint="eastAsia"/>
                <w:sz w:val="21"/>
                <w:highlight w:val="none"/>
              </w:rPr>
              <w:t>（四）参加政府采购活动前3年内在经营活动中未有重大违法记录的书面证明；</w:t>
            </w:r>
          </w:p>
          <w:p w14:paraId="029C05C9">
            <w:pPr>
              <w:pStyle w:val="26"/>
              <w:tabs>
                <w:tab w:val="left" w:pos="1586"/>
              </w:tabs>
              <w:spacing w:line="256" w:lineRule="exact"/>
              <w:ind w:left="114"/>
              <w:jc w:val="both"/>
              <w:rPr>
                <w:sz w:val="21"/>
                <w:highlight w:val="none"/>
              </w:rPr>
            </w:pPr>
            <w:r>
              <w:rPr>
                <w:rFonts w:hint="eastAsia"/>
                <w:sz w:val="21"/>
                <w:highlight w:val="none"/>
              </w:rPr>
              <w:t>（五）具备法律、行政法规规定的其他条件的证明材料：</w:t>
            </w:r>
          </w:p>
          <w:p w14:paraId="2FFB6373">
            <w:pPr>
              <w:pStyle w:val="26"/>
              <w:tabs>
                <w:tab w:val="left" w:pos="1586"/>
              </w:tabs>
              <w:spacing w:line="256" w:lineRule="exact"/>
              <w:ind w:left="114"/>
              <w:jc w:val="both"/>
              <w:rPr>
                <w:rFonts w:hint="eastAsia"/>
                <w:sz w:val="21"/>
                <w:highlight w:val="none"/>
              </w:rPr>
            </w:pPr>
            <w:r>
              <w:rPr>
                <w:rFonts w:hint="eastAsia"/>
                <w:sz w:val="21"/>
                <w:highlight w:val="none"/>
              </w:rPr>
              <w:t>（</w:t>
            </w:r>
            <w:r>
              <w:rPr>
                <w:rFonts w:hint="eastAsia"/>
                <w:sz w:val="21"/>
                <w:highlight w:val="none"/>
                <w:lang w:eastAsia="zh-CN"/>
              </w:rPr>
              <w:t>六</w:t>
            </w:r>
            <w:r>
              <w:rPr>
                <w:rFonts w:hint="eastAsia"/>
                <w:sz w:val="21"/>
                <w:highlight w:val="none"/>
              </w:rPr>
              <w:t>）企业资质证书</w:t>
            </w:r>
            <w:r>
              <w:rPr>
                <w:rFonts w:hint="eastAsia"/>
                <w:sz w:val="21"/>
                <w:highlight w:val="none"/>
                <w:lang w:eastAsia="zh-CN"/>
              </w:rPr>
              <w:t>（</w:t>
            </w:r>
            <w:r>
              <w:rPr>
                <w:rFonts w:hint="eastAsia"/>
                <w:sz w:val="21"/>
                <w:highlight w:val="none"/>
                <w:lang w:val="en-US" w:eastAsia="zh-CN"/>
              </w:rPr>
              <w:t>如有特定要求）</w:t>
            </w:r>
            <w:r>
              <w:rPr>
                <w:rFonts w:hint="eastAsia"/>
                <w:sz w:val="21"/>
                <w:highlight w:val="none"/>
              </w:rPr>
              <w:t>；</w:t>
            </w:r>
          </w:p>
          <w:p w14:paraId="3E11D950">
            <w:pPr>
              <w:pStyle w:val="26"/>
              <w:tabs>
                <w:tab w:val="left" w:pos="1586"/>
              </w:tabs>
              <w:spacing w:line="256" w:lineRule="exact"/>
              <w:ind w:left="114"/>
              <w:jc w:val="both"/>
              <w:rPr>
                <w:rFonts w:hint="default" w:eastAsia="宋体"/>
                <w:sz w:val="21"/>
                <w:highlight w:val="none"/>
                <w:lang w:val="en-US" w:eastAsia="zh-CN"/>
              </w:rPr>
            </w:pPr>
            <w:r>
              <w:rPr>
                <w:rFonts w:hint="eastAsia"/>
                <w:sz w:val="21"/>
                <w:highlight w:val="none"/>
              </w:rPr>
              <w:t>（</w:t>
            </w:r>
            <w:r>
              <w:rPr>
                <w:rFonts w:hint="eastAsia"/>
                <w:sz w:val="21"/>
                <w:highlight w:val="none"/>
                <w:lang w:eastAsia="zh-CN"/>
              </w:rPr>
              <w:t>七</w:t>
            </w:r>
            <w:r>
              <w:rPr>
                <w:rFonts w:hint="eastAsia"/>
                <w:sz w:val="21"/>
                <w:highlight w:val="none"/>
              </w:rPr>
              <w:t>）</w:t>
            </w:r>
            <w:r>
              <w:rPr>
                <w:rFonts w:hint="eastAsia"/>
                <w:sz w:val="21"/>
                <w:highlight w:val="none"/>
                <w:lang w:val="en-US" w:eastAsia="zh-CN"/>
              </w:rPr>
              <w:t>中小企业声明函（如是）；</w:t>
            </w:r>
          </w:p>
          <w:p w14:paraId="079FAB4D">
            <w:pPr>
              <w:pStyle w:val="26"/>
              <w:numPr>
                <w:ilvl w:val="0"/>
                <w:numId w:val="0"/>
              </w:numPr>
              <w:tabs>
                <w:tab w:val="left" w:pos="466"/>
                <w:tab w:val="left" w:pos="1314"/>
                <w:tab w:val="left" w:pos="4675"/>
                <w:tab w:val="left" w:pos="5925"/>
              </w:tabs>
              <w:spacing w:before="13" w:line="283" w:lineRule="auto"/>
              <w:ind w:left="115" w:leftChars="0" w:right="165" w:rightChars="0"/>
              <w:jc w:val="both"/>
              <w:rPr>
                <w:sz w:val="21"/>
                <w:highlight w:val="none"/>
              </w:rPr>
            </w:pPr>
            <w:r>
              <w:rPr>
                <w:rFonts w:hint="eastAsia"/>
                <w:sz w:val="21"/>
                <w:highlight w:val="none"/>
              </w:rPr>
              <w:t>（</w:t>
            </w:r>
            <w:r>
              <w:rPr>
                <w:rFonts w:hint="eastAsia"/>
                <w:sz w:val="21"/>
                <w:highlight w:val="none"/>
                <w:lang w:val="en-US" w:eastAsia="zh-CN"/>
              </w:rPr>
              <w:t>八</w:t>
            </w:r>
            <w:r>
              <w:rPr>
                <w:rFonts w:hint="eastAsia"/>
                <w:sz w:val="21"/>
                <w:highlight w:val="none"/>
              </w:rPr>
              <w:t>）接受联合体投标的项目中，联合体投标的须提交联合投标协议书，且联合投协议书中须明确具体分工（本项目不采用）。</w:t>
            </w:r>
          </w:p>
          <w:p w14:paraId="26C6AEB7">
            <w:pPr>
              <w:pStyle w:val="26"/>
              <w:spacing w:line="265" w:lineRule="exact"/>
              <w:ind w:left="114"/>
              <w:jc w:val="both"/>
              <w:rPr>
                <w:b/>
                <w:sz w:val="21"/>
                <w:highlight w:val="none"/>
              </w:rPr>
            </w:pPr>
            <w:r>
              <w:rPr>
                <w:rFonts w:hint="eastAsia"/>
                <w:b/>
                <w:sz w:val="21"/>
                <w:highlight w:val="none"/>
              </w:rPr>
              <w:t>采购代理机构工作人员将于投标截止当日在“信用中国”网站</w:t>
            </w:r>
          </w:p>
          <w:p w14:paraId="7AFDD77F">
            <w:pPr>
              <w:pStyle w:val="26"/>
              <w:tabs>
                <w:tab w:val="left" w:pos="4437"/>
                <w:tab w:val="left" w:pos="5673"/>
              </w:tabs>
              <w:spacing w:before="60" w:line="285" w:lineRule="auto"/>
              <w:ind w:left="114" w:right="108"/>
              <w:jc w:val="both"/>
              <w:rPr>
                <w:highlight w:val="none"/>
              </w:rPr>
            </w:pPr>
            <w:r>
              <w:rPr>
                <w:rFonts w:hint="eastAsia"/>
                <w:b/>
                <w:spacing w:val="-2"/>
                <w:w w:val="95"/>
                <w:sz w:val="21"/>
                <w:highlight w:val="none"/>
              </w:rPr>
              <w:t>（</w:t>
            </w:r>
            <w:r>
              <w:rPr>
                <w:highlight w:val="none"/>
              </w:rPr>
              <w:fldChar w:fldCharType="begin"/>
            </w:r>
            <w:r>
              <w:rPr>
                <w:highlight w:val="none"/>
              </w:rPr>
              <w:instrText xml:space="preserve"> HYPERLINK "http://www.creditchina.gov.cn/" \h </w:instrText>
            </w:r>
            <w:r>
              <w:rPr>
                <w:highlight w:val="none"/>
              </w:rPr>
              <w:fldChar w:fldCharType="separate"/>
            </w:r>
            <w:r>
              <w:rPr>
                <w:rFonts w:hint="eastAsia"/>
                <w:b/>
                <w:spacing w:val="-2"/>
                <w:w w:val="95"/>
                <w:sz w:val="21"/>
                <w:highlight w:val="none"/>
              </w:rPr>
              <w:t>www.creditchina.gov.cn</w:t>
            </w:r>
            <w:r>
              <w:rPr>
                <w:rFonts w:hint="eastAsia"/>
                <w:b/>
                <w:spacing w:val="-2"/>
                <w:w w:val="95"/>
                <w:sz w:val="21"/>
                <w:highlight w:val="none"/>
              </w:rPr>
              <w:fldChar w:fldCharType="end"/>
            </w:r>
            <w:r>
              <w:rPr>
                <w:rFonts w:hint="eastAsia"/>
                <w:b/>
                <w:spacing w:val="-2"/>
                <w:w w:val="95"/>
                <w:sz w:val="21"/>
                <w:highlight w:val="none"/>
              </w:rPr>
              <w:t>）</w:t>
            </w:r>
            <w:r>
              <w:rPr>
                <w:rFonts w:hint="eastAsia"/>
                <w:b/>
                <w:spacing w:val="-3"/>
                <w:w w:val="95"/>
                <w:sz w:val="21"/>
                <w:highlight w:val="none"/>
              </w:rPr>
              <w:t>和中国</w:t>
            </w:r>
            <w:r>
              <w:rPr>
                <w:rFonts w:hint="eastAsia"/>
                <w:b/>
                <w:spacing w:val="-5"/>
                <w:w w:val="95"/>
                <w:sz w:val="21"/>
                <w:highlight w:val="none"/>
              </w:rPr>
              <w:t>政</w:t>
            </w:r>
            <w:r>
              <w:rPr>
                <w:rFonts w:hint="eastAsia"/>
                <w:b/>
                <w:spacing w:val="-3"/>
                <w:w w:val="95"/>
                <w:sz w:val="21"/>
                <w:highlight w:val="none"/>
              </w:rPr>
              <w:t>府采购</w:t>
            </w:r>
            <w:r>
              <w:rPr>
                <w:rFonts w:hint="eastAsia"/>
                <w:b/>
                <w:spacing w:val="-5"/>
                <w:w w:val="95"/>
                <w:sz w:val="21"/>
                <w:highlight w:val="none"/>
              </w:rPr>
              <w:t>网</w:t>
            </w:r>
            <w:r>
              <w:rPr>
                <w:rFonts w:hint="eastAsia"/>
                <w:b/>
                <w:spacing w:val="-1"/>
                <w:w w:val="95"/>
                <w:sz w:val="21"/>
                <w:highlight w:val="none"/>
              </w:rPr>
              <w:t>（</w:t>
            </w:r>
            <w:r>
              <w:rPr>
                <w:highlight w:val="none"/>
              </w:rPr>
              <w:fldChar w:fldCharType="begin"/>
            </w:r>
            <w:r>
              <w:rPr>
                <w:highlight w:val="none"/>
              </w:rPr>
              <w:instrText xml:space="preserve"> HYPERLINK "http://www.ccgp.gov.cn/" \h </w:instrText>
            </w:r>
            <w:r>
              <w:rPr>
                <w:highlight w:val="none"/>
              </w:rPr>
              <w:fldChar w:fldCharType="separate"/>
            </w:r>
            <w:r>
              <w:rPr>
                <w:rFonts w:hint="eastAsia"/>
                <w:b/>
                <w:spacing w:val="-1"/>
                <w:w w:val="95"/>
                <w:sz w:val="21"/>
                <w:highlight w:val="none"/>
              </w:rPr>
              <w:t>www.ccgp.gov.cn</w:t>
            </w:r>
            <w:r>
              <w:rPr>
                <w:rFonts w:hint="eastAsia"/>
                <w:b/>
                <w:spacing w:val="-1"/>
                <w:w w:val="95"/>
                <w:sz w:val="21"/>
                <w:highlight w:val="none"/>
              </w:rPr>
              <w:fldChar w:fldCharType="end"/>
            </w:r>
            <w:r>
              <w:rPr>
                <w:rFonts w:hint="eastAsia"/>
                <w:b/>
                <w:spacing w:val="-1"/>
                <w:w w:val="95"/>
                <w:sz w:val="21"/>
                <w:highlight w:val="none"/>
              </w:rPr>
              <w:t>）</w:t>
            </w:r>
            <w:r>
              <w:rPr>
                <w:rFonts w:hint="eastAsia"/>
                <w:b/>
                <w:spacing w:val="-3"/>
                <w:w w:val="95"/>
                <w:sz w:val="21"/>
                <w:highlight w:val="none"/>
              </w:rPr>
              <w:t>查询</w:t>
            </w:r>
            <w:r>
              <w:rPr>
                <w:rFonts w:hint="eastAsia"/>
                <w:b/>
                <w:spacing w:val="-1"/>
                <w:w w:val="95"/>
                <w:sz w:val="21"/>
                <w:highlight w:val="none"/>
              </w:rPr>
              <w:t xml:space="preserve">各 </w:t>
            </w:r>
            <w:r>
              <w:rPr>
                <w:rFonts w:hint="eastAsia"/>
                <w:b/>
                <w:spacing w:val="-3"/>
                <w:sz w:val="21"/>
                <w:highlight w:val="none"/>
              </w:rPr>
              <w:t>投标人</w:t>
            </w:r>
            <w:r>
              <w:rPr>
                <w:rFonts w:hint="eastAsia"/>
                <w:b/>
                <w:spacing w:val="-5"/>
                <w:sz w:val="21"/>
                <w:highlight w:val="none"/>
              </w:rPr>
              <w:t>在</w:t>
            </w:r>
            <w:r>
              <w:rPr>
                <w:rFonts w:hint="eastAsia"/>
                <w:b/>
                <w:spacing w:val="-3"/>
                <w:sz w:val="21"/>
                <w:highlight w:val="none"/>
              </w:rPr>
              <w:t>投标截</w:t>
            </w:r>
            <w:r>
              <w:rPr>
                <w:rFonts w:hint="eastAsia"/>
                <w:b/>
                <w:spacing w:val="-5"/>
                <w:sz w:val="21"/>
                <w:highlight w:val="none"/>
              </w:rPr>
              <w:t>止</w:t>
            </w:r>
            <w:r>
              <w:rPr>
                <w:rFonts w:hint="eastAsia"/>
                <w:b/>
                <w:spacing w:val="-3"/>
                <w:sz w:val="21"/>
                <w:highlight w:val="none"/>
              </w:rPr>
              <w:t>当天前三</w:t>
            </w:r>
            <w:r>
              <w:rPr>
                <w:rFonts w:hint="eastAsia"/>
                <w:b/>
                <w:spacing w:val="-5"/>
                <w:sz w:val="21"/>
                <w:highlight w:val="none"/>
              </w:rPr>
              <w:t>年</w:t>
            </w:r>
            <w:r>
              <w:rPr>
                <w:rFonts w:hint="eastAsia"/>
                <w:b/>
                <w:spacing w:val="-3"/>
                <w:sz w:val="21"/>
                <w:highlight w:val="none"/>
              </w:rPr>
              <w:t>内的信</w:t>
            </w:r>
            <w:r>
              <w:rPr>
                <w:rFonts w:hint="eastAsia"/>
                <w:b/>
                <w:spacing w:val="-5"/>
                <w:sz w:val="21"/>
                <w:highlight w:val="none"/>
              </w:rPr>
              <w:t>用</w:t>
            </w:r>
            <w:r>
              <w:rPr>
                <w:rFonts w:hint="eastAsia"/>
                <w:b/>
                <w:spacing w:val="-3"/>
                <w:sz w:val="21"/>
                <w:highlight w:val="none"/>
              </w:rPr>
              <w:t>记录</w:t>
            </w:r>
            <w:r>
              <w:rPr>
                <w:rFonts w:hint="eastAsia"/>
                <w:b/>
                <w:sz w:val="21"/>
                <w:highlight w:val="none"/>
              </w:rPr>
              <w:t>并打</w:t>
            </w:r>
            <w:r>
              <w:rPr>
                <w:rFonts w:hint="eastAsia"/>
                <w:b/>
                <w:spacing w:val="-3"/>
                <w:sz w:val="21"/>
                <w:highlight w:val="none"/>
              </w:rPr>
              <w:t>印查询结</w:t>
            </w:r>
            <w:r>
              <w:rPr>
                <w:rFonts w:hint="eastAsia"/>
                <w:b/>
                <w:sz w:val="21"/>
                <w:highlight w:val="none"/>
              </w:rPr>
              <w:t>果留</w:t>
            </w:r>
            <w:r>
              <w:rPr>
                <w:rFonts w:hint="eastAsia"/>
                <w:b/>
                <w:spacing w:val="-3"/>
                <w:sz w:val="21"/>
                <w:highlight w:val="none"/>
              </w:rPr>
              <w:t>存。</w:t>
            </w:r>
            <w:r>
              <w:rPr>
                <w:rFonts w:hint="eastAsia"/>
                <w:b/>
                <w:spacing w:val="-5"/>
                <w:sz w:val="21"/>
                <w:highlight w:val="none"/>
              </w:rPr>
              <w:t>被</w:t>
            </w:r>
            <w:r>
              <w:rPr>
                <w:rFonts w:hint="eastAsia"/>
                <w:b/>
                <w:spacing w:val="-3"/>
                <w:sz w:val="21"/>
                <w:highlight w:val="none"/>
              </w:rPr>
              <w:t>列入</w:t>
            </w:r>
            <w:r>
              <w:rPr>
                <w:rFonts w:hint="eastAsia"/>
                <w:b/>
                <w:sz w:val="21"/>
                <w:highlight w:val="none"/>
              </w:rPr>
              <w:t>失</w:t>
            </w:r>
            <w:r>
              <w:rPr>
                <w:rFonts w:hint="eastAsia"/>
                <w:b/>
                <w:spacing w:val="-3"/>
                <w:sz w:val="21"/>
                <w:highlight w:val="none"/>
              </w:rPr>
              <w:t>信被执</w:t>
            </w:r>
            <w:r>
              <w:rPr>
                <w:rFonts w:hint="eastAsia"/>
                <w:b/>
                <w:spacing w:val="-5"/>
                <w:sz w:val="21"/>
                <w:highlight w:val="none"/>
              </w:rPr>
              <w:t>行</w:t>
            </w:r>
            <w:r>
              <w:rPr>
                <w:rFonts w:hint="eastAsia"/>
                <w:b/>
                <w:spacing w:val="-3"/>
                <w:sz w:val="21"/>
                <w:highlight w:val="none"/>
              </w:rPr>
              <w:t>人、重</w:t>
            </w:r>
            <w:r>
              <w:rPr>
                <w:rFonts w:hint="eastAsia"/>
                <w:b/>
                <w:spacing w:val="-5"/>
                <w:sz w:val="21"/>
                <w:highlight w:val="none"/>
              </w:rPr>
              <w:t>大</w:t>
            </w:r>
            <w:r>
              <w:rPr>
                <w:rFonts w:hint="eastAsia"/>
                <w:b/>
                <w:spacing w:val="-3"/>
                <w:sz w:val="21"/>
                <w:highlight w:val="none"/>
              </w:rPr>
              <w:t>税收违法</w:t>
            </w:r>
            <w:r>
              <w:rPr>
                <w:rFonts w:hint="eastAsia"/>
                <w:b/>
                <w:spacing w:val="-5"/>
                <w:sz w:val="21"/>
                <w:highlight w:val="none"/>
              </w:rPr>
              <w:t>案</w:t>
            </w:r>
            <w:r>
              <w:rPr>
                <w:rFonts w:hint="eastAsia"/>
                <w:b/>
                <w:spacing w:val="-3"/>
                <w:sz w:val="21"/>
                <w:highlight w:val="none"/>
              </w:rPr>
              <w:t>件当事</w:t>
            </w:r>
            <w:r>
              <w:rPr>
                <w:rFonts w:hint="eastAsia"/>
                <w:b/>
                <w:spacing w:val="-5"/>
                <w:sz w:val="21"/>
                <w:highlight w:val="none"/>
              </w:rPr>
              <w:t>人</w:t>
            </w:r>
            <w:r>
              <w:rPr>
                <w:rFonts w:hint="eastAsia"/>
                <w:b/>
                <w:spacing w:val="-3"/>
                <w:sz w:val="21"/>
                <w:highlight w:val="none"/>
              </w:rPr>
              <w:t>、政府</w:t>
            </w:r>
            <w:r>
              <w:rPr>
                <w:rFonts w:hint="eastAsia"/>
                <w:b/>
                <w:spacing w:val="-5"/>
                <w:sz w:val="21"/>
                <w:highlight w:val="none"/>
              </w:rPr>
              <w:t>采</w:t>
            </w:r>
            <w:r>
              <w:rPr>
                <w:rFonts w:hint="eastAsia"/>
                <w:b/>
                <w:spacing w:val="-3"/>
                <w:sz w:val="21"/>
                <w:highlight w:val="none"/>
              </w:rPr>
              <w:t>购严重违</w:t>
            </w:r>
            <w:r>
              <w:rPr>
                <w:rFonts w:hint="eastAsia"/>
                <w:b/>
                <w:spacing w:val="-5"/>
                <w:sz w:val="21"/>
                <w:highlight w:val="none"/>
              </w:rPr>
              <w:t>法</w:t>
            </w:r>
            <w:r>
              <w:rPr>
                <w:rFonts w:hint="eastAsia"/>
                <w:b/>
                <w:spacing w:val="-3"/>
                <w:sz w:val="21"/>
                <w:highlight w:val="none"/>
              </w:rPr>
              <w:t>失信行</w:t>
            </w:r>
            <w:r>
              <w:rPr>
                <w:rFonts w:hint="eastAsia"/>
                <w:b/>
                <w:spacing w:val="-5"/>
                <w:sz w:val="21"/>
                <w:highlight w:val="none"/>
              </w:rPr>
              <w:t>为</w:t>
            </w:r>
            <w:r>
              <w:rPr>
                <w:rFonts w:hint="eastAsia"/>
                <w:b/>
                <w:spacing w:val="-3"/>
                <w:sz w:val="21"/>
                <w:highlight w:val="none"/>
              </w:rPr>
              <w:t>记录</w:t>
            </w:r>
            <w:r>
              <w:rPr>
                <w:rFonts w:hint="eastAsia"/>
                <w:b/>
                <w:sz w:val="21"/>
                <w:highlight w:val="none"/>
              </w:rPr>
              <w:t>名</w:t>
            </w:r>
            <w:r>
              <w:rPr>
                <w:rFonts w:hint="eastAsia"/>
                <w:b/>
                <w:spacing w:val="-3"/>
                <w:sz w:val="21"/>
                <w:highlight w:val="none"/>
              </w:rPr>
              <w:t>单的将</w:t>
            </w:r>
            <w:r>
              <w:rPr>
                <w:rFonts w:hint="eastAsia"/>
                <w:b/>
                <w:spacing w:val="-5"/>
                <w:sz w:val="21"/>
                <w:highlight w:val="none"/>
              </w:rPr>
              <w:t>按</w:t>
            </w:r>
            <w:r>
              <w:rPr>
                <w:rFonts w:hint="eastAsia"/>
                <w:b/>
                <w:spacing w:val="-3"/>
                <w:sz w:val="21"/>
                <w:highlight w:val="none"/>
              </w:rPr>
              <w:t>照无效</w:t>
            </w:r>
            <w:r>
              <w:rPr>
                <w:rFonts w:hint="eastAsia"/>
                <w:b/>
                <w:spacing w:val="-5"/>
                <w:sz w:val="21"/>
                <w:highlight w:val="none"/>
              </w:rPr>
              <w:t>投</w:t>
            </w:r>
            <w:r>
              <w:rPr>
                <w:rFonts w:hint="eastAsia"/>
                <w:b/>
                <w:spacing w:val="-3"/>
                <w:sz w:val="21"/>
                <w:highlight w:val="none"/>
              </w:rPr>
              <w:t>标处理，</w:t>
            </w:r>
            <w:r>
              <w:rPr>
                <w:rFonts w:hint="eastAsia"/>
                <w:b/>
                <w:spacing w:val="-5"/>
                <w:sz w:val="21"/>
                <w:highlight w:val="none"/>
              </w:rPr>
              <w:t>拒</w:t>
            </w:r>
            <w:r>
              <w:rPr>
                <w:rFonts w:hint="eastAsia"/>
                <w:b/>
                <w:spacing w:val="-3"/>
                <w:sz w:val="21"/>
                <w:highlight w:val="none"/>
              </w:rPr>
              <w:t>绝其参</w:t>
            </w:r>
            <w:r>
              <w:rPr>
                <w:rFonts w:hint="eastAsia"/>
                <w:b/>
                <w:spacing w:val="-5"/>
                <w:sz w:val="21"/>
                <w:highlight w:val="none"/>
              </w:rPr>
              <w:t>与</w:t>
            </w:r>
            <w:r>
              <w:rPr>
                <w:rFonts w:hint="eastAsia"/>
                <w:b/>
                <w:spacing w:val="-3"/>
                <w:sz w:val="21"/>
                <w:highlight w:val="none"/>
              </w:rPr>
              <w:t>政府采</w:t>
            </w:r>
            <w:r>
              <w:rPr>
                <w:rFonts w:hint="eastAsia"/>
                <w:b/>
                <w:spacing w:val="-5"/>
                <w:sz w:val="21"/>
                <w:highlight w:val="none"/>
              </w:rPr>
              <w:t>购</w:t>
            </w:r>
            <w:r>
              <w:rPr>
                <w:rFonts w:hint="eastAsia"/>
                <w:b/>
                <w:spacing w:val="-3"/>
                <w:sz w:val="21"/>
                <w:highlight w:val="none"/>
              </w:rPr>
              <w:t>活动（此</w:t>
            </w:r>
            <w:r>
              <w:rPr>
                <w:rFonts w:hint="eastAsia"/>
                <w:b/>
                <w:spacing w:val="-5"/>
                <w:sz w:val="21"/>
                <w:highlight w:val="none"/>
              </w:rPr>
              <w:t>项</w:t>
            </w:r>
            <w:r>
              <w:rPr>
                <w:rFonts w:hint="eastAsia"/>
                <w:b/>
                <w:spacing w:val="-3"/>
                <w:sz w:val="21"/>
                <w:highlight w:val="none"/>
              </w:rPr>
              <w:t>资格证</w:t>
            </w:r>
            <w:r>
              <w:rPr>
                <w:rFonts w:hint="eastAsia"/>
                <w:b/>
                <w:spacing w:val="-5"/>
                <w:sz w:val="21"/>
                <w:highlight w:val="none"/>
              </w:rPr>
              <w:t>明</w:t>
            </w:r>
            <w:r>
              <w:rPr>
                <w:rFonts w:hint="eastAsia"/>
                <w:b/>
                <w:spacing w:val="-3"/>
                <w:sz w:val="21"/>
                <w:highlight w:val="none"/>
              </w:rPr>
              <w:t>文件</w:t>
            </w:r>
            <w:r>
              <w:rPr>
                <w:rFonts w:hint="eastAsia"/>
                <w:b/>
                <w:sz w:val="21"/>
                <w:highlight w:val="none"/>
              </w:rPr>
              <w:t>无需投标人提供）。</w:t>
            </w:r>
          </w:p>
        </w:tc>
      </w:tr>
      <w:tr w14:paraId="6076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6D9AAEC9">
            <w:pPr>
              <w:jc w:val="center"/>
              <w:rPr>
                <w:highlight w:val="none"/>
                <w:lang w:val="en-US"/>
              </w:rPr>
            </w:pPr>
            <w:r>
              <w:rPr>
                <w:rFonts w:hint="eastAsia"/>
                <w:highlight w:val="none"/>
                <w:lang w:val="en-US"/>
              </w:rPr>
              <w:t>20</w:t>
            </w:r>
          </w:p>
        </w:tc>
        <w:tc>
          <w:tcPr>
            <w:tcW w:w="1963" w:type="dxa"/>
            <w:vAlign w:val="center"/>
          </w:tcPr>
          <w:p w14:paraId="2626B4F3">
            <w:pPr>
              <w:pStyle w:val="26"/>
              <w:spacing w:before="9"/>
              <w:jc w:val="both"/>
              <w:rPr>
                <w:sz w:val="15"/>
                <w:highlight w:val="none"/>
              </w:rPr>
            </w:pPr>
          </w:p>
          <w:p w14:paraId="71228525">
            <w:pPr>
              <w:pStyle w:val="26"/>
              <w:spacing w:line="280" w:lineRule="auto"/>
              <w:ind w:left="366" w:right="530"/>
              <w:jc w:val="both"/>
              <w:rPr>
                <w:highlight w:val="none"/>
              </w:rPr>
            </w:pPr>
            <w:r>
              <w:rPr>
                <w:rFonts w:hint="eastAsia"/>
                <w:sz w:val="21"/>
                <w:highlight w:val="none"/>
              </w:rPr>
              <w:t>符合性审查无效标条款</w:t>
            </w:r>
          </w:p>
        </w:tc>
        <w:tc>
          <w:tcPr>
            <w:tcW w:w="7157" w:type="dxa"/>
            <w:vAlign w:val="center"/>
          </w:tcPr>
          <w:p w14:paraId="2CAE1D50">
            <w:pPr>
              <w:pStyle w:val="26"/>
              <w:numPr>
                <w:ilvl w:val="0"/>
                <w:numId w:val="11"/>
              </w:numPr>
              <w:tabs>
                <w:tab w:val="left" w:pos="642"/>
              </w:tabs>
              <w:spacing w:before="15"/>
              <w:ind w:hanging="526"/>
              <w:jc w:val="both"/>
              <w:rPr>
                <w:sz w:val="21"/>
                <w:highlight w:val="none"/>
              </w:rPr>
            </w:pPr>
            <w:r>
              <w:rPr>
                <w:rFonts w:hint="eastAsia"/>
                <w:sz w:val="21"/>
                <w:highlight w:val="none"/>
              </w:rPr>
              <w:t>投标人的报价超过招标文件中规定的各包件对应的采购预算金额及分项地块预算金额的；</w:t>
            </w:r>
          </w:p>
          <w:p w14:paraId="4F2911CA">
            <w:pPr>
              <w:pStyle w:val="26"/>
              <w:numPr>
                <w:ilvl w:val="0"/>
                <w:numId w:val="11"/>
              </w:numPr>
              <w:tabs>
                <w:tab w:val="left" w:pos="642"/>
              </w:tabs>
              <w:spacing w:before="48" w:line="280" w:lineRule="auto"/>
              <w:ind w:left="115" w:right="201" w:firstLine="0"/>
              <w:jc w:val="both"/>
              <w:rPr>
                <w:sz w:val="21"/>
                <w:highlight w:val="none"/>
              </w:rPr>
            </w:pPr>
            <w:r>
              <w:rPr>
                <w:rFonts w:hint="eastAsia"/>
                <w:sz w:val="21"/>
                <w:highlight w:val="none"/>
              </w:rPr>
              <w:t>投标人不具备招标文件中规定的资格要求的（详见投标人须知10.1.1的要求）；</w:t>
            </w:r>
          </w:p>
          <w:p w14:paraId="195E2A47">
            <w:pPr>
              <w:pStyle w:val="26"/>
              <w:numPr>
                <w:ilvl w:val="0"/>
                <w:numId w:val="11"/>
              </w:numPr>
              <w:tabs>
                <w:tab w:val="left" w:pos="642"/>
                <w:tab w:val="left" w:pos="4735"/>
                <w:tab w:val="left" w:pos="6203"/>
              </w:tabs>
              <w:spacing w:before="13" w:line="280" w:lineRule="auto"/>
              <w:ind w:left="115" w:right="201" w:firstLine="0"/>
              <w:jc w:val="both"/>
              <w:rPr>
                <w:sz w:val="21"/>
                <w:highlight w:val="none"/>
              </w:rPr>
            </w:pPr>
            <w:r>
              <w:rPr>
                <w:rFonts w:hint="eastAsia"/>
                <w:sz w:val="21"/>
                <w:highlight w:val="none"/>
              </w:rPr>
              <w:t>投标保证书、开标一览表、分项报价表、法定代表人证明书（含法定代表人身份证原件的彩色扫描件）或法定代表人授权委托书（含被授权人身份证原件的彩色扫描件）、无重大违法记录承诺书、联合投标协议书（独立投标的投标人可不提供）未按招标文件提供的格式要求签字盖章并彩色扫描上传的；</w:t>
            </w:r>
          </w:p>
          <w:p w14:paraId="1F18FE79">
            <w:pPr>
              <w:pStyle w:val="26"/>
              <w:numPr>
                <w:ilvl w:val="0"/>
                <w:numId w:val="11"/>
              </w:numPr>
              <w:tabs>
                <w:tab w:val="left" w:pos="642"/>
                <w:tab w:val="left" w:pos="2529"/>
              </w:tabs>
              <w:spacing w:line="292" w:lineRule="auto"/>
              <w:ind w:left="115" w:right="201" w:firstLine="0"/>
              <w:jc w:val="both"/>
              <w:rPr>
                <w:sz w:val="21"/>
                <w:highlight w:val="none"/>
              </w:rPr>
            </w:pPr>
            <w:r>
              <w:rPr>
                <w:rFonts w:hint="eastAsia"/>
                <w:sz w:val="21"/>
                <w:highlight w:val="none"/>
              </w:rPr>
              <w:t>投标人的报价明显低于其他通过符合性审查投标人的报价，且在评标现场规定的时间内不能提供书面说明及相关证明材料证明其报价合理性的；</w:t>
            </w:r>
          </w:p>
          <w:p w14:paraId="640B06AA">
            <w:pPr>
              <w:pStyle w:val="26"/>
              <w:numPr>
                <w:ilvl w:val="0"/>
                <w:numId w:val="11"/>
              </w:numPr>
              <w:tabs>
                <w:tab w:val="left" w:pos="642"/>
                <w:tab w:val="left" w:pos="2109"/>
              </w:tabs>
              <w:spacing w:before="42"/>
              <w:ind w:hanging="526"/>
              <w:jc w:val="both"/>
              <w:rPr>
                <w:sz w:val="21"/>
                <w:highlight w:val="none"/>
              </w:rPr>
            </w:pPr>
            <w:r>
              <w:rPr>
                <w:rFonts w:hint="eastAsia"/>
                <w:sz w:val="21"/>
                <w:highlight w:val="none"/>
              </w:rPr>
              <w:t>投标有效期不满足招标文件要求的；</w:t>
            </w:r>
          </w:p>
          <w:p w14:paraId="7FE0F6A5">
            <w:pPr>
              <w:pStyle w:val="26"/>
              <w:numPr>
                <w:ilvl w:val="0"/>
                <w:numId w:val="11"/>
              </w:numPr>
              <w:tabs>
                <w:tab w:val="left" w:pos="642"/>
                <w:tab w:val="left" w:pos="1060"/>
              </w:tabs>
              <w:spacing w:before="59"/>
              <w:ind w:hanging="526"/>
              <w:jc w:val="both"/>
              <w:rPr>
                <w:sz w:val="21"/>
                <w:highlight w:val="none"/>
              </w:rPr>
            </w:pPr>
            <w:r>
              <w:rPr>
                <w:rFonts w:hint="eastAsia"/>
                <w:sz w:val="21"/>
                <w:highlight w:val="none"/>
              </w:rPr>
              <w:t>法律法规规定的其他无效情形；</w:t>
            </w:r>
          </w:p>
          <w:p w14:paraId="22194DB3">
            <w:pPr>
              <w:pStyle w:val="26"/>
              <w:numPr>
                <w:ilvl w:val="0"/>
                <w:numId w:val="11"/>
              </w:numPr>
              <w:tabs>
                <w:tab w:val="left" w:pos="642"/>
              </w:tabs>
              <w:spacing w:before="48" w:line="280" w:lineRule="auto"/>
              <w:ind w:left="115" w:right="201" w:firstLine="0"/>
              <w:jc w:val="both"/>
              <w:rPr>
                <w:sz w:val="21"/>
                <w:highlight w:val="none"/>
              </w:rPr>
            </w:pPr>
            <w:r>
              <w:rPr>
                <w:rFonts w:hint="eastAsia"/>
                <w:sz w:val="21"/>
                <w:highlight w:val="none"/>
              </w:rPr>
              <w:t>招标文件中明确规定可以按照无效投标处理的其他情形（标★条款，如有）；</w:t>
            </w:r>
          </w:p>
          <w:p w14:paraId="18266E88">
            <w:pPr>
              <w:pStyle w:val="26"/>
              <w:numPr>
                <w:ilvl w:val="0"/>
                <w:numId w:val="11"/>
              </w:numPr>
              <w:tabs>
                <w:tab w:val="left" w:pos="642"/>
              </w:tabs>
              <w:spacing w:before="14"/>
              <w:ind w:hanging="526"/>
              <w:jc w:val="both"/>
              <w:rPr>
                <w:highlight w:val="none"/>
              </w:rPr>
            </w:pPr>
            <w:r>
              <w:rPr>
                <w:rFonts w:hint="eastAsia"/>
                <w:sz w:val="21"/>
                <w:highlight w:val="none"/>
              </w:rPr>
              <w:t>未按照招标文件的规定提交投标保证金的（如有）。</w:t>
            </w:r>
          </w:p>
        </w:tc>
      </w:tr>
      <w:tr w14:paraId="3C05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10DB8056">
            <w:pPr>
              <w:jc w:val="center"/>
              <w:rPr>
                <w:highlight w:val="none"/>
                <w:lang w:val="en-US"/>
              </w:rPr>
            </w:pPr>
            <w:r>
              <w:rPr>
                <w:rFonts w:hint="eastAsia"/>
                <w:highlight w:val="none"/>
                <w:lang w:val="en-US"/>
              </w:rPr>
              <w:t>21</w:t>
            </w:r>
          </w:p>
        </w:tc>
        <w:tc>
          <w:tcPr>
            <w:tcW w:w="1963" w:type="dxa"/>
            <w:vAlign w:val="center"/>
          </w:tcPr>
          <w:p w14:paraId="76505ED4">
            <w:pPr>
              <w:pStyle w:val="26"/>
              <w:jc w:val="both"/>
              <w:rPr>
                <w:highlight w:val="none"/>
              </w:rPr>
            </w:pPr>
            <w:r>
              <w:rPr>
                <w:rFonts w:hint="eastAsia"/>
                <w:sz w:val="21"/>
                <w:highlight w:val="none"/>
              </w:rPr>
              <w:t>政策功能</w:t>
            </w:r>
          </w:p>
        </w:tc>
        <w:tc>
          <w:tcPr>
            <w:tcW w:w="7157" w:type="dxa"/>
            <w:vAlign w:val="center"/>
          </w:tcPr>
          <w:p w14:paraId="1BF57B3E">
            <w:pPr>
              <w:pStyle w:val="26"/>
              <w:numPr>
                <w:ilvl w:val="0"/>
                <w:numId w:val="12"/>
              </w:numPr>
              <w:tabs>
                <w:tab w:val="left" w:pos="642"/>
              </w:tabs>
              <w:spacing w:before="29" w:line="280" w:lineRule="auto"/>
              <w:ind w:right="201" w:hanging="211"/>
              <w:jc w:val="both"/>
              <w:rPr>
                <w:sz w:val="21"/>
                <w:highlight w:val="none"/>
              </w:rPr>
            </w:pPr>
            <w:r>
              <w:rPr>
                <w:rFonts w:hint="eastAsia"/>
                <w:sz w:val="21"/>
                <w:highlight w:val="none"/>
              </w:rPr>
              <w:t>残疾人福利性单位：根据财政部、民政部、中国残疾人联合会《三部联合布关于促进残疾人就业政府采购政策的通知》（财库〔2017〕141号）的规定，在政府采购活动中，残疾人福利性单位视同小型、微型企业，享受预算份额、评审中价格扣除等促进中小企业发展的政府采购政策。向残疾人福利性单位采购的金额，计入面向中小企业采购的统计数据。残疾人福利性单位属于小型、微型企业的，不重复享受政策。</w:t>
            </w:r>
          </w:p>
          <w:p w14:paraId="733ACF34">
            <w:pPr>
              <w:pStyle w:val="26"/>
              <w:numPr>
                <w:ilvl w:val="0"/>
                <w:numId w:val="12"/>
              </w:numPr>
              <w:tabs>
                <w:tab w:val="left" w:pos="642"/>
              </w:tabs>
              <w:spacing w:before="29" w:line="280" w:lineRule="auto"/>
              <w:ind w:right="201" w:hanging="211"/>
              <w:jc w:val="both"/>
              <w:rPr>
                <w:sz w:val="21"/>
                <w:highlight w:val="none"/>
              </w:rPr>
            </w:pPr>
            <w:r>
              <w:rPr>
                <w:rFonts w:hint="eastAsia"/>
                <w:sz w:val="21"/>
                <w:highlight w:val="none"/>
              </w:rPr>
              <w:t>中小企业：按照国家财政部、工信部《</w:t>
            </w:r>
            <w:r>
              <w:rPr>
                <w:rFonts w:hint="eastAsia"/>
                <w:sz w:val="21"/>
                <w:highlight w:val="none"/>
                <w:lang w:eastAsia="zh-CN"/>
              </w:rPr>
              <w:t>关于印发政府采购促进中小企业发展办法的通知</w:t>
            </w:r>
            <w:r>
              <w:rPr>
                <w:rFonts w:hint="eastAsia"/>
                <w:sz w:val="21"/>
                <w:highlight w:val="none"/>
              </w:rPr>
              <w:t>》（</w:t>
            </w:r>
            <w:r>
              <w:rPr>
                <w:rFonts w:hint="eastAsia"/>
                <w:sz w:val="21"/>
                <w:highlight w:val="none"/>
                <w:lang w:eastAsia="zh-CN"/>
              </w:rPr>
              <w:t>财库〔2020〕46号</w:t>
            </w:r>
            <w:r>
              <w:rPr>
                <w:rFonts w:hint="eastAsia"/>
                <w:sz w:val="21"/>
                <w:highlight w:val="none"/>
              </w:rPr>
              <w:t>）中规定的划分标准确定的中小型企业，并提供《中小企业</w:t>
            </w:r>
            <w:r>
              <w:rPr>
                <w:rFonts w:hint="eastAsia"/>
                <w:sz w:val="21"/>
                <w:highlight w:val="none"/>
                <w:lang w:val="en-US" w:eastAsia="zh-CN"/>
              </w:rPr>
              <w:t>声</w:t>
            </w:r>
            <w:r>
              <w:rPr>
                <w:rFonts w:hint="eastAsia"/>
                <w:sz w:val="21"/>
                <w:highlight w:val="none"/>
              </w:rPr>
              <w:t>明函》。</w:t>
            </w:r>
          </w:p>
          <w:p w14:paraId="4B18A697">
            <w:pPr>
              <w:pStyle w:val="26"/>
              <w:numPr>
                <w:ilvl w:val="0"/>
                <w:numId w:val="12"/>
              </w:numPr>
              <w:tabs>
                <w:tab w:val="left" w:pos="642"/>
              </w:tabs>
              <w:spacing w:before="29" w:line="280" w:lineRule="auto"/>
              <w:ind w:right="201" w:hanging="211"/>
              <w:jc w:val="both"/>
              <w:rPr>
                <w:sz w:val="21"/>
                <w:highlight w:val="none"/>
              </w:rPr>
            </w:pPr>
            <w:r>
              <w:rPr>
                <w:rFonts w:hint="eastAsia"/>
                <w:sz w:val="21"/>
                <w:highlight w:val="none"/>
              </w:rPr>
              <w:t>参加政府采购活动的中小企业应当提供按照《</w:t>
            </w:r>
            <w:r>
              <w:rPr>
                <w:rFonts w:hint="eastAsia"/>
                <w:sz w:val="21"/>
                <w:highlight w:val="none"/>
                <w:lang w:eastAsia="zh-CN"/>
              </w:rPr>
              <w:t>关于印发政府采购促进中小企业发展办法的通知</w:t>
            </w:r>
            <w:r>
              <w:rPr>
                <w:rFonts w:hint="eastAsia"/>
                <w:sz w:val="21"/>
                <w:highlight w:val="none"/>
              </w:rPr>
              <w:t>》（</w:t>
            </w:r>
            <w:r>
              <w:rPr>
                <w:rFonts w:hint="eastAsia"/>
                <w:sz w:val="21"/>
                <w:highlight w:val="none"/>
                <w:lang w:eastAsia="zh-CN"/>
              </w:rPr>
              <w:t>财库〔2020〕46号</w:t>
            </w:r>
            <w:r>
              <w:rPr>
                <w:rFonts w:hint="eastAsia"/>
                <w:sz w:val="21"/>
                <w:highlight w:val="none"/>
              </w:rPr>
              <w:t>）规定的《中小企业</w:t>
            </w:r>
            <w:r>
              <w:rPr>
                <w:rFonts w:hint="eastAsia"/>
                <w:sz w:val="21"/>
                <w:highlight w:val="none"/>
                <w:lang w:val="en-US" w:eastAsia="zh-CN"/>
              </w:rPr>
              <w:t>声</w:t>
            </w:r>
            <w:r>
              <w:rPr>
                <w:rFonts w:hint="eastAsia"/>
                <w:sz w:val="21"/>
                <w:highlight w:val="none"/>
              </w:rPr>
              <w:t>明函》。若提供虚假材料获取中标、成交的，按照《政府采购法》有关条款处理，并记入供应商诚信档案。</w:t>
            </w:r>
          </w:p>
          <w:p w14:paraId="54B41F40">
            <w:pPr>
              <w:pStyle w:val="26"/>
              <w:numPr>
                <w:ilvl w:val="0"/>
                <w:numId w:val="12"/>
              </w:numPr>
              <w:tabs>
                <w:tab w:val="left" w:pos="642"/>
              </w:tabs>
              <w:spacing w:before="29" w:line="280" w:lineRule="auto"/>
              <w:ind w:right="201" w:hanging="211"/>
              <w:jc w:val="both"/>
              <w:rPr>
                <w:sz w:val="21"/>
                <w:highlight w:val="none"/>
              </w:rPr>
            </w:pPr>
            <w:r>
              <w:rPr>
                <w:rFonts w:hint="eastAsia"/>
                <w:sz w:val="21"/>
                <w:highlight w:val="none"/>
              </w:rPr>
              <w:t>对于非专门面向中小企业的项目，对小型和微型企业产品的价格给予</w:t>
            </w:r>
            <w:r>
              <w:rPr>
                <w:rFonts w:hint="eastAsia"/>
                <w:sz w:val="21"/>
                <w:highlight w:val="none"/>
                <w:lang w:val="en-US"/>
              </w:rPr>
              <w:t>10</w:t>
            </w:r>
            <w:r>
              <w:rPr>
                <w:rFonts w:hint="eastAsia"/>
                <w:sz w:val="21"/>
                <w:highlight w:val="none"/>
              </w:rPr>
              <w:t>% 的扣除，用扣除后的价格参与评审。若小（微）企业与其他企业组成联合体，联合体协议中约定，小型、微型企业的协议合同金额达到联合体协议合同总金额30%以上的，可给予联合体</w:t>
            </w:r>
            <w:r>
              <w:rPr>
                <w:rFonts w:hint="eastAsia"/>
                <w:sz w:val="21"/>
                <w:highlight w:val="none"/>
                <w:lang w:val="en-US" w:eastAsia="zh-CN"/>
              </w:rPr>
              <w:t>6</w:t>
            </w:r>
            <w:r>
              <w:rPr>
                <w:rFonts w:hint="eastAsia"/>
                <w:sz w:val="21"/>
                <w:highlight w:val="none"/>
              </w:rPr>
              <w:t>%的价格扣除。联合体各方均为小型、微型企业的，联合体视同为小型、微型企业享受扶持政策。</w:t>
            </w:r>
          </w:p>
          <w:p w14:paraId="4A773D0E">
            <w:pPr>
              <w:pStyle w:val="26"/>
              <w:numPr>
                <w:ilvl w:val="0"/>
                <w:numId w:val="12"/>
              </w:numPr>
              <w:tabs>
                <w:tab w:val="left" w:pos="642"/>
              </w:tabs>
              <w:spacing w:before="29" w:line="280" w:lineRule="auto"/>
              <w:ind w:right="201" w:hanging="211"/>
              <w:jc w:val="both"/>
              <w:rPr>
                <w:sz w:val="21"/>
                <w:highlight w:val="none"/>
              </w:rPr>
            </w:pPr>
            <w:r>
              <w:rPr>
                <w:rFonts w:hint="eastAsia"/>
                <w:sz w:val="21"/>
                <w:highlight w:val="none"/>
              </w:rPr>
              <w:t>约保证金、付款期限、付款方式等方面给予中小企业适当支持。</w:t>
            </w:r>
          </w:p>
          <w:p w14:paraId="2C65B786">
            <w:pPr>
              <w:pStyle w:val="26"/>
              <w:numPr>
                <w:ilvl w:val="0"/>
                <w:numId w:val="12"/>
              </w:numPr>
              <w:tabs>
                <w:tab w:val="left" w:pos="642"/>
              </w:tabs>
              <w:spacing w:before="29" w:line="280" w:lineRule="auto"/>
              <w:ind w:right="201" w:hanging="211"/>
              <w:jc w:val="both"/>
              <w:rPr>
                <w:sz w:val="21"/>
                <w:highlight w:val="none"/>
              </w:rPr>
            </w:pPr>
            <w:r>
              <w:rPr>
                <w:rFonts w:hint="eastAsia"/>
                <w:sz w:val="21"/>
                <w:highlight w:val="none"/>
              </w:rPr>
              <w:t>提供本企业制造的货物、承担的工程或者服务，或者提供其他中小企业制造的货物。本项所称货物不包括使用大型企业注册商标的货物。小型、微型企业提供中型企业制造的货物的，视同为中型企业。</w:t>
            </w:r>
          </w:p>
          <w:p w14:paraId="7FDA1325">
            <w:pPr>
              <w:pStyle w:val="26"/>
              <w:numPr>
                <w:ilvl w:val="0"/>
                <w:numId w:val="12"/>
              </w:numPr>
              <w:tabs>
                <w:tab w:val="left" w:pos="642"/>
              </w:tabs>
              <w:spacing w:before="29" w:line="280" w:lineRule="auto"/>
              <w:ind w:right="201" w:hanging="211"/>
              <w:jc w:val="both"/>
              <w:rPr>
                <w:sz w:val="21"/>
                <w:highlight w:val="none"/>
              </w:rPr>
            </w:pPr>
            <w:r>
              <w:rPr>
                <w:rFonts w:hint="eastAsia"/>
                <w:sz w:val="21"/>
                <w:highlight w:val="none"/>
              </w:rPr>
              <w:t>政府采购监督检查和投诉处理中对中小企业的认定，由企业所在地的级以上中小企业主管部门负责。</w:t>
            </w:r>
          </w:p>
          <w:p w14:paraId="36ABFEBB">
            <w:pPr>
              <w:pStyle w:val="26"/>
              <w:numPr>
                <w:ilvl w:val="0"/>
                <w:numId w:val="12"/>
              </w:numPr>
              <w:tabs>
                <w:tab w:val="left" w:pos="642"/>
              </w:tabs>
              <w:spacing w:before="29" w:line="280" w:lineRule="auto"/>
              <w:ind w:right="201" w:hanging="211"/>
              <w:jc w:val="both"/>
              <w:rPr>
                <w:sz w:val="21"/>
                <w:highlight w:val="none"/>
              </w:rPr>
            </w:pPr>
            <w:r>
              <w:rPr>
                <w:rFonts w:hint="eastAsia"/>
                <w:sz w:val="21"/>
                <w:highlight w:val="none"/>
              </w:rPr>
              <w:t>事业单位、团体组织等非企业性质的政府采购供应商，不属于中小企业划型标准确定的中小企业，不得按《关于印发中小企业划型标准规定的通知》规定</w:t>
            </w:r>
            <w:r>
              <w:rPr>
                <w:rFonts w:hint="eastAsia"/>
                <w:sz w:val="21"/>
                <w:highlight w:val="none"/>
              </w:rPr>
              <w:tab/>
            </w:r>
            <w:r>
              <w:rPr>
                <w:rFonts w:hint="eastAsia"/>
                <w:sz w:val="21"/>
                <w:highlight w:val="none"/>
              </w:rPr>
              <w:t>明为中小微企业，也不采用《政府采购促进中小企业发展暂行办法》。</w:t>
            </w:r>
          </w:p>
          <w:p w14:paraId="6A686503">
            <w:pPr>
              <w:pStyle w:val="26"/>
              <w:numPr>
                <w:ilvl w:val="0"/>
                <w:numId w:val="12"/>
              </w:numPr>
              <w:tabs>
                <w:tab w:val="left" w:pos="642"/>
              </w:tabs>
              <w:spacing w:before="29" w:line="280" w:lineRule="auto"/>
              <w:ind w:right="201" w:hanging="211"/>
              <w:jc w:val="both"/>
              <w:rPr>
                <w:highlight w:val="none"/>
              </w:rPr>
            </w:pPr>
            <w:r>
              <w:rPr>
                <w:rFonts w:hint="eastAsia"/>
                <w:sz w:val="21"/>
                <w:highlight w:val="none"/>
              </w:rPr>
              <w:t>依据《财政部司法部关于政府采购支持监狱企业发展有关问题的通知》(财库〔2014〕68号)规定，监狱企业视同小型、微型企业，享受</w:t>
            </w:r>
            <w:r>
              <w:rPr>
                <w:rFonts w:hint="eastAsia"/>
                <w:sz w:val="21"/>
                <w:highlight w:val="none"/>
                <w:lang w:val="en-US" w:eastAsia="zh-CN"/>
              </w:rPr>
              <w:t>预留</w:t>
            </w:r>
            <w:r>
              <w:rPr>
                <w:rFonts w:hint="eastAsia"/>
                <w:sz w:val="21"/>
                <w:highlight w:val="none"/>
              </w:rPr>
              <w:t>份额、评审中价格扣除等政府采购促进中小企业发展的政府采购政策。</w:t>
            </w:r>
          </w:p>
        </w:tc>
      </w:tr>
      <w:tr w14:paraId="39E8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187ACD50">
            <w:pPr>
              <w:jc w:val="center"/>
              <w:rPr>
                <w:highlight w:val="none"/>
                <w:lang w:val="en-US"/>
              </w:rPr>
            </w:pPr>
            <w:r>
              <w:rPr>
                <w:rFonts w:hint="eastAsia"/>
                <w:highlight w:val="none"/>
                <w:lang w:val="en-US"/>
              </w:rPr>
              <w:t>22</w:t>
            </w:r>
          </w:p>
        </w:tc>
        <w:tc>
          <w:tcPr>
            <w:tcW w:w="1963" w:type="dxa"/>
            <w:vAlign w:val="center"/>
          </w:tcPr>
          <w:p w14:paraId="72C2C4EB">
            <w:pPr>
              <w:pStyle w:val="26"/>
              <w:spacing w:before="178"/>
              <w:ind w:left="472"/>
              <w:jc w:val="both"/>
              <w:rPr>
                <w:highlight w:val="none"/>
              </w:rPr>
            </w:pPr>
            <w:r>
              <w:rPr>
                <w:rFonts w:hint="eastAsia"/>
                <w:sz w:val="21"/>
                <w:highlight w:val="none"/>
              </w:rPr>
              <w:t>评标办法</w:t>
            </w:r>
          </w:p>
        </w:tc>
        <w:tc>
          <w:tcPr>
            <w:tcW w:w="7157" w:type="dxa"/>
            <w:vAlign w:val="center"/>
          </w:tcPr>
          <w:p w14:paraId="53E475E9">
            <w:pPr>
              <w:pStyle w:val="26"/>
              <w:tabs>
                <w:tab w:val="left" w:pos="746"/>
              </w:tabs>
              <w:spacing w:before="15"/>
              <w:ind w:left="114"/>
              <w:jc w:val="both"/>
              <w:rPr>
                <w:sz w:val="21"/>
                <w:highlight w:val="none"/>
              </w:rPr>
            </w:pPr>
            <w:r>
              <w:rPr>
                <w:rFonts w:hint="eastAsia"/>
                <w:sz w:val="21"/>
                <w:highlight w:val="none"/>
              </w:rPr>
              <w:t>□最低评标价</w:t>
            </w:r>
          </w:p>
          <w:p w14:paraId="41425CE5">
            <w:pPr>
              <w:pStyle w:val="26"/>
              <w:numPr>
                <w:ilvl w:val="0"/>
                <w:numId w:val="13"/>
              </w:numPr>
              <w:tabs>
                <w:tab w:val="left" w:pos="425"/>
              </w:tabs>
              <w:spacing w:before="45"/>
              <w:ind w:hanging="309"/>
              <w:jc w:val="both"/>
              <w:rPr>
                <w:highlight w:val="none"/>
              </w:rPr>
            </w:pPr>
            <w:r>
              <w:rPr>
                <w:rFonts w:hint="eastAsia"/>
                <w:b/>
                <w:spacing w:val="-4"/>
                <w:sz w:val="21"/>
                <w:highlight w:val="none"/>
              </w:rPr>
              <w:t>综合评分法</w:t>
            </w:r>
          </w:p>
        </w:tc>
      </w:tr>
      <w:tr w14:paraId="56A4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233B4DFA">
            <w:pPr>
              <w:jc w:val="center"/>
              <w:rPr>
                <w:highlight w:val="none"/>
                <w:lang w:val="en-US"/>
              </w:rPr>
            </w:pPr>
            <w:r>
              <w:rPr>
                <w:rFonts w:hint="eastAsia"/>
                <w:highlight w:val="none"/>
                <w:lang w:val="en-US"/>
              </w:rPr>
              <w:t>23</w:t>
            </w:r>
          </w:p>
        </w:tc>
        <w:tc>
          <w:tcPr>
            <w:tcW w:w="1963" w:type="dxa"/>
            <w:vAlign w:val="center"/>
          </w:tcPr>
          <w:p w14:paraId="1DEA01DC">
            <w:pPr>
              <w:pStyle w:val="26"/>
              <w:spacing w:before="13"/>
              <w:ind w:left="20" w:right="181"/>
              <w:jc w:val="center"/>
              <w:rPr>
                <w:highlight w:val="none"/>
              </w:rPr>
            </w:pPr>
            <w:r>
              <w:rPr>
                <w:rFonts w:hint="eastAsia"/>
                <w:sz w:val="21"/>
                <w:highlight w:val="none"/>
              </w:rPr>
              <w:t>是否授权评标委员会确定中标人</w:t>
            </w:r>
          </w:p>
        </w:tc>
        <w:tc>
          <w:tcPr>
            <w:tcW w:w="7157" w:type="dxa"/>
            <w:vAlign w:val="center"/>
          </w:tcPr>
          <w:p w14:paraId="53CE013A">
            <w:pPr>
              <w:pStyle w:val="26"/>
              <w:spacing w:before="13"/>
              <w:ind w:left="114"/>
              <w:jc w:val="both"/>
              <w:rPr>
                <w:sz w:val="21"/>
                <w:highlight w:val="none"/>
              </w:rPr>
            </w:pPr>
            <w:r>
              <w:rPr>
                <w:rFonts w:hint="eastAsia"/>
                <w:b/>
                <w:spacing w:val="-3"/>
                <w:w w:val="95"/>
                <w:sz w:val="21"/>
                <w:highlight w:val="none"/>
              </w:rPr>
              <w:t>■</w:t>
            </w:r>
            <w:r>
              <w:rPr>
                <w:rFonts w:hint="eastAsia"/>
                <w:w w:val="95"/>
                <w:sz w:val="21"/>
                <w:highlight w:val="none"/>
              </w:rPr>
              <w:t>是</w:t>
            </w:r>
          </w:p>
          <w:p w14:paraId="2F1BBA05">
            <w:pPr>
              <w:pStyle w:val="26"/>
              <w:spacing w:before="48"/>
              <w:ind w:left="114"/>
              <w:jc w:val="both"/>
              <w:rPr>
                <w:highlight w:val="none"/>
              </w:rPr>
            </w:pPr>
            <w:r>
              <w:rPr>
                <w:rFonts w:hint="eastAsia"/>
                <w:b/>
                <w:spacing w:val="-3"/>
                <w:w w:val="95"/>
                <w:sz w:val="21"/>
                <w:highlight w:val="none"/>
              </w:rPr>
              <w:t>□</w:t>
            </w:r>
            <w:r>
              <w:rPr>
                <w:rFonts w:hint="eastAsia"/>
                <w:w w:val="95"/>
                <w:sz w:val="21"/>
                <w:highlight w:val="none"/>
              </w:rPr>
              <w:t>否</w:t>
            </w:r>
          </w:p>
        </w:tc>
      </w:tr>
      <w:tr w14:paraId="103B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6FA9DF7B">
            <w:pPr>
              <w:jc w:val="center"/>
              <w:rPr>
                <w:highlight w:val="none"/>
                <w:lang w:val="en-US"/>
              </w:rPr>
            </w:pPr>
            <w:r>
              <w:rPr>
                <w:rFonts w:hint="eastAsia"/>
                <w:highlight w:val="none"/>
                <w:lang w:val="en-US"/>
              </w:rPr>
              <w:t>24</w:t>
            </w:r>
          </w:p>
        </w:tc>
        <w:tc>
          <w:tcPr>
            <w:tcW w:w="1963" w:type="dxa"/>
            <w:vAlign w:val="center"/>
          </w:tcPr>
          <w:p w14:paraId="5FD19171">
            <w:pPr>
              <w:pStyle w:val="26"/>
              <w:spacing w:before="1"/>
              <w:jc w:val="both"/>
              <w:rPr>
                <w:sz w:val="29"/>
                <w:highlight w:val="none"/>
              </w:rPr>
            </w:pPr>
          </w:p>
          <w:p w14:paraId="412AF702">
            <w:pPr>
              <w:pStyle w:val="26"/>
              <w:spacing w:before="1"/>
              <w:ind w:left="33" w:right="169"/>
              <w:jc w:val="center"/>
              <w:rPr>
                <w:highlight w:val="none"/>
              </w:rPr>
            </w:pPr>
            <w:r>
              <w:rPr>
                <w:rFonts w:hint="eastAsia"/>
                <w:sz w:val="21"/>
                <w:highlight w:val="none"/>
              </w:rPr>
              <w:t>其他</w:t>
            </w:r>
          </w:p>
        </w:tc>
        <w:tc>
          <w:tcPr>
            <w:tcW w:w="7157" w:type="dxa"/>
            <w:vAlign w:val="center"/>
          </w:tcPr>
          <w:p w14:paraId="5CDABD45">
            <w:pPr>
              <w:pStyle w:val="26"/>
              <w:spacing w:before="4"/>
              <w:jc w:val="both"/>
              <w:rPr>
                <w:sz w:val="18"/>
                <w:highlight w:val="none"/>
              </w:rPr>
            </w:pPr>
          </w:p>
          <w:p w14:paraId="63A802D4">
            <w:pPr>
              <w:pStyle w:val="26"/>
              <w:numPr>
                <w:ilvl w:val="0"/>
                <w:numId w:val="14"/>
              </w:numPr>
              <w:tabs>
                <w:tab w:val="left" w:pos="642"/>
              </w:tabs>
              <w:spacing w:line="280" w:lineRule="auto"/>
              <w:ind w:right="201" w:firstLine="0"/>
              <w:jc w:val="both"/>
              <w:rPr>
                <w:sz w:val="21"/>
                <w:highlight w:val="none"/>
              </w:rPr>
            </w:pPr>
            <w:r>
              <w:rPr>
                <w:rFonts w:hint="eastAsia"/>
                <w:sz w:val="21"/>
                <w:highlight w:val="none"/>
              </w:rPr>
              <w:t>投标文件须先以</w:t>
            </w:r>
            <w:r>
              <w:rPr>
                <w:rFonts w:hint="eastAsia"/>
                <w:sz w:val="21"/>
                <w:highlight w:val="none"/>
                <w:lang w:val="en-US"/>
              </w:rPr>
              <w:t>Word</w:t>
            </w:r>
            <w:r>
              <w:rPr>
                <w:rFonts w:hint="eastAsia"/>
                <w:spacing w:val="13"/>
                <w:sz w:val="21"/>
                <w:highlight w:val="none"/>
              </w:rPr>
              <w:t>编辑器编辑，按招标文件要求填写内容后转换成</w:t>
            </w:r>
            <w:r>
              <w:rPr>
                <w:rFonts w:hint="eastAsia"/>
                <w:spacing w:val="13"/>
                <w:sz w:val="21"/>
                <w:highlight w:val="none"/>
                <w:lang w:val="en-US"/>
              </w:rPr>
              <w:t>PDF</w:t>
            </w:r>
            <w:r>
              <w:rPr>
                <w:rFonts w:hint="eastAsia"/>
                <w:spacing w:val="20"/>
                <w:sz w:val="21"/>
                <w:highlight w:val="none"/>
              </w:rPr>
              <w:t>文件。此</w:t>
            </w:r>
            <w:r>
              <w:rPr>
                <w:rFonts w:hint="eastAsia"/>
                <w:spacing w:val="13"/>
                <w:sz w:val="21"/>
                <w:highlight w:val="none"/>
                <w:lang w:val="en-US"/>
              </w:rPr>
              <w:t>PDF</w:t>
            </w:r>
            <w:r>
              <w:rPr>
                <w:rFonts w:hint="eastAsia"/>
                <w:spacing w:val="8"/>
                <w:sz w:val="21"/>
                <w:highlight w:val="none"/>
              </w:rPr>
              <w:t>文件应附带目录以及文本结构图功能</w:t>
            </w:r>
            <w:r>
              <w:rPr>
                <w:rFonts w:hint="eastAsia"/>
                <w:sz w:val="21"/>
                <w:highlight w:val="none"/>
              </w:rPr>
              <w:t>。</w:t>
            </w:r>
          </w:p>
          <w:p w14:paraId="01A3F961">
            <w:pPr>
              <w:pStyle w:val="26"/>
              <w:numPr>
                <w:ilvl w:val="0"/>
                <w:numId w:val="14"/>
              </w:numPr>
              <w:tabs>
                <w:tab w:val="left" w:pos="642"/>
              </w:tabs>
              <w:spacing w:before="60" w:line="280" w:lineRule="auto"/>
              <w:ind w:right="201" w:firstLine="0"/>
              <w:jc w:val="both"/>
              <w:rPr>
                <w:sz w:val="21"/>
                <w:highlight w:val="none"/>
              </w:rPr>
            </w:pPr>
            <w:r>
              <w:rPr>
                <w:rFonts w:hint="eastAsia"/>
                <w:spacing w:val="-1"/>
                <w:sz w:val="21"/>
                <w:highlight w:val="none"/>
              </w:rPr>
              <w:t>凡电子招标中需要投标供应商提供上传本单位的证明文件及资料的， 应为原件的扫描件，而复印件加盖公章的彩色扫描件。扫描成</w:t>
            </w:r>
            <w:r>
              <w:rPr>
                <w:rFonts w:hint="eastAsia"/>
                <w:spacing w:val="-1"/>
                <w:sz w:val="21"/>
                <w:highlight w:val="none"/>
                <w:lang w:val="en-US"/>
              </w:rPr>
              <w:t>j</w:t>
            </w:r>
            <w:r>
              <w:rPr>
                <w:rFonts w:hint="eastAsia"/>
                <w:sz w:val="21"/>
                <w:highlight w:val="none"/>
              </w:rPr>
              <w:t>pg格式的图片后插入到编制目录的</w:t>
            </w:r>
            <w:r>
              <w:rPr>
                <w:rFonts w:hint="eastAsia"/>
                <w:sz w:val="21"/>
                <w:highlight w:val="none"/>
                <w:lang w:val="en-US"/>
              </w:rPr>
              <w:t>Word</w:t>
            </w:r>
            <w:r>
              <w:rPr>
                <w:rFonts w:hint="eastAsia"/>
                <w:spacing w:val="8"/>
                <w:sz w:val="21"/>
                <w:highlight w:val="none"/>
              </w:rPr>
              <w:t>文件中，最后转成</w:t>
            </w:r>
            <w:r>
              <w:rPr>
                <w:rFonts w:hint="eastAsia"/>
                <w:spacing w:val="8"/>
                <w:sz w:val="21"/>
                <w:highlight w:val="none"/>
                <w:lang w:val="en-US"/>
              </w:rPr>
              <w:t>PDF</w:t>
            </w:r>
            <w:r>
              <w:rPr>
                <w:rFonts w:hint="eastAsia"/>
                <w:sz w:val="21"/>
                <w:highlight w:val="none"/>
              </w:rPr>
              <w:t>上传。</w:t>
            </w:r>
          </w:p>
          <w:p w14:paraId="154F4081">
            <w:pPr>
              <w:pStyle w:val="26"/>
              <w:tabs>
                <w:tab w:val="left" w:pos="642"/>
              </w:tabs>
              <w:spacing w:before="16" w:line="280" w:lineRule="auto"/>
              <w:ind w:right="201"/>
              <w:jc w:val="both"/>
              <w:rPr>
                <w:highlight w:val="none"/>
              </w:rPr>
            </w:pPr>
          </w:p>
        </w:tc>
      </w:tr>
      <w:tr w14:paraId="3A36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4" w:type="dxa"/>
            <w:gridSpan w:val="3"/>
            <w:vAlign w:val="center"/>
          </w:tcPr>
          <w:p w14:paraId="28F29946">
            <w:pPr>
              <w:jc w:val="center"/>
              <w:rPr>
                <w:rFonts w:hint="eastAsia" w:eastAsia="宋体"/>
                <w:highlight w:val="none"/>
                <w:lang w:val="en-US" w:eastAsia="zh-CN"/>
              </w:rPr>
            </w:pPr>
            <w:r>
              <w:rPr>
                <w:rFonts w:hint="eastAsia"/>
                <w:b/>
                <w:sz w:val="21"/>
                <w:highlight w:val="none"/>
              </w:rPr>
              <w:t>电子投标特别</w:t>
            </w:r>
            <w:r>
              <w:rPr>
                <w:rFonts w:hint="eastAsia"/>
                <w:b/>
                <w:sz w:val="21"/>
                <w:highlight w:val="none"/>
                <w:lang w:val="en-US" w:eastAsia="zh-CN"/>
              </w:rPr>
              <w:t>提醒</w:t>
            </w:r>
          </w:p>
        </w:tc>
      </w:tr>
      <w:tr w14:paraId="2A63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1B04F70D">
            <w:pPr>
              <w:jc w:val="center"/>
              <w:rPr>
                <w:highlight w:val="none"/>
                <w:lang w:val="en-US"/>
              </w:rPr>
            </w:pPr>
            <w:r>
              <w:rPr>
                <w:rFonts w:hint="eastAsia"/>
                <w:highlight w:val="none"/>
                <w:lang w:val="en-US"/>
              </w:rPr>
              <w:t>1</w:t>
            </w:r>
          </w:p>
        </w:tc>
        <w:tc>
          <w:tcPr>
            <w:tcW w:w="1963" w:type="dxa"/>
            <w:vAlign w:val="center"/>
          </w:tcPr>
          <w:p w14:paraId="474EFCD3">
            <w:pPr>
              <w:pStyle w:val="26"/>
              <w:tabs>
                <w:tab w:val="left" w:pos="644"/>
                <w:tab w:val="left" w:pos="1468"/>
              </w:tabs>
              <w:spacing w:before="173" w:line="292" w:lineRule="auto"/>
              <w:ind w:left="954" w:right="213" w:hanging="723"/>
              <w:jc w:val="both"/>
              <w:rPr>
                <w:highlight w:val="none"/>
              </w:rPr>
            </w:pPr>
            <w:r>
              <w:rPr>
                <w:rFonts w:hint="eastAsia"/>
                <w:highlight w:val="none"/>
              </w:rPr>
              <w:t>注册登记</w:t>
            </w:r>
          </w:p>
        </w:tc>
        <w:tc>
          <w:tcPr>
            <w:tcW w:w="7157" w:type="dxa"/>
            <w:vAlign w:val="center"/>
          </w:tcPr>
          <w:p w14:paraId="216615DF">
            <w:pPr>
              <w:pStyle w:val="26"/>
              <w:tabs>
                <w:tab w:val="left" w:pos="4629"/>
                <w:tab w:val="left" w:pos="6309"/>
              </w:tabs>
              <w:spacing w:before="124"/>
              <w:jc w:val="both"/>
              <w:rPr>
                <w:sz w:val="21"/>
                <w:highlight w:val="none"/>
              </w:rPr>
            </w:pPr>
            <w:r>
              <w:rPr>
                <w:rFonts w:hint="eastAsia"/>
                <w:sz w:val="21"/>
                <w:highlight w:val="none"/>
              </w:rPr>
              <w:t>（1）为确保电子采购平台数据的合法、有效和健全，各参与主体应在电</w:t>
            </w:r>
          </w:p>
          <w:p w14:paraId="3033C09A">
            <w:pPr>
              <w:pStyle w:val="26"/>
              <w:tabs>
                <w:tab w:val="left" w:pos="1794"/>
              </w:tabs>
              <w:spacing w:before="30"/>
              <w:ind w:left="114"/>
              <w:jc w:val="both"/>
              <w:rPr>
                <w:sz w:val="21"/>
                <w:highlight w:val="none"/>
              </w:rPr>
            </w:pPr>
            <w:r>
              <w:rPr>
                <w:rFonts w:hint="eastAsia"/>
                <w:sz w:val="21"/>
                <w:highlight w:val="none"/>
              </w:rPr>
              <w:t>子采购平台上注册登记并获得账号和密码。采购人、供应商、采购代理机</w:t>
            </w:r>
          </w:p>
          <w:p w14:paraId="45D8593A">
            <w:pPr>
              <w:pStyle w:val="26"/>
              <w:tabs>
                <w:tab w:val="left" w:pos="1794"/>
              </w:tabs>
              <w:spacing w:before="22" w:line="280" w:lineRule="auto"/>
              <w:ind w:left="114" w:right="307"/>
              <w:jc w:val="both"/>
              <w:rPr>
                <w:sz w:val="21"/>
                <w:highlight w:val="none"/>
              </w:rPr>
            </w:pPr>
            <w:r>
              <w:rPr>
                <w:rFonts w:hint="eastAsia"/>
                <w:sz w:val="21"/>
                <w:highlight w:val="none"/>
              </w:rPr>
              <w:t>构还应根据《上海市数字证书使用管理办法》等规定向本市依法设立的电子认证服务机构申请用于身份认证和电子签名的数字证书，并严格按照</w:t>
            </w:r>
            <w:r>
              <w:rPr>
                <w:rFonts w:hint="eastAsia"/>
                <w:spacing w:val="-12"/>
                <w:sz w:val="21"/>
                <w:highlight w:val="none"/>
              </w:rPr>
              <w:t>规</w:t>
            </w:r>
            <w:r>
              <w:rPr>
                <w:rFonts w:hint="eastAsia"/>
                <w:sz w:val="21"/>
                <w:highlight w:val="none"/>
              </w:rPr>
              <w:t>定使用电子签名和电子印章。</w:t>
            </w:r>
          </w:p>
          <w:p w14:paraId="71CAF457">
            <w:pPr>
              <w:pStyle w:val="26"/>
              <w:spacing w:before="29"/>
              <w:ind w:left="114"/>
              <w:jc w:val="both"/>
              <w:rPr>
                <w:sz w:val="21"/>
                <w:highlight w:val="none"/>
              </w:rPr>
            </w:pPr>
            <w:r>
              <w:rPr>
                <w:rFonts w:hint="eastAsia"/>
                <w:sz w:val="21"/>
                <w:highlight w:val="none"/>
              </w:rPr>
              <w:t>（2）使用电子采购平台采购的项目恕不接受电子采购平台以外其他形式的</w:t>
            </w:r>
          </w:p>
          <w:p w14:paraId="2E403547">
            <w:pPr>
              <w:pStyle w:val="26"/>
              <w:spacing w:before="22"/>
              <w:ind w:left="114"/>
              <w:jc w:val="both"/>
              <w:rPr>
                <w:highlight w:val="none"/>
              </w:rPr>
            </w:pPr>
            <w:r>
              <w:rPr>
                <w:rFonts w:hint="eastAsia"/>
                <w:sz w:val="21"/>
                <w:highlight w:val="none"/>
              </w:rPr>
              <w:t>投标。</w:t>
            </w:r>
          </w:p>
        </w:tc>
      </w:tr>
      <w:tr w14:paraId="569C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712A6BF4">
            <w:pPr>
              <w:jc w:val="center"/>
              <w:rPr>
                <w:highlight w:val="none"/>
                <w:lang w:val="en-US"/>
              </w:rPr>
            </w:pPr>
            <w:r>
              <w:rPr>
                <w:rFonts w:hint="eastAsia"/>
                <w:highlight w:val="none"/>
                <w:lang w:val="en-US"/>
              </w:rPr>
              <w:t>2</w:t>
            </w:r>
          </w:p>
        </w:tc>
        <w:tc>
          <w:tcPr>
            <w:tcW w:w="1963" w:type="dxa"/>
            <w:vAlign w:val="center"/>
          </w:tcPr>
          <w:p w14:paraId="32ADEF3D">
            <w:pPr>
              <w:pStyle w:val="26"/>
              <w:spacing w:before="7"/>
              <w:jc w:val="both"/>
              <w:rPr>
                <w:sz w:val="28"/>
                <w:highlight w:val="none"/>
              </w:rPr>
            </w:pPr>
          </w:p>
          <w:p w14:paraId="5CEE8AA7">
            <w:pPr>
              <w:pStyle w:val="26"/>
              <w:spacing w:before="1"/>
              <w:ind w:left="232"/>
              <w:jc w:val="both"/>
              <w:rPr>
                <w:highlight w:val="none"/>
              </w:rPr>
            </w:pPr>
            <w:r>
              <w:rPr>
                <w:rFonts w:hint="eastAsia"/>
                <w:b/>
                <w:sz w:val="21"/>
                <w:highlight w:val="none"/>
              </w:rPr>
              <w:t>采购文件澄清与修改</w:t>
            </w:r>
          </w:p>
        </w:tc>
        <w:tc>
          <w:tcPr>
            <w:tcW w:w="7157" w:type="dxa"/>
            <w:vAlign w:val="center"/>
          </w:tcPr>
          <w:p w14:paraId="6EB3B153">
            <w:pPr>
              <w:pStyle w:val="26"/>
              <w:tabs>
                <w:tab w:val="left" w:pos="6100"/>
                <w:tab w:val="left" w:pos="6520"/>
              </w:tabs>
              <w:spacing w:before="15" w:line="265" w:lineRule="exact"/>
              <w:jc w:val="both"/>
              <w:rPr>
                <w:sz w:val="21"/>
                <w:highlight w:val="none"/>
              </w:rPr>
            </w:pPr>
            <w:r>
              <w:rPr>
                <w:rFonts w:hint="eastAsia"/>
                <w:sz w:val="21"/>
                <w:highlight w:val="none"/>
              </w:rPr>
              <w:t>采购人和采购代理机构可以依法对采购文件进行澄清与修改，澄清与修改改的文件应在电子采购平台上公告，并通过电子采购平台发送至已下载采购文件的供应商工作区，或者通过电子邮件发送给已下载采购文件的供应商。</w:t>
            </w:r>
          </w:p>
        </w:tc>
      </w:tr>
      <w:tr w14:paraId="6010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477DE845">
            <w:pPr>
              <w:jc w:val="center"/>
              <w:rPr>
                <w:highlight w:val="none"/>
                <w:lang w:val="en-US"/>
              </w:rPr>
            </w:pPr>
            <w:r>
              <w:rPr>
                <w:rFonts w:hint="eastAsia"/>
                <w:highlight w:val="none"/>
                <w:lang w:val="en-US"/>
              </w:rPr>
              <w:t>3</w:t>
            </w:r>
          </w:p>
        </w:tc>
        <w:tc>
          <w:tcPr>
            <w:tcW w:w="1963" w:type="dxa"/>
            <w:vAlign w:val="center"/>
          </w:tcPr>
          <w:p w14:paraId="1784D77F">
            <w:pPr>
              <w:pStyle w:val="26"/>
              <w:jc w:val="both"/>
              <w:rPr>
                <w:sz w:val="20"/>
                <w:highlight w:val="none"/>
              </w:rPr>
            </w:pPr>
          </w:p>
          <w:p w14:paraId="3530CF0B">
            <w:pPr>
              <w:pStyle w:val="26"/>
              <w:jc w:val="both"/>
              <w:rPr>
                <w:sz w:val="23"/>
                <w:highlight w:val="none"/>
              </w:rPr>
            </w:pPr>
          </w:p>
          <w:p w14:paraId="2F6719F5">
            <w:pPr>
              <w:pStyle w:val="26"/>
              <w:spacing w:before="1" w:line="280" w:lineRule="auto"/>
              <w:ind w:left="541" w:right="213" w:hanging="310"/>
              <w:jc w:val="both"/>
              <w:rPr>
                <w:highlight w:val="none"/>
              </w:rPr>
            </w:pPr>
            <w:r>
              <w:rPr>
                <w:rFonts w:hint="eastAsia"/>
                <w:b/>
                <w:w w:val="95"/>
                <w:sz w:val="21"/>
                <w:highlight w:val="none"/>
              </w:rPr>
              <w:t>投标文件的编制、</w:t>
            </w:r>
            <w:r>
              <w:rPr>
                <w:rFonts w:hint="eastAsia"/>
                <w:b/>
                <w:sz w:val="21"/>
                <w:highlight w:val="none"/>
              </w:rPr>
              <w:t>加密和上传</w:t>
            </w:r>
          </w:p>
        </w:tc>
        <w:tc>
          <w:tcPr>
            <w:tcW w:w="7157" w:type="dxa"/>
            <w:vAlign w:val="center"/>
          </w:tcPr>
          <w:p w14:paraId="547B04F9">
            <w:pPr>
              <w:pStyle w:val="26"/>
              <w:numPr>
                <w:ilvl w:val="0"/>
                <w:numId w:val="15"/>
              </w:numPr>
              <w:tabs>
                <w:tab w:val="left" w:pos="642"/>
              </w:tabs>
              <w:spacing w:line="283" w:lineRule="auto"/>
              <w:ind w:right="201" w:firstLine="0"/>
              <w:jc w:val="both"/>
              <w:rPr>
                <w:spacing w:val="-1"/>
                <w:sz w:val="21"/>
                <w:highlight w:val="none"/>
              </w:rPr>
            </w:pPr>
            <w:r>
              <w:rPr>
                <w:rFonts w:hint="eastAsia"/>
                <w:spacing w:val="-1"/>
                <w:sz w:val="21"/>
                <w:highlight w:val="none"/>
              </w:rPr>
              <w:t>供应商下载采购文件后，应使用电子采购平台提供的客户端投标工具编制投标文件。</w:t>
            </w:r>
          </w:p>
          <w:p w14:paraId="703B31FA">
            <w:pPr>
              <w:pStyle w:val="26"/>
              <w:numPr>
                <w:ilvl w:val="0"/>
                <w:numId w:val="15"/>
              </w:numPr>
              <w:tabs>
                <w:tab w:val="left" w:pos="642"/>
              </w:tabs>
              <w:spacing w:before="11" w:line="280" w:lineRule="auto"/>
              <w:ind w:right="201" w:firstLine="0"/>
              <w:jc w:val="both"/>
              <w:rPr>
                <w:spacing w:val="-1"/>
                <w:sz w:val="21"/>
                <w:highlight w:val="none"/>
              </w:rPr>
            </w:pPr>
            <w:r>
              <w:rPr>
                <w:rFonts w:hint="eastAsia"/>
                <w:spacing w:val="-1"/>
                <w:sz w:val="21"/>
                <w:highlight w:val="none"/>
              </w:rPr>
              <w:t>投标供应商应按照采购文件要求提交商务文书和技术文书文件的彩色扫描文件，并在网上投标系统中采用PDF格式上传所有资料，文件格式参考采购文件有关格式。</w:t>
            </w:r>
          </w:p>
          <w:p w14:paraId="0664F5E7">
            <w:pPr>
              <w:pStyle w:val="26"/>
              <w:numPr>
                <w:ilvl w:val="0"/>
                <w:numId w:val="15"/>
              </w:numPr>
              <w:tabs>
                <w:tab w:val="left" w:pos="642"/>
              </w:tabs>
              <w:spacing w:before="16" w:line="280" w:lineRule="auto"/>
              <w:ind w:right="201" w:firstLine="0"/>
              <w:jc w:val="both"/>
              <w:rPr>
                <w:spacing w:val="-1"/>
                <w:sz w:val="21"/>
                <w:highlight w:val="none"/>
              </w:rPr>
            </w:pPr>
            <w:r>
              <w:rPr>
                <w:rFonts w:hint="eastAsia"/>
                <w:spacing w:val="-1"/>
                <w:sz w:val="21"/>
                <w:highlight w:val="none"/>
              </w:rPr>
              <w:t>如因上传、扫描、格式等原因导致评审时受到影响，由投标供应商承担相应责任。采购人认为必要时，可以要求投标供应商提供商务文书和技术文书原件进行核对，投标供应商必须按时提供。否则，视作投标供应商放弃潜在中标资格并对投标供应商进行调查，有违法行为的按有关规定进行处理。</w:t>
            </w:r>
          </w:p>
          <w:p w14:paraId="31ADB11C">
            <w:pPr>
              <w:pStyle w:val="26"/>
              <w:numPr>
                <w:ilvl w:val="0"/>
                <w:numId w:val="15"/>
              </w:numPr>
              <w:tabs>
                <w:tab w:val="left" w:pos="642"/>
              </w:tabs>
              <w:spacing w:before="2" w:line="292" w:lineRule="auto"/>
              <w:ind w:right="201" w:firstLine="0"/>
              <w:jc w:val="both"/>
              <w:rPr>
                <w:spacing w:val="-1"/>
                <w:sz w:val="21"/>
                <w:highlight w:val="none"/>
              </w:rPr>
            </w:pPr>
            <w:r>
              <w:rPr>
                <w:rFonts w:hint="eastAsia"/>
                <w:spacing w:val="-1"/>
                <w:sz w:val="21"/>
                <w:highlight w:val="none"/>
              </w:rPr>
              <w:t>供应商和电子采购平台应分别对投标文件实施加密。在投标截止前，供应商通过投标工具使用数字证书对投标文件加密后上传至电子采购平台， 经过电子采购平台加密保存。</w:t>
            </w:r>
          </w:p>
          <w:p w14:paraId="6F019CF2">
            <w:pPr>
              <w:pStyle w:val="26"/>
              <w:tabs>
                <w:tab w:val="left" w:pos="2528"/>
              </w:tabs>
              <w:spacing w:before="13"/>
              <w:ind w:left="113"/>
              <w:jc w:val="both"/>
              <w:rPr>
                <w:spacing w:val="-1"/>
                <w:sz w:val="21"/>
                <w:highlight w:val="none"/>
              </w:rPr>
            </w:pPr>
            <w:r>
              <w:rPr>
                <w:rFonts w:hint="eastAsia"/>
                <w:spacing w:val="-1"/>
                <w:sz w:val="21"/>
                <w:highlight w:val="none"/>
              </w:rPr>
              <w:t>（5）由于供应商的原因造成其投标文件未能加密而致投标文件在开标前</w:t>
            </w:r>
          </w:p>
          <w:p w14:paraId="3E47FA65">
            <w:pPr>
              <w:pStyle w:val="26"/>
              <w:spacing w:line="256" w:lineRule="exact"/>
              <w:ind w:left="114"/>
              <w:jc w:val="both"/>
              <w:rPr>
                <w:spacing w:val="-1"/>
                <w:sz w:val="21"/>
                <w:highlight w:val="none"/>
              </w:rPr>
            </w:pPr>
            <w:r>
              <w:rPr>
                <w:rFonts w:hint="eastAsia"/>
                <w:spacing w:val="-1"/>
                <w:sz w:val="21"/>
                <w:highlight w:val="none"/>
              </w:rPr>
              <w:t>密的，由供应商自行承担责任。</w:t>
            </w:r>
          </w:p>
        </w:tc>
      </w:tr>
      <w:tr w14:paraId="7199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32FD0E4C">
            <w:pPr>
              <w:jc w:val="center"/>
              <w:rPr>
                <w:highlight w:val="none"/>
                <w:lang w:val="en-US"/>
              </w:rPr>
            </w:pPr>
            <w:r>
              <w:rPr>
                <w:rFonts w:hint="eastAsia"/>
                <w:highlight w:val="none"/>
                <w:lang w:val="en-US"/>
              </w:rPr>
              <w:t>4</w:t>
            </w:r>
          </w:p>
        </w:tc>
        <w:tc>
          <w:tcPr>
            <w:tcW w:w="1963" w:type="dxa"/>
            <w:vAlign w:val="center"/>
          </w:tcPr>
          <w:p w14:paraId="264681DC">
            <w:pPr>
              <w:pStyle w:val="26"/>
              <w:jc w:val="both"/>
              <w:rPr>
                <w:sz w:val="20"/>
                <w:highlight w:val="none"/>
              </w:rPr>
            </w:pPr>
          </w:p>
          <w:p w14:paraId="78120F2A">
            <w:pPr>
              <w:pStyle w:val="26"/>
              <w:spacing w:before="6"/>
              <w:jc w:val="both"/>
              <w:rPr>
                <w:sz w:val="27"/>
                <w:highlight w:val="none"/>
              </w:rPr>
            </w:pPr>
          </w:p>
          <w:p w14:paraId="56FB55D0">
            <w:pPr>
              <w:pStyle w:val="26"/>
              <w:ind w:left="299" w:right="284"/>
              <w:jc w:val="center"/>
              <w:rPr>
                <w:highlight w:val="none"/>
              </w:rPr>
            </w:pPr>
            <w:r>
              <w:rPr>
                <w:rFonts w:hint="eastAsia"/>
                <w:b/>
                <w:sz w:val="21"/>
                <w:highlight w:val="none"/>
              </w:rPr>
              <w:t>网上投标</w:t>
            </w:r>
          </w:p>
        </w:tc>
        <w:tc>
          <w:tcPr>
            <w:tcW w:w="7157" w:type="dxa"/>
            <w:vAlign w:val="center"/>
          </w:tcPr>
          <w:p w14:paraId="607AB88A">
            <w:pPr>
              <w:pStyle w:val="26"/>
              <w:spacing w:before="1"/>
              <w:jc w:val="both"/>
              <w:rPr>
                <w:sz w:val="29"/>
                <w:highlight w:val="none"/>
              </w:rPr>
            </w:pPr>
          </w:p>
          <w:p w14:paraId="5282DC1D">
            <w:pPr>
              <w:pStyle w:val="26"/>
              <w:numPr>
                <w:ilvl w:val="0"/>
                <w:numId w:val="16"/>
              </w:numPr>
              <w:tabs>
                <w:tab w:val="left" w:pos="641"/>
                <w:tab w:val="left" w:pos="2425"/>
              </w:tabs>
              <w:spacing w:before="1" w:line="283" w:lineRule="auto"/>
              <w:ind w:right="202" w:firstLine="0"/>
              <w:jc w:val="both"/>
              <w:rPr>
                <w:sz w:val="21"/>
                <w:highlight w:val="none"/>
              </w:rPr>
            </w:pPr>
            <w:r>
              <w:rPr>
                <w:rFonts w:hint="eastAsia"/>
                <w:sz w:val="21"/>
                <w:highlight w:val="none"/>
              </w:rPr>
              <w:t>登入招投标系统：投标供应商用上海市电子签名认证证书（CA证书</w:t>
            </w:r>
            <w:r>
              <w:rPr>
                <w:rFonts w:hint="eastAsia"/>
                <w:spacing w:val="-11"/>
                <w:sz w:val="21"/>
                <w:highlight w:val="none"/>
              </w:rPr>
              <w:t xml:space="preserve">） </w:t>
            </w:r>
            <w:r>
              <w:rPr>
                <w:rFonts w:hint="eastAsia"/>
                <w:sz w:val="21"/>
                <w:highlight w:val="none"/>
              </w:rPr>
              <w:t>登陆上海市政府采购网上投标系统。</w:t>
            </w:r>
          </w:p>
          <w:p w14:paraId="4EA8DE89">
            <w:pPr>
              <w:pStyle w:val="26"/>
              <w:numPr>
                <w:ilvl w:val="0"/>
                <w:numId w:val="16"/>
              </w:numPr>
              <w:tabs>
                <w:tab w:val="left" w:pos="641"/>
                <w:tab w:val="left" w:pos="5785"/>
                <w:tab w:val="left" w:pos="6099"/>
              </w:tabs>
              <w:spacing w:line="283" w:lineRule="auto"/>
              <w:ind w:right="202" w:firstLine="0"/>
              <w:jc w:val="both"/>
              <w:rPr>
                <w:sz w:val="21"/>
                <w:highlight w:val="none"/>
              </w:rPr>
            </w:pPr>
            <w:r>
              <w:rPr>
                <w:rFonts w:hint="eastAsia"/>
                <w:sz w:val="21"/>
                <w:highlight w:val="none"/>
              </w:rPr>
              <w:t>填写网上投标文件：投标供应商在“网上投标”栏目内搜索要参与</w:t>
            </w:r>
            <w:r>
              <w:rPr>
                <w:rFonts w:hint="eastAsia"/>
                <w:spacing w:val="-17"/>
                <w:sz w:val="21"/>
                <w:highlight w:val="none"/>
              </w:rPr>
              <w:t>的</w:t>
            </w:r>
            <w:r>
              <w:rPr>
                <w:rFonts w:hint="eastAsia"/>
                <w:sz w:val="21"/>
                <w:highlight w:val="none"/>
              </w:rPr>
              <w:t>投标项目，在投标截止时间前按照网上投标系统和采购文件要求填写网上投标内容。对于有多个包件的招标项目，投标供应商可以对要参与的包件进行投标。投标供应商用上海市电子签名认证证书对填写内容加密后上传到投标系统。</w:t>
            </w:r>
          </w:p>
          <w:p w14:paraId="0EE49668">
            <w:pPr>
              <w:pStyle w:val="26"/>
              <w:numPr>
                <w:ilvl w:val="0"/>
                <w:numId w:val="16"/>
              </w:numPr>
              <w:tabs>
                <w:tab w:val="left" w:pos="641"/>
                <w:tab w:val="left" w:pos="953"/>
                <w:tab w:val="left" w:pos="3368"/>
              </w:tabs>
              <w:spacing w:before="14" w:line="280" w:lineRule="auto"/>
              <w:ind w:right="202" w:firstLine="0"/>
              <w:jc w:val="both"/>
              <w:rPr>
                <w:sz w:val="21"/>
                <w:highlight w:val="none"/>
              </w:rPr>
            </w:pPr>
            <w:r>
              <w:rPr>
                <w:rFonts w:hint="eastAsia"/>
                <w:sz w:val="21"/>
                <w:highlight w:val="none"/>
              </w:rPr>
              <w:t>正式投标：投标供应商填写的所有投标内容后，须在网上投标截止</w:t>
            </w:r>
            <w:r>
              <w:rPr>
                <w:rFonts w:hint="eastAsia"/>
                <w:spacing w:val="-14"/>
                <w:sz w:val="21"/>
                <w:highlight w:val="none"/>
              </w:rPr>
              <w:t>时</w:t>
            </w:r>
            <w:r>
              <w:rPr>
                <w:rFonts w:hint="eastAsia"/>
                <w:sz w:val="21"/>
                <w:highlight w:val="none"/>
              </w:rPr>
              <w:t>间前通过上海市电子签名认证证书在网上投标系统中递交投标文件，并下载投标回执。对于有多个包件的招标项目，需要对每个包件分别进行投</w:t>
            </w:r>
          </w:p>
          <w:p w14:paraId="76568ADA">
            <w:pPr>
              <w:pStyle w:val="26"/>
              <w:spacing w:before="15"/>
              <w:ind w:left="113"/>
              <w:jc w:val="both"/>
              <w:rPr>
                <w:highlight w:val="none"/>
              </w:rPr>
            </w:pPr>
            <w:r>
              <w:rPr>
                <w:rFonts w:hint="eastAsia"/>
                <w:sz w:val="21"/>
                <w:highlight w:val="none"/>
              </w:rPr>
              <w:t>标。</w:t>
            </w:r>
          </w:p>
        </w:tc>
      </w:tr>
      <w:tr w14:paraId="3113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3359E08F">
            <w:pPr>
              <w:jc w:val="center"/>
              <w:rPr>
                <w:highlight w:val="none"/>
                <w:lang w:val="en-US"/>
              </w:rPr>
            </w:pPr>
            <w:r>
              <w:rPr>
                <w:rFonts w:hint="eastAsia"/>
                <w:highlight w:val="none"/>
                <w:lang w:val="en-US"/>
              </w:rPr>
              <w:t>5</w:t>
            </w:r>
          </w:p>
        </w:tc>
        <w:tc>
          <w:tcPr>
            <w:tcW w:w="1963" w:type="dxa"/>
            <w:vAlign w:val="center"/>
          </w:tcPr>
          <w:p w14:paraId="7B7E802C">
            <w:pPr>
              <w:pStyle w:val="26"/>
              <w:spacing w:before="156"/>
              <w:ind w:right="284"/>
              <w:jc w:val="center"/>
              <w:rPr>
                <w:highlight w:val="none"/>
              </w:rPr>
            </w:pPr>
            <w:r>
              <w:rPr>
                <w:rFonts w:hint="eastAsia"/>
                <w:b/>
                <w:sz w:val="21"/>
                <w:highlight w:val="none"/>
              </w:rPr>
              <w:t>投标签收</w:t>
            </w:r>
          </w:p>
        </w:tc>
        <w:tc>
          <w:tcPr>
            <w:tcW w:w="7157" w:type="dxa"/>
            <w:vAlign w:val="center"/>
          </w:tcPr>
          <w:p w14:paraId="202202DA">
            <w:pPr>
              <w:pStyle w:val="26"/>
              <w:tabs>
                <w:tab w:val="left" w:pos="1618"/>
                <w:tab w:val="left" w:pos="3061"/>
                <w:tab w:val="left" w:pos="3267"/>
                <w:tab w:val="left" w:pos="3884"/>
              </w:tabs>
              <w:spacing w:before="15" w:line="285" w:lineRule="auto"/>
              <w:ind w:left="178" w:right="188" w:hanging="27"/>
              <w:jc w:val="both"/>
              <w:rPr>
                <w:highlight w:val="none"/>
              </w:rPr>
            </w:pPr>
            <w:r>
              <w:rPr>
                <w:rFonts w:hint="eastAsia"/>
                <w:w w:val="95"/>
                <w:sz w:val="21"/>
                <w:highlight w:val="none"/>
              </w:rPr>
              <w:t>★</w:t>
            </w:r>
            <w:r>
              <w:rPr>
                <w:rFonts w:hint="eastAsia"/>
                <w:b/>
                <w:spacing w:val="-5"/>
                <w:w w:val="95"/>
                <w:sz w:val="21"/>
                <w:highlight w:val="none"/>
              </w:rPr>
              <w:t>各</w:t>
            </w:r>
            <w:r>
              <w:rPr>
                <w:rFonts w:hint="eastAsia"/>
                <w:b/>
                <w:spacing w:val="-3"/>
                <w:w w:val="95"/>
                <w:sz w:val="21"/>
                <w:highlight w:val="none"/>
              </w:rPr>
              <w:t>供应商在</w:t>
            </w:r>
            <w:r>
              <w:rPr>
                <w:rFonts w:hint="eastAsia"/>
                <w:b/>
                <w:spacing w:val="-5"/>
                <w:w w:val="95"/>
                <w:sz w:val="21"/>
                <w:highlight w:val="none"/>
              </w:rPr>
              <w:t>投</w:t>
            </w:r>
            <w:r>
              <w:rPr>
                <w:rFonts w:hint="eastAsia"/>
                <w:b/>
                <w:spacing w:val="-3"/>
                <w:w w:val="95"/>
                <w:sz w:val="21"/>
                <w:highlight w:val="none"/>
              </w:rPr>
              <w:t>标（响</w:t>
            </w:r>
            <w:r>
              <w:rPr>
                <w:rFonts w:hint="eastAsia"/>
                <w:b/>
                <w:spacing w:val="-5"/>
                <w:w w:val="95"/>
                <w:sz w:val="21"/>
                <w:highlight w:val="none"/>
              </w:rPr>
              <w:t>应</w:t>
            </w:r>
            <w:r>
              <w:rPr>
                <w:rFonts w:hint="eastAsia"/>
                <w:b/>
                <w:spacing w:val="-3"/>
                <w:w w:val="95"/>
                <w:sz w:val="21"/>
                <w:highlight w:val="none"/>
              </w:rPr>
              <w:t>）文件</w:t>
            </w:r>
            <w:r>
              <w:rPr>
                <w:rFonts w:hint="eastAsia"/>
                <w:b/>
                <w:spacing w:val="-5"/>
                <w:w w:val="95"/>
                <w:sz w:val="21"/>
                <w:highlight w:val="none"/>
              </w:rPr>
              <w:t>加</w:t>
            </w:r>
            <w:r>
              <w:rPr>
                <w:rFonts w:hint="eastAsia"/>
                <w:b/>
                <w:spacing w:val="-3"/>
                <w:w w:val="95"/>
                <w:sz w:val="21"/>
                <w:highlight w:val="none"/>
              </w:rPr>
              <w:t>密上传</w:t>
            </w:r>
            <w:r>
              <w:rPr>
                <w:rFonts w:hint="eastAsia"/>
                <w:b/>
                <w:spacing w:val="-5"/>
                <w:w w:val="95"/>
                <w:sz w:val="21"/>
                <w:highlight w:val="none"/>
              </w:rPr>
              <w:t>后</w:t>
            </w:r>
            <w:r>
              <w:rPr>
                <w:rFonts w:hint="eastAsia"/>
                <w:b/>
                <w:spacing w:val="-3"/>
                <w:w w:val="95"/>
                <w:sz w:val="21"/>
                <w:highlight w:val="none"/>
              </w:rPr>
              <w:t>，须及时</w:t>
            </w:r>
            <w:r>
              <w:rPr>
                <w:rFonts w:hint="eastAsia"/>
                <w:b/>
                <w:spacing w:val="-5"/>
                <w:w w:val="95"/>
                <w:sz w:val="21"/>
                <w:highlight w:val="none"/>
              </w:rPr>
              <w:t>联</w:t>
            </w:r>
            <w:r>
              <w:rPr>
                <w:rFonts w:hint="eastAsia"/>
                <w:b/>
                <w:spacing w:val="-3"/>
                <w:w w:val="95"/>
                <w:sz w:val="21"/>
                <w:highlight w:val="none"/>
              </w:rPr>
              <w:t>系采购</w:t>
            </w:r>
            <w:r>
              <w:rPr>
                <w:rFonts w:hint="eastAsia"/>
                <w:b/>
                <w:spacing w:val="-5"/>
                <w:w w:val="95"/>
                <w:sz w:val="21"/>
                <w:highlight w:val="none"/>
              </w:rPr>
              <w:t>代</w:t>
            </w:r>
            <w:r>
              <w:rPr>
                <w:rFonts w:hint="eastAsia"/>
                <w:b/>
                <w:spacing w:val="-3"/>
                <w:w w:val="95"/>
                <w:sz w:val="21"/>
                <w:highlight w:val="none"/>
              </w:rPr>
              <w:t>理机构</w:t>
            </w:r>
            <w:r>
              <w:rPr>
                <w:rFonts w:hint="eastAsia"/>
                <w:b/>
                <w:spacing w:val="-5"/>
                <w:w w:val="95"/>
                <w:sz w:val="21"/>
                <w:highlight w:val="none"/>
              </w:rPr>
              <w:t>进</w:t>
            </w:r>
            <w:r>
              <w:rPr>
                <w:rFonts w:hint="eastAsia"/>
                <w:b/>
                <w:w w:val="95"/>
                <w:sz w:val="21"/>
                <w:highlight w:val="none"/>
              </w:rPr>
              <w:t>行</w:t>
            </w:r>
            <w:r>
              <w:rPr>
                <w:rFonts w:hint="eastAsia"/>
                <w:b/>
                <w:spacing w:val="-3"/>
                <w:sz w:val="21"/>
                <w:highlight w:val="none"/>
              </w:rPr>
              <w:t>投标</w:t>
            </w:r>
            <w:r>
              <w:rPr>
                <w:rFonts w:hint="eastAsia"/>
                <w:b/>
                <w:spacing w:val="-5"/>
                <w:sz w:val="21"/>
                <w:highlight w:val="none"/>
              </w:rPr>
              <w:t>签</w:t>
            </w:r>
            <w:r>
              <w:rPr>
                <w:rFonts w:hint="eastAsia"/>
                <w:b/>
                <w:spacing w:val="-3"/>
                <w:sz w:val="21"/>
                <w:highlight w:val="none"/>
              </w:rPr>
              <w:t>收，投</w:t>
            </w:r>
            <w:r>
              <w:rPr>
                <w:rFonts w:hint="eastAsia"/>
                <w:b/>
                <w:spacing w:val="-5"/>
                <w:sz w:val="21"/>
                <w:highlight w:val="none"/>
              </w:rPr>
              <w:t>标</w:t>
            </w:r>
            <w:r>
              <w:rPr>
                <w:rFonts w:hint="eastAsia"/>
                <w:b/>
                <w:spacing w:val="-3"/>
                <w:sz w:val="21"/>
                <w:highlight w:val="none"/>
              </w:rPr>
              <w:t>截止时</w:t>
            </w:r>
            <w:r>
              <w:rPr>
                <w:rFonts w:hint="eastAsia"/>
                <w:b/>
                <w:spacing w:val="-5"/>
                <w:sz w:val="21"/>
                <w:highlight w:val="none"/>
              </w:rPr>
              <w:t>间</w:t>
            </w:r>
            <w:r>
              <w:rPr>
                <w:rFonts w:hint="eastAsia"/>
                <w:b/>
                <w:spacing w:val="-3"/>
                <w:sz w:val="21"/>
                <w:highlight w:val="none"/>
              </w:rPr>
              <w:t>之后，</w:t>
            </w:r>
            <w:r>
              <w:rPr>
                <w:rFonts w:hint="eastAsia"/>
                <w:b/>
                <w:spacing w:val="-5"/>
                <w:sz w:val="21"/>
                <w:highlight w:val="none"/>
              </w:rPr>
              <w:t>采</w:t>
            </w:r>
            <w:r>
              <w:rPr>
                <w:rFonts w:hint="eastAsia"/>
                <w:b/>
                <w:spacing w:val="-3"/>
                <w:sz w:val="21"/>
                <w:highlight w:val="none"/>
              </w:rPr>
              <w:t>购代理机</w:t>
            </w:r>
            <w:r>
              <w:rPr>
                <w:rFonts w:hint="eastAsia"/>
                <w:b/>
                <w:spacing w:val="-5"/>
                <w:sz w:val="21"/>
                <w:highlight w:val="none"/>
              </w:rPr>
              <w:t>构</w:t>
            </w:r>
            <w:r>
              <w:rPr>
                <w:rFonts w:hint="eastAsia"/>
                <w:b/>
                <w:spacing w:val="-3"/>
                <w:sz w:val="21"/>
                <w:highlight w:val="none"/>
              </w:rPr>
              <w:t>业务员</w:t>
            </w:r>
            <w:r>
              <w:rPr>
                <w:rFonts w:hint="eastAsia"/>
                <w:b/>
                <w:spacing w:val="-5"/>
                <w:sz w:val="21"/>
                <w:highlight w:val="none"/>
              </w:rPr>
              <w:t>将</w:t>
            </w:r>
            <w:r>
              <w:rPr>
                <w:rFonts w:hint="eastAsia"/>
                <w:b/>
                <w:spacing w:val="-3"/>
                <w:sz w:val="21"/>
                <w:highlight w:val="none"/>
              </w:rPr>
              <w:t>无法投</w:t>
            </w:r>
            <w:r>
              <w:rPr>
                <w:rFonts w:hint="eastAsia"/>
                <w:b/>
                <w:spacing w:val="-5"/>
                <w:sz w:val="21"/>
                <w:highlight w:val="none"/>
              </w:rPr>
              <w:t>标</w:t>
            </w:r>
            <w:r>
              <w:rPr>
                <w:rFonts w:hint="eastAsia"/>
                <w:b/>
                <w:spacing w:val="-3"/>
                <w:sz w:val="21"/>
                <w:highlight w:val="none"/>
              </w:rPr>
              <w:t>签收。</w:t>
            </w:r>
            <w:r>
              <w:rPr>
                <w:rFonts w:hint="eastAsia"/>
                <w:b/>
                <w:sz w:val="21"/>
                <w:highlight w:val="none"/>
              </w:rPr>
              <w:t>投</w:t>
            </w:r>
            <w:r>
              <w:rPr>
                <w:rFonts w:hint="eastAsia"/>
                <w:b/>
                <w:spacing w:val="-3"/>
                <w:sz w:val="21"/>
                <w:highlight w:val="none"/>
              </w:rPr>
              <w:t>标人</w:t>
            </w:r>
            <w:r>
              <w:rPr>
                <w:rFonts w:hint="eastAsia"/>
                <w:b/>
                <w:spacing w:val="-5"/>
                <w:sz w:val="21"/>
                <w:highlight w:val="none"/>
              </w:rPr>
              <w:t>应</w:t>
            </w:r>
            <w:r>
              <w:rPr>
                <w:rFonts w:hint="eastAsia"/>
                <w:b/>
                <w:spacing w:val="-3"/>
                <w:sz w:val="21"/>
                <w:highlight w:val="none"/>
              </w:rPr>
              <w:t>及时</w:t>
            </w:r>
            <w:r>
              <w:rPr>
                <w:rFonts w:hint="eastAsia"/>
                <w:b/>
                <w:sz w:val="21"/>
                <w:highlight w:val="none"/>
              </w:rPr>
              <w:t>查询</w:t>
            </w:r>
            <w:r>
              <w:rPr>
                <w:rFonts w:hint="eastAsia"/>
                <w:b/>
                <w:spacing w:val="-3"/>
                <w:sz w:val="21"/>
                <w:highlight w:val="none"/>
              </w:rPr>
              <w:t>签收情</w:t>
            </w:r>
            <w:r>
              <w:rPr>
                <w:rFonts w:hint="eastAsia"/>
                <w:b/>
                <w:spacing w:val="-5"/>
                <w:sz w:val="21"/>
                <w:highlight w:val="none"/>
              </w:rPr>
              <w:t>况</w:t>
            </w:r>
            <w:r>
              <w:rPr>
                <w:rFonts w:hint="eastAsia"/>
                <w:b/>
                <w:spacing w:val="-3"/>
                <w:sz w:val="21"/>
                <w:highlight w:val="none"/>
              </w:rPr>
              <w:t>，</w:t>
            </w:r>
            <w:r>
              <w:rPr>
                <w:rFonts w:hint="eastAsia"/>
                <w:b/>
                <w:sz w:val="21"/>
                <w:highlight w:val="none"/>
              </w:rPr>
              <w:t>并打</w:t>
            </w:r>
            <w:r>
              <w:rPr>
                <w:rFonts w:hint="eastAsia"/>
                <w:b/>
                <w:spacing w:val="-5"/>
                <w:sz w:val="21"/>
                <w:highlight w:val="none"/>
              </w:rPr>
              <w:t>印</w:t>
            </w:r>
            <w:r>
              <w:rPr>
                <w:rFonts w:hint="eastAsia"/>
                <w:b/>
                <w:spacing w:val="-3"/>
                <w:sz w:val="21"/>
                <w:highlight w:val="none"/>
              </w:rPr>
              <w:t>签</w:t>
            </w:r>
            <w:r>
              <w:rPr>
                <w:rFonts w:hint="eastAsia"/>
                <w:b/>
                <w:sz w:val="21"/>
                <w:highlight w:val="none"/>
              </w:rPr>
              <w:t>收回</w:t>
            </w:r>
            <w:r>
              <w:rPr>
                <w:rFonts w:hint="eastAsia"/>
                <w:b/>
                <w:spacing w:val="-3"/>
                <w:sz w:val="21"/>
                <w:highlight w:val="none"/>
              </w:rPr>
              <w:t>执</w:t>
            </w:r>
            <w:r>
              <w:rPr>
                <w:rFonts w:hint="eastAsia"/>
                <w:b/>
                <w:spacing w:val="-5"/>
                <w:sz w:val="21"/>
                <w:highlight w:val="none"/>
              </w:rPr>
              <w:t>。</w:t>
            </w:r>
            <w:r>
              <w:rPr>
                <w:rFonts w:hint="eastAsia"/>
                <w:b/>
                <w:spacing w:val="-3"/>
                <w:sz w:val="21"/>
                <w:highlight w:val="none"/>
              </w:rPr>
              <w:t>未签收</w:t>
            </w:r>
            <w:r>
              <w:rPr>
                <w:rFonts w:hint="eastAsia"/>
                <w:b/>
                <w:spacing w:val="-5"/>
                <w:sz w:val="21"/>
                <w:highlight w:val="none"/>
              </w:rPr>
              <w:t>的</w:t>
            </w:r>
            <w:r>
              <w:rPr>
                <w:rFonts w:hint="eastAsia"/>
                <w:b/>
                <w:spacing w:val="-3"/>
                <w:sz w:val="21"/>
                <w:highlight w:val="none"/>
              </w:rPr>
              <w:t>投标（</w:t>
            </w:r>
            <w:r>
              <w:rPr>
                <w:rFonts w:hint="eastAsia"/>
                <w:b/>
                <w:spacing w:val="-5"/>
                <w:sz w:val="21"/>
                <w:highlight w:val="none"/>
              </w:rPr>
              <w:t>响</w:t>
            </w:r>
            <w:r>
              <w:rPr>
                <w:rFonts w:hint="eastAsia"/>
                <w:b/>
                <w:spacing w:val="-3"/>
                <w:sz w:val="21"/>
                <w:highlight w:val="none"/>
              </w:rPr>
              <w:t>应）文</w:t>
            </w:r>
            <w:r>
              <w:rPr>
                <w:rFonts w:hint="eastAsia"/>
                <w:b/>
                <w:sz w:val="21"/>
                <w:highlight w:val="none"/>
              </w:rPr>
              <w:t>件</w:t>
            </w:r>
            <w:r>
              <w:rPr>
                <w:rFonts w:hint="eastAsia"/>
                <w:b/>
                <w:spacing w:val="-3"/>
                <w:w w:val="95"/>
                <w:sz w:val="21"/>
                <w:highlight w:val="none"/>
              </w:rPr>
              <w:t>视为</w:t>
            </w:r>
            <w:r>
              <w:rPr>
                <w:rFonts w:hint="eastAsia"/>
                <w:b/>
                <w:spacing w:val="-5"/>
                <w:w w:val="95"/>
                <w:sz w:val="21"/>
                <w:highlight w:val="none"/>
              </w:rPr>
              <w:t>投</w:t>
            </w:r>
            <w:r>
              <w:rPr>
                <w:rFonts w:hint="eastAsia"/>
                <w:b/>
                <w:spacing w:val="-3"/>
                <w:w w:val="95"/>
                <w:sz w:val="21"/>
                <w:highlight w:val="none"/>
              </w:rPr>
              <w:t>标</w:t>
            </w:r>
            <w:r>
              <w:rPr>
                <w:rFonts w:hint="eastAsia"/>
                <w:b/>
                <w:spacing w:val="-1"/>
                <w:w w:val="95"/>
                <w:sz w:val="21"/>
                <w:highlight w:val="none"/>
              </w:rPr>
              <w:t>(</w:t>
            </w:r>
            <w:r>
              <w:rPr>
                <w:rFonts w:hint="eastAsia"/>
                <w:b/>
                <w:spacing w:val="-3"/>
                <w:w w:val="95"/>
                <w:sz w:val="21"/>
                <w:highlight w:val="none"/>
              </w:rPr>
              <w:t>响应</w:t>
            </w:r>
            <w:r>
              <w:rPr>
                <w:rFonts w:hint="eastAsia"/>
                <w:b/>
                <w:spacing w:val="-1"/>
                <w:w w:val="95"/>
                <w:sz w:val="21"/>
                <w:highlight w:val="none"/>
              </w:rPr>
              <w:t>)</w:t>
            </w:r>
            <w:r>
              <w:rPr>
                <w:rFonts w:hint="eastAsia"/>
                <w:b/>
                <w:spacing w:val="-5"/>
                <w:w w:val="95"/>
                <w:sz w:val="21"/>
                <w:highlight w:val="none"/>
              </w:rPr>
              <w:t>未</w:t>
            </w:r>
            <w:r>
              <w:rPr>
                <w:rFonts w:hint="eastAsia"/>
                <w:b/>
                <w:spacing w:val="-3"/>
                <w:w w:val="95"/>
                <w:sz w:val="21"/>
                <w:highlight w:val="none"/>
              </w:rPr>
              <w:t>完成，投</w:t>
            </w:r>
            <w:r>
              <w:rPr>
                <w:rFonts w:hint="eastAsia"/>
                <w:b/>
                <w:spacing w:val="-5"/>
                <w:w w:val="95"/>
                <w:sz w:val="21"/>
                <w:highlight w:val="none"/>
              </w:rPr>
              <w:t>标</w:t>
            </w:r>
            <w:r>
              <w:rPr>
                <w:rFonts w:hint="eastAsia"/>
                <w:b/>
                <w:w w:val="95"/>
                <w:sz w:val="21"/>
                <w:highlight w:val="none"/>
              </w:rPr>
              <w:t>失效</w:t>
            </w:r>
            <w:r>
              <w:rPr>
                <w:rFonts w:hint="eastAsia"/>
                <w:b/>
                <w:sz w:val="21"/>
                <w:highlight w:val="none"/>
              </w:rPr>
              <w:t>。</w:t>
            </w:r>
          </w:p>
        </w:tc>
      </w:tr>
      <w:tr w14:paraId="1628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1F6467ED">
            <w:pPr>
              <w:jc w:val="center"/>
              <w:rPr>
                <w:highlight w:val="none"/>
                <w:lang w:val="en-US"/>
              </w:rPr>
            </w:pPr>
            <w:r>
              <w:rPr>
                <w:rFonts w:hint="eastAsia"/>
                <w:highlight w:val="none"/>
                <w:lang w:val="en-US"/>
              </w:rPr>
              <w:t>6</w:t>
            </w:r>
          </w:p>
        </w:tc>
        <w:tc>
          <w:tcPr>
            <w:tcW w:w="1963" w:type="dxa"/>
            <w:vAlign w:val="center"/>
          </w:tcPr>
          <w:p w14:paraId="37F1DFFC">
            <w:pPr>
              <w:pStyle w:val="26"/>
              <w:jc w:val="both"/>
              <w:rPr>
                <w:sz w:val="20"/>
                <w:highlight w:val="none"/>
              </w:rPr>
            </w:pPr>
          </w:p>
          <w:p w14:paraId="312790E5">
            <w:pPr>
              <w:pStyle w:val="26"/>
              <w:spacing w:before="176"/>
              <w:ind w:left="299" w:right="284"/>
              <w:jc w:val="center"/>
              <w:rPr>
                <w:highlight w:val="none"/>
              </w:rPr>
            </w:pPr>
            <w:r>
              <w:rPr>
                <w:rFonts w:hint="eastAsia"/>
                <w:b/>
                <w:sz w:val="21"/>
                <w:highlight w:val="none"/>
              </w:rPr>
              <w:t>投标截止</w:t>
            </w:r>
          </w:p>
        </w:tc>
        <w:tc>
          <w:tcPr>
            <w:tcW w:w="7157" w:type="dxa"/>
            <w:vAlign w:val="center"/>
          </w:tcPr>
          <w:p w14:paraId="7A82BB9A">
            <w:pPr>
              <w:pStyle w:val="26"/>
              <w:spacing w:before="10"/>
              <w:jc w:val="both"/>
              <w:rPr>
                <w:sz w:val="20"/>
                <w:highlight w:val="none"/>
              </w:rPr>
            </w:pPr>
          </w:p>
          <w:p w14:paraId="5DBC4ABD">
            <w:pPr>
              <w:pStyle w:val="26"/>
              <w:numPr>
                <w:ilvl w:val="0"/>
                <w:numId w:val="17"/>
              </w:numPr>
              <w:tabs>
                <w:tab w:val="left" w:pos="641"/>
                <w:tab w:val="left" w:pos="3368"/>
              </w:tabs>
              <w:spacing w:before="1"/>
              <w:ind w:hanging="526"/>
              <w:jc w:val="both"/>
              <w:rPr>
                <w:sz w:val="21"/>
                <w:highlight w:val="none"/>
              </w:rPr>
            </w:pPr>
            <w:r>
              <w:rPr>
                <w:rFonts w:hint="eastAsia"/>
                <w:sz w:val="21"/>
                <w:highlight w:val="none"/>
              </w:rPr>
              <w:t>投标截止后电子采购平台不接受供应商上传投标文件。</w:t>
            </w:r>
          </w:p>
          <w:p w14:paraId="03E09EBD">
            <w:pPr>
              <w:pStyle w:val="26"/>
              <w:numPr>
                <w:ilvl w:val="0"/>
                <w:numId w:val="17"/>
              </w:numPr>
              <w:tabs>
                <w:tab w:val="left" w:pos="641"/>
                <w:tab w:val="left" w:pos="4419"/>
              </w:tabs>
              <w:spacing w:before="45"/>
              <w:ind w:hanging="526"/>
              <w:jc w:val="both"/>
              <w:rPr>
                <w:highlight w:val="none"/>
              </w:rPr>
            </w:pPr>
            <w:r>
              <w:rPr>
                <w:rFonts w:hint="eastAsia"/>
                <w:sz w:val="21"/>
                <w:highlight w:val="none"/>
              </w:rPr>
              <w:t>投标截止与开标的时间以电子采购平台显示的时间为准。</w:t>
            </w:r>
          </w:p>
        </w:tc>
      </w:tr>
      <w:tr w14:paraId="2E29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075F9BDC">
            <w:pPr>
              <w:jc w:val="center"/>
              <w:rPr>
                <w:highlight w:val="none"/>
                <w:lang w:val="en-US"/>
              </w:rPr>
            </w:pPr>
            <w:r>
              <w:rPr>
                <w:rFonts w:hint="eastAsia"/>
                <w:highlight w:val="none"/>
                <w:lang w:val="en-US"/>
              </w:rPr>
              <w:t>7</w:t>
            </w:r>
          </w:p>
        </w:tc>
        <w:tc>
          <w:tcPr>
            <w:tcW w:w="1963" w:type="dxa"/>
            <w:vAlign w:val="center"/>
          </w:tcPr>
          <w:p w14:paraId="3474C7E1">
            <w:pPr>
              <w:pStyle w:val="26"/>
              <w:jc w:val="both"/>
              <w:rPr>
                <w:sz w:val="20"/>
                <w:highlight w:val="none"/>
              </w:rPr>
            </w:pPr>
          </w:p>
          <w:p w14:paraId="21B7A0E5">
            <w:pPr>
              <w:pStyle w:val="26"/>
              <w:spacing w:before="4"/>
              <w:jc w:val="both"/>
              <w:rPr>
                <w:sz w:val="20"/>
                <w:highlight w:val="none"/>
              </w:rPr>
            </w:pPr>
          </w:p>
          <w:p w14:paraId="3A525F59">
            <w:pPr>
              <w:pStyle w:val="26"/>
              <w:ind w:left="238" w:right="284"/>
              <w:jc w:val="center"/>
              <w:rPr>
                <w:highlight w:val="none"/>
              </w:rPr>
            </w:pPr>
            <w:r>
              <w:rPr>
                <w:rFonts w:hint="eastAsia"/>
                <w:b/>
                <w:sz w:val="21"/>
                <w:highlight w:val="none"/>
              </w:rPr>
              <w:t>开标</w:t>
            </w:r>
          </w:p>
        </w:tc>
        <w:tc>
          <w:tcPr>
            <w:tcW w:w="7157" w:type="dxa"/>
            <w:vAlign w:val="center"/>
          </w:tcPr>
          <w:p w14:paraId="0FE673B9">
            <w:pPr>
              <w:pStyle w:val="26"/>
              <w:numPr>
                <w:ilvl w:val="0"/>
                <w:numId w:val="18"/>
              </w:numPr>
              <w:tabs>
                <w:tab w:val="left" w:pos="634"/>
              </w:tabs>
              <w:spacing w:before="2" w:line="292" w:lineRule="auto"/>
              <w:ind w:left="0" w:leftChars="0" w:right="332" w:firstLine="0" w:firstLineChars="0"/>
              <w:jc w:val="both"/>
              <w:rPr>
                <w:rFonts w:hint="eastAsia"/>
                <w:b/>
                <w:spacing w:val="-5"/>
                <w:w w:val="95"/>
                <w:sz w:val="21"/>
                <w:highlight w:val="none"/>
              </w:rPr>
            </w:pPr>
            <w:r>
              <w:rPr>
                <w:rFonts w:hint="eastAsia"/>
                <w:b/>
                <w:spacing w:val="-5"/>
                <w:w w:val="95"/>
                <w:sz w:val="21"/>
                <w:highlight w:val="none"/>
              </w:rPr>
              <w:t>开标程序在电子采购平台进行，所有上传投标文件的供应商应登录电子采购平台参加开标。</w:t>
            </w:r>
          </w:p>
          <w:p w14:paraId="6EEF2D94">
            <w:pPr>
              <w:pStyle w:val="26"/>
              <w:numPr>
                <w:ilvl w:val="0"/>
                <w:numId w:val="18"/>
              </w:numPr>
              <w:tabs>
                <w:tab w:val="left" w:pos="634"/>
              </w:tabs>
              <w:spacing w:before="2" w:line="292" w:lineRule="auto"/>
              <w:ind w:left="0" w:leftChars="0" w:right="332" w:firstLine="0" w:firstLineChars="0"/>
              <w:jc w:val="both"/>
              <w:rPr>
                <w:rFonts w:hint="eastAsia"/>
                <w:b/>
                <w:spacing w:val="-5"/>
                <w:w w:val="95"/>
                <w:sz w:val="21"/>
                <w:highlight w:val="none"/>
              </w:rPr>
            </w:pPr>
            <w:r>
              <w:rPr>
                <w:rFonts w:hint="eastAsia"/>
                <w:b/>
                <w:spacing w:val="-5"/>
                <w:w w:val="95"/>
                <w:sz w:val="21"/>
                <w:highlight w:val="none"/>
              </w:rPr>
              <w:t>因投标人自身原因，在电子采购平台开标规定时间内，未在投标网页上完成签到的，视作投标人主动放弃投标。</w:t>
            </w:r>
          </w:p>
          <w:p w14:paraId="7DD4ADED">
            <w:pPr>
              <w:pStyle w:val="26"/>
              <w:numPr>
                <w:ilvl w:val="0"/>
                <w:numId w:val="18"/>
              </w:numPr>
              <w:tabs>
                <w:tab w:val="left" w:pos="634"/>
              </w:tabs>
              <w:spacing w:before="2" w:line="292" w:lineRule="auto"/>
              <w:ind w:left="0" w:leftChars="0" w:right="332" w:firstLine="0" w:firstLineChars="0"/>
              <w:jc w:val="both"/>
              <w:rPr>
                <w:rFonts w:hint="eastAsia"/>
                <w:b/>
                <w:spacing w:val="-5"/>
                <w:w w:val="95"/>
                <w:sz w:val="21"/>
                <w:highlight w:val="none"/>
              </w:rPr>
            </w:pPr>
            <w:r>
              <w:rPr>
                <w:rFonts w:hint="eastAsia"/>
                <w:b/>
                <w:spacing w:val="-5"/>
                <w:w w:val="95"/>
                <w:sz w:val="21"/>
                <w:highlight w:val="none"/>
              </w:rPr>
              <w:t>开标时参加开标的投标人仅以开标系统显示为准，此时不考虑其他外部证据，如投标文件上传失效，格式不符，系统错误等原因。</w:t>
            </w:r>
          </w:p>
          <w:p w14:paraId="3B8EB8A0">
            <w:pPr>
              <w:pStyle w:val="26"/>
              <w:numPr>
                <w:ilvl w:val="0"/>
                <w:numId w:val="18"/>
              </w:numPr>
              <w:tabs>
                <w:tab w:val="left" w:pos="634"/>
              </w:tabs>
              <w:spacing w:before="2" w:line="292" w:lineRule="auto"/>
              <w:ind w:left="0" w:leftChars="0" w:right="332" w:firstLine="0" w:firstLineChars="0"/>
              <w:jc w:val="both"/>
              <w:rPr>
                <w:rFonts w:hint="eastAsia"/>
                <w:b/>
                <w:spacing w:val="-5"/>
                <w:w w:val="95"/>
                <w:sz w:val="21"/>
                <w:highlight w:val="none"/>
              </w:rPr>
            </w:pPr>
            <w:r>
              <w:rPr>
                <w:rFonts w:hint="eastAsia"/>
                <w:b/>
                <w:spacing w:val="-5"/>
                <w:w w:val="95"/>
                <w:sz w:val="21"/>
                <w:highlight w:val="none"/>
              </w:rPr>
              <w:t>开标时若发生影响正常开标的系统的情况，开标会延后，另行公告或通知。</w:t>
            </w:r>
          </w:p>
        </w:tc>
      </w:tr>
      <w:tr w14:paraId="624D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0888200F">
            <w:pPr>
              <w:jc w:val="center"/>
              <w:rPr>
                <w:highlight w:val="none"/>
                <w:lang w:val="en-US"/>
              </w:rPr>
            </w:pPr>
            <w:r>
              <w:rPr>
                <w:rFonts w:hint="eastAsia"/>
                <w:highlight w:val="none"/>
                <w:lang w:val="en-US"/>
              </w:rPr>
              <w:t>8</w:t>
            </w:r>
          </w:p>
        </w:tc>
        <w:tc>
          <w:tcPr>
            <w:tcW w:w="1963" w:type="dxa"/>
            <w:vAlign w:val="center"/>
          </w:tcPr>
          <w:p w14:paraId="3B77D04C">
            <w:pPr>
              <w:pStyle w:val="26"/>
              <w:spacing w:before="8"/>
              <w:jc w:val="both"/>
              <w:rPr>
                <w:sz w:val="25"/>
                <w:highlight w:val="none"/>
              </w:rPr>
            </w:pPr>
          </w:p>
          <w:p w14:paraId="48EE7A71">
            <w:pPr>
              <w:pStyle w:val="26"/>
              <w:spacing w:before="1"/>
              <w:ind w:left="299" w:right="284"/>
              <w:jc w:val="center"/>
              <w:rPr>
                <w:highlight w:val="none"/>
              </w:rPr>
            </w:pPr>
            <w:r>
              <w:rPr>
                <w:rFonts w:hint="eastAsia"/>
                <w:b/>
                <w:sz w:val="21"/>
                <w:highlight w:val="none"/>
              </w:rPr>
              <w:t>投标文件解密</w:t>
            </w:r>
          </w:p>
        </w:tc>
        <w:tc>
          <w:tcPr>
            <w:tcW w:w="7157" w:type="dxa"/>
            <w:vAlign w:val="center"/>
          </w:tcPr>
          <w:p w14:paraId="62254C35">
            <w:pPr>
              <w:pStyle w:val="26"/>
              <w:tabs>
                <w:tab w:val="left" w:pos="3159"/>
              </w:tabs>
              <w:spacing w:before="176"/>
              <w:ind w:left="113"/>
              <w:jc w:val="both"/>
              <w:rPr>
                <w:sz w:val="21"/>
                <w:highlight w:val="none"/>
              </w:rPr>
            </w:pPr>
            <w:r>
              <w:rPr>
                <w:rFonts w:hint="eastAsia"/>
                <w:sz w:val="21"/>
                <w:highlight w:val="none"/>
              </w:rPr>
              <w:t>（1）投标截止、电子采购平台显示开标后，由采购代理机构解除电子采购</w:t>
            </w:r>
          </w:p>
          <w:p w14:paraId="13470F8E">
            <w:pPr>
              <w:pStyle w:val="26"/>
              <w:spacing w:before="19" w:line="310" w:lineRule="atLeast"/>
              <w:ind w:left="113" w:right="-99"/>
              <w:jc w:val="both"/>
              <w:rPr>
                <w:sz w:val="21"/>
                <w:highlight w:val="none"/>
              </w:rPr>
            </w:pPr>
            <w:r>
              <w:rPr>
                <w:rFonts w:hint="eastAsia"/>
                <w:sz w:val="21"/>
                <w:highlight w:val="none"/>
              </w:rPr>
              <w:t>平台对投标文件的加密。投标供应商应在规定时间内使用数字证书对其</w:t>
            </w:r>
          </w:p>
          <w:p w14:paraId="7E1C75BD">
            <w:pPr>
              <w:pStyle w:val="26"/>
              <w:spacing w:before="19" w:line="310" w:lineRule="atLeast"/>
              <w:ind w:left="113" w:right="-99"/>
              <w:jc w:val="both"/>
              <w:rPr>
                <w:sz w:val="21"/>
                <w:highlight w:val="none"/>
              </w:rPr>
            </w:pPr>
            <w:r>
              <w:rPr>
                <w:rFonts w:hint="eastAsia"/>
                <w:sz w:val="21"/>
                <w:highlight w:val="none"/>
              </w:rPr>
              <w:t>投标文件解密。</w:t>
            </w:r>
          </w:p>
          <w:p w14:paraId="1FEBA2EA">
            <w:pPr>
              <w:pStyle w:val="26"/>
              <w:spacing w:before="19" w:line="310" w:lineRule="atLeast"/>
              <w:ind w:left="113" w:right="121"/>
              <w:jc w:val="both"/>
              <w:rPr>
                <w:sz w:val="21"/>
                <w:highlight w:val="none"/>
              </w:rPr>
            </w:pPr>
            <w:r>
              <w:rPr>
                <w:rFonts w:hint="eastAsia"/>
                <w:sz w:val="21"/>
                <w:highlight w:val="none"/>
              </w:rPr>
              <w:t>（2）投标供应商因自身原因未能将其投标文件解密的，视为放弃投标。</w:t>
            </w:r>
          </w:p>
          <w:p w14:paraId="109A9F1E">
            <w:pPr>
              <w:pStyle w:val="26"/>
              <w:spacing w:before="19" w:line="310" w:lineRule="atLeast"/>
              <w:ind w:left="113" w:right="308"/>
              <w:jc w:val="both"/>
              <w:rPr>
                <w:sz w:val="21"/>
                <w:highlight w:val="none"/>
              </w:rPr>
            </w:pPr>
          </w:p>
        </w:tc>
      </w:tr>
      <w:tr w14:paraId="60ED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70B92097">
            <w:pPr>
              <w:jc w:val="center"/>
              <w:rPr>
                <w:highlight w:val="none"/>
                <w:lang w:val="en-US"/>
              </w:rPr>
            </w:pPr>
            <w:r>
              <w:rPr>
                <w:rFonts w:hint="eastAsia"/>
                <w:highlight w:val="none"/>
                <w:lang w:val="en-US"/>
              </w:rPr>
              <w:t>9</w:t>
            </w:r>
          </w:p>
        </w:tc>
        <w:tc>
          <w:tcPr>
            <w:tcW w:w="1963" w:type="dxa"/>
            <w:vAlign w:val="center"/>
          </w:tcPr>
          <w:p w14:paraId="265E61B0">
            <w:pPr>
              <w:pStyle w:val="26"/>
              <w:spacing w:before="9"/>
              <w:jc w:val="both"/>
              <w:rPr>
                <w:sz w:val="27"/>
                <w:highlight w:val="none"/>
              </w:rPr>
            </w:pPr>
          </w:p>
          <w:p w14:paraId="038E585F">
            <w:pPr>
              <w:pStyle w:val="26"/>
              <w:ind w:left="299" w:right="284"/>
              <w:jc w:val="center"/>
              <w:rPr>
                <w:highlight w:val="none"/>
              </w:rPr>
            </w:pPr>
            <w:r>
              <w:rPr>
                <w:rFonts w:hint="eastAsia"/>
                <w:b/>
                <w:sz w:val="21"/>
                <w:highlight w:val="none"/>
              </w:rPr>
              <w:t>开标记录的确认</w:t>
            </w:r>
          </w:p>
        </w:tc>
        <w:tc>
          <w:tcPr>
            <w:tcW w:w="7157" w:type="dxa"/>
            <w:vAlign w:val="center"/>
          </w:tcPr>
          <w:p w14:paraId="7C02DD28">
            <w:pPr>
              <w:pStyle w:val="26"/>
              <w:numPr>
                <w:ilvl w:val="0"/>
                <w:numId w:val="19"/>
              </w:numPr>
              <w:tabs>
                <w:tab w:val="left" w:pos="641"/>
                <w:tab w:val="left" w:pos="953"/>
              </w:tabs>
              <w:spacing w:line="283" w:lineRule="auto"/>
              <w:ind w:right="202" w:firstLine="0"/>
              <w:jc w:val="both"/>
              <w:rPr>
                <w:sz w:val="21"/>
                <w:highlight w:val="none"/>
              </w:rPr>
            </w:pPr>
            <w:r>
              <w:rPr>
                <w:rFonts w:hint="eastAsia"/>
                <w:sz w:val="21"/>
                <w:highlight w:val="none"/>
              </w:rPr>
              <w:t>投标文件解密后，电子采购平台根据投标文件中开标一览表的内容自动汇总生成开标记录表。</w:t>
            </w:r>
          </w:p>
          <w:p w14:paraId="0FE98C11">
            <w:pPr>
              <w:pStyle w:val="26"/>
              <w:numPr>
                <w:ilvl w:val="0"/>
                <w:numId w:val="19"/>
              </w:numPr>
              <w:tabs>
                <w:tab w:val="left" w:pos="641"/>
              </w:tabs>
              <w:spacing w:line="285" w:lineRule="auto"/>
              <w:ind w:right="202" w:firstLine="0"/>
              <w:jc w:val="both"/>
              <w:rPr>
                <w:sz w:val="21"/>
                <w:highlight w:val="none"/>
              </w:rPr>
            </w:pPr>
            <w:r>
              <w:rPr>
                <w:rFonts w:hint="eastAsia"/>
                <w:sz w:val="21"/>
                <w:highlight w:val="none"/>
              </w:rPr>
              <w:t>投标供应商应及时检查开标记录表的数据是否与其投标文件中的投标报价一览表一致，并作出确认。投标供应商因自身原因未作出确认的视为确认开标记录表内容。投标供应商发现开标记录表与其投标文件开标一览表数据不一致的，应及时向采购人（采购代理机构）提出更正，采购人</w:t>
            </w:r>
          </w:p>
          <w:p w14:paraId="2FD7F03B">
            <w:pPr>
              <w:pStyle w:val="26"/>
              <w:spacing w:before="5"/>
              <w:ind w:left="113"/>
              <w:jc w:val="both"/>
              <w:rPr>
                <w:sz w:val="21"/>
                <w:highlight w:val="none"/>
              </w:rPr>
            </w:pPr>
            <w:r>
              <w:rPr>
                <w:rFonts w:hint="eastAsia"/>
                <w:sz w:val="21"/>
                <w:highlight w:val="none"/>
              </w:rPr>
              <w:t>（采购代理机构）应核实开标记录表与投标文件中的开标一览表内容。</w:t>
            </w:r>
          </w:p>
        </w:tc>
      </w:tr>
      <w:tr w14:paraId="5164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4" w:type="dxa"/>
            <w:vAlign w:val="center"/>
          </w:tcPr>
          <w:p w14:paraId="4B9193C8">
            <w:pPr>
              <w:jc w:val="center"/>
              <w:rPr>
                <w:highlight w:val="none"/>
                <w:lang w:val="en-US"/>
              </w:rPr>
            </w:pPr>
            <w:r>
              <w:rPr>
                <w:rFonts w:hint="eastAsia"/>
                <w:highlight w:val="none"/>
                <w:lang w:val="en-US"/>
              </w:rPr>
              <w:t>10</w:t>
            </w:r>
          </w:p>
        </w:tc>
        <w:tc>
          <w:tcPr>
            <w:tcW w:w="1963" w:type="dxa"/>
            <w:vAlign w:val="center"/>
          </w:tcPr>
          <w:p w14:paraId="7AE48683">
            <w:pPr>
              <w:pStyle w:val="26"/>
              <w:tabs>
                <w:tab w:val="left" w:pos="1261"/>
              </w:tabs>
              <w:spacing w:before="15"/>
              <w:ind w:left="232"/>
              <w:jc w:val="both"/>
              <w:rPr>
                <w:highlight w:val="none"/>
              </w:rPr>
            </w:pPr>
            <w:r>
              <w:rPr>
                <w:rFonts w:hint="eastAsia"/>
                <w:b/>
                <w:spacing w:val="-3"/>
                <w:sz w:val="21"/>
                <w:highlight w:val="none"/>
              </w:rPr>
              <w:t>电子投</w:t>
            </w:r>
            <w:r>
              <w:rPr>
                <w:rFonts w:hint="eastAsia"/>
                <w:b/>
                <w:sz w:val="21"/>
                <w:highlight w:val="none"/>
              </w:rPr>
              <w:t>标文</w:t>
            </w:r>
            <w:r>
              <w:rPr>
                <w:rFonts w:hint="eastAsia"/>
                <w:b/>
                <w:spacing w:val="-3"/>
                <w:sz w:val="21"/>
                <w:highlight w:val="none"/>
              </w:rPr>
              <w:t>件平</w:t>
            </w:r>
            <w:r>
              <w:rPr>
                <w:rFonts w:hint="eastAsia"/>
                <w:b/>
                <w:sz w:val="21"/>
                <w:highlight w:val="none"/>
              </w:rPr>
              <w:t>台电话</w:t>
            </w:r>
          </w:p>
        </w:tc>
        <w:tc>
          <w:tcPr>
            <w:tcW w:w="7157" w:type="dxa"/>
            <w:vAlign w:val="center"/>
          </w:tcPr>
          <w:p w14:paraId="39571F74">
            <w:pPr>
              <w:pStyle w:val="26"/>
              <w:ind w:left="113"/>
              <w:jc w:val="both"/>
              <w:rPr>
                <w:highlight w:val="none"/>
              </w:rPr>
            </w:pPr>
            <w:r>
              <w:rPr>
                <w:rFonts w:hint="eastAsia"/>
                <w:sz w:val="21"/>
                <w:highlight w:val="none"/>
              </w:rPr>
              <w:t>95763</w:t>
            </w:r>
          </w:p>
        </w:tc>
      </w:tr>
    </w:tbl>
    <w:p w14:paraId="711AAA4F">
      <w:pPr>
        <w:pStyle w:val="10"/>
        <w:rPr>
          <w:b/>
          <w:sz w:val="27"/>
          <w:highlight w:val="none"/>
        </w:rPr>
      </w:pPr>
    </w:p>
    <w:p w14:paraId="1063BC4A">
      <w:pPr>
        <w:pStyle w:val="10"/>
        <w:rPr>
          <w:sz w:val="20"/>
          <w:highlight w:val="none"/>
        </w:rPr>
      </w:pPr>
    </w:p>
    <w:p w14:paraId="5A386B7A">
      <w:pPr>
        <w:pStyle w:val="10"/>
        <w:rPr>
          <w:sz w:val="20"/>
          <w:highlight w:val="none"/>
        </w:rPr>
      </w:pPr>
    </w:p>
    <w:p w14:paraId="36D8B81E">
      <w:pPr>
        <w:pStyle w:val="10"/>
        <w:rPr>
          <w:sz w:val="20"/>
          <w:highlight w:val="none"/>
        </w:rPr>
      </w:pPr>
    </w:p>
    <w:p w14:paraId="520AA4ED">
      <w:pPr>
        <w:pStyle w:val="10"/>
        <w:rPr>
          <w:sz w:val="20"/>
          <w:highlight w:val="none"/>
        </w:rPr>
      </w:pPr>
    </w:p>
    <w:p w14:paraId="60F601FB">
      <w:pPr>
        <w:pStyle w:val="10"/>
        <w:rPr>
          <w:sz w:val="20"/>
          <w:highlight w:val="none"/>
        </w:rPr>
      </w:pPr>
    </w:p>
    <w:p w14:paraId="5F627D51">
      <w:pPr>
        <w:pStyle w:val="10"/>
        <w:rPr>
          <w:sz w:val="20"/>
          <w:highlight w:val="none"/>
        </w:rPr>
      </w:pPr>
    </w:p>
    <w:p w14:paraId="56784C7C">
      <w:pPr>
        <w:pStyle w:val="10"/>
        <w:rPr>
          <w:sz w:val="20"/>
          <w:highlight w:val="none"/>
        </w:rPr>
      </w:pPr>
    </w:p>
    <w:p w14:paraId="72A1DC62">
      <w:pPr>
        <w:pStyle w:val="10"/>
        <w:rPr>
          <w:sz w:val="20"/>
          <w:highlight w:val="none"/>
        </w:rPr>
      </w:pPr>
    </w:p>
    <w:p w14:paraId="4CFCFA87">
      <w:pPr>
        <w:pStyle w:val="10"/>
        <w:rPr>
          <w:sz w:val="20"/>
          <w:highlight w:val="none"/>
        </w:rPr>
      </w:pPr>
    </w:p>
    <w:p w14:paraId="38221726">
      <w:pPr>
        <w:pStyle w:val="10"/>
        <w:rPr>
          <w:sz w:val="20"/>
          <w:highlight w:val="none"/>
        </w:rPr>
      </w:pPr>
    </w:p>
    <w:p w14:paraId="7154747E">
      <w:pPr>
        <w:pStyle w:val="10"/>
        <w:rPr>
          <w:sz w:val="20"/>
          <w:highlight w:val="none"/>
        </w:rPr>
      </w:pPr>
    </w:p>
    <w:p w14:paraId="33EB8AA6">
      <w:pPr>
        <w:pStyle w:val="10"/>
        <w:rPr>
          <w:sz w:val="20"/>
          <w:highlight w:val="none"/>
        </w:rPr>
      </w:pPr>
    </w:p>
    <w:p w14:paraId="01121D0B">
      <w:pPr>
        <w:pStyle w:val="10"/>
        <w:rPr>
          <w:sz w:val="20"/>
          <w:highlight w:val="none"/>
        </w:rPr>
      </w:pPr>
    </w:p>
    <w:p w14:paraId="255C91EF">
      <w:pPr>
        <w:pStyle w:val="10"/>
        <w:rPr>
          <w:sz w:val="20"/>
          <w:highlight w:val="none"/>
        </w:rPr>
      </w:pPr>
    </w:p>
    <w:p w14:paraId="000F5313">
      <w:pPr>
        <w:pStyle w:val="10"/>
        <w:rPr>
          <w:sz w:val="20"/>
          <w:highlight w:val="none"/>
        </w:rPr>
      </w:pPr>
    </w:p>
    <w:p w14:paraId="5EA49E1D">
      <w:pPr>
        <w:pStyle w:val="10"/>
        <w:rPr>
          <w:sz w:val="20"/>
          <w:highlight w:val="none"/>
        </w:rPr>
      </w:pPr>
    </w:p>
    <w:p w14:paraId="292B00C6">
      <w:pPr>
        <w:pStyle w:val="10"/>
        <w:rPr>
          <w:sz w:val="20"/>
          <w:highlight w:val="none"/>
        </w:rPr>
      </w:pPr>
    </w:p>
    <w:p w14:paraId="6C9266D7">
      <w:pPr>
        <w:pStyle w:val="10"/>
        <w:rPr>
          <w:sz w:val="20"/>
          <w:highlight w:val="none"/>
        </w:rPr>
      </w:pPr>
    </w:p>
    <w:p w14:paraId="1559D501">
      <w:pPr>
        <w:pStyle w:val="10"/>
        <w:rPr>
          <w:sz w:val="20"/>
          <w:highlight w:val="none"/>
        </w:rPr>
      </w:pPr>
    </w:p>
    <w:p w14:paraId="3D9433EB">
      <w:pPr>
        <w:pStyle w:val="10"/>
        <w:rPr>
          <w:sz w:val="20"/>
          <w:highlight w:val="none"/>
        </w:rPr>
      </w:pPr>
    </w:p>
    <w:p w14:paraId="4A5602F0">
      <w:pPr>
        <w:pStyle w:val="10"/>
        <w:rPr>
          <w:sz w:val="20"/>
          <w:highlight w:val="none"/>
        </w:rPr>
      </w:pPr>
    </w:p>
    <w:p w14:paraId="08827CBF">
      <w:pPr>
        <w:pStyle w:val="10"/>
        <w:rPr>
          <w:sz w:val="20"/>
          <w:highlight w:val="none"/>
        </w:rPr>
      </w:pPr>
    </w:p>
    <w:p w14:paraId="2C8563EA">
      <w:pPr>
        <w:pStyle w:val="10"/>
        <w:rPr>
          <w:sz w:val="20"/>
          <w:highlight w:val="none"/>
        </w:rPr>
      </w:pPr>
    </w:p>
    <w:p w14:paraId="7CA049C1">
      <w:pPr>
        <w:pStyle w:val="10"/>
        <w:rPr>
          <w:sz w:val="20"/>
          <w:highlight w:val="none"/>
        </w:rPr>
      </w:pPr>
    </w:p>
    <w:p w14:paraId="6A1B6DC7">
      <w:pPr>
        <w:pStyle w:val="10"/>
        <w:rPr>
          <w:sz w:val="20"/>
          <w:highlight w:val="none"/>
        </w:rPr>
      </w:pPr>
    </w:p>
    <w:p w14:paraId="316A7F6F">
      <w:pPr>
        <w:pStyle w:val="10"/>
        <w:rPr>
          <w:sz w:val="20"/>
          <w:highlight w:val="none"/>
        </w:rPr>
      </w:pPr>
    </w:p>
    <w:p w14:paraId="204292FD">
      <w:pPr>
        <w:pStyle w:val="10"/>
        <w:rPr>
          <w:sz w:val="20"/>
          <w:highlight w:val="none"/>
        </w:rPr>
      </w:pPr>
    </w:p>
    <w:p w14:paraId="3C830591">
      <w:pPr>
        <w:pStyle w:val="10"/>
        <w:rPr>
          <w:sz w:val="20"/>
          <w:highlight w:val="none"/>
        </w:rPr>
      </w:pPr>
    </w:p>
    <w:p w14:paraId="5C9D5AC4">
      <w:pPr>
        <w:pStyle w:val="10"/>
        <w:jc w:val="center"/>
        <w:rPr>
          <w:b/>
          <w:sz w:val="27"/>
          <w:highlight w:val="none"/>
          <w:lang w:val="en-US"/>
        </w:rPr>
      </w:pPr>
      <w:r>
        <w:rPr>
          <w:rFonts w:hint="eastAsia"/>
          <w:b/>
          <w:sz w:val="27"/>
          <w:highlight w:val="none"/>
          <w:lang w:val="en-US"/>
        </w:rPr>
        <w:t>投标人须知、说明</w:t>
      </w:r>
    </w:p>
    <w:p w14:paraId="6BA0816C">
      <w:pPr>
        <w:pStyle w:val="7"/>
        <w:numPr>
          <w:ilvl w:val="1"/>
          <w:numId w:val="20"/>
        </w:numPr>
        <w:tabs>
          <w:tab w:val="left" w:pos="860"/>
          <w:tab w:val="left" w:pos="861"/>
        </w:tabs>
        <w:spacing w:before="46"/>
        <w:ind w:hanging="516"/>
        <w:rPr>
          <w:highlight w:val="none"/>
        </w:rPr>
      </w:pPr>
      <w:r>
        <w:rPr>
          <w:rFonts w:hint="eastAsia"/>
          <w:spacing w:val="-2"/>
          <w:highlight w:val="none"/>
        </w:rPr>
        <w:t>适用范围</w:t>
      </w:r>
    </w:p>
    <w:p w14:paraId="05BEAAE5">
      <w:pPr>
        <w:pStyle w:val="25"/>
        <w:numPr>
          <w:ilvl w:val="2"/>
          <w:numId w:val="20"/>
        </w:numPr>
        <w:tabs>
          <w:tab w:val="left" w:pos="1005"/>
          <w:tab w:val="left" w:pos="2475"/>
        </w:tabs>
        <w:spacing w:before="46"/>
        <w:ind w:left="1004" w:hanging="420"/>
        <w:rPr>
          <w:sz w:val="21"/>
          <w:highlight w:val="none"/>
        </w:rPr>
      </w:pPr>
      <w:r>
        <w:rPr>
          <w:rFonts w:hint="eastAsia"/>
          <w:sz w:val="21"/>
          <w:highlight w:val="none"/>
        </w:rPr>
        <w:t>本招标文件仅用于招标公告中所述项目的服务采购。</w:t>
      </w:r>
    </w:p>
    <w:p w14:paraId="0BCAD8DB">
      <w:pPr>
        <w:pStyle w:val="25"/>
        <w:numPr>
          <w:ilvl w:val="2"/>
          <w:numId w:val="20"/>
        </w:numPr>
        <w:tabs>
          <w:tab w:val="left" w:pos="1005"/>
        </w:tabs>
        <w:spacing w:before="62"/>
        <w:ind w:left="1004" w:hanging="420"/>
        <w:rPr>
          <w:highlight w:val="none"/>
        </w:rPr>
      </w:pPr>
      <w:r>
        <w:rPr>
          <w:rFonts w:hint="eastAsia"/>
          <w:sz w:val="21"/>
          <w:highlight w:val="none"/>
        </w:rPr>
        <w:t>根据上海市财政局《关于上海市政府采购信息管理平台招投标系统正式运行的通知》（沪财采</w:t>
      </w:r>
      <w:r>
        <w:rPr>
          <w:rFonts w:hint="eastAsia"/>
          <w:highlight w:val="none"/>
        </w:rPr>
        <w:t>〔2014〕27号）的规定，本项目招投标相关活动在上海市政府采购信息管理平台（以下称：电子采购平台；网址</w:t>
      </w:r>
      <w:r>
        <w:rPr>
          <w:highlight w:val="none"/>
        </w:rPr>
        <w:fldChar w:fldCharType="begin"/>
      </w:r>
      <w:r>
        <w:rPr>
          <w:highlight w:val="none"/>
        </w:rPr>
        <w:instrText xml:space="preserve"> HYPERLINK "http://www.zfcg.sh.gov.cn/" \h </w:instrText>
      </w:r>
      <w:r>
        <w:rPr>
          <w:highlight w:val="none"/>
        </w:rPr>
        <w:fldChar w:fldCharType="separate"/>
      </w:r>
      <w:r>
        <w:rPr>
          <w:rFonts w:hint="eastAsia"/>
          <w:highlight w:val="none"/>
        </w:rPr>
        <w:t>www.zfcg.sh.gov.cn</w:t>
      </w:r>
      <w:r>
        <w:rPr>
          <w:rFonts w:hint="eastAsia"/>
          <w:highlight w:val="none"/>
        </w:rPr>
        <w:fldChar w:fldCharType="end"/>
      </w:r>
      <w:r>
        <w:rPr>
          <w:rFonts w:hint="eastAsia"/>
          <w:highlight w:val="none"/>
        </w:rPr>
        <w:t>）电子招投标系统进行。投标人应</w:t>
      </w:r>
      <w:r>
        <w:rPr>
          <w:rFonts w:hint="eastAsia"/>
          <w:spacing w:val="-16"/>
          <w:highlight w:val="none"/>
        </w:rPr>
        <w:t>根</w:t>
      </w:r>
      <w:r>
        <w:rPr>
          <w:rFonts w:hint="eastAsia"/>
          <w:highlight w:val="none"/>
        </w:rPr>
        <w:t>据上海市财政局《关于印发上海市电子政府采购管理暂行办法的通知》（沪财采〔2012〕22号）等有关规定和要求执行。投标人在电子采购平台的有关操作方法可以参照电子采购平台中的“在线服务”。</w:t>
      </w:r>
    </w:p>
    <w:p w14:paraId="7413A317">
      <w:pPr>
        <w:pStyle w:val="25"/>
        <w:tabs>
          <w:tab w:val="left" w:pos="1005"/>
        </w:tabs>
        <w:spacing w:before="62"/>
        <w:ind w:left="0" w:firstLine="0"/>
        <w:rPr>
          <w:highlight w:val="none"/>
        </w:rPr>
      </w:pPr>
    </w:p>
    <w:p w14:paraId="6F763FCA">
      <w:pPr>
        <w:pStyle w:val="7"/>
        <w:numPr>
          <w:ilvl w:val="1"/>
          <w:numId w:val="20"/>
        </w:numPr>
        <w:tabs>
          <w:tab w:val="left" w:pos="657"/>
        </w:tabs>
        <w:spacing w:before="46"/>
        <w:ind w:left="656" w:hanging="312"/>
        <w:rPr>
          <w:highlight w:val="none"/>
        </w:rPr>
      </w:pPr>
      <w:r>
        <w:rPr>
          <w:rFonts w:hint="eastAsia"/>
          <w:spacing w:val="-3"/>
          <w:highlight w:val="none"/>
        </w:rPr>
        <w:t>定义</w:t>
      </w:r>
    </w:p>
    <w:p w14:paraId="350108A5">
      <w:pPr>
        <w:pStyle w:val="25"/>
        <w:numPr>
          <w:ilvl w:val="2"/>
          <w:numId w:val="20"/>
        </w:numPr>
        <w:tabs>
          <w:tab w:val="left" w:pos="1110"/>
          <w:tab w:val="left" w:pos="1111"/>
        </w:tabs>
        <w:spacing w:before="62"/>
        <w:ind w:left="1110" w:hanging="526"/>
        <w:rPr>
          <w:sz w:val="21"/>
          <w:highlight w:val="none"/>
        </w:rPr>
      </w:pPr>
      <w:r>
        <w:rPr>
          <w:rFonts w:hint="eastAsia"/>
          <w:sz w:val="21"/>
          <w:highlight w:val="none"/>
        </w:rPr>
        <w:t>“采购人”系指</w:t>
      </w:r>
      <w:r>
        <w:rPr>
          <w:rFonts w:hint="eastAsia"/>
          <w:b/>
          <w:spacing w:val="-5"/>
          <w:sz w:val="21"/>
          <w:highlight w:val="none"/>
          <w:lang w:eastAsia="zh-CN"/>
        </w:rPr>
        <w:t>上海市青浦区土地储备中心</w:t>
      </w:r>
      <w:r>
        <w:rPr>
          <w:rFonts w:hint="eastAsia"/>
          <w:sz w:val="21"/>
          <w:highlight w:val="none"/>
        </w:rPr>
        <w:t>。</w:t>
      </w:r>
    </w:p>
    <w:p w14:paraId="3D8C7FA4">
      <w:pPr>
        <w:pStyle w:val="25"/>
        <w:numPr>
          <w:ilvl w:val="2"/>
          <w:numId w:val="20"/>
        </w:numPr>
        <w:tabs>
          <w:tab w:val="left" w:pos="1110"/>
          <w:tab w:val="left" w:pos="1111"/>
        </w:tabs>
        <w:ind w:left="1110" w:hanging="526"/>
        <w:rPr>
          <w:sz w:val="21"/>
          <w:highlight w:val="none"/>
        </w:rPr>
      </w:pPr>
      <w:r>
        <w:rPr>
          <w:rFonts w:hint="eastAsia"/>
          <w:sz w:val="21"/>
          <w:highlight w:val="none"/>
        </w:rPr>
        <w:t>“投标人”系指向采购人及采购代理机构提交投标文件的供应商。</w:t>
      </w:r>
    </w:p>
    <w:p w14:paraId="10512F05">
      <w:pPr>
        <w:pStyle w:val="25"/>
        <w:numPr>
          <w:ilvl w:val="2"/>
          <w:numId w:val="20"/>
        </w:numPr>
        <w:tabs>
          <w:tab w:val="left" w:pos="1110"/>
          <w:tab w:val="left" w:pos="1111"/>
          <w:tab w:val="left" w:pos="6359"/>
        </w:tabs>
        <w:ind w:left="1110" w:hanging="526"/>
        <w:rPr>
          <w:sz w:val="21"/>
          <w:highlight w:val="none"/>
        </w:rPr>
      </w:pPr>
      <w:r>
        <w:rPr>
          <w:rFonts w:hint="eastAsia"/>
          <w:sz w:val="21"/>
          <w:highlight w:val="none"/>
        </w:rPr>
        <w:t>“服务”系指招标文件规定投标人承担的服务和其他类的义务</w:t>
      </w:r>
      <w:r>
        <w:rPr>
          <w:rFonts w:hint="eastAsia"/>
          <w:w w:val="95"/>
          <w:sz w:val="21"/>
          <w:highlight w:val="none"/>
        </w:rPr>
        <w:t>。</w:t>
      </w:r>
    </w:p>
    <w:p w14:paraId="083E6FDF">
      <w:pPr>
        <w:pStyle w:val="25"/>
        <w:numPr>
          <w:ilvl w:val="2"/>
          <w:numId w:val="20"/>
        </w:numPr>
        <w:tabs>
          <w:tab w:val="left" w:pos="1110"/>
          <w:tab w:val="left" w:pos="1111"/>
          <w:tab w:val="left" w:pos="6359"/>
        </w:tabs>
        <w:spacing w:before="62"/>
        <w:ind w:left="1110" w:hanging="526"/>
        <w:rPr>
          <w:sz w:val="21"/>
          <w:highlight w:val="none"/>
        </w:rPr>
      </w:pPr>
      <w:r>
        <w:rPr>
          <w:rFonts w:hint="eastAsia"/>
          <w:sz w:val="21"/>
          <w:highlight w:val="none"/>
        </w:rPr>
        <w:t>“货物”系指招标文件规定投标人承担的货物和其他类的义务</w:t>
      </w:r>
      <w:r>
        <w:rPr>
          <w:rFonts w:hint="eastAsia"/>
          <w:w w:val="95"/>
          <w:sz w:val="21"/>
          <w:highlight w:val="none"/>
        </w:rPr>
        <w:t>。</w:t>
      </w:r>
    </w:p>
    <w:p w14:paraId="4B01FD66">
      <w:pPr>
        <w:pStyle w:val="25"/>
        <w:numPr>
          <w:ilvl w:val="2"/>
          <w:numId w:val="20"/>
        </w:numPr>
        <w:tabs>
          <w:tab w:val="left" w:pos="1110"/>
          <w:tab w:val="left" w:pos="1111"/>
        </w:tabs>
        <w:spacing w:before="46"/>
        <w:ind w:left="1110" w:hanging="526"/>
        <w:rPr>
          <w:sz w:val="21"/>
          <w:highlight w:val="none"/>
        </w:rPr>
      </w:pPr>
      <w:r>
        <w:rPr>
          <w:rFonts w:hint="eastAsia"/>
          <w:sz w:val="21"/>
          <w:highlight w:val="none"/>
        </w:rPr>
        <w:t>“买方”系指在合同的买方项下签字的法人单位，即：</w:t>
      </w:r>
      <w:r>
        <w:rPr>
          <w:rFonts w:hint="eastAsia"/>
          <w:b/>
          <w:spacing w:val="-5"/>
          <w:sz w:val="21"/>
          <w:highlight w:val="none"/>
          <w:lang w:eastAsia="zh-CN"/>
        </w:rPr>
        <w:t>上海市青浦区土地储备中心</w:t>
      </w:r>
      <w:r>
        <w:rPr>
          <w:rFonts w:hint="eastAsia"/>
          <w:sz w:val="21"/>
          <w:highlight w:val="none"/>
        </w:rPr>
        <w:t>。</w:t>
      </w:r>
    </w:p>
    <w:p w14:paraId="63B68DFF">
      <w:pPr>
        <w:pStyle w:val="25"/>
        <w:numPr>
          <w:ilvl w:val="2"/>
          <w:numId w:val="20"/>
        </w:numPr>
        <w:tabs>
          <w:tab w:val="left" w:pos="1110"/>
          <w:tab w:val="left" w:pos="1111"/>
          <w:tab w:val="left" w:pos="1530"/>
        </w:tabs>
        <w:ind w:left="1110" w:hanging="526"/>
        <w:rPr>
          <w:sz w:val="21"/>
          <w:highlight w:val="none"/>
        </w:rPr>
      </w:pPr>
      <w:r>
        <w:rPr>
          <w:rFonts w:hint="eastAsia"/>
          <w:sz w:val="21"/>
          <w:highlight w:val="none"/>
        </w:rPr>
        <w:t>“卖方”系指提供合同服务的投标人。</w:t>
      </w:r>
    </w:p>
    <w:p w14:paraId="3B3A2780">
      <w:pPr>
        <w:pStyle w:val="25"/>
        <w:numPr>
          <w:ilvl w:val="2"/>
          <w:numId w:val="20"/>
        </w:numPr>
        <w:tabs>
          <w:tab w:val="left" w:pos="1110"/>
          <w:tab w:val="left" w:pos="1111"/>
        </w:tabs>
        <w:spacing w:before="62"/>
        <w:ind w:left="1110" w:hanging="526"/>
        <w:rPr>
          <w:sz w:val="21"/>
          <w:highlight w:val="none"/>
        </w:rPr>
      </w:pPr>
      <w:r>
        <w:rPr>
          <w:rFonts w:hint="eastAsia"/>
          <w:sz w:val="21"/>
          <w:highlight w:val="none"/>
        </w:rPr>
        <w:t>“采购代理机构”系指</w:t>
      </w:r>
      <w:r>
        <w:rPr>
          <w:rFonts w:hint="eastAsia"/>
          <w:b/>
          <w:spacing w:val="-5"/>
          <w:sz w:val="21"/>
          <w:highlight w:val="none"/>
          <w:lang w:eastAsia="zh-CN"/>
        </w:rPr>
        <w:t>上海励棋管理咨询有限公司</w:t>
      </w:r>
      <w:r>
        <w:rPr>
          <w:rFonts w:hint="eastAsia"/>
          <w:sz w:val="21"/>
          <w:highlight w:val="none"/>
        </w:rPr>
        <w:t>。</w:t>
      </w:r>
    </w:p>
    <w:p w14:paraId="288DBD15">
      <w:pPr>
        <w:pStyle w:val="25"/>
        <w:tabs>
          <w:tab w:val="left" w:pos="1005"/>
        </w:tabs>
        <w:spacing w:before="62"/>
        <w:ind w:left="0" w:firstLine="0"/>
        <w:rPr>
          <w:highlight w:val="none"/>
        </w:rPr>
      </w:pPr>
    </w:p>
    <w:p w14:paraId="2573712E">
      <w:pPr>
        <w:pStyle w:val="7"/>
        <w:numPr>
          <w:ilvl w:val="1"/>
          <w:numId w:val="20"/>
        </w:numPr>
        <w:tabs>
          <w:tab w:val="left" w:pos="657"/>
        </w:tabs>
        <w:spacing w:before="46"/>
        <w:ind w:left="656" w:hanging="312"/>
        <w:rPr>
          <w:highlight w:val="none"/>
        </w:rPr>
      </w:pPr>
      <w:r>
        <w:rPr>
          <w:rFonts w:hint="eastAsia"/>
          <w:spacing w:val="-5"/>
          <w:highlight w:val="none"/>
        </w:rPr>
        <w:t>合格的投标人：详见招标公告。</w:t>
      </w:r>
    </w:p>
    <w:p w14:paraId="17D25B7D">
      <w:pPr>
        <w:pStyle w:val="10"/>
        <w:spacing w:before="45"/>
        <w:ind w:left="584"/>
        <w:rPr>
          <w:highlight w:val="none"/>
        </w:rPr>
      </w:pPr>
      <w:r>
        <w:rPr>
          <w:rFonts w:hint="eastAsia"/>
          <w:highlight w:val="none"/>
        </w:rPr>
        <w:t>《中华人民共和国政府采购法》第二十二条供应商参加政府采购活动应当具备下列条件：</w:t>
      </w:r>
    </w:p>
    <w:p w14:paraId="120F30FE">
      <w:pPr>
        <w:pStyle w:val="10"/>
        <w:spacing w:before="62"/>
        <w:ind w:left="584"/>
        <w:rPr>
          <w:highlight w:val="none"/>
        </w:rPr>
      </w:pPr>
      <w:r>
        <w:rPr>
          <w:rFonts w:hint="eastAsia"/>
          <w:highlight w:val="none"/>
        </w:rPr>
        <w:t>（一）具有独立承担民事责任的能力；</w:t>
      </w:r>
    </w:p>
    <w:p w14:paraId="2A8E418E">
      <w:pPr>
        <w:pStyle w:val="10"/>
        <w:tabs>
          <w:tab w:val="left" w:pos="2055"/>
          <w:tab w:val="left" w:pos="3104"/>
          <w:tab w:val="left" w:pos="3524"/>
          <w:tab w:val="left" w:pos="5204"/>
        </w:tabs>
        <w:spacing w:before="45"/>
        <w:ind w:left="584"/>
        <w:rPr>
          <w:highlight w:val="none"/>
        </w:rPr>
      </w:pPr>
      <w:r>
        <w:rPr>
          <w:rFonts w:hint="eastAsia"/>
          <w:highlight w:val="none"/>
        </w:rPr>
        <w:t>（二）具有良好的商业信誉和健全的财务会计制</w:t>
      </w:r>
      <w:r>
        <w:rPr>
          <w:rFonts w:hint="eastAsia"/>
          <w:highlight w:val="none"/>
          <w:lang w:val="en-US" w:eastAsia="zh-CN"/>
        </w:rPr>
        <w:t>度</w:t>
      </w:r>
      <w:r>
        <w:rPr>
          <w:rFonts w:hint="eastAsia"/>
          <w:highlight w:val="none"/>
        </w:rPr>
        <w:t>；</w:t>
      </w:r>
    </w:p>
    <w:p w14:paraId="4F61E12E">
      <w:pPr>
        <w:pStyle w:val="10"/>
        <w:tabs>
          <w:tab w:val="left" w:pos="1844"/>
        </w:tabs>
        <w:spacing w:before="46"/>
        <w:ind w:left="584"/>
        <w:rPr>
          <w:highlight w:val="none"/>
        </w:rPr>
      </w:pPr>
      <w:r>
        <w:rPr>
          <w:rFonts w:hint="eastAsia"/>
          <w:highlight w:val="none"/>
        </w:rPr>
        <w:t>（三）具有履行合同所必需的设备和专业技术能力；</w:t>
      </w:r>
    </w:p>
    <w:p w14:paraId="39CA3420">
      <w:pPr>
        <w:pStyle w:val="10"/>
        <w:tabs>
          <w:tab w:val="left" w:pos="3104"/>
          <w:tab w:val="left" w:pos="3735"/>
          <w:tab w:val="left" w:pos="4784"/>
        </w:tabs>
        <w:spacing w:before="62"/>
        <w:ind w:left="584"/>
        <w:rPr>
          <w:highlight w:val="none"/>
        </w:rPr>
      </w:pPr>
      <w:r>
        <w:rPr>
          <w:rFonts w:hint="eastAsia"/>
          <w:highlight w:val="none"/>
        </w:rPr>
        <w:t>（四）有依法缴纳税收和社保资金的记录；</w:t>
      </w:r>
    </w:p>
    <w:p w14:paraId="426A345E">
      <w:pPr>
        <w:pStyle w:val="10"/>
        <w:tabs>
          <w:tab w:val="left" w:pos="5415"/>
        </w:tabs>
        <w:spacing w:before="45"/>
        <w:ind w:left="584"/>
        <w:rPr>
          <w:highlight w:val="none"/>
        </w:rPr>
      </w:pPr>
      <w:r>
        <w:rPr>
          <w:rFonts w:hint="eastAsia"/>
          <w:highlight w:val="none"/>
        </w:rPr>
        <w:t>（五）参加政府采购活动前三年内，在经营活动中未有重大违法记录；</w:t>
      </w:r>
    </w:p>
    <w:p w14:paraId="643F8A16">
      <w:pPr>
        <w:pStyle w:val="10"/>
        <w:tabs>
          <w:tab w:val="left" w:pos="1635"/>
        </w:tabs>
        <w:spacing w:before="46"/>
        <w:ind w:left="584"/>
        <w:rPr>
          <w:highlight w:val="none"/>
        </w:rPr>
      </w:pPr>
      <w:r>
        <w:rPr>
          <w:rFonts w:hint="eastAsia"/>
          <w:highlight w:val="none"/>
        </w:rPr>
        <w:t>（六）法律、行政法规规定的其他条件。</w:t>
      </w:r>
    </w:p>
    <w:p w14:paraId="04AEF749">
      <w:pPr>
        <w:pStyle w:val="7"/>
        <w:numPr>
          <w:ilvl w:val="1"/>
          <w:numId w:val="20"/>
        </w:numPr>
        <w:tabs>
          <w:tab w:val="left" w:pos="657"/>
        </w:tabs>
        <w:spacing w:before="62"/>
        <w:ind w:left="656" w:hanging="312"/>
        <w:rPr>
          <w:highlight w:val="none"/>
        </w:rPr>
      </w:pPr>
      <w:r>
        <w:rPr>
          <w:rFonts w:hint="eastAsia"/>
          <w:spacing w:val="-3"/>
          <w:highlight w:val="none"/>
        </w:rPr>
        <w:t>投标费用</w:t>
      </w:r>
    </w:p>
    <w:p w14:paraId="341B0F7C">
      <w:pPr>
        <w:pStyle w:val="10"/>
        <w:tabs>
          <w:tab w:val="left" w:pos="1004"/>
          <w:tab w:val="left" w:pos="1844"/>
          <w:tab w:val="left" w:pos="2475"/>
        </w:tabs>
        <w:spacing w:before="45"/>
        <w:ind w:left="584"/>
        <w:rPr>
          <w:highlight w:val="none"/>
        </w:rPr>
      </w:pPr>
      <w:r>
        <w:rPr>
          <w:rFonts w:hint="eastAsia"/>
          <w:highlight w:val="none"/>
        </w:rPr>
        <w:t>无论投标过程中的结果如何，投标人自行承担所有与参加投标有关的全部费用。</w:t>
      </w:r>
    </w:p>
    <w:p w14:paraId="6973C09A">
      <w:pPr>
        <w:spacing w:before="47"/>
        <w:ind w:left="164"/>
        <w:rPr>
          <w:b/>
          <w:sz w:val="18"/>
          <w:highlight w:val="none"/>
        </w:rPr>
      </w:pPr>
      <w:r>
        <w:rPr>
          <w:rFonts w:hint="eastAsia"/>
          <w:b/>
          <w:sz w:val="18"/>
          <w:highlight w:val="none"/>
        </w:rPr>
        <w:t>二、招标文件</w:t>
      </w:r>
    </w:p>
    <w:p w14:paraId="1C893CD1">
      <w:pPr>
        <w:pStyle w:val="7"/>
        <w:numPr>
          <w:ilvl w:val="1"/>
          <w:numId w:val="20"/>
        </w:numPr>
        <w:tabs>
          <w:tab w:val="left" w:pos="657"/>
        </w:tabs>
        <w:spacing w:before="53"/>
        <w:ind w:left="656" w:hanging="312"/>
        <w:rPr>
          <w:highlight w:val="none"/>
        </w:rPr>
      </w:pPr>
      <w:r>
        <w:rPr>
          <w:rFonts w:hint="eastAsia"/>
          <w:spacing w:val="-5"/>
          <w:highlight w:val="none"/>
        </w:rPr>
        <w:t>招标文件的组成</w:t>
      </w:r>
    </w:p>
    <w:p w14:paraId="20D241B2">
      <w:pPr>
        <w:pStyle w:val="25"/>
        <w:numPr>
          <w:ilvl w:val="2"/>
          <w:numId w:val="20"/>
        </w:numPr>
        <w:tabs>
          <w:tab w:val="left" w:pos="1005"/>
          <w:tab w:val="left" w:pos="2475"/>
          <w:tab w:val="left" w:pos="4784"/>
        </w:tabs>
        <w:spacing w:before="46" w:line="295" w:lineRule="auto"/>
        <w:ind w:left="164" w:right="249" w:firstLine="420"/>
        <w:rPr>
          <w:sz w:val="21"/>
          <w:highlight w:val="none"/>
        </w:rPr>
      </w:pPr>
      <w:r>
        <w:rPr>
          <w:rFonts w:hint="eastAsia"/>
          <w:sz w:val="21"/>
          <w:highlight w:val="none"/>
        </w:rPr>
        <w:t>招标文件用以载明所需服务、招标投标程序及要求、技术规格书和合同条款。招标文件由下述部</w:t>
      </w:r>
      <w:r>
        <w:rPr>
          <w:rFonts w:hint="eastAsia"/>
          <w:spacing w:val="-11"/>
          <w:sz w:val="21"/>
          <w:highlight w:val="none"/>
        </w:rPr>
        <w:t>分</w:t>
      </w:r>
      <w:r>
        <w:rPr>
          <w:rFonts w:hint="eastAsia"/>
          <w:sz w:val="21"/>
          <w:highlight w:val="none"/>
        </w:rPr>
        <w:t>组成：</w:t>
      </w:r>
    </w:p>
    <w:p w14:paraId="73F25884">
      <w:pPr>
        <w:pStyle w:val="25"/>
        <w:numPr>
          <w:ilvl w:val="0"/>
          <w:numId w:val="21"/>
        </w:numPr>
        <w:tabs>
          <w:tab w:val="left" w:pos="1112"/>
        </w:tabs>
        <w:spacing w:before="0" w:line="253" w:lineRule="exact"/>
        <w:rPr>
          <w:sz w:val="21"/>
          <w:highlight w:val="none"/>
        </w:rPr>
      </w:pPr>
      <w:r>
        <w:rPr>
          <w:rFonts w:hint="eastAsia"/>
          <w:sz w:val="21"/>
          <w:highlight w:val="none"/>
        </w:rPr>
        <w:t>招标公告</w:t>
      </w:r>
    </w:p>
    <w:p w14:paraId="476A5B5D">
      <w:pPr>
        <w:pStyle w:val="25"/>
        <w:numPr>
          <w:ilvl w:val="0"/>
          <w:numId w:val="21"/>
        </w:numPr>
        <w:tabs>
          <w:tab w:val="left" w:pos="1112"/>
        </w:tabs>
        <w:rPr>
          <w:sz w:val="21"/>
          <w:highlight w:val="none"/>
        </w:rPr>
      </w:pPr>
      <w:r>
        <w:rPr>
          <w:rFonts w:hint="eastAsia"/>
          <w:sz w:val="21"/>
          <w:highlight w:val="none"/>
        </w:rPr>
        <w:t>投标人须知</w:t>
      </w:r>
    </w:p>
    <w:p w14:paraId="2A56F2E4">
      <w:pPr>
        <w:pStyle w:val="25"/>
        <w:numPr>
          <w:ilvl w:val="0"/>
          <w:numId w:val="21"/>
        </w:numPr>
        <w:tabs>
          <w:tab w:val="left" w:pos="1112"/>
        </w:tabs>
        <w:spacing w:before="62"/>
        <w:rPr>
          <w:sz w:val="21"/>
          <w:highlight w:val="none"/>
        </w:rPr>
      </w:pPr>
      <w:r>
        <w:rPr>
          <w:rFonts w:hint="eastAsia"/>
          <w:sz w:val="21"/>
          <w:highlight w:val="none"/>
        </w:rPr>
        <w:t>采购需求书</w:t>
      </w:r>
    </w:p>
    <w:p w14:paraId="521727F3">
      <w:pPr>
        <w:pStyle w:val="25"/>
        <w:numPr>
          <w:ilvl w:val="0"/>
          <w:numId w:val="21"/>
        </w:numPr>
        <w:tabs>
          <w:tab w:val="left" w:pos="1112"/>
        </w:tabs>
        <w:spacing w:before="46"/>
        <w:rPr>
          <w:sz w:val="21"/>
          <w:highlight w:val="none"/>
        </w:rPr>
      </w:pPr>
      <w:r>
        <w:rPr>
          <w:rFonts w:hint="eastAsia"/>
          <w:sz w:val="21"/>
          <w:highlight w:val="none"/>
        </w:rPr>
        <w:t>合同条款</w:t>
      </w:r>
    </w:p>
    <w:p w14:paraId="35D463B7">
      <w:pPr>
        <w:pStyle w:val="25"/>
        <w:numPr>
          <w:ilvl w:val="0"/>
          <w:numId w:val="21"/>
        </w:numPr>
        <w:tabs>
          <w:tab w:val="left" w:pos="1112"/>
        </w:tabs>
        <w:rPr>
          <w:sz w:val="21"/>
          <w:highlight w:val="none"/>
        </w:rPr>
      </w:pPr>
      <w:r>
        <w:rPr>
          <w:rFonts w:hint="eastAsia"/>
          <w:sz w:val="21"/>
          <w:highlight w:val="none"/>
        </w:rPr>
        <w:t>投标文件格式</w:t>
      </w:r>
    </w:p>
    <w:p w14:paraId="0705F08B">
      <w:pPr>
        <w:pStyle w:val="25"/>
        <w:numPr>
          <w:ilvl w:val="0"/>
          <w:numId w:val="21"/>
        </w:numPr>
        <w:tabs>
          <w:tab w:val="left" w:pos="1112"/>
        </w:tabs>
        <w:spacing w:before="62"/>
        <w:rPr>
          <w:sz w:val="21"/>
          <w:highlight w:val="none"/>
        </w:rPr>
      </w:pPr>
      <w:r>
        <w:rPr>
          <w:rFonts w:hint="eastAsia"/>
          <w:sz w:val="21"/>
          <w:highlight w:val="none"/>
        </w:rPr>
        <w:t>评标办法</w:t>
      </w:r>
    </w:p>
    <w:p w14:paraId="13F242D4">
      <w:pPr>
        <w:pStyle w:val="10"/>
        <w:tabs>
          <w:tab w:val="left" w:pos="1635"/>
        </w:tabs>
        <w:spacing w:before="46"/>
        <w:ind w:left="584"/>
        <w:rPr>
          <w:highlight w:val="none"/>
        </w:rPr>
      </w:pPr>
    </w:p>
    <w:p w14:paraId="7A8F47C6">
      <w:pPr>
        <w:pStyle w:val="25"/>
        <w:tabs>
          <w:tab w:val="left" w:pos="1005"/>
        </w:tabs>
        <w:spacing w:before="62"/>
        <w:ind w:left="0" w:firstLine="0"/>
        <w:rPr>
          <w:highlight w:val="none"/>
        </w:rPr>
        <w:sectPr>
          <w:headerReference r:id="rId6" w:type="default"/>
          <w:pgSz w:w="11910" w:h="16840"/>
          <w:pgMar w:top="1440" w:right="1800" w:bottom="1440" w:left="1800" w:header="0" w:footer="1020" w:gutter="0"/>
          <w:cols w:space="720" w:num="1"/>
        </w:sectPr>
      </w:pPr>
    </w:p>
    <w:p w14:paraId="075D2504">
      <w:pPr>
        <w:pStyle w:val="25"/>
        <w:numPr>
          <w:ilvl w:val="2"/>
          <w:numId w:val="20"/>
        </w:numPr>
        <w:tabs>
          <w:tab w:val="left" w:pos="1005"/>
          <w:tab w:val="left" w:pos="1635"/>
          <w:tab w:val="left" w:pos="2264"/>
          <w:tab w:val="left" w:pos="3104"/>
          <w:tab w:val="left" w:pos="4155"/>
          <w:tab w:val="left" w:pos="4784"/>
          <w:tab w:val="left" w:pos="7515"/>
          <w:tab w:val="left" w:pos="8144"/>
          <w:tab w:val="left" w:pos="9613"/>
        </w:tabs>
        <w:spacing w:line="280" w:lineRule="auto"/>
        <w:ind w:left="164" w:right="249" w:firstLine="420"/>
        <w:rPr>
          <w:sz w:val="21"/>
          <w:highlight w:val="none"/>
        </w:rPr>
      </w:pPr>
      <w:r>
        <w:rPr>
          <w:rFonts w:hint="eastAsia"/>
          <w:sz w:val="21"/>
          <w:highlight w:val="none"/>
        </w:rPr>
        <w:t>除有特别说明，招标文件不单独提供服务活动所在地的自然环环境及条件、公用设施等</w:t>
      </w:r>
      <w:r>
        <w:rPr>
          <w:rFonts w:hint="eastAsia"/>
          <w:spacing w:val="-17"/>
          <w:sz w:val="21"/>
          <w:highlight w:val="none"/>
        </w:rPr>
        <w:t>情</w:t>
      </w:r>
      <w:r>
        <w:rPr>
          <w:rFonts w:hint="eastAsia"/>
          <w:sz w:val="21"/>
          <w:highlight w:val="none"/>
        </w:rPr>
        <w:t>况，投标人被视为接受上述与履行合同有关的一切情况。</w:t>
      </w:r>
    </w:p>
    <w:p w14:paraId="3A40754C">
      <w:pPr>
        <w:pStyle w:val="25"/>
        <w:numPr>
          <w:ilvl w:val="2"/>
          <w:numId w:val="20"/>
        </w:numPr>
        <w:tabs>
          <w:tab w:val="left" w:pos="1005"/>
          <w:tab w:val="left" w:pos="2684"/>
          <w:tab w:val="left" w:pos="3735"/>
          <w:tab w:val="left" w:pos="6255"/>
          <w:tab w:val="left" w:pos="7724"/>
          <w:tab w:val="left" w:pos="8775"/>
        </w:tabs>
        <w:spacing w:before="16" w:line="280" w:lineRule="auto"/>
        <w:ind w:left="164" w:right="249" w:firstLine="420"/>
        <w:rPr>
          <w:sz w:val="21"/>
          <w:highlight w:val="none"/>
        </w:rPr>
      </w:pPr>
      <w:r>
        <w:rPr>
          <w:rFonts w:hint="eastAsia"/>
          <w:sz w:val="21"/>
          <w:highlight w:val="none"/>
        </w:rPr>
        <w:t>投标人应认真阅读招标文件中所有的事项、格式、条款和规范等要求。如果投标人没有按照招标</w:t>
      </w:r>
      <w:r>
        <w:rPr>
          <w:rFonts w:hint="eastAsia"/>
          <w:spacing w:val="-15"/>
          <w:sz w:val="21"/>
          <w:highlight w:val="none"/>
        </w:rPr>
        <w:t>文</w:t>
      </w:r>
      <w:r>
        <w:rPr>
          <w:rFonts w:hint="eastAsia"/>
          <w:sz w:val="21"/>
          <w:highlight w:val="none"/>
        </w:rPr>
        <w:t>件要求提交全部资料，或者投标文件没有对招标文件在各方面都作出实质性响应则属于投标人的风险。没有实质上响应招标文件要求的投标将被拒绝。</w:t>
      </w:r>
    </w:p>
    <w:p w14:paraId="73FECCA8">
      <w:pPr>
        <w:pStyle w:val="25"/>
        <w:numPr>
          <w:ilvl w:val="2"/>
          <w:numId w:val="20"/>
        </w:numPr>
        <w:tabs>
          <w:tab w:val="left" w:pos="1005"/>
        </w:tabs>
        <w:spacing w:before="16"/>
        <w:ind w:left="1004" w:hanging="420"/>
        <w:rPr>
          <w:sz w:val="21"/>
          <w:highlight w:val="none"/>
        </w:rPr>
      </w:pPr>
      <w:r>
        <w:rPr>
          <w:rFonts w:hint="eastAsia"/>
          <w:sz w:val="21"/>
          <w:highlight w:val="none"/>
        </w:rPr>
        <w:t>招标文件以中文为准。</w:t>
      </w:r>
    </w:p>
    <w:p w14:paraId="284DCDFE">
      <w:pPr>
        <w:pStyle w:val="25"/>
        <w:numPr>
          <w:ilvl w:val="2"/>
          <w:numId w:val="20"/>
        </w:numPr>
        <w:tabs>
          <w:tab w:val="left" w:pos="1005"/>
        </w:tabs>
        <w:spacing w:line="288" w:lineRule="auto"/>
        <w:ind w:left="164" w:right="249" w:firstLine="420"/>
        <w:jc w:val="both"/>
        <w:rPr>
          <w:sz w:val="21"/>
          <w:highlight w:val="none"/>
        </w:rPr>
      </w:pPr>
      <w:r>
        <w:rPr>
          <w:rFonts w:hint="eastAsia"/>
          <w:sz w:val="21"/>
          <w:highlight w:val="none"/>
        </w:rPr>
        <w:t>投标人在参与本项目中，对于采购人和最终用户提供的所有信息应作为商业 密对其并予以保护 ，未经采购人和最终用户授权不得将任何信息透漏给第三方，否则采购人和最终用户有权追究投标人的责任。</w:t>
      </w:r>
    </w:p>
    <w:p w14:paraId="4C534FF2">
      <w:pPr>
        <w:pStyle w:val="25"/>
        <w:numPr>
          <w:ilvl w:val="2"/>
          <w:numId w:val="20"/>
        </w:numPr>
        <w:tabs>
          <w:tab w:val="left" w:pos="1005"/>
          <w:tab w:val="left" w:pos="1424"/>
          <w:tab w:val="left" w:pos="2055"/>
          <w:tab w:val="left" w:pos="2264"/>
          <w:tab w:val="left" w:pos="3315"/>
          <w:tab w:val="left" w:pos="5204"/>
          <w:tab w:val="left" w:pos="7935"/>
          <w:tab w:val="left" w:pos="9404"/>
          <w:tab w:val="left" w:pos="9613"/>
        </w:tabs>
        <w:spacing w:before="0" w:line="280" w:lineRule="auto"/>
        <w:ind w:left="164" w:right="249" w:firstLine="420"/>
        <w:rPr>
          <w:sz w:val="21"/>
          <w:highlight w:val="none"/>
        </w:rPr>
      </w:pPr>
      <w:r>
        <w:rPr>
          <w:rFonts w:hint="eastAsia"/>
          <w:sz w:val="21"/>
          <w:highlight w:val="none"/>
        </w:rPr>
        <w:t>投标人一旦中标，须保证采购人和最终用户在使用其服务及其任何部分不受到第三方关于知识产权和商业秘密的指控</w:t>
      </w:r>
      <w:r>
        <w:rPr>
          <w:rFonts w:hint="eastAsia"/>
          <w:w w:val="95"/>
          <w:sz w:val="21"/>
          <w:highlight w:val="none"/>
        </w:rPr>
        <w:t>。</w:t>
      </w:r>
      <w:r>
        <w:rPr>
          <w:rFonts w:hint="eastAsia"/>
          <w:sz w:val="21"/>
          <w:highlight w:val="none"/>
        </w:rPr>
        <w:t>任何第三方如果提出相关指控，投标人须负责与第三方交涉并承担由此而引起的一切法律责任与费用。</w:t>
      </w:r>
    </w:p>
    <w:p w14:paraId="6962EDB9">
      <w:pPr>
        <w:pStyle w:val="7"/>
        <w:numPr>
          <w:ilvl w:val="1"/>
          <w:numId w:val="20"/>
        </w:numPr>
        <w:tabs>
          <w:tab w:val="left" w:pos="657"/>
        </w:tabs>
        <w:spacing w:before="45"/>
        <w:ind w:left="656" w:hanging="312"/>
        <w:rPr>
          <w:highlight w:val="none"/>
        </w:rPr>
      </w:pPr>
      <w:r>
        <w:rPr>
          <w:rFonts w:hint="eastAsia"/>
          <w:spacing w:val="-5"/>
          <w:highlight w:val="none"/>
        </w:rPr>
        <w:t>招标文件的澄清</w:t>
      </w:r>
    </w:p>
    <w:p w14:paraId="50850908">
      <w:pPr>
        <w:pStyle w:val="10"/>
        <w:tabs>
          <w:tab w:val="left" w:pos="4995"/>
        </w:tabs>
        <w:spacing w:before="45"/>
        <w:ind w:left="584"/>
        <w:rPr>
          <w:highlight w:val="none"/>
        </w:rPr>
      </w:pPr>
      <w:r>
        <w:rPr>
          <w:rFonts w:hint="eastAsia"/>
          <w:highlight w:val="none"/>
        </w:rPr>
        <w:t>任何要求对招标文件进行澄清的投标供应商，应以书面形式通知采购人。</w:t>
      </w:r>
    </w:p>
    <w:p w14:paraId="0D0CF7FF">
      <w:pPr>
        <w:pStyle w:val="7"/>
        <w:numPr>
          <w:ilvl w:val="1"/>
          <w:numId w:val="20"/>
        </w:numPr>
        <w:tabs>
          <w:tab w:val="left" w:pos="657"/>
          <w:tab w:val="left" w:pos="1890"/>
        </w:tabs>
        <w:spacing w:before="62"/>
        <w:ind w:left="656" w:hanging="312"/>
        <w:rPr>
          <w:highlight w:val="none"/>
        </w:rPr>
      </w:pPr>
      <w:r>
        <w:rPr>
          <w:rFonts w:hint="eastAsia"/>
          <w:spacing w:val="-5"/>
          <w:highlight w:val="none"/>
        </w:rPr>
        <w:t>招</w:t>
      </w:r>
      <w:r>
        <w:rPr>
          <w:rFonts w:hint="eastAsia"/>
          <w:spacing w:val="-3"/>
          <w:highlight w:val="none"/>
        </w:rPr>
        <w:t>标文件</w:t>
      </w:r>
      <w:r>
        <w:rPr>
          <w:rFonts w:hint="eastAsia"/>
          <w:highlight w:val="none"/>
        </w:rPr>
        <w:t>的修改</w:t>
      </w:r>
    </w:p>
    <w:p w14:paraId="0874ED94">
      <w:pPr>
        <w:pStyle w:val="25"/>
        <w:numPr>
          <w:ilvl w:val="2"/>
          <w:numId w:val="20"/>
        </w:numPr>
        <w:tabs>
          <w:tab w:val="left" w:pos="584"/>
          <w:tab w:val="left" w:pos="902"/>
          <w:tab w:val="left" w:pos="2475"/>
          <w:tab w:val="left" w:pos="3421"/>
          <w:tab w:val="left" w:pos="6570"/>
          <w:tab w:val="left" w:pos="7199"/>
          <w:tab w:val="left" w:pos="8039"/>
        </w:tabs>
        <w:spacing w:before="46" w:line="288" w:lineRule="auto"/>
        <w:ind w:left="164" w:right="249" w:firstLine="420"/>
        <w:rPr>
          <w:sz w:val="19"/>
          <w:highlight w:val="none"/>
        </w:rPr>
      </w:pPr>
      <w:r>
        <w:rPr>
          <w:rFonts w:hint="eastAsia"/>
          <w:sz w:val="21"/>
          <w:highlight w:val="none"/>
        </w:rPr>
        <w:t>投标截止时间前，采购人可主动的对招标文件进行澄清或修改，澄清或修改的内容为招标文件的组成部分。澄清或者修改的内容可能影响投标文件编制的，采购人或者采购代理机构应当在投标截止时间的1</w:t>
      </w:r>
      <w:r>
        <w:rPr>
          <w:rFonts w:hint="eastAsia"/>
          <w:sz w:val="21"/>
          <w:highlight w:val="none"/>
          <w:lang w:val="en-US" w:eastAsia="zh-CN"/>
        </w:rPr>
        <w:t>0</w:t>
      </w:r>
      <w:r>
        <w:rPr>
          <w:rFonts w:hint="eastAsia"/>
          <w:sz w:val="21"/>
          <w:highlight w:val="none"/>
        </w:rPr>
        <w:t>日前，以书面形式通知所有获取招标文件的潜在投标人；不足1</w:t>
      </w:r>
      <w:r>
        <w:rPr>
          <w:rFonts w:hint="eastAsia"/>
          <w:sz w:val="21"/>
          <w:highlight w:val="none"/>
          <w:lang w:val="en-US" w:eastAsia="zh-CN"/>
        </w:rPr>
        <w:t>0</w:t>
      </w:r>
      <w:r>
        <w:rPr>
          <w:rFonts w:hint="eastAsia"/>
          <w:sz w:val="21"/>
          <w:highlight w:val="none"/>
        </w:rPr>
        <w:t>日的，采购人或者采购代理机构应当</w:t>
      </w:r>
      <w:r>
        <w:rPr>
          <w:rFonts w:hint="eastAsia"/>
          <w:highlight w:val="none"/>
        </w:rPr>
        <w:t>延提交投标文件的截止时间。</w:t>
      </w:r>
    </w:p>
    <w:p w14:paraId="14BFB967">
      <w:pPr>
        <w:pStyle w:val="25"/>
        <w:numPr>
          <w:ilvl w:val="2"/>
          <w:numId w:val="20"/>
        </w:numPr>
        <w:tabs>
          <w:tab w:val="left" w:pos="1005"/>
          <w:tab w:val="left" w:pos="2264"/>
          <w:tab w:val="left" w:pos="7935"/>
        </w:tabs>
        <w:spacing w:before="46" w:line="295" w:lineRule="auto"/>
        <w:ind w:left="164" w:right="249" w:firstLine="420"/>
        <w:rPr>
          <w:sz w:val="21"/>
          <w:highlight w:val="none"/>
        </w:rPr>
      </w:pPr>
      <w:r>
        <w:rPr>
          <w:rFonts w:hint="eastAsia"/>
          <w:sz w:val="21"/>
          <w:highlight w:val="none"/>
        </w:rPr>
        <w:t>招标文件的修改将在上海政府采购网上发布公告，并对投标供应商具有约束力。投标供应商应主</w:t>
      </w:r>
      <w:r>
        <w:rPr>
          <w:rFonts w:hint="eastAsia"/>
          <w:spacing w:val="-15"/>
          <w:sz w:val="21"/>
          <w:highlight w:val="none"/>
        </w:rPr>
        <w:t>动</w:t>
      </w:r>
      <w:r>
        <w:rPr>
          <w:rFonts w:hint="eastAsia"/>
          <w:sz w:val="21"/>
          <w:highlight w:val="none"/>
        </w:rPr>
        <w:t>上网查询。</w:t>
      </w:r>
    </w:p>
    <w:p w14:paraId="7B708ADF">
      <w:pPr>
        <w:pStyle w:val="25"/>
        <w:numPr>
          <w:ilvl w:val="2"/>
          <w:numId w:val="20"/>
        </w:numPr>
        <w:tabs>
          <w:tab w:val="left" w:pos="1005"/>
          <w:tab w:val="left" w:pos="2264"/>
          <w:tab w:val="left" w:pos="7935"/>
        </w:tabs>
        <w:spacing w:before="46" w:line="295" w:lineRule="auto"/>
        <w:ind w:left="164" w:right="249" w:firstLine="420"/>
        <w:rPr>
          <w:sz w:val="21"/>
          <w:highlight w:val="none"/>
        </w:rPr>
      </w:pPr>
      <w:r>
        <w:rPr>
          <w:rFonts w:hint="eastAsia"/>
          <w:sz w:val="21"/>
          <w:highlight w:val="none"/>
        </w:rPr>
        <w:t>为使投标供应商准备投标时有充分时间对招标文件的修改部分进行阅读，采购人可依法适当延长投</w:t>
      </w:r>
      <w:r>
        <w:rPr>
          <w:rFonts w:hint="eastAsia"/>
          <w:highlight w:val="none"/>
        </w:rPr>
        <w:t>标截止期。</w:t>
      </w:r>
    </w:p>
    <w:p w14:paraId="4DE8A749">
      <w:pPr>
        <w:pStyle w:val="25"/>
        <w:numPr>
          <w:ilvl w:val="2"/>
          <w:numId w:val="20"/>
        </w:numPr>
        <w:tabs>
          <w:tab w:val="left" w:pos="1005"/>
          <w:tab w:val="left" w:pos="2264"/>
          <w:tab w:val="left" w:pos="7935"/>
        </w:tabs>
        <w:spacing w:before="46" w:line="295" w:lineRule="auto"/>
        <w:ind w:left="164" w:right="249" w:firstLine="420"/>
        <w:rPr>
          <w:highlight w:val="none"/>
        </w:rPr>
      </w:pPr>
      <w:r>
        <w:rPr>
          <w:rFonts w:hint="eastAsia"/>
          <w:sz w:val="21"/>
          <w:highlight w:val="none"/>
        </w:rPr>
        <w:t>当后发的招标文件与原招标文件或此前发出的招标文件之间存在不一致时，以后发的</w:t>
      </w:r>
      <w:r>
        <w:rPr>
          <w:rFonts w:hint="eastAsia"/>
          <w:sz w:val="21"/>
          <w:highlight w:val="none"/>
        </w:rPr>
        <w:tab/>
      </w:r>
      <w:r>
        <w:rPr>
          <w:rFonts w:hint="eastAsia"/>
          <w:sz w:val="21"/>
          <w:highlight w:val="none"/>
        </w:rPr>
        <w:t>文件为</w:t>
      </w:r>
      <w:r>
        <w:rPr>
          <w:rFonts w:hint="eastAsia"/>
          <w:highlight w:val="none"/>
        </w:rPr>
        <w:t>准。</w:t>
      </w:r>
    </w:p>
    <w:p w14:paraId="0306D38A">
      <w:pPr>
        <w:spacing w:before="47"/>
        <w:ind w:left="164"/>
        <w:rPr>
          <w:b/>
          <w:sz w:val="24"/>
          <w:highlight w:val="none"/>
        </w:rPr>
      </w:pPr>
      <w:r>
        <w:rPr>
          <w:rFonts w:hint="eastAsia"/>
          <w:b/>
          <w:sz w:val="24"/>
          <w:highlight w:val="none"/>
        </w:rPr>
        <w:t>三、投标文件的编写</w:t>
      </w:r>
    </w:p>
    <w:p w14:paraId="59167AEE">
      <w:pPr>
        <w:pStyle w:val="7"/>
        <w:numPr>
          <w:ilvl w:val="1"/>
          <w:numId w:val="20"/>
        </w:numPr>
        <w:tabs>
          <w:tab w:val="left" w:pos="657"/>
        </w:tabs>
        <w:spacing w:before="51"/>
        <w:ind w:left="656" w:hanging="312"/>
        <w:rPr>
          <w:highlight w:val="none"/>
        </w:rPr>
      </w:pPr>
      <w:r>
        <w:rPr>
          <w:rFonts w:hint="eastAsia"/>
          <w:spacing w:val="-3"/>
          <w:highlight w:val="none"/>
        </w:rPr>
        <w:t>编写要求</w:t>
      </w:r>
    </w:p>
    <w:p w14:paraId="353CC2C7">
      <w:pPr>
        <w:pStyle w:val="25"/>
        <w:numPr>
          <w:ilvl w:val="2"/>
          <w:numId w:val="20"/>
        </w:numPr>
        <w:tabs>
          <w:tab w:val="left" w:pos="1005"/>
        </w:tabs>
        <w:spacing w:before="62" w:line="280" w:lineRule="auto"/>
        <w:ind w:left="164" w:right="249" w:firstLine="420"/>
        <w:jc w:val="both"/>
        <w:rPr>
          <w:sz w:val="21"/>
          <w:highlight w:val="none"/>
        </w:rPr>
      </w:pPr>
      <w:r>
        <w:rPr>
          <w:rFonts w:hint="eastAsia"/>
          <w:sz w:val="21"/>
          <w:highlight w:val="none"/>
        </w:rPr>
        <w:t>投标人应根据招标文件的所有内容及上海政府采购网网上投标操作指南，按招标文件的要求及上海政府采购网网上投标相关要求提供投标文件，并保证所提供的全部资料的真实性，以使其投标对招标文件的实质性要求作出完全响应，否则，其投标可能被拒绝。</w:t>
      </w:r>
    </w:p>
    <w:p w14:paraId="1BA94173">
      <w:pPr>
        <w:pStyle w:val="25"/>
        <w:numPr>
          <w:ilvl w:val="2"/>
          <w:numId w:val="20"/>
        </w:numPr>
        <w:tabs>
          <w:tab w:val="left" w:pos="1005"/>
          <w:tab w:val="left" w:pos="4575"/>
          <w:tab w:val="left" w:pos="5204"/>
          <w:tab w:val="left" w:pos="9195"/>
        </w:tabs>
        <w:spacing w:before="16" w:line="280" w:lineRule="auto"/>
        <w:ind w:left="164" w:right="461" w:firstLine="420"/>
        <w:rPr>
          <w:sz w:val="21"/>
          <w:highlight w:val="none"/>
        </w:rPr>
      </w:pPr>
      <w:r>
        <w:rPr>
          <w:rFonts w:hint="eastAsia"/>
          <w:sz w:val="21"/>
          <w:highlight w:val="none"/>
        </w:rPr>
        <w:t>投标人须在上海政府采购网下载“上海市政府采购信息管理平台投标具”，在投标工具</w:t>
      </w:r>
      <w:r>
        <w:rPr>
          <w:rFonts w:hint="eastAsia"/>
          <w:spacing w:val="-17"/>
          <w:sz w:val="21"/>
          <w:highlight w:val="none"/>
        </w:rPr>
        <w:t>基</w:t>
      </w:r>
      <w:r>
        <w:rPr>
          <w:rFonts w:hint="eastAsia"/>
          <w:sz w:val="21"/>
          <w:highlight w:val="none"/>
        </w:rPr>
        <w:t>上完成投标文件录入、投标、投标文件加密等内容的操作。</w:t>
      </w:r>
    </w:p>
    <w:p w14:paraId="4DF31680">
      <w:pPr>
        <w:pStyle w:val="7"/>
        <w:numPr>
          <w:ilvl w:val="1"/>
          <w:numId w:val="20"/>
        </w:numPr>
        <w:tabs>
          <w:tab w:val="left" w:pos="657"/>
          <w:tab w:val="left" w:pos="1683"/>
        </w:tabs>
        <w:spacing w:line="268" w:lineRule="exact"/>
        <w:ind w:left="656" w:hanging="312"/>
        <w:rPr>
          <w:highlight w:val="none"/>
        </w:rPr>
      </w:pPr>
      <w:r>
        <w:rPr>
          <w:rFonts w:hint="eastAsia"/>
          <w:spacing w:val="-5"/>
          <w:highlight w:val="none"/>
        </w:rPr>
        <w:t>投</w:t>
      </w:r>
      <w:r>
        <w:rPr>
          <w:rFonts w:hint="eastAsia"/>
          <w:spacing w:val="-3"/>
          <w:highlight w:val="none"/>
        </w:rPr>
        <w:t>标</w:t>
      </w:r>
      <w:r>
        <w:rPr>
          <w:rFonts w:hint="eastAsia"/>
          <w:highlight w:val="none"/>
        </w:rPr>
        <w:t>的语言</w:t>
      </w:r>
      <w:r>
        <w:rPr>
          <w:rFonts w:hint="eastAsia"/>
          <w:spacing w:val="-3"/>
          <w:highlight w:val="none"/>
        </w:rPr>
        <w:t>及计量单</w:t>
      </w:r>
      <w:r>
        <w:rPr>
          <w:rFonts w:hint="eastAsia"/>
          <w:highlight w:val="none"/>
        </w:rPr>
        <w:t>位</w:t>
      </w:r>
    </w:p>
    <w:p w14:paraId="4738FFED">
      <w:pPr>
        <w:pStyle w:val="25"/>
        <w:numPr>
          <w:ilvl w:val="2"/>
          <w:numId w:val="20"/>
        </w:numPr>
        <w:tabs>
          <w:tab w:val="left" w:pos="1005"/>
        </w:tabs>
        <w:spacing w:before="62"/>
        <w:ind w:left="1004" w:hanging="420"/>
        <w:rPr>
          <w:sz w:val="21"/>
          <w:highlight w:val="none"/>
        </w:rPr>
      </w:pPr>
      <w:r>
        <w:rPr>
          <w:rFonts w:hint="eastAsia"/>
          <w:sz w:val="21"/>
          <w:highlight w:val="none"/>
        </w:rPr>
        <w:t>投标文件、投标交换的文件和来往信件，应以中文书写。</w:t>
      </w:r>
    </w:p>
    <w:p w14:paraId="0946EDCD">
      <w:pPr>
        <w:pStyle w:val="25"/>
        <w:numPr>
          <w:ilvl w:val="2"/>
          <w:numId w:val="20"/>
        </w:numPr>
        <w:tabs>
          <w:tab w:val="left" w:pos="1005"/>
          <w:tab w:val="left" w:pos="3735"/>
        </w:tabs>
        <w:ind w:left="1004" w:hanging="420"/>
        <w:rPr>
          <w:sz w:val="21"/>
          <w:highlight w:val="none"/>
        </w:rPr>
      </w:pPr>
      <w:r>
        <w:rPr>
          <w:rFonts w:hint="eastAsia"/>
          <w:sz w:val="21"/>
          <w:highlight w:val="none"/>
        </w:rPr>
        <w:t>除在招标文件的技术要求中特有规定外，计量单位应使用中华人民共和国法定计量单位。</w:t>
      </w:r>
    </w:p>
    <w:p w14:paraId="64471A21">
      <w:pPr>
        <w:pStyle w:val="7"/>
        <w:numPr>
          <w:ilvl w:val="1"/>
          <w:numId w:val="20"/>
        </w:numPr>
        <w:tabs>
          <w:tab w:val="left" w:pos="761"/>
          <w:tab w:val="left" w:pos="3435"/>
          <w:tab w:val="left" w:pos="7758"/>
        </w:tabs>
        <w:spacing w:before="46" w:line="295" w:lineRule="auto"/>
        <w:ind w:left="344" w:right="259" w:firstLine="0"/>
        <w:rPr>
          <w:highlight w:val="none"/>
        </w:rPr>
      </w:pPr>
      <w:r>
        <w:rPr>
          <w:rFonts w:hint="eastAsia"/>
          <w:spacing w:val="-5"/>
          <w:highlight w:val="none"/>
        </w:rPr>
        <w:t>投</w:t>
      </w:r>
      <w:r>
        <w:rPr>
          <w:rFonts w:hint="eastAsia"/>
          <w:spacing w:val="-3"/>
          <w:highlight w:val="none"/>
        </w:rPr>
        <w:t>标文件的</w:t>
      </w:r>
      <w:r>
        <w:rPr>
          <w:rFonts w:hint="eastAsia"/>
          <w:spacing w:val="-5"/>
          <w:highlight w:val="none"/>
        </w:rPr>
        <w:t>组</w:t>
      </w:r>
      <w:r>
        <w:rPr>
          <w:rFonts w:hint="eastAsia"/>
          <w:spacing w:val="-3"/>
          <w:highlight w:val="none"/>
        </w:rPr>
        <w:t>成（投</w:t>
      </w:r>
      <w:r>
        <w:rPr>
          <w:rFonts w:hint="eastAsia"/>
          <w:spacing w:val="-5"/>
          <w:highlight w:val="none"/>
        </w:rPr>
        <w:t>标</w:t>
      </w:r>
      <w:r>
        <w:rPr>
          <w:rFonts w:hint="eastAsia"/>
          <w:spacing w:val="-3"/>
          <w:highlight w:val="none"/>
        </w:rPr>
        <w:t>文</w:t>
      </w:r>
      <w:r>
        <w:rPr>
          <w:rFonts w:hint="eastAsia"/>
          <w:highlight w:val="none"/>
        </w:rPr>
        <w:t>件</w:t>
      </w:r>
      <w:r>
        <w:rPr>
          <w:rFonts w:hint="eastAsia"/>
          <w:highlight w:val="none"/>
        </w:rPr>
        <w:tab/>
      </w:r>
      <w:r>
        <w:rPr>
          <w:rFonts w:hint="eastAsia"/>
          <w:spacing w:val="-5"/>
          <w:highlight w:val="none"/>
        </w:rPr>
        <w:t>需</w:t>
      </w:r>
      <w:r>
        <w:rPr>
          <w:rFonts w:hint="eastAsia"/>
          <w:spacing w:val="-3"/>
          <w:highlight w:val="none"/>
        </w:rPr>
        <w:t>彩色扫描</w:t>
      </w:r>
      <w:r>
        <w:rPr>
          <w:rFonts w:hint="eastAsia"/>
          <w:spacing w:val="-5"/>
          <w:highlight w:val="none"/>
        </w:rPr>
        <w:t>件</w:t>
      </w:r>
      <w:r>
        <w:rPr>
          <w:rFonts w:hint="eastAsia"/>
          <w:spacing w:val="-3"/>
          <w:highlight w:val="none"/>
        </w:rPr>
        <w:t>上传，</w:t>
      </w:r>
      <w:r>
        <w:rPr>
          <w:rFonts w:hint="eastAsia"/>
          <w:spacing w:val="-5"/>
          <w:highlight w:val="none"/>
        </w:rPr>
        <w:t>需</w:t>
      </w:r>
      <w:r>
        <w:rPr>
          <w:rFonts w:hint="eastAsia"/>
          <w:spacing w:val="-3"/>
          <w:highlight w:val="none"/>
        </w:rPr>
        <w:t>要签字</w:t>
      </w:r>
      <w:r>
        <w:rPr>
          <w:rFonts w:hint="eastAsia"/>
          <w:spacing w:val="-5"/>
          <w:highlight w:val="none"/>
        </w:rPr>
        <w:t>盖</w:t>
      </w:r>
      <w:r>
        <w:rPr>
          <w:rFonts w:hint="eastAsia"/>
          <w:spacing w:val="-3"/>
          <w:highlight w:val="none"/>
        </w:rPr>
        <w:t>章的附</w:t>
      </w:r>
      <w:r>
        <w:rPr>
          <w:rFonts w:hint="eastAsia"/>
          <w:spacing w:val="-5"/>
          <w:highlight w:val="none"/>
        </w:rPr>
        <w:t>件</w:t>
      </w:r>
      <w:r>
        <w:rPr>
          <w:rFonts w:hint="eastAsia"/>
          <w:spacing w:val="-3"/>
          <w:highlight w:val="none"/>
        </w:rPr>
        <w:t>则</w:t>
      </w:r>
      <w:r>
        <w:rPr>
          <w:rFonts w:hint="eastAsia"/>
          <w:highlight w:val="none"/>
        </w:rPr>
        <w:t>需打</w:t>
      </w:r>
      <w:r>
        <w:rPr>
          <w:rFonts w:hint="eastAsia"/>
          <w:spacing w:val="-3"/>
          <w:w w:val="95"/>
          <w:highlight w:val="none"/>
        </w:rPr>
        <w:t>印</w:t>
      </w:r>
      <w:r>
        <w:rPr>
          <w:rFonts w:hint="eastAsia"/>
          <w:spacing w:val="-5"/>
          <w:w w:val="95"/>
          <w:highlight w:val="none"/>
        </w:rPr>
        <w:t>下</w:t>
      </w:r>
      <w:r>
        <w:rPr>
          <w:rFonts w:hint="eastAsia"/>
          <w:spacing w:val="-3"/>
          <w:w w:val="95"/>
          <w:highlight w:val="none"/>
        </w:rPr>
        <w:t>来签字</w:t>
      </w:r>
      <w:r>
        <w:rPr>
          <w:rFonts w:hint="eastAsia"/>
          <w:spacing w:val="-5"/>
          <w:w w:val="95"/>
          <w:highlight w:val="none"/>
        </w:rPr>
        <w:t>盖</w:t>
      </w:r>
      <w:r>
        <w:rPr>
          <w:rFonts w:hint="eastAsia"/>
          <w:spacing w:val="-3"/>
          <w:w w:val="95"/>
          <w:highlight w:val="none"/>
        </w:rPr>
        <w:t>章后彩</w:t>
      </w:r>
      <w:r>
        <w:rPr>
          <w:rFonts w:hint="eastAsia"/>
          <w:spacing w:val="-5"/>
          <w:w w:val="95"/>
          <w:highlight w:val="none"/>
        </w:rPr>
        <w:t>色</w:t>
      </w:r>
      <w:r>
        <w:rPr>
          <w:rFonts w:hint="eastAsia"/>
          <w:spacing w:val="-13"/>
          <w:w w:val="95"/>
          <w:highlight w:val="none"/>
        </w:rPr>
        <w:t>扫</w:t>
      </w:r>
      <w:r>
        <w:rPr>
          <w:rFonts w:hint="eastAsia"/>
          <w:spacing w:val="-3"/>
          <w:highlight w:val="none"/>
        </w:rPr>
        <w:t>描</w:t>
      </w:r>
      <w:r>
        <w:rPr>
          <w:rFonts w:hint="eastAsia"/>
          <w:highlight w:val="none"/>
        </w:rPr>
        <w:t>）</w:t>
      </w:r>
    </w:p>
    <w:p w14:paraId="6BC66D52">
      <w:pPr>
        <w:pStyle w:val="25"/>
        <w:numPr>
          <w:ilvl w:val="2"/>
          <w:numId w:val="20"/>
        </w:numPr>
        <w:tabs>
          <w:tab w:val="left" w:pos="1111"/>
        </w:tabs>
        <w:spacing w:before="0" w:line="253" w:lineRule="exact"/>
        <w:ind w:left="1110" w:hanging="526"/>
        <w:rPr>
          <w:sz w:val="21"/>
          <w:highlight w:val="none"/>
        </w:rPr>
      </w:pPr>
      <w:r>
        <w:rPr>
          <w:rFonts w:hint="eastAsia"/>
          <w:sz w:val="21"/>
          <w:highlight w:val="none"/>
        </w:rPr>
        <w:t>投标文件应包括下列部分：</w:t>
      </w:r>
    </w:p>
    <w:p w14:paraId="6BE5D295">
      <w:pPr>
        <w:pStyle w:val="7"/>
        <w:numPr>
          <w:ilvl w:val="3"/>
          <w:numId w:val="20"/>
        </w:numPr>
        <w:tabs>
          <w:tab w:val="left" w:pos="1211"/>
        </w:tabs>
        <w:spacing w:before="45"/>
        <w:ind w:hanging="623"/>
        <w:rPr>
          <w:highlight w:val="none"/>
        </w:rPr>
      </w:pPr>
      <w:r>
        <w:rPr>
          <w:rFonts w:hint="eastAsia"/>
          <w:spacing w:val="-3"/>
          <w:highlight w:val="none"/>
        </w:rPr>
        <w:t>商务标：</w:t>
      </w:r>
    </w:p>
    <w:p w14:paraId="620FA533">
      <w:pPr>
        <w:pStyle w:val="25"/>
        <w:numPr>
          <w:ilvl w:val="0"/>
          <w:numId w:val="22"/>
        </w:numPr>
        <w:tabs>
          <w:tab w:val="left" w:pos="1004"/>
          <w:tab w:val="left" w:pos="1005"/>
        </w:tabs>
        <w:spacing w:before="62"/>
        <w:rPr>
          <w:sz w:val="21"/>
          <w:highlight w:val="none"/>
        </w:rPr>
      </w:pPr>
      <w:r>
        <w:rPr>
          <w:rFonts w:hint="eastAsia"/>
          <w:sz w:val="21"/>
          <w:highlight w:val="none"/>
        </w:rPr>
        <w:t>投标保证书（格式参见招标文件第五章附件）；</w:t>
      </w:r>
    </w:p>
    <w:p w14:paraId="4FA755A1">
      <w:pPr>
        <w:pStyle w:val="25"/>
        <w:numPr>
          <w:ilvl w:val="0"/>
          <w:numId w:val="22"/>
        </w:numPr>
        <w:tabs>
          <w:tab w:val="left" w:pos="1004"/>
          <w:tab w:val="left" w:pos="1005"/>
        </w:tabs>
        <w:spacing w:before="46"/>
        <w:rPr>
          <w:sz w:val="21"/>
          <w:highlight w:val="none"/>
        </w:rPr>
      </w:pPr>
      <w:r>
        <w:rPr>
          <w:rFonts w:hint="eastAsia"/>
          <w:sz w:val="21"/>
          <w:highlight w:val="none"/>
        </w:rPr>
        <w:t>开标一览表（格式参见招标文件第五章附件）；</w:t>
      </w:r>
    </w:p>
    <w:p w14:paraId="0AE1BCAD">
      <w:pPr>
        <w:pStyle w:val="25"/>
        <w:numPr>
          <w:ilvl w:val="0"/>
          <w:numId w:val="22"/>
        </w:numPr>
        <w:tabs>
          <w:tab w:val="left" w:pos="1004"/>
          <w:tab w:val="left" w:pos="1005"/>
        </w:tabs>
        <w:rPr>
          <w:sz w:val="21"/>
          <w:highlight w:val="none"/>
        </w:rPr>
      </w:pPr>
      <w:r>
        <w:rPr>
          <w:rFonts w:hint="eastAsia"/>
          <w:sz w:val="21"/>
          <w:highlight w:val="none"/>
        </w:rPr>
        <w:t>分项报价表（格式参见招标文件第五章附件）；</w:t>
      </w:r>
    </w:p>
    <w:p w14:paraId="04F9E2F6">
      <w:pPr>
        <w:pStyle w:val="25"/>
        <w:numPr>
          <w:ilvl w:val="0"/>
          <w:numId w:val="22"/>
        </w:numPr>
        <w:tabs>
          <w:tab w:val="left" w:pos="1004"/>
          <w:tab w:val="left" w:pos="1005"/>
          <w:tab w:val="left" w:pos="2895"/>
        </w:tabs>
        <w:spacing w:before="62"/>
        <w:rPr>
          <w:sz w:val="21"/>
          <w:highlight w:val="none"/>
        </w:rPr>
      </w:pPr>
      <w:r>
        <w:rPr>
          <w:rFonts w:hint="eastAsia"/>
          <w:sz w:val="21"/>
          <w:highlight w:val="none"/>
        </w:rPr>
        <w:t>投标人基本情况介</w:t>
      </w:r>
      <w:r>
        <w:rPr>
          <w:rFonts w:hint="eastAsia"/>
          <w:sz w:val="21"/>
          <w:highlight w:val="none"/>
        </w:rPr>
        <w:tab/>
      </w:r>
      <w:r>
        <w:rPr>
          <w:rFonts w:hint="eastAsia"/>
          <w:sz w:val="21"/>
          <w:highlight w:val="none"/>
        </w:rPr>
        <w:t>（格式参见招标文件第五章附件）；</w:t>
      </w:r>
    </w:p>
    <w:p w14:paraId="22D9BB05">
      <w:pPr>
        <w:pStyle w:val="25"/>
        <w:numPr>
          <w:ilvl w:val="0"/>
          <w:numId w:val="22"/>
        </w:numPr>
        <w:tabs>
          <w:tab w:val="left" w:pos="1004"/>
          <w:tab w:val="left" w:pos="1005"/>
          <w:tab w:val="left" w:pos="1424"/>
          <w:tab w:val="left" w:pos="2264"/>
        </w:tabs>
        <w:rPr>
          <w:sz w:val="21"/>
          <w:highlight w:val="none"/>
        </w:rPr>
      </w:pPr>
      <w:r>
        <w:rPr>
          <w:rFonts w:hint="eastAsia"/>
          <w:sz w:val="21"/>
          <w:highlight w:val="none"/>
        </w:rPr>
        <w:t>类似项目业绩清单（格式参见招标文件第五章附件）后附证明材料；</w:t>
      </w:r>
    </w:p>
    <w:p w14:paraId="5474C5CA">
      <w:pPr>
        <w:pStyle w:val="25"/>
        <w:numPr>
          <w:ilvl w:val="0"/>
          <w:numId w:val="22"/>
        </w:numPr>
        <w:tabs>
          <w:tab w:val="left" w:pos="1004"/>
          <w:tab w:val="left" w:pos="1005"/>
          <w:tab w:val="left" w:pos="2264"/>
        </w:tabs>
        <w:spacing w:before="46"/>
        <w:rPr>
          <w:sz w:val="21"/>
          <w:highlight w:val="none"/>
        </w:rPr>
      </w:pPr>
      <w:r>
        <w:rPr>
          <w:rFonts w:hint="eastAsia"/>
          <w:sz w:val="21"/>
          <w:highlight w:val="none"/>
        </w:rPr>
        <w:t>商务条款对照表（格式参见招标文件第五章附件）；</w:t>
      </w:r>
    </w:p>
    <w:p w14:paraId="23FBB157">
      <w:pPr>
        <w:pStyle w:val="25"/>
        <w:numPr>
          <w:ilvl w:val="0"/>
          <w:numId w:val="22"/>
        </w:numPr>
        <w:tabs>
          <w:tab w:val="left" w:pos="1004"/>
          <w:tab w:val="left" w:pos="1005"/>
          <w:tab w:val="left" w:pos="2055"/>
        </w:tabs>
        <w:spacing w:before="62"/>
        <w:rPr>
          <w:sz w:val="21"/>
          <w:highlight w:val="none"/>
        </w:rPr>
      </w:pPr>
      <w:r>
        <w:rPr>
          <w:rFonts w:hint="eastAsia"/>
          <w:sz w:val="21"/>
          <w:highlight w:val="none"/>
        </w:rPr>
        <w:t>中小企业申明函（如是。格式参见招标文件第五章附件）；</w:t>
      </w:r>
    </w:p>
    <w:p w14:paraId="048A1F16">
      <w:pPr>
        <w:pStyle w:val="25"/>
        <w:numPr>
          <w:ilvl w:val="0"/>
          <w:numId w:val="22"/>
        </w:numPr>
        <w:tabs>
          <w:tab w:val="left" w:pos="1004"/>
          <w:tab w:val="left" w:pos="1005"/>
          <w:tab w:val="left" w:pos="2055"/>
        </w:tabs>
        <w:spacing w:before="62"/>
        <w:rPr>
          <w:sz w:val="21"/>
          <w:highlight w:val="none"/>
        </w:rPr>
      </w:pPr>
      <w:r>
        <w:rPr>
          <w:rFonts w:hint="eastAsia"/>
          <w:sz w:val="21"/>
          <w:highlight w:val="none"/>
        </w:rPr>
        <w:t>监狱企业证明文件（如有）出具的属于监狱企业的证明文件</w:t>
      </w:r>
      <w:r>
        <w:rPr>
          <w:rFonts w:hint="eastAsia"/>
          <w:sz w:val="21"/>
          <w:highlight w:val="none"/>
        </w:rPr>
        <w:tab/>
      </w:r>
      <w:r>
        <w:rPr>
          <w:rFonts w:hint="eastAsia"/>
          <w:sz w:val="21"/>
          <w:highlight w:val="none"/>
        </w:rPr>
        <w:t>；</w:t>
      </w:r>
    </w:p>
    <w:p w14:paraId="20D72528">
      <w:pPr>
        <w:pStyle w:val="25"/>
        <w:numPr>
          <w:ilvl w:val="0"/>
          <w:numId w:val="22"/>
        </w:numPr>
        <w:tabs>
          <w:tab w:val="left" w:pos="1004"/>
          <w:tab w:val="left" w:pos="1005"/>
          <w:tab w:val="left" w:pos="2055"/>
        </w:tabs>
        <w:spacing w:before="62"/>
        <w:rPr>
          <w:sz w:val="21"/>
          <w:highlight w:val="none"/>
        </w:rPr>
      </w:pPr>
      <w:r>
        <w:rPr>
          <w:rFonts w:hint="eastAsia"/>
          <w:sz w:val="21"/>
          <w:highlight w:val="none"/>
        </w:rPr>
        <w:t>残疾人福利性单位申明函（如是，格式参见招标文件第五章附件）；</w:t>
      </w:r>
    </w:p>
    <w:p w14:paraId="6478EF05">
      <w:pPr>
        <w:pStyle w:val="25"/>
        <w:numPr>
          <w:ilvl w:val="0"/>
          <w:numId w:val="22"/>
        </w:numPr>
        <w:tabs>
          <w:tab w:val="left" w:pos="1004"/>
          <w:tab w:val="left" w:pos="1005"/>
          <w:tab w:val="left" w:pos="2055"/>
        </w:tabs>
        <w:spacing w:before="62"/>
        <w:rPr>
          <w:sz w:val="21"/>
          <w:highlight w:val="none"/>
        </w:rPr>
      </w:pPr>
      <w:r>
        <w:rPr>
          <w:rFonts w:hint="eastAsia"/>
          <w:sz w:val="21"/>
          <w:highlight w:val="none"/>
        </w:rPr>
        <w:t>优惠承诺书（如有，请自拟）；</w:t>
      </w:r>
    </w:p>
    <w:p w14:paraId="3A478E22">
      <w:pPr>
        <w:pStyle w:val="25"/>
        <w:numPr>
          <w:ilvl w:val="0"/>
          <w:numId w:val="22"/>
        </w:numPr>
        <w:tabs>
          <w:tab w:val="left" w:pos="1004"/>
          <w:tab w:val="left" w:pos="1005"/>
          <w:tab w:val="left" w:pos="2055"/>
        </w:tabs>
        <w:spacing w:before="62"/>
        <w:rPr>
          <w:sz w:val="21"/>
          <w:highlight w:val="none"/>
        </w:rPr>
      </w:pPr>
      <w:r>
        <w:rPr>
          <w:rFonts w:hint="eastAsia"/>
          <w:sz w:val="21"/>
          <w:highlight w:val="none"/>
        </w:rPr>
        <w:t>投标人的资格证明文件：</w:t>
      </w:r>
    </w:p>
    <w:p w14:paraId="77079C8E">
      <w:pPr>
        <w:pStyle w:val="26"/>
        <w:spacing w:before="1"/>
        <w:ind w:left="114"/>
        <w:jc w:val="both"/>
        <w:rPr>
          <w:sz w:val="21"/>
          <w:highlight w:val="none"/>
        </w:rPr>
      </w:pPr>
      <w:r>
        <w:rPr>
          <w:rFonts w:hint="eastAsia"/>
          <w:sz w:val="21"/>
          <w:highlight w:val="none"/>
        </w:rPr>
        <w:t>（一）法人或者其他组织的营业执照等证明文件，自然人的身份证明：</w:t>
      </w:r>
    </w:p>
    <w:p w14:paraId="754A7C72">
      <w:pPr>
        <w:pStyle w:val="26"/>
        <w:numPr>
          <w:ilvl w:val="0"/>
          <w:numId w:val="0"/>
        </w:numPr>
        <w:tabs>
          <w:tab w:val="left" w:pos="466"/>
        </w:tabs>
        <w:spacing w:before="60" w:line="280" w:lineRule="auto"/>
        <w:ind w:left="115" w:leftChars="0" w:right="165" w:rightChars="0" w:firstLine="420" w:firstLineChars="200"/>
        <w:jc w:val="both"/>
        <w:rPr>
          <w:sz w:val="21"/>
          <w:highlight w:val="none"/>
        </w:rPr>
      </w:pPr>
      <w:r>
        <w:rPr>
          <w:rFonts w:hint="eastAsia"/>
          <w:sz w:val="21"/>
          <w:highlight w:val="none"/>
        </w:rPr>
        <w:t>提供企业营业执照（企业法人单位提供）或事业单位法人证书副本（事业法人单位提供）或自然人的身份证明；</w:t>
      </w:r>
    </w:p>
    <w:p w14:paraId="5F3CE9D0">
      <w:pPr>
        <w:pStyle w:val="26"/>
        <w:numPr>
          <w:ilvl w:val="0"/>
          <w:numId w:val="0"/>
        </w:numPr>
        <w:tabs>
          <w:tab w:val="left" w:pos="466"/>
        </w:tabs>
        <w:spacing w:before="2" w:line="292" w:lineRule="auto"/>
        <w:ind w:left="115" w:leftChars="0" w:right="165" w:rightChars="0" w:firstLine="420" w:firstLineChars="200"/>
        <w:jc w:val="both"/>
        <w:rPr>
          <w:sz w:val="21"/>
          <w:highlight w:val="none"/>
        </w:rPr>
      </w:pPr>
      <w:r>
        <w:rPr>
          <w:rFonts w:hint="eastAsia"/>
          <w:sz w:val="21"/>
          <w:highlight w:val="none"/>
        </w:rPr>
        <w:t>税务登记证（三证合一的可不提供）、组织机构代码证（三证合一的可不提供）；</w:t>
      </w:r>
    </w:p>
    <w:p w14:paraId="0DAD2FA5">
      <w:pPr>
        <w:pStyle w:val="26"/>
        <w:numPr>
          <w:ilvl w:val="0"/>
          <w:numId w:val="0"/>
        </w:numPr>
        <w:tabs>
          <w:tab w:val="left" w:pos="466"/>
        </w:tabs>
        <w:spacing w:line="256" w:lineRule="exact"/>
        <w:ind w:left="115" w:leftChars="0" w:firstLine="420" w:firstLineChars="200"/>
        <w:jc w:val="both"/>
        <w:rPr>
          <w:sz w:val="21"/>
          <w:highlight w:val="none"/>
        </w:rPr>
      </w:pPr>
      <w:r>
        <w:rPr>
          <w:rFonts w:hint="eastAsia"/>
          <w:sz w:val="21"/>
          <w:highlight w:val="none"/>
        </w:rPr>
        <w:t>法定代表人/单位负责人直接投标的应提供法定代表人/单位负责人证明书及法定代表人/单位负责人身份证；委托授权人投标的应提供法定代表人/单位负责人授权委托书及被授权人身份证。</w:t>
      </w:r>
    </w:p>
    <w:p w14:paraId="44B4D062">
      <w:pPr>
        <w:pStyle w:val="26"/>
        <w:tabs>
          <w:tab w:val="left" w:pos="1375"/>
          <w:tab w:val="left" w:pos="3895"/>
          <w:tab w:val="left" w:pos="4526"/>
        </w:tabs>
        <w:spacing w:line="256" w:lineRule="exact"/>
        <w:ind w:left="114"/>
        <w:jc w:val="both"/>
        <w:rPr>
          <w:sz w:val="21"/>
          <w:highlight w:val="none"/>
        </w:rPr>
      </w:pPr>
      <w:r>
        <w:rPr>
          <w:rFonts w:hint="eastAsia"/>
          <w:sz w:val="21"/>
          <w:highlight w:val="none"/>
        </w:rPr>
        <w:t>（二）提供财务状况及税收、社会保障资金缴纳情况声明函：</w:t>
      </w:r>
    </w:p>
    <w:p w14:paraId="755C4B6C">
      <w:pPr>
        <w:pStyle w:val="26"/>
        <w:tabs>
          <w:tab w:val="left" w:pos="1375"/>
        </w:tabs>
        <w:spacing w:line="256" w:lineRule="exact"/>
        <w:ind w:left="114"/>
        <w:jc w:val="both"/>
        <w:rPr>
          <w:sz w:val="21"/>
          <w:highlight w:val="none"/>
        </w:rPr>
      </w:pPr>
      <w:r>
        <w:rPr>
          <w:rFonts w:hint="eastAsia"/>
          <w:sz w:val="21"/>
          <w:highlight w:val="none"/>
        </w:rPr>
        <w:t>（三）具备履行合同所必需的设备和专业技术能力的证明材料；</w:t>
      </w:r>
    </w:p>
    <w:p w14:paraId="56D4BBF6">
      <w:pPr>
        <w:pStyle w:val="26"/>
        <w:tabs>
          <w:tab w:val="left" w:pos="4629"/>
        </w:tabs>
        <w:spacing w:before="48" w:line="292" w:lineRule="auto"/>
        <w:ind w:left="532" w:leftChars="51" w:right="410" w:hanging="420" w:hangingChars="200"/>
        <w:jc w:val="both"/>
        <w:rPr>
          <w:sz w:val="21"/>
          <w:highlight w:val="none"/>
        </w:rPr>
      </w:pPr>
      <w:r>
        <w:rPr>
          <w:rFonts w:hint="eastAsia"/>
          <w:sz w:val="21"/>
          <w:highlight w:val="none"/>
        </w:rPr>
        <w:t>（四）参加政府采购活动前3年内在经营活动中未有重大违法记录的书面证明；</w:t>
      </w:r>
    </w:p>
    <w:p w14:paraId="5E111730">
      <w:pPr>
        <w:pStyle w:val="26"/>
        <w:tabs>
          <w:tab w:val="left" w:pos="1586"/>
        </w:tabs>
        <w:spacing w:line="256" w:lineRule="exact"/>
        <w:ind w:left="114"/>
        <w:jc w:val="both"/>
        <w:rPr>
          <w:sz w:val="21"/>
          <w:highlight w:val="none"/>
        </w:rPr>
      </w:pPr>
      <w:r>
        <w:rPr>
          <w:rFonts w:hint="eastAsia"/>
          <w:sz w:val="21"/>
          <w:highlight w:val="none"/>
        </w:rPr>
        <w:t>（五）具备法律、行政法规规定的其他条件的证明材料：</w:t>
      </w:r>
    </w:p>
    <w:p w14:paraId="250FC661">
      <w:pPr>
        <w:pStyle w:val="26"/>
        <w:tabs>
          <w:tab w:val="left" w:pos="1586"/>
        </w:tabs>
        <w:spacing w:line="256" w:lineRule="exact"/>
        <w:ind w:left="114"/>
        <w:jc w:val="both"/>
        <w:rPr>
          <w:rFonts w:hint="eastAsia"/>
          <w:sz w:val="21"/>
          <w:highlight w:val="none"/>
        </w:rPr>
      </w:pPr>
      <w:r>
        <w:rPr>
          <w:rFonts w:hint="eastAsia"/>
          <w:sz w:val="21"/>
          <w:highlight w:val="none"/>
        </w:rPr>
        <w:t>（</w:t>
      </w:r>
      <w:r>
        <w:rPr>
          <w:rFonts w:hint="eastAsia"/>
          <w:sz w:val="21"/>
          <w:highlight w:val="none"/>
          <w:lang w:eastAsia="zh-CN"/>
        </w:rPr>
        <w:t>六</w:t>
      </w:r>
      <w:r>
        <w:rPr>
          <w:rFonts w:hint="eastAsia"/>
          <w:sz w:val="21"/>
          <w:highlight w:val="none"/>
        </w:rPr>
        <w:t>）企业资质证书；</w:t>
      </w:r>
    </w:p>
    <w:p w14:paraId="38E03837">
      <w:pPr>
        <w:pStyle w:val="26"/>
        <w:tabs>
          <w:tab w:val="left" w:pos="1586"/>
        </w:tabs>
        <w:spacing w:line="256" w:lineRule="exact"/>
        <w:ind w:left="114"/>
        <w:jc w:val="both"/>
        <w:rPr>
          <w:sz w:val="21"/>
          <w:highlight w:val="none"/>
        </w:rPr>
      </w:pPr>
      <w:r>
        <w:rPr>
          <w:rFonts w:hint="eastAsia"/>
          <w:sz w:val="21"/>
          <w:highlight w:val="none"/>
        </w:rPr>
        <w:t>（</w:t>
      </w:r>
      <w:r>
        <w:rPr>
          <w:rFonts w:hint="eastAsia"/>
          <w:sz w:val="21"/>
          <w:highlight w:val="none"/>
          <w:lang w:eastAsia="zh-CN"/>
        </w:rPr>
        <w:t>七</w:t>
      </w:r>
      <w:r>
        <w:rPr>
          <w:rFonts w:hint="eastAsia"/>
          <w:sz w:val="21"/>
          <w:highlight w:val="none"/>
        </w:rPr>
        <w:t>）接受联合体投标的项目中，联合体投标的须提交联合投标协议书，且联合投协议书中须明确具体分工（本项目不采用）。</w:t>
      </w:r>
    </w:p>
    <w:p w14:paraId="7B11320B">
      <w:pPr>
        <w:pStyle w:val="25"/>
        <w:numPr>
          <w:ilvl w:val="0"/>
          <w:numId w:val="22"/>
        </w:numPr>
        <w:tabs>
          <w:tab w:val="left" w:pos="1004"/>
          <w:tab w:val="left" w:pos="1005"/>
          <w:tab w:val="left" w:pos="2055"/>
        </w:tabs>
        <w:spacing w:before="62"/>
        <w:rPr>
          <w:sz w:val="21"/>
          <w:highlight w:val="none"/>
        </w:rPr>
      </w:pPr>
      <w:r>
        <w:rPr>
          <w:rFonts w:hint="eastAsia"/>
          <w:sz w:val="21"/>
          <w:highlight w:val="none"/>
        </w:rPr>
        <w:t>投标人认为需加以说明的其他内容。</w:t>
      </w:r>
    </w:p>
    <w:p w14:paraId="7224D35B">
      <w:pPr>
        <w:pStyle w:val="8"/>
        <w:numPr>
          <w:ilvl w:val="0"/>
          <w:numId w:val="0"/>
        </w:numPr>
        <w:tabs>
          <w:tab w:val="left" w:pos="1330"/>
        </w:tabs>
        <w:spacing w:line="373" w:lineRule="exact"/>
        <w:ind w:left="604" w:leftChars="0"/>
        <w:rPr>
          <w:rFonts w:ascii="宋体" w:hAnsi="宋体" w:eastAsia="宋体" w:cs="宋体"/>
          <w:b w:val="0"/>
          <w:bCs w:val="0"/>
          <w:szCs w:val="22"/>
          <w:highlight w:val="none"/>
        </w:rPr>
      </w:pPr>
      <w:r>
        <w:rPr>
          <w:rFonts w:hint="eastAsia" w:ascii="宋体" w:hAnsi="宋体" w:eastAsia="宋体" w:cs="宋体"/>
          <w:b w:val="0"/>
          <w:bCs w:val="0"/>
          <w:szCs w:val="22"/>
          <w:highlight w:val="none"/>
          <w:lang w:val="en-US" w:eastAsia="zh-CN"/>
        </w:rPr>
        <w:t>10.1.2</w:t>
      </w:r>
      <w:r>
        <w:rPr>
          <w:rFonts w:hint="eastAsia" w:ascii="宋体" w:hAnsi="宋体" w:eastAsia="宋体" w:cs="宋体"/>
          <w:b w:val="0"/>
          <w:bCs w:val="0"/>
          <w:szCs w:val="22"/>
          <w:highlight w:val="none"/>
        </w:rPr>
        <w:t>技术标：</w:t>
      </w:r>
    </w:p>
    <w:p w14:paraId="14A10457">
      <w:pPr>
        <w:pStyle w:val="25"/>
        <w:numPr>
          <w:ilvl w:val="0"/>
          <w:numId w:val="23"/>
        </w:numPr>
        <w:tabs>
          <w:tab w:val="left" w:pos="1022"/>
          <w:tab w:val="left" w:pos="1023"/>
        </w:tabs>
        <w:spacing w:before="0"/>
        <w:rPr>
          <w:sz w:val="21"/>
          <w:highlight w:val="none"/>
        </w:rPr>
      </w:pPr>
      <w:r>
        <w:rPr>
          <w:rFonts w:hint="eastAsia"/>
          <w:sz w:val="21"/>
          <w:highlight w:val="none"/>
        </w:rPr>
        <w:t>项目整体服务方案（内容由投标人自拟）；</w:t>
      </w:r>
    </w:p>
    <w:p w14:paraId="1653F027">
      <w:pPr>
        <w:pStyle w:val="25"/>
        <w:numPr>
          <w:ilvl w:val="0"/>
          <w:numId w:val="23"/>
        </w:numPr>
        <w:tabs>
          <w:tab w:val="left" w:pos="1022"/>
          <w:tab w:val="left" w:pos="1023"/>
          <w:tab w:val="left" w:pos="7953"/>
        </w:tabs>
        <w:spacing w:before="62"/>
        <w:rPr>
          <w:sz w:val="21"/>
          <w:highlight w:val="none"/>
        </w:rPr>
      </w:pPr>
      <w:r>
        <w:rPr>
          <w:rFonts w:hint="eastAsia"/>
          <w:sz w:val="21"/>
          <w:highlight w:val="none"/>
        </w:rPr>
        <w:t>项目人员配置表（格式参见招标文件第五章附件）后附人员相关证书及业绩证明材料；</w:t>
      </w:r>
    </w:p>
    <w:p w14:paraId="444CBC7A">
      <w:pPr>
        <w:pStyle w:val="25"/>
        <w:numPr>
          <w:ilvl w:val="0"/>
          <w:numId w:val="23"/>
        </w:numPr>
        <w:tabs>
          <w:tab w:val="left" w:pos="1022"/>
          <w:tab w:val="left" w:pos="1023"/>
          <w:tab w:val="left" w:pos="2073"/>
          <w:tab w:val="left" w:pos="4804"/>
        </w:tabs>
        <w:spacing w:before="43" w:line="283" w:lineRule="auto"/>
        <w:ind w:right="185"/>
        <w:rPr>
          <w:sz w:val="21"/>
          <w:highlight w:val="none"/>
        </w:rPr>
      </w:pPr>
      <w:r>
        <w:rPr>
          <w:rFonts w:hint="eastAsia"/>
          <w:sz w:val="21"/>
          <w:highlight w:val="none"/>
        </w:rPr>
        <w:t>为使项目顺利进行的各项保证措施、投入的场地情况、设备配置方案（内容由投标人自拟， 并附相关证明材料）；</w:t>
      </w:r>
    </w:p>
    <w:p w14:paraId="1F08668A">
      <w:pPr>
        <w:pStyle w:val="25"/>
        <w:numPr>
          <w:ilvl w:val="0"/>
          <w:numId w:val="23"/>
        </w:numPr>
        <w:tabs>
          <w:tab w:val="left" w:pos="1022"/>
          <w:tab w:val="left" w:pos="1023"/>
          <w:tab w:val="left" w:pos="2073"/>
          <w:tab w:val="left" w:pos="2913"/>
          <w:tab w:val="left" w:pos="3964"/>
        </w:tabs>
        <w:spacing w:before="13"/>
        <w:rPr>
          <w:sz w:val="21"/>
          <w:highlight w:val="none"/>
        </w:rPr>
      </w:pPr>
      <w:r>
        <w:rPr>
          <w:rFonts w:hint="eastAsia"/>
          <w:sz w:val="21"/>
          <w:highlight w:val="none"/>
        </w:rPr>
        <w:t>项目的应急预案和安全保密制度（内容由投标人自拟）；</w:t>
      </w:r>
    </w:p>
    <w:p w14:paraId="43D412E3">
      <w:pPr>
        <w:pStyle w:val="25"/>
        <w:numPr>
          <w:ilvl w:val="0"/>
          <w:numId w:val="23"/>
        </w:numPr>
        <w:tabs>
          <w:tab w:val="left" w:pos="1022"/>
          <w:tab w:val="left" w:pos="1023"/>
          <w:tab w:val="left" w:pos="5015"/>
        </w:tabs>
        <w:spacing w:before="43"/>
        <w:rPr>
          <w:sz w:val="21"/>
          <w:highlight w:val="none"/>
        </w:rPr>
      </w:pPr>
      <w:r>
        <w:rPr>
          <w:rFonts w:hint="eastAsia"/>
          <w:sz w:val="21"/>
          <w:highlight w:val="none"/>
        </w:rPr>
        <w:t>售后服务方案、响应时间、技术支持和处理能力（内容由投标人自拟，并附相关证明材料）；</w:t>
      </w:r>
    </w:p>
    <w:p w14:paraId="62010F0F">
      <w:pPr>
        <w:pStyle w:val="25"/>
        <w:numPr>
          <w:ilvl w:val="0"/>
          <w:numId w:val="23"/>
        </w:numPr>
        <w:tabs>
          <w:tab w:val="left" w:pos="1022"/>
          <w:tab w:val="left" w:pos="1023"/>
          <w:tab w:val="left" w:pos="1862"/>
        </w:tabs>
        <w:spacing w:before="47"/>
        <w:rPr>
          <w:sz w:val="21"/>
          <w:highlight w:val="none"/>
        </w:rPr>
      </w:pPr>
      <w:r>
        <w:rPr>
          <w:rFonts w:hint="eastAsia"/>
          <w:sz w:val="21"/>
          <w:highlight w:val="none"/>
        </w:rPr>
        <w:t>项目进度表（如有，格式参见招标文件第五章附件）；</w:t>
      </w:r>
    </w:p>
    <w:p w14:paraId="2B7F8ED3">
      <w:pPr>
        <w:pStyle w:val="25"/>
        <w:numPr>
          <w:ilvl w:val="0"/>
          <w:numId w:val="23"/>
        </w:numPr>
        <w:tabs>
          <w:tab w:val="left" w:pos="1022"/>
          <w:tab w:val="left" w:pos="1023"/>
        </w:tabs>
        <w:spacing w:before="62"/>
        <w:rPr>
          <w:sz w:val="21"/>
          <w:highlight w:val="none"/>
        </w:rPr>
      </w:pPr>
      <w:r>
        <w:rPr>
          <w:rFonts w:hint="eastAsia"/>
          <w:sz w:val="21"/>
          <w:highlight w:val="none"/>
        </w:rPr>
        <w:t>拟投入本项目的设备机具一览表（如有，并附相关证明材料，格式参见招标文件第五章附件）；</w:t>
      </w:r>
    </w:p>
    <w:p w14:paraId="49E2E705">
      <w:pPr>
        <w:pStyle w:val="25"/>
        <w:numPr>
          <w:ilvl w:val="0"/>
          <w:numId w:val="23"/>
        </w:numPr>
        <w:tabs>
          <w:tab w:val="left" w:pos="1022"/>
          <w:tab w:val="left" w:pos="1023"/>
          <w:tab w:val="left" w:pos="2073"/>
          <w:tab w:val="left" w:pos="4175"/>
          <w:tab w:val="left" w:pos="5433"/>
        </w:tabs>
        <w:spacing w:before="43"/>
        <w:rPr>
          <w:sz w:val="21"/>
          <w:highlight w:val="none"/>
        </w:rPr>
      </w:pPr>
      <w:r>
        <w:rPr>
          <w:rFonts w:hint="eastAsia"/>
          <w:sz w:val="21"/>
          <w:highlight w:val="none"/>
        </w:rPr>
        <w:t>配合其他单位的方案及详细说明（如有，内容由投标人自拟）；</w:t>
      </w:r>
    </w:p>
    <w:p w14:paraId="2F635AC6">
      <w:pPr>
        <w:pStyle w:val="25"/>
        <w:numPr>
          <w:ilvl w:val="0"/>
          <w:numId w:val="23"/>
        </w:numPr>
        <w:tabs>
          <w:tab w:val="left" w:pos="1022"/>
          <w:tab w:val="left" w:pos="1023"/>
          <w:tab w:val="left" w:pos="1862"/>
          <w:tab w:val="left" w:pos="3964"/>
        </w:tabs>
        <w:spacing w:before="48"/>
        <w:rPr>
          <w:sz w:val="21"/>
          <w:highlight w:val="none"/>
        </w:rPr>
      </w:pPr>
      <w:r>
        <w:rPr>
          <w:rFonts w:hint="eastAsia"/>
          <w:sz w:val="21"/>
          <w:highlight w:val="none"/>
        </w:rPr>
        <w:t>合理化议及特色服务（如有，内容由投标人自拟）；</w:t>
      </w:r>
    </w:p>
    <w:p w14:paraId="11CAFD40">
      <w:pPr>
        <w:pStyle w:val="25"/>
        <w:tabs>
          <w:tab w:val="left" w:pos="1022"/>
          <w:tab w:val="left" w:pos="1023"/>
          <w:tab w:val="left" w:pos="1862"/>
          <w:tab w:val="left" w:pos="3964"/>
        </w:tabs>
        <w:spacing w:before="48"/>
        <w:ind w:left="604" w:firstLine="0"/>
        <w:rPr>
          <w:sz w:val="21"/>
          <w:highlight w:val="none"/>
        </w:rPr>
      </w:pPr>
      <w:r>
        <w:rPr>
          <w:rFonts w:hint="eastAsia"/>
          <w:sz w:val="21"/>
          <w:highlight w:val="none"/>
        </w:rPr>
        <w:t>10)本招标文件之服务需求中所需的全部内容；</w:t>
      </w:r>
    </w:p>
    <w:p w14:paraId="2FFBDE62">
      <w:pPr>
        <w:pStyle w:val="25"/>
        <w:tabs>
          <w:tab w:val="left" w:pos="1022"/>
          <w:tab w:val="left" w:pos="1023"/>
          <w:tab w:val="left" w:pos="1862"/>
          <w:tab w:val="left" w:pos="3964"/>
        </w:tabs>
        <w:spacing w:before="48"/>
        <w:ind w:left="604" w:firstLine="0"/>
        <w:rPr>
          <w:sz w:val="21"/>
          <w:highlight w:val="none"/>
        </w:rPr>
      </w:pPr>
      <w:r>
        <w:rPr>
          <w:rFonts w:hint="eastAsia"/>
          <w:sz w:val="21"/>
          <w:highlight w:val="none"/>
        </w:rPr>
        <w:t>11)投标人认为需加以说明的其他内容。</w:t>
      </w:r>
    </w:p>
    <w:p w14:paraId="308CB5E1">
      <w:pPr>
        <w:pStyle w:val="25"/>
        <w:tabs>
          <w:tab w:val="left" w:pos="1022"/>
          <w:tab w:val="left" w:pos="1023"/>
          <w:tab w:val="left" w:pos="1862"/>
          <w:tab w:val="left" w:pos="3964"/>
        </w:tabs>
        <w:spacing w:before="48"/>
        <w:ind w:left="604" w:firstLine="0"/>
        <w:rPr>
          <w:sz w:val="21"/>
          <w:highlight w:val="none"/>
        </w:rPr>
      </w:pPr>
      <w:r>
        <w:rPr>
          <w:rFonts w:hint="eastAsia"/>
          <w:sz w:val="21"/>
          <w:highlight w:val="none"/>
        </w:rPr>
        <w:t>注意:投标人应将投标文件纸质版以胶装方式订成一册，并编写目录和页码。</w:t>
      </w:r>
    </w:p>
    <w:p w14:paraId="12558275">
      <w:pPr>
        <w:pStyle w:val="25"/>
        <w:numPr>
          <w:ilvl w:val="1"/>
          <w:numId w:val="24"/>
        </w:numPr>
        <w:tabs>
          <w:tab w:val="left" w:pos="778"/>
        </w:tabs>
        <w:spacing w:before="0" w:line="356" w:lineRule="exact"/>
        <w:ind w:left="777" w:hanging="413"/>
        <w:rPr>
          <w:b/>
          <w:sz w:val="21"/>
          <w:highlight w:val="none"/>
        </w:rPr>
      </w:pPr>
      <w:r>
        <w:rPr>
          <w:rFonts w:hint="eastAsia"/>
          <w:b/>
          <w:spacing w:val="-5"/>
          <w:sz w:val="21"/>
          <w:highlight w:val="none"/>
        </w:rPr>
        <w:t>投标文件格式</w:t>
      </w:r>
    </w:p>
    <w:p w14:paraId="22F85A8D">
      <w:pPr>
        <w:pStyle w:val="25"/>
        <w:numPr>
          <w:ilvl w:val="2"/>
          <w:numId w:val="24"/>
        </w:numPr>
        <w:tabs>
          <w:tab w:val="left" w:pos="1029"/>
        </w:tabs>
        <w:spacing w:before="0" w:line="283" w:lineRule="auto"/>
        <w:ind w:left="182" w:right="185" w:firstLine="422"/>
        <w:rPr>
          <w:sz w:val="19"/>
          <w:highlight w:val="none"/>
        </w:rPr>
      </w:pPr>
      <w:r>
        <w:rPr>
          <w:rFonts w:hint="eastAsia"/>
          <w:spacing w:val="-6"/>
          <w:sz w:val="21"/>
          <w:highlight w:val="none"/>
        </w:rPr>
        <w:t>投标人应按照招标文件或网上投标系统中提供的格式在网上完整地填写投标报价表以及相关投标内</w:t>
      </w:r>
      <w:r>
        <w:rPr>
          <w:rFonts w:hint="eastAsia"/>
          <w:sz w:val="21"/>
          <w:highlight w:val="none"/>
        </w:rPr>
        <w:t>容。</w:t>
      </w:r>
    </w:p>
    <w:p w14:paraId="22DC626C">
      <w:pPr>
        <w:pStyle w:val="8"/>
        <w:numPr>
          <w:ilvl w:val="1"/>
          <w:numId w:val="24"/>
        </w:numPr>
        <w:tabs>
          <w:tab w:val="left" w:pos="778"/>
        </w:tabs>
        <w:spacing w:line="327" w:lineRule="exact"/>
        <w:ind w:left="777" w:hanging="413"/>
        <w:rPr>
          <w:rFonts w:ascii="宋体" w:hAnsi="宋体" w:eastAsia="宋体" w:cs="宋体"/>
          <w:highlight w:val="none"/>
        </w:rPr>
      </w:pPr>
      <w:r>
        <w:rPr>
          <w:rFonts w:hint="eastAsia" w:ascii="宋体" w:hAnsi="宋体" w:eastAsia="宋体" w:cs="宋体"/>
          <w:spacing w:val="-4"/>
          <w:highlight w:val="none"/>
        </w:rPr>
        <w:t>投标报价</w:t>
      </w:r>
    </w:p>
    <w:p w14:paraId="0E431ED8">
      <w:pPr>
        <w:pStyle w:val="25"/>
        <w:numPr>
          <w:ilvl w:val="2"/>
          <w:numId w:val="24"/>
        </w:numPr>
        <w:tabs>
          <w:tab w:val="left" w:pos="1129"/>
          <w:tab w:val="left" w:pos="3964"/>
        </w:tabs>
        <w:spacing w:before="0" w:line="283" w:lineRule="auto"/>
        <w:ind w:left="182" w:right="291" w:firstLine="422"/>
        <w:rPr>
          <w:sz w:val="21"/>
          <w:highlight w:val="none"/>
        </w:rPr>
      </w:pPr>
      <w:r>
        <w:rPr>
          <w:rFonts w:hint="eastAsia"/>
          <w:sz w:val="21"/>
          <w:highlight w:val="none"/>
        </w:rPr>
        <w:t>投标人</w:t>
      </w:r>
      <w:r>
        <w:rPr>
          <w:rFonts w:hint="eastAsia"/>
          <w:spacing w:val="-5"/>
          <w:sz w:val="21"/>
          <w:highlight w:val="none"/>
        </w:rPr>
        <w:t>应</w:t>
      </w:r>
      <w:r>
        <w:rPr>
          <w:rFonts w:hint="eastAsia"/>
          <w:sz w:val="21"/>
          <w:highlight w:val="none"/>
        </w:rPr>
        <w:t>按招标</w:t>
      </w:r>
      <w:r>
        <w:rPr>
          <w:rFonts w:hint="eastAsia"/>
          <w:spacing w:val="-5"/>
          <w:sz w:val="21"/>
          <w:highlight w:val="none"/>
        </w:rPr>
        <w:t>文</w:t>
      </w:r>
      <w:r>
        <w:rPr>
          <w:rFonts w:hint="eastAsia"/>
          <w:sz w:val="21"/>
          <w:highlight w:val="none"/>
        </w:rPr>
        <w:t>件技术</w:t>
      </w:r>
      <w:r>
        <w:rPr>
          <w:rFonts w:hint="eastAsia"/>
          <w:spacing w:val="-5"/>
          <w:sz w:val="21"/>
          <w:highlight w:val="none"/>
        </w:rPr>
        <w:t>要</w:t>
      </w:r>
      <w:r>
        <w:rPr>
          <w:rFonts w:hint="eastAsia"/>
          <w:sz w:val="21"/>
          <w:highlight w:val="none"/>
        </w:rPr>
        <w:t>求中所</w:t>
      </w:r>
      <w:r>
        <w:rPr>
          <w:rFonts w:hint="eastAsia"/>
          <w:spacing w:val="-5"/>
          <w:sz w:val="21"/>
          <w:highlight w:val="none"/>
        </w:rPr>
        <w:t>要</w:t>
      </w:r>
      <w:r>
        <w:rPr>
          <w:rFonts w:hint="eastAsia"/>
          <w:sz w:val="21"/>
          <w:highlight w:val="none"/>
        </w:rPr>
        <w:t>求的全</w:t>
      </w:r>
      <w:r>
        <w:rPr>
          <w:rFonts w:hint="eastAsia"/>
          <w:spacing w:val="-5"/>
          <w:sz w:val="21"/>
          <w:highlight w:val="none"/>
        </w:rPr>
        <w:t>部</w:t>
      </w:r>
      <w:r>
        <w:rPr>
          <w:rFonts w:hint="eastAsia"/>
          <w:sz w:val="21"/>
          <w:highlight w:val="none"/>
        </w:rPr>
        <w:t>内容</w:t>
      </w:r>
      <w:r>
        <w:rPr>
          <w:rFonts w:hint="eastAsia"/>
          <w:spacing w:val="-5"/>
          <w:sz w:val="21"/>
          <w:highlight w:val="none"/>
        </w:rPr>
        <w:t>进</w:t>
      </w:r>
      <w:r>
        <w:rPr>
          <w:rFonts w:hint="eastAsia"/>
          <w:sz w:val="21"/>
          <w:highlight w:val="none"/>
        </w:rPr>
        <w:t>行报价</w:t>
      </w:r>
      <w:r>
        <w:rPr>
          <w:rFonts w:hint="eastAsia"/>
          <w:spacing w:val="-5"/>
          <w:sz w:val="21"/>
          <w:highlight w:val="none"/>
        </w:rPr>
        <w:t>，</w:t>
      </w:r>
      <w:r>
        <w:rPr>
          <w:rFonts w:hint="eastAsia"/>
          <w:sz w:val="21"/>
          <w:highlight w:val="none"/>
        </w:rPr>
        <w:t>并按照</w:t>
      </w:r>
      <w:r>
        <w:rPr>
          <w:rFonts w:hint="eastAsia"/>
          <w:spacing w:val="-5"/>
          <w:sz w:val="21"/>
          <w:highlight w:val="none"/>
        </w:rPr>
        <w:t>招</w:t>
      </w:r>
      <w:r>
        <w:rPr>
          <w:rFonts w:hint="eastAsia"/>
          <w:sz w:val="21"/>
          <w:highlight w:val="none"/>
        </w:rPr>
        <w:t>标文件</w:t>
      </w:r>
      <w:r>
        <w:rPr>
          <w:rFonts w:hint="eastAsia"/>
          <w:spacing w:val="-5"/>
          <w:sz w:val="21"/>
          <w:highlight w:val="none"/>
        </w:rPr>
        <w:t>要</w:t>
      </w:r>
      <w:r>
        <w:rPr>
          <w:rFonts w:hint="eastAsia"/>
          <w:sz w:val="21"/>
          <w:highlight w:val="none"/>
        </w:rPr>
        <w:t>求的格</w:t>
      </w:r>
      <w:r>
        <w:rPr>
          <w:rFonts w:hint="eastAsia"/>
          <w:spacing w:val="-5"/>
          <w:sz w:val="21"/>
          <w:highlight w:val="none"/>
        </w:rPr>
        <w:t>式</w:t>
      </w:r>
      <w:r>
        <w:rPr>
          <w:rFonts w:hint="eastAsia"/>
          <w:sz w:val="21"/>
          <w:highlight w:val="none"/>
        </w:rPr>
        <w:t>填写</w:t>
      </w:r>
      <w:r>
        <w:rPr>
          <w:rFonts w:hint="eastAsia"/>
          <w:spacing w:val="-14"/>
          <w:sz w:val="21"/>
          <w:highlight w:val="none"/>
        </w:rPr>
        <w:t>投</w:t>
      </w:r>
      <w:r>
        <w:rPr>
          <w:rFonts w:hint="eastAsia"/>
          <w:sz w:val="21"/>
          <w:highlight w:val="none"/>
        </w:rPr>
        <w:t>标服务</w:t>
      </w:r>
      <w:r>
        <w:rPr>
          <w:rFonts w:hint="eastAsia"/>
          <w:spacing w:val="-5"/>
          <w:sz w:val="21"/>
          <w:highlight w:val="none"/>
        </w:rPr>
        <w:t>的</w:t>
      </w:r>
      <w:r>
        <w:rPr>
          <w:rFonts w:hint="eastAsia"/>
          <w:sz w:val="21"/>
          <w:highlight w:val="none"/>
        </w:rPr>
        <w:t>单价、</w:t>
      </w:r>
      <w:r>
        <w:rPr>
          <w:rFonts w:hint="eastAsia"/>
          <w:spacing w:val="-5"/>
          <w:sz w:val="21"/>
          <w:highlight w:val="none"/>
        </w:rPr>
        <w:t>总</w:t>
      </w:r>
      <w:r>
        <w:rPr>
          <w:rFonts w:hint="eastAsia"/>
          <w:sz w:val="21"/>
          <w:highlight w:val="none"/>
        </w:rPr>
        <w:t>价。本</w:t>
      </w:r>
      <w:r>
        <w:rPr>
          <w:rFonts w:hint="eastAsia"/>
          <w:spacing w:val="-5"/>
          <w:sz w:val="21"/>
          <w:highlight w:val="none"/>
        </w:rPr>
        <w:t>项</w:t>
      </w:r>
      <w:r>
        <w:rPr>
          <w:rFonts w:hint="eastAsia"/>
          <w:sz w:val="21"/>
          <w:highlight w:val="none"/>
        </w:rPr>
        <w:t>目不接受选择性</w:t>
      </w:r>
      <w:r>
        <w:rPr>
          <w:rFonts w:hint="eastAsia"/>
          <w:spacing w:val="-5"/>
          <w:sz w:val="21"/>
          <w:highlight w:val="none"/>
        </w:rPr>
        <w:t>报</w:t>
      </w:r>
      <w:r>
        <w:rPr>
          <w:rFonts w:hint="eastAsia"/>
          <w:sz w:val="21"/>
          <w:highlight w:val="none"/>
        </w:rPr>
        <w:t>价。</w:t>
      </w:r>
    </w:p>
    <w:p w14:paraId="4CE42578">
      <w:pPr>
        <w:pStyle w:val="25"/>
        <w:numPr>
          <w:ilvl w:val="2"/>
          <w:numId w:val="24"/>
        </w:numPr>
        <w:tabs>
          <w:tab w:val="left" w:pos="1129"/>
          <w:tab w:val="left" w:pos="2390"/>
          <w:tab w:val="left" w:pos="4699"/>
        </w:tabs>
        <w:spacing w:before="8"/>
        <w:ind w:left="1128" w:hanging="524"/>
        <w:rPr>
          <w:sz w:val="21"/>
          <w:highlight w:val="none"/>
        </w:rPr>
      </w:pPr>
      <w:r>
        <w:rPr>
          <w:rFonts w:hint="eastAsia"/>
          <w:sz w:val="21"/>
          <w:highlight w:val="none"/>
        </w:rPr>
        <w:t>评审时</w:t>
      </w:r>
      <w:r>
        <w:rPr>
          <w:rFonts w:hint="eastAsia"/>
          <w:spacing w:val="-5"/>
          <w:sz w:val="21"/>
          <w:highlight w:val="none"/>
        </w:rPr>
        <w:t>，</w:t>
      </w:r>
      <w:r>
        <w:rPr>
          <w:rFonts w:hint="eastAsia"/>
          <w:sz w:val="21"/>
          <w:highlight w:val="none"/>
        </w:rPr>
        <w:t>最低投</w:t>
      </w:r>
      <w:r>
        <w:rPr>
          <w:rFonts w:hint="eastAsia"/>
          <w:spacing w:val="-5"/>
          <w:sz w:val="21"/>
          <w:highlight w:val="none"/>
        </w:rPr>
        <w:t>标</w:t>
      </w:r>
      <w:r>
        <w:rPr>
          <w:rFonts w:hint="eastAsia"/>
          <w:sz w:val="21"/>
          <w:highlight w:val="none"/>
        </w:rPr>
        <w:t>报价不</w:t>
      </w:r>
      <w:r>
        <w:rPr>
          <w:rFonts w:hint="eastAsia"/>
          <w:spacing w:val="-5"/>
          <w:sz w:val="21"/>
          <w:highlight w:val="none"/>
        </w:rPr>
        <w:t>作</w:t>
      </w:r>
      <w:r>
        <w:rPr>
          <w:rFonts w:hint="eastAsia"/>
          <w:sz w:val="21"/>
          <w:highlight w:val="none"/>
        </w:rPr>
        <w:t>为中标的唯一保</w:t>
      </w:r>
      <w:r>
        <w:rPr>
          <w:rFonts w:hint="eastAsia"/>
          <w:spacing w:val="-5"/>
          <w:sz w:val="21"/>
          <w:highlight w:val="none"/>
        </w:rPr>
        <w:t>证</w:t>
      </w:r>
      <w:r>
        <w:rPr>
          <w:rFonts w:hint="eastAsia"/>
          <w:sz w:val="21"/>
          <w:highlight w:val="none"/>
        </w:rPr>
        <w:t>。</w:t>
      </w:r>
    </w:p>
    <w:p w14:paraId="394A02A0">
      <w:pPr>
        <w:pStyle w:val="25"/>
        <w:numPr>
          <w:ilvl w:val="2"/>
          <w:numId w:val="24"/>
        </w:numPr>
        <w:tabs>
          <w:tab w:val="left" w:pos="815"/>
          <w:tab w:val="left" w:pos="1029"/>
          <w:tab w:val="left" w:pos="2280"/>
          <w:tab w:val="left" w:pos="3753"/>
          <w:tab w:val="left" w:pos="5015"/>
          <w:tab w:val="left" w:pos="5644"/>
          <w:tab w:val="left" w:pos="7113"/>
          <w:tab w:val="left" w:pos="7535"/>
          <w:tab w:val="left" w:pos="9110"/>
        </w:tabs>
        <w:spacing w:before="0" w:line="285" w:lineRule="auto"/>
        <w:ind w:left="182" w:right="185" w:firstLine="422"/>
        <w:rPr>
          <w:sz w:val="19"/>
          <w:highlight w:val="none"/>
        </w:rPr>
      </w:pPr>
      <w:r>
        <w:rPr>
          <w:rFonts w:hint="eastAsia"/>
          <w:sz w:val="21"/>
          <w:highlight w:val="none"/>
        </w:rPr>
        <w:t>投标总价应</w:t>
      </w:r>
      <w:r>
        <w:rPr>
          <w:rFonts w:hint="eastAsia"/>
          <w:spacing w:val="-5"/>
          <w:sz w:val="21"/>
          <w:highlight w:val="none"/>
        </w:rPr>
        <w:t>包</w:t>
      </w:r>
      <w:r>
        <w:rPr>
          <w:rFonts w:hint="eastAsia"/>
          <w:sz w:val="21"/>
          <w:highlight w:val="none"/>
        </w:rPr>
        <w:t>括完成本项目调查</w:t>
      </w:r>
      <w:r>
        <w:rPr>
          <w:rFonts w:hint="eastAsia"/>
          <w:spacing w:val="-5"/>
          <w:sz w:val="21"/>
          <w:highlight w:val="none"/>
        </w:rPr>
        <w:t>所</w:t>
      </w:r>
      <w:r>
        <w:rPr>
          <w:rFonts w:hint="eastAsia"/>
          <w:sz w:val="21"/>
          <w:highlight w:val="none"/>
        </w:rPr>
        <w:t>需的</w:t>
      </w:r>
      <w:r>
        <w:rPr>
          <w:rFonts w:hint="eastAsia"/>
          <w:spacing w:val="-5"/>
          <w:sz w:val="21"/>
          <w:highlight w:val="none"/>
        </w:rPr>
        <w:t>人</w:t>
      </w:r>
      <w:r>
        <w:rPr>
          <w:rFonts w:hint="eastAsia"/>
          <w:sz w:val="21"/>
          <w:highlight w:val="none"/>
        </w:rPr>
        <w:t>工费、</w:t>
      </w:r>
      <w:r>
        <w:rPr>
          <w:rFonts w:hint="eastAsia"/>
          <w:spacing w:val="-5"/>
          <w:sz w:val="21"/>
          <w:highlight w:val="none"/>
        </w:rPr>
        <w:t>材</w:t>
      </w:r>
      <w:r>
        <w:rPr>
          <w:rFonts w:hint="eastAsia"/>
          <w:sz w:val="21"/>
          <w:highlight w:val="none"/>
        </w:rPr>
        <w:t>料费、</w:t>
      </w:r>
      <w:r>
        <w:rPr>
          <w:rFonts w:hint="eastAsia"/>
          <w:spacing w:val="-5"/>
          <w:sz w:val="21"/>
          <w:highlight w:val="none"/>
        </w:rPr>
        <w:t>管</w:t>
      </w:r>
      <w:r>
        <w:rPr>
          <w:rFonts w:hint="eastAsia"/>
          <w:sz w:val="21"/>
          <w:highlight w:val="none"/>
        </w:rPr>
        <w:t>理费、</w:t>
      </w:r>
      <w:r>
        <w:rPr>
          <w:rFonts w:hint="eastAsia"/>
          <w:spacing w:val="-5"/>
          <w:sz w:val="21"/>
          <w:highlight w:val="none"/>
        </w:rPr>
        <w:t>计划利润、</w:t>
      </w:r>
      <w:r>
        <w:rPr>
          <w:rFonts w:hint="eastAsia"/>
          <w:sz w:val="21"/>
          <w:highlight w:val="none"/>
        </w:rPr>
        <w:t>规费、税金等</w:t>
      </w:r>
      <w:r>
        <w:rPr>
          <w:rFonts w:hint="eastAsia"/>
          <w:spacing w:val="-5"/>
          <w:sz w:val="21"/>
          <w:highlight w:val="none"/>
        </w:rPr>
        <w:t>所</w:t>
      </w:r>
      <w:r>
        <w:rPr>
          <w:rFonts w:hint="eastAsia"/>
          <w:sz w:val="21"/>
          <w:highlight w:val="none"/>
        </w:rPr>
        <w:t>有费用</w:t>
      </w:r>
      <w:r>
        <w:rPr>
          <w:rFonts w:hint="eastAsia"/>
          <w:spacing w:val="-5"/>
          <w:sz w:val="21"/>
          <w:highlight w:val="none"/>
        </w:rPr>
        <w:t>，</w:t>
      </w:r>
      <w:r>
        <w:rPr>
          <w:rFonts w:hint="eastAsia"/>
          <w:sz w:val="21"/>
          <w:highlight w:val="none"/>
        </w:rPr>
        <w:t>以及合</w:t>
      </w:r>
      <w:r>
        <w:rPr>
          <w:rFonts w:hint="eastAsia"/>
          <w:spacing w:val="-5"/>
          <w:sz w:val="21"/>
          <w:highlight w:val="none"/>
        </w:rPr>
        <w:t>同</w:t>
      </w:r>
      <w:r>
        <w:rPr>
          <w:rFonts w:hint="eastAsia"/>
          <w:sz w:val="21"/>
          <w:highlight w:val="none"/>
        </w:rPr>
        <w:t>中明示或暗示的</w:t>
      </w:r>
      <w:r>
        <w:rPr>
          <w:rFonts w:hint="eastAsia"/>
          <w:spacing w:val="-5"/>
          <w:sz w:val="21"/>
          <w:highlight w:val="none"/>
        </w:rPr>
        <w:t>所</w:t>
      </w:r>
      <w:r>
        <w:rPr>
          <w:rFonts w:hint="eastAsia"/>
          <w:sz w:val="21"/>
          <w:highlight w:val="none"/>
        </w:rPr>
        <w:t>有责任</w:t>
      </w:r>
      <w:r>
        <w:rPr>
          <w:rFonts w:hint="eastAsia"/>
          <w:spacing w:val="-5"/>
          <w:sz w:val="21"/>
          <w:highlight w:val="none"/>
        </w:rPr>
        <w:t>及</w:t>
      </w:r>
      <w:r>
        <w:rPr>
          <w:rFonts w:hint="eastAsia"/>
          <w:sz w:val="21"/>
          <w:highlight w:val="none"/>
        </w:rPr>
        <w:t>一切风</w:t>
      </w:r>
      <w:r>
        <w:rPr>
          <w:rFonts w:hint="eastAsia"/>
          <w:spacing w:val="-5"/>
          <w:sz w:val="21"/>
          <w:highlight w:val="none"/>
        </w:rPr>
        <w:t>险</w:t>
      </w:r>
      <w:r>
        <w:rPr>
          <w:rFonts w:hint="eastAsia"/>
          <w:sz w:val="21"/>
          <w:highlight w:val="none"/>
        </w:rPr>
        <w:t>。投标</w:t>
      </w:r>
      <w:r>
        <w:rPr>
          <w:rFonts w:hint="eastAsia"/>
          <w:spacing w:val="-5"/>
          <w:sz w:val="21"/>
          <w:highlight w:val="none"/>
        </w:rPr>
        <w:t>人</w:t>
      </w:r>
      <w:r>
        <w:rPr>
          <w:rFonts w:hint="eastAsia"/>
          <w:sz w:val="21"/>
          <w:highlight w:val="none"/>
        </w:rPr>
        <w:t>若有不确定</w:t>
      </w:r>
      <w:r>
        <w:rPr>
          <w:rFonts w:hint="eastAsia"/>
          <w:spacing w:val="-5"/>
          <w:sz w:val="21"/>
          <w:highlight w:val="none"/>
        </w:rPr>
        <w:t>项</w:t>
      </w:r>
      <w:r>
        <w:rPr>
          <w:rFonts w:hint="eastAsia"/>
          <w:sz w:val="21"/>
          <w:highlight w:val="none"/>
        </w:rPr>
        <w:t>则自</w:t>
      </w:r>
      <w:r>
        <w:rPr>
          <w:rFonts w:hint="eastAsia"/>
          <w:spacing w:val="-5"/>
          <w:sz w:val="21"/>
          <w:highlight w:val="none"/>
        </w:rPr>
        <w:t>行</w:t>
      </w:r>
      <w:r>
        <w:rPr>
          <w:rFonts w:hint="eastAsia"/>
          <w:sz w:val="21"/>
          <w:highlight w:val="none"/>
        </w:rPr>
        <w:t>承担相</w:t>
      </w:r>
      <w:r>
        <w:rPr>
          <w:rFonts w:hint="eastAsia"/>
          <w:spacing w:val="-5"/>
          <w:sz w:val="21"/>
          <w:highlight w:val="none"/>
        </w:rPr>
        <w:t>关</w:t>
      </w:r>
      <w:r>
        <w:rPr>
          <w:rFonts w:hint="eastAsia"/>
          <w:sz w:val="21"/>
          <w:highlight w:val="none"/>
        </w:rPr>
        <w:t>风险，</w:t>
      </w:r>
      <w:r>
        <w:rPr>
          <w:rFonts w:hint="eastAsia"/>
          <w:spacing w:val="-16"/>
          <w:sz w:val="21"/>
          <w:highlight w:val="none"/>
        </w:rPr>
        <w:t>价</w:t>
      </w:r>
      <w:r>
        <w:rPr>
          <w:rFonts w:hint="eastAsia"/>
          <w:sz w:val="21"/>
          <w:highlight w:val="none"/>
        </w:rPr>
        <w:t>格不调</w:t>
      </w:r>
      <w:r>
        <w:rPr>
          <w:rFonts w:hint="eastAsia"/>
          <w:spacing w:val="-5"/>
          <w:sz w:val="21"/>
          <w:highlight w:val="none"/>
        </w:rPr>
        <w:t>调</w:t>
      </w:r>
      <w:r>
        <w:rPr>
          <w:rFonts w:hint="eastAsia"/>
          <w:sz w:val="21"/>
          <w:highlight w:val="none"/>
        </w:rPr>
        <w:t>整；若</w:t>
      </w:r>
      <w:r>
        <w:rPr>
          <w:rFonts w:hint="eastAsia"/>
          <w:spacing w:val="-5"/>
          <w:sz w:val="21"/>
          <w:highlight w:val="none"/>
        </w:rPr>
        <w:t>报</w:t>
      </w:r>
      <w:r>
        <w:rPr>
          <w:rFonts w:hint="eastAsia"/>
          <w:sz w:val="21"/>
          <w:highlight w:val="none"/>
        </w:rPr>
        <w:t>价有虚列项目，</w:t>
      </w:r>
      <w:r>
        <w:rPr>
          <w:rFonts w:hint="eastAsia"/>
          <w:spacing w:val="-5"/>
          <w:sz w:val="21"/>
          <w:highlight w:val="none"/>
        </w:rPr>
        <w:t>结</w:t>
      </w:r>
      <w:r>
        <w:rPr>
          <w:rFonts w:hint="eastAsia"/>
          <w:sz w:val="21"/>
          <w:highlight w:val="none"/>
        </w:rPr>
        <w:t>算时相</w:t>
      </w:r>
      <w:r>
        <w:rPr>
          <w:rFonts w:hint="eastAsia"/>
          <w:spacing w:val="-5"/>
          <w:sz w:val="21"/>
          <w:highlight w:val="none"/>
        </w:rPr>
        <w:t>应</w:t>
      </w:r>
      <w:r>
        <w:rPr>
          <w:rFonts w:hint="eastAsia"/>
          <w:sz w:val="21"/>
          <w:highlight w:val="none"/>
        </w:rPr>
        <w:t>扣除相关</w:t>
      </w:r>
      <w:r>
        <w:rPr>
          <w:rFonts w:hint="eastAsia"/>
          <w:spacing w:val="-5"/>
          <w:sz w:val="21"/>
          <w:highlight w:val="none"/>
        </w:rPr>
        <w:t>部</w:t>
      </w:r>
      <w:r>
        <w:rPr>
          <w:rFonts w:hint="eastAsia"/>
          <w:sz w:val="21"/>
          <w:highlight w:val="none"/>
        </w:rPr>
        <w:t>分费用</w:t>
      </w:r>
      <w:r>
        <w:rPr>
          <w:rFonts w:hint="eastAsia"/>
          <w:spacing w:val="-5"/>
          <w:sz w:val="21"/>
          <w:highlight w:val="none"/>
        </w:rPr>
        <w:t>。</w:t>
      </w:r>
      <w:r>
        <w:rPr>
          <w:rFonts w:hint="eastAsia"/>
          <w:sz w:val="21"/>
          <w:highlight w:val="none"/>
        </w:rPr>
        <w:t>招标人保留在签</w:t>
      </w:r>
      <w:r>
        <w:rPr>
          <w:rFonts w:hint="eastAsia"/>
          <w:spacing w:val="-5"/>
          <w:sz w:val="21"/>
          <w:highlight w:val="none"/>
        </w:rPr>
        <w:t>订</w:t>
      </w:r>
      <w:r>
        <w:rPr>
          <w:rFonts w:hint="eastAsia"/>
          <w:sz w:val="21"/>
          <w:highlight w:val="none"/>
        </w:rPr>
        <w:t>合同</w:t>
      </w:r>
      <w:r>
        <w:rPr>
          <w:rFonts w:hint="eastAsia"/>
          <w:spacing w:val="-5"/>
          <w:sz w:val="21"/>
          <w:highlight w:val="none"/>
        </w:rPr>
        <w:t>时</w:t>
      </w:r>
      <w:r>
        <w:rPr>
          <w:rFonts w:hint="eastAsia"/>
          <w:sz w:val="21"/>
          <w:highlight w:val="none"/>
        </w:rPr>
        <w:t>调整采</w:t>
      </w:r>
      <w:r>
        <w:rPr>
          <w:rFonts w:hint="eastAsia"/>
          <w:spacing w:val="-5"/>
          <w:sz w:val="21"/>
          <w:highlight w:val="none"/>
        </w:rPr>
        <w:t>购</w:t>
      </w:r>
      <w:r>
        <w:rPr>
          <w:rFonts w:hint="eastAsia"/>
          <w:sz w:val="21"/>
          <w:highlight w:val="none"/>
        </w:rPr>
        <w:t>标的数</w:t>
      </w:r>
      <w:r>
        <w:rPr>
          <w:rFonts w:hint="eastAsia"/>
          <w:spacing w:val="-16"/>
          <w:sz w:val="21"/>
          <w:highlight w:val="none"/>
        </w:rPr>
        <w:t>量</w:t>
      </w:r>
      <w:r>
        <w:rPr>
          <w:rFonts w:hint="eastAsia"/>
          <w:sz w:val="21"/>
          <w:highlight w:val="none"/>
        </w:rPr>
        <w:t>的权利。</w:t>
      </w:r>
    </w:p>
    <w:p w14:paraId="6D1A7F5B">
      <w:pPr>
        <w:pStyle w:val="8"/>
        <w:numPr>
          <w:ilvl w:val="1"/>
          <w:numId w:val="24"/>
        </w:numPr>
        <w:tabs>
          <w:tab w:val="left" w:pos="778"/>
        </w:tabs>
        <w:spacing w:line="313" w:lineRule="exact"/>
        <w:ind w:left="777" w:hanging="413"/>
        <w:rPr>
          <w:rFonts w:ascii="宋体" w:hAnsi="宋体" w:eastAsia="宋体" w:cs="宋体"/>
          <w:highlight w:val="none"/>
        </w:rPr>
      </w:pPr>
      <w:r>
        <w:rPr>
          <w:rFonts w:hint="eastAsia" w:ascii="宋体" w:hAnsi="宋体" w:eastAsia="宋体" w:cs="宋体"/>
          <w:spacing w:val="-4"/>
          <w:highlight w:val="none"/>
        </w:rPr>
        <w:t>投标货币</w:t>
      </w:r>
    </w:p>
    <w:p w14:paraId="0F48409E">
      <w:pPr>
        <w:pStyle w:val="25"/>
        <w:numPr>
          <w:ilvl w:val="2"/>
          <w:numId w:val="24"/>
        </w:numPr>
        <w:tabs>
          <w:tab w:val="left" w:pos="1129"/>
          <w:tab w:val="left" w:pos="3019"/>
        </w:tabs>
        <w:spacing w:before="5" w:line="256" w:lineRule="exact"/>
        <w:ind w:left="1128" w:hanging="524"/>
        <w:rPr>
          <w:sz w:val="21"/>
          <w:highlight w:val="none"/>
        </w:rPr>
      </w:pPr>
      <w:r>
        <w:rPr>
          <w:rFonts w:hint="eastAsia"/>
          <w:sz w:val="21"/>
          <w:highlight w:val="none"/>
        </w:rPr>
        <w:t>投标文</w:t>
      </w:r>
      <w:r>
        <w:rPr>
          <w:rFonts w:hint="eastAsia"/>
          <w:spacing w:val="-5"/>
          <w:sz w:val="21"/>
          <w:highlight w:val="none"/>
        </w:rPr>
        <w:t>件</w:t>
      </w:r>
      <w:r>
        <w:rPr>
          <w:rFonts w:hint="eastAsia"/>
          <w:sz w:val="21"/>
          <w:highlight w:val="none"/>
        </w:rPr>
        <w:t>的报价一律采用人</w:t>
      </w:r>
      <w:r>
        <w:rPr>
          <w:rFonts w:hint="eastAsia"/>
          <w:spacing w:val="-5"/>
          <w:sz w:val="21"/>
          <w:highlight w:val="none"/>
        </w:rPr>
        <w:t>民</w:t>
      </w:r>
      <w:r>
        <w:rPr>
          <w:rFonts w:hint="eastAsia"/>
          <w:sz w:val="21"/>
          <w:highlight w:val="none"/>
        </w:rPr>
        <w:t>币报价。</w:t>
      </w:r>
    </w:p>
    <w:p w14:paraId="4B19F523">
      <w:pPr>
        <w:pStyle w:val="8"/>
        <w:numPr>
          <w:ilvl w:val="1"/>
          <w:numId w:val="24"/>
        </w:numPr>
        <w:tabs>
          <w:tab w:val="left" w:pos="778"/>
        </w:tabs>
        <w:spacing w:line="373" w:lineRule="exact"/>
        <w:ind w:left="777" w:hanging="413"/>
        <w:rPr>
          <w:rFonts w:ascii="宋体" w:hAnsi="宋体" w:eastAsia="宋体" w:cs="宋体"/>
          <w:highlight w:val="none"/>
        </w:rPr>
      </w:pPr>
      <w:r>
        <w:rPr>
          <w:rFonts w:hint="eastAsia" w:ascii="宋体" w:hAnsi="宋体" w:eastAsia="宋体" w:cs="宋体"/>
          <w:spacing w:val="-6"/>
          <w:highlight w:val="none"/>
        </w:rPr>
        <w:t>投标人的资格证明文件</w:t>
      </w:r>
    </w:p>
    <w:p w14:paraId="5696C35F">
      <w:pPr>
        <w:pStyle w:val="10"/>
        <w:spacing w:line="265" w:lineRule="exact"/>
        <w:ind w:left="604"/>
        <w:rPr>
          <w:highlight w:val="none"/>
        </w:rPr>
      </w:pPr>
      <w:r>
        <w:rPr>
          <w:rFonts w:hint="eastAsia"/>
          <w:highlight w:val="none"/>
        </w:rPr>
        <w:t>见本须知第10.1条中“投标人的资格证明文件”中要求。</w:t>
      </w:r>
    </w:p>
    <w:p w14:paraId="54301E60">
      <w:pPr>
        <w:pStyle w:val="8"/>
        <w:numPr>
          <w:ilvl w:val="1"/>
          <w:numId w:val="24"/>
        </w:numPr>
        <w:tabs>
          <w:tab w:val="left" w:pos="778"/>
        </w:tabs>
        <w:spacing w:line="380" w:lineRule="exact"/>
        <w:ind w:left="777" w:hanging="413"/>
        <w:rPr>
          <w:rFonts w:ascii="宋体" w:hAnsi="宋体" w:eastAsia="宋体" w:cs="宋体"/>
          <w:highlight w:val="none"/>
        </w:rPr>
      </w:pPr>
      <w:r>
        <w:rPr>
          <w:rFonts w:hint="eastAsia" w:ascii="宋体" w:hAnsi="宋体" w:eastAsia="宋体" w:cs="宋体"/>
          <w:spacing w:val="-7"/>
          <w:highlight w:val="none"/>
        </w:rPr>
        <w:t>投标服务符合招标文件规定的技术响应文件</w:t>
      </w:r>
    </w:p>
    <w:p w14:paraId="0770D128">
      <w:pPr>
        <w:pStyle w:val="10"/>
        <w:spacing w:line="283" w:lineRule="auto"/>
        <w:ind w:left="182" w:right="185" w:firstLine="422"/>
        <w:rPr>
          <w:highlight w:val="none"/>
        </w:rPr>
      </w:pPr>
      <w:r>
        <w:rPr>
          <w:rFonts w:hint="eastAsia"/>
          <w:spacing w:val="-6"/>
          <w:highlight w:val="none"/>
        </w:rPr>
        <w:t>投标人必须依据招标文件中招标项目要求及技术要求提交证明其拟供服务符合招标文件规定的技术响应</w:t>
      </w:r>
      <w:r>
        <w:rPr>
          <w:rFonts w:hint="eastAsia"/>
          <w:spacing w:val="-5"/>
          <w:highlight w:val="none"/>
        </w:rPr>
        <w:t>文件，作为投标文件中技术标的主要内容。</w:t>
      </w:r>
    </w:p>
    <w:p w14:paraId="27E97501">
      <w:pPr>
        <w:pStyle w:val="8"/>
        <w:numPr>
          <w:ilvl w:val="1"/>
          <w:numId w:val="24"/>
        </w:numPr>
        <w:tabs>
          <w:tab w:val="left" w:pos="778"/>
        </w:tabs>
        <w:spacing w:line="327" w:lineRule="exact"/>
        <w:ind w:left="777" w:hanging="413"/>
        <w:rPr>
          <w:rFonts w:ascii="宋体" w:hAnsi="宋体" w:eastAsia="宋体" w:cs="宋体"/>
          <w:highlight w:val="none"/>
        </w:rPr>
      </w:pPr>
      <w:r>
        <w:rPr>
          <w:rFonts w:hint="eastAsia" w:ascii="宋体" w:hAnsi="宋体" w:eastAsia="宋体" w:cs="宋体"/>
          <w:spacing w:val="-4"/>
          <w:highlight w:val="none"/>
        </w:rPr>
        <w:t>投标保证金</w:t>
      </w:r>
    </w:p>
    <w:p w14:paraId="08F9E5CC">
      <w:pPr>
        <w:pStyle w:val="25"/>
        <w:numPr>
          <w:ilvl w:val="2"/>
          <w:numId w:val="24"/>
        </w:numPr>
        <w:tabs>
          <w:tab w:val="left" w:pos="1129"/>
        </w:tabs>
        <w:spacing w:before="0" w:line="256" w:lineRule="exact"/>
        <w:ind w:left="1128" w:hanging="524"/>
        <w:rPr>
          <w:sz w:val="21"/>
          <w:highlight w:val="none"/>
        </w:rPr>
      </w:pPr>
      <w:r>
        <w:rPr>
          <w:rFonts w:hint="eastAsia"/>
          <w:spacing w:val="-5"/>
          <w:sz w:val="21"/>
          <w:highlight w:val="none"/>
        </w:rPr>
        <w:t>投标人应在招标文件规定的时间内递交投标保证金（</w:t>
      </w:r>
      <w:r>
        <w:rPr>
          <w:rFonts w:hint="eastAsia"/>
          <w:spacing w:val="-2"/>
          <w:sz w:val="21"/>
          <w:highlight w:val="none"/>
        </w:rPr>
        <w:t>如有要求</w:t>
      </w:r>
      <w:r>
        <w:rPr>
          <w:rFonts w:hint="eastAsia"/>
          <w:sz w:val="21"/>
          <w:highlight w:val="none"/>
        </w:rPr>
        <w:t>）。</w:t>
      </w:r>
    </w:p>
    <w:p w14:paraId="1B1B43F8">
      <w:pPr>
        <w:pStyle w:val="25"/>
        <w:numPr>
          <w:ilvl w:val="2"/>
          <w:numId w:val="24"/>
        </w:numPr>
        <w:tabs>
          <w:tab w:val="left" w:pos="1129"/>
        </w:tabs>
        <w:spacing w:before="0" w:line="376" w:lineRule="exact"/>
        <w:ind w:left="1128" w:hanging="524"/>
        <w:rPr>
          <w:sz w:val="21"/>
          <w:highlight w:val="none"/>
        </w:rPr>
      </w:pPr>
      <w:r>
        <w:rPr>
          <w:rFonts w:hint="eastAsia"/>
          <w:spacing w:val="-3"/>
          <w:sz w:val="21"/>
          <w:highlight w:val="none"/>
        </w:rPr>
        <w:t>本次投标保证金额为</w:t>
      </w:r>
      <w:r>
        <w:rPr>
          <w:rFonts w:hint="eastAsia"/>
          <w:bCs/>
          <w:spacing w:val="-6"/>
          <w:sz w:val="21"/>
          <w:highlight w:val="none"/>
        </w:rPr>
        <w:t>：</w:t>
      </w:r>
      <w:r>
        <w:rPr>
          <w:rFonts w:hint="eastAsia"/>
          <w:b/>
          <w:spacing w:val="-6"/>
          <w:sz w:val="21"/>
          <w:highlight w:val="none"/>
          <w:u w:val="single"/>
        </w:rPr>
        <w:t>见前附表</w:t>
      </w:r>
      <w:r>
        <w:rPr>
          <w:rFonts w:hint="eastAsia"/>
          <w:sz w:val="21"/>
          <w:highlight w:val="none"/>
        </w:rPr>
        <w:t>。</w:t>
      </w:r>
    </w:p>
    <w:p w14:paraId="10CAA5BE">
      <w:pPr>
        <w:pStyle w:val="25"/>
        <w:numPr>
          <w:ilvl w:val="2"/>
          <w:numId w:val="24"/>
        </w:numPr>
        <w:tabs>
          <w:tab w:val="left" w:pos="1129"/>
          <w:tab w:val="left" w:pos="3019"/>
          <w:tab w:val="left" w:pos="4070"/>
          <w:tab w:val="left" w:pos="6167"/>
        </w:tabs>
        <w:spacing w:before="12"/>
        <w:ind w:left="1128" w:hanging="524"/>
        <w:rPr>
          <w:sz w:val="21"/>
          <w:highlight w:val="none"/>
        </w:rPr>
      </w:pPr>
      <w:r>
        <w:rPr>
          <w:rFonts w:hint="eastAsia"/>
          <w:sz w:val="21"/>
          <w:highlight w:val="none"/>
        </w:rPr>
        <w:t>投标保</w:t>
      </w:r>
      <w:r>
        <w:rPr>
          <w:rFonts w:hint="eastAsia"/>
          <w:spacing w:val="-5"/>
          <w:sz w:val="21"/>
          <w:highlight w:val="none"/>
        </w:rPr>
        <w:t>证</w:t>
      </w:r>
      <w:r>
        <w:rPr>
          <w:rFonts w:hint="eastAsia"/>
          <w:sz w:val="21"/>
          <w:highlight w:val="none"/>
        </w:rPr>
        <w:t>金用于保</w:t>
      </w:r>
      <w:r>
        <w:rPr>
          <w:rFonts w:hint="eastAsia"/>
          <w:sz w:val="21"/>
          <w:highlight w:val="none"/>
        </w:rPr>
        <w:tab/>
      </w:r>
      <w:r>
        <w:rPr>
          <w:rFonts w:hint="eastAsia"/>
          <w:sz w:val="21"/>
          <w:highlight w:val="none"/>
        </w:rPr>
        <w:t>本次</w:t>
      </w:r>
      <w:r>
        <w:rPr>
          <w:rFonts w:hint="eastAsia"/>
          <w:spacing w:val="-5"/>
          <w:sz w:val="21"/>
          <w:highlight w:val="none"/>
        </w:rPr>
        <w:t>招</w:t>
      </w:r>
      <w:r>
        <w:rPr>
          <w:rFonts w:hint="eastAsia"/>
          <w:sz w:val="21"/>
          <w:highlight w:val="none"/>
        </w:rPr>
        <w:t>标</w:t>
      </w:r>
      <w:r>
        <w:rPr>
          <w:rFonts w:hint="eastAsia"/>
          <w:sz w:val="21"/>
          <w:highlight w:val="none"/>
        </w:rPr>
        <w:tab/>
      </w:r>
      <w:r>
        <w:rPr>
          <w:rFonts w:hint="eastAsia"/>
          <w:sz w:val="21"/>
          <w:highlight w:val="none"/>
        </w:rPr>
        <w:t>受</w:t>
      </w:r>
      <w:r>
        <w:rPr>
          <w:rFonts w:hint="eastAsia"/>
          <w:spacing w:val="-5"/>
          <w:sz w:val="21"/>
          <w:highlight w:val="none"/>
        </w:rPr>
        <w:t>因</w:t>
      </w:r>
      <w:r>
        <w:rPr>
          <w:rFonts w:hint="eastAsia"/>
          <w:sz w:val="21"/>
          <w:highlight w:val="none"/>
        </w:rPr>
        <w:t>投标人</w:t>
      </w:r>
      <w:r>
        <w:rPr>
          <w:rFonts w:hint="eastAsia"/>
          <w:spacing w:val="-5"/>
          <w:sz w:val="21"/>
          <w:highlight w:val="none"/>
        </w:rPr>
        <w:t>的</w:t>
      </w:r>
      <w:r>
        <w:rPr>
          <w:rFonts w:hint="eastAsia"/>
          <w:sz w:val="21"/>
          <w:highlight w:val="none"/>
        </w:rPr>
        <w:t>行为而引起的</w:t>
      </w:r>
      <w:r>
        <w:rPr>
          <w:rFonts w:hint="eastAsia"/>
          <w:spacing w:val="-5"/>
          <w:sz w:val="21"/>
          <w:highlight w:val="none"/>
        </w:rPr>
        <w:t>风</w:t>
      </w:r>
      <w:r>
        <w:rPr>
          <w:rFonts w:hint="eastAsia"/>
          <w:sz w:val="21"/>
          <w:highlight w:val="none"/>
        </w:rPr>
        <w:t>险。</w:t>
      </w:r>
    </w:p>
    <w:p w14:paraId="228EFE52">
      <w:pPr>
        <w:pStyle w:val="25"/>
        <w:numPr>
          <w:ilvl w:val="2"/>
          <w:numId w:val="24"/>
        </w:numPr>
        <w:tabs>
          <w:tab w:val="left" w:pos="1129"/>
        </w:tabs>
        <w:spacing w:before="43" w:line="283" w:lineRule="auto"/>
        <w:ind w:left="182" w:right="502" w:firstLine="422"/>
        <w:rPr>
          <w:sz w:val="21"/>
          <w:highlight w:val="none"/>
        </w:rPr>
      </w:pPr>
      <w:r>
        <w:rPr>
          <w:rFonts w:hint="eastAsia"/>
          <w:spacing w:val="-5"/>
          <w:sz w:val="21"/>
          <w:highlight w:val="none"/>
        </w:rPr>
        <w:t>投标保证金应以转账方式一次性汇入采购代理机构账户</w:t>
      </w:r>
      <w:r>
        <w:rPr>
          <w:rFonts w:hint="eastAsia"/>
          <w:sz w:val="21"/>
          <w:highlight w:val="none"/>
        </w:rPr>
        <w:t>（</w:t>
      </w:r>
      <w:r>
        <w:rPr>
          <w:rFonts w:hint="eastAsia"/>
          <w:spacing w:val="-6"/>
          <w:sz w:val="21"/>
          <w:highlight w:val="none"/>
        </w:rPr>
        <w:t>投标保证金应当从投标人基本账户转</w:t>
      </w:r>
      <w:r>
        <w:rPr>
          <w:rFonts w:hint="eastAsia"/>
          <w:sz w:val="21"/>
          <w:highlight w:val="none"/>
        </w:rPr>
        <w:t>出）。</w:t>
      </w:r>
    </w:p>
    <w:p w14:paraId="7A8A8DBA">
      <w:pPr>
        <w:pStyle w:val="25"/>
        <w:numPr>
          <w:ilvl w:val="2"/>
          <w:numId w:val="24"/>
        </w:numPr>
        <w:tabs>
          <w:tab w:val="left" w:pos="1129"/>
        </w:tabs>
        <w:spacing w:before="43" w:line="283" w:lineRule="auto"/>
        <w:ind w:left="182" w:right="502" w:firstLine="422"/>
        <w:rPr>
          <w:sz w:val="21"/>
          <w:highlight w:val="none"/>
        </w:rPr>
      </w:pPr>
      <w:r>
        <w:rPr>
          <w:rFonts w:hint="eastAsia"/>
          <w:spacing w:val="-5"/>
          <w:sz w:val="21"/>
          <w:highlight w:val="none"/>
        </w:rPr>
        <w:t>未按规定提交投标保证金的投标，将被视为无效投标，采购代理机构将予以拒绝。</w:t>
      </w:r>
    </w:p>
    <w:p w14:paraId="77E1F515">
      <w:pPr>
        <w:pStyle w:val="25"/>
        <w:numPr>
          <w:ilvl w:val="2"/>
          <w:numId w:val="24"/>
        </w:numPr>
        <w:tabs>
          <w:tab w:val="left" w:pos="1129"/>
        </w:tabs>
        <w:spacing w:before="47"/>
        <w:ind w:left="1128" w:hanging="524"/>
        <w:rPr>
          <w:sz w:val="21"/>
          <w:highlight w:val="none"/>
        </w:rPr>
      </w:pPr>
      <w:r>
        <w:rPr>
          <w:rFonts w:hint="eastAsia"/>
          <w:spacing w:val="-5"/>
          <w:sz w:val="21"/>
          <w:highlight w:val="none"/>
        </w:rPr>
        <w:t>未中标人的投标保证金，将在中标通知书发出后五个工作日内无息退还。</w:t>
      </w:r>
    </w:p>
    <w:p w14:paraId="0687D6D8">
      <w:pPr>
        <w:pStyle w:val="25"/>
        <w:numPr>
          <w:ilvl w:val="2"/>
          <w:numId w:val="24"/>
        </w:numPr>
        <w:tabs>
          <w:tab w:val="left" w:pos="1129"/>
        </w:tabs>
        <w:spacing w:before="63"/>
        <w:ind w:left="1128" w:hanging="524"/>
        <w:rPr>
          <w:sz w:val="21"/>
          <w:highlight w:val="none"/>
        </w:rPr>
      </w:pPr>
      <w:r>
        <w:rPr>
          <w:rFonts w:hint="eastAsia"/>
          <w:spacing w:val="-5"/>
          <w:sz w:val="21"/>
          <w:highlight w:val="none"/>
        </w:rPr>
        <w:t>中标人的投标保证金，在采购合同签订后五个工作日内无息退还。</w:t>
      </w:r>
    </w:p>
    <w:p w14:paraId="3DF624F6">
      <w:pPr>
        <w:pStyle w:val="25"/>
        <w:numPr>
          <w:ilvl w:val="2"/>
          <w:numId w:val="24"/>
        </w:numPr>
        <w:tabs>
          <w:tab w:val="left" w:pos="1129"/>
          <w:tab w:val="left" w:pos="1550"/>
        </w:tabs>
        <w:spacing w:before="42"/>
        <w:ind w:left="1128" w:hanging="524"/>
        <w:rPr>
          <w:sz w:val="21"/>
          <w:highlight w:val="none"/>
        </w:rPr>
      </w:pPr>
      <w:r>
        <w:rPr>
          <w:rFonts w:hint="eastAsia"/>
          <w:sz w:val="21"/>
          <w:highlight w:val="none"/>
        </w:rPr>
        <w:t>发生以</w:t>
      </w:r>
      <w:r>
        <w:rPr>
          <w:rFonts w:hint="eastAsia"/>
          <w:spacing w:val="-5"/>
          <w:sz w:val="21"/>
          <w:highlight w:val="none"/>
        </w:rPr>
        <w:t>下</w:t>
      </w:r>
      <w:r>
        <w:rPr>
          <w:rFonts w:hint="eastAsia"/>
          <w:sz w:val="21"/>
          <w:highlight w:val="none"/>
        </w:rPr>
        <w:t>情况投</w:t>
      </w:r>
      <w:r>
        <w:rPr>
          <w:rFonts w:hint="eastAsia"/>
          <w:spacing w:val="-5"/>
          <w:sz w:val="21"/>
          <w:highlight w:val="none"/>
        </w:rPr>
        <w:t>标</w:t>
      </w:r>
      <w:r>
        <w:rPr>
          <w:rFonts w:hint="eastAsia"/>
          <w:sz w:val="21"/>
          <w:highlight w:val="none"/>
        </w:rPr>
        <w:t>保证金</w:t>
      </w:r>
      <w:r>
        <w:rPr>
          <w:rFonts w:hint="eastAsia"/>
          <w:spacing w:val="-5"/>
          <w:sz w:val="21"/>
          <w:highlight w:val="none"/>
        </w:rPr>
        <w:t>将</w:t>
      </w:r>
      <w:r>
        <w:rPr>
          <w:rFonts w:hint="eastAsia"/>
          <w:sz w:val="21"/>
          <w:highlight w:val="none"/>
        </w:rPr>
        <w:t>不予退</w:t>
      </w:r>
      <w:r>
        <w:rPr>
          <w:rFonts w:hint="eastAsia"/>
          <w:spacing w:val="-5"/>
          <w:sz w:val="21"/>
          <w:highlight w:val="none"/>
        </w:rPr>
        <w:t>还</w:t>
      </w:r>
      <w:r>
        <w:rPr>
          <w:rFonts w:hint="eastAsia"/>
          <w:sz w:val="21"/>
          <w:highlight w:val="none"/>
        </w:rPr>
        <w:t>：</w:t>
      </w:r>
    </w:p>
    <w:p w14:paraId="41CB58CF">
      <w:pPr>
        <w:pStyle w:val="25"/>
        <w:numPr>
          <w:ilvl w:val="0"/>
          <w:numId w:val="25"/>
        </w:numPr>
        <w:tabs>
          <w:tab w:val="left" w:pos="1134"/>
          <w:tab w:val="left" w:pos="4276"/>
        </w:tabs>
        <w:spacing w:before="48"/>
        <w:rPr>
          <w:sz w:val="21"/>
          <w:highlight w:val="none"/>
        </w:rPr>
      </w:pPr>
      <w:r>
        <w:rPr>
          <w:rFonts w:hint="eastAsia"/>
          <w:sz w:val="21"/>
          <w:highlight w:val="none"/>
        </w:rPr>
        <w:t>开标后</w:t>
      </w:r>
      <w:r>
        <w:rPr>
          <w:rFonts w:hint="eastAsia"/>
          <w:spacing w:val="-5"/>
          <w:sz w:val="21"/>
          <w:highlight w:val="none"/>
        </w:rPr>
        <w:t>投</w:t>
      </w:r>
      <w:r>
        <w:rPr>
          <w:rFonts w:hint="eastAsia"/>
          <w:sz w:val="21"/>
          <w:highlight w:val="none"/>
        </w:rPr>
        <w:t>标人在</w:t>
      </w:r>
      <w:r>
        <w:rPr>
          <w:rFonts w:hint="eastAsia"/>
          <w:spacing w:val="-5"/>
          <w:sz w:val="21"/>
          <w:highlight w:val="none"/>
        </w:rPr>
        <w:t>投</w:t>
      </w:r>
      <w:r>
        <w:rPr>
          <w:rFonts w:hint="eastAsia"/>
          <w:sz w:val="21"/>
          <w:highlight w:val="none"/>
        </w:rPr>
        <w:t>标有效</w:t>
      </w:r>
      <w:r>
        <w:rPr>
          <w:rFonts w:hint="eastAsia"/>
          <w:spacing w:val="-5"/>
          <w:sz w:val="21"/>
          <w:highlight w:val="none"/>
        </w:rPr>
        <w:t>期</w:t>
      </w:r>
      <w:r>
        <w:rPr>
          <w:rFonts w:hint="eastAsia"/>
          <w:sz w:val="21"/>
          <w:highlight w:val="none"/>
        </w:rPr>
        <w:t>内撤销投标；</w:t>
      </w:r>
    </w:p>
    <w:p w14:paraId="5A78CA8F">
      <w:pPr>
        <w:pStyle w:val="25"/>
        <w:numPr>
          <w:ilvl w:val="0"/>
          <w:numId w:val="25"/>
        </w:numPr>
        <w:tabs>
          <w:tab w:val="left" w:pos="1134"/>
        </w:tabs>
        <w:spacing w:before="62" w:line="256" w:lineRule="exact"/>
        <w:rPr>
          <w:sz w:val="21"/>
          <w:highlight w:val="none"/>
        </w:rPr>
      </w:pPr>
      <w:r>
        <w:rPr>
          <w:rFonts w:hint="eastAsia"/>
          <w:spacing w:val="-5"/>
          <w:sz w:val="21"/>
          <w:highlight w:val="none"/>
        </w:rPr>
        <w:t>中标人未能按招标文件规定签订合同。</w:t>
      </w:r>
    </w:p>
    <w:p w14:paraId="65FBFE59">
      <w:pPr>
        <w:pStyle w:val="8"/>
        <w:numPr>
          <w:ilvl w:val="1"/>
          <w:numId w:val="24"/>
        </w:numPr>
        <w:tabs>
          <w:tab w:val="left" w:pos="778"/>
        </w:tabs>
        <w:spacing w:line="338" w:lineRule="exact"/>
        <w:ind w:left="777" w:hanging="413"/>
        <w:rPr>
          <w:rFonts w:ascii="宋体" w:hAnsi="宋体" w:eastAsia="宋体" w:cs="宋体"/>
          <w:highlight w:val="none"/>
        </w:rPr>
      </w:pPr>
      <w:r>
        <w:rPr>
          <w:rFonts w:hint="eastAsia" w:ascii="宋体" w:hAnsi="宋体" w:eastAsia="宋体" w:cs="宋体"/>
          <w:spacing w:val="-4"/>
          <w:highlight w:val="none"/>
        </w:rPr>
        <w:t>投标有效期</w:t>
      </w:r>
    </w:p>
    <w:p w14:paraId="630427BB">
      <w:pPr>
        <w:pStyle w:val="25"/>
        <w:numPr>
          <w:ilvl w:val="2"/>
          <w:numId w:val="24"/>
        </w:numPr>
        <w:tabs>
          <w:tab w:val="left" w:pos="1129"/>
          <w:tab w:val="left" w:pos="5524"/>
        </w:tabs>
        <w:spacing w:before="0" w:line="351" w:lineRule="exact"/>
        <w:ind w:left="1128" w:hanging="524"/>
        <w:rPr>
          <w:sz w:val="21"/>
          <w:highlight w:val="none"/>
        </w:rPr>
      </w:pPr>
      <w:r>
        <w:rPr>
          <w:rFonts w:hint="eastAsia"/>
          <w:sz w:val="21"/>
          <w:highlight w:val="none"/>
        </w:rPr>
        <w:t>投标文</w:t>
      </w:r>
      <w:r>
        <w:rPr>
          <w:rFonts w:hint="eastAsia"/>
          <w:spacing w:val="-5"/>
          <w:sz w:val="21"/>
          <w:highlight w:val="none"/>
        </w:rPr>
        <w:t>件</w:t>
      </w:r>
      <w:r>
        <w:rPr>
          <w:rFonts w:hint="eastAsia"/>
          <w:sz w:val="21"/>
          <w:highlight w:val="none"/>
        </w:rPr>
        <w:t>从开标</w:t>
      </w:r>
      <w:r>
        <w:rPr>
          <w:rFonts w:hint="eastAsia"/>
          <w:spacing w:val="-5"/>
          <w:sz w:val="21"/>
          <w:highlight w:val="none"/>
        </w:rPr>
        <w:t>之</w:t>
      </w:r>
      <w:r>
        <w:rPr>
          <w:rFonts w:hint="eastAsia"/>
          <w:sz w:val="21"/>
          <w:highlight w:val="none"/>
        </w:rPr>
        <w:t>日起，</w:t>
      </w:r>
      <w:r>
        <w:rPr>
          <w:rFonts w:hint="eastAsia"/>
          <w:spacing w:val="-5"/>
          <w:sz w:val="21"/>
          <w:highlight w:val="none"/>
        </w:rPr>
        <w:t>投</w:t>
      </w:r>
      <w:r>
        <w:rPr>
          <w:rFonts w:hint="eastAsia"/>
          <w:sz w:val="21"/>
          <w:highlight w:val="none"/>
        </w:rPr>
        <w:t>标有效</w:t>
      </w:r>
      <w:r>
        <w:rPr>
          <w:rFonts w:hint="eastAsia"/>
          <w:spacing w:val="-5"/>
          <w:sz w:val="21"/>
          <w:highlight w:val="none"/>
        </w:rPr>
        <w:t>期</w:t>
      </w:r>
      <w:r>
        <w:rPr>
          <w:rFonts w:hint="eastAsia"/>
          <w:sz w:val="21"/>
          <w:highlight w:val="none"/>
        </w:rPr>
        <w:t>为</w:t>
      </w:r>
      <w:r>
        <w:rPr>
          <w:rFonts w:hint="eastAsia"/>
          <w:b/>
          <w:spacing w:val="-3"/>
          <w:sz w:val="21"/>
          <w:highlight w:val="none"/>
        </w:rPr>
        <w:t>90</w:t>
      </w:r>
      <w:r>
        <w:rPr>
          <w:rFonts w:hint="eastAsia"/>
          <w:b/>
          <w:spacing w:val="-5"/>
          <w:sz w:val="21"/>
          <w:highlight w:val="none"/>
        </w:rPr>
        <w:t>个</w:t>
      </w:r>
      <w:r>
        <w:rPr>
          <w:rFonts w:hint="eastAsia"/>
          <w:b/>
          <w:sz w:val="21"/>
          <w:highlight w:val="none"/>
        </w:rPr>
        <w:t>日历</w:t>
      </w:r>
      <w:r>
        <w:rPr>
          <w:rFonts w:hint="eastAsia"/>
          <w:b/>
          <w:spacing w:val="-5"/>
          <w:sz w:val="21"/>
          <w:highlight w:val="none"/>
        </w:rPr>
        <w:t>日</w:t>
      </w:r>
      <w:r>
        <w:rPr>
          <w:rFonts w:hint="eastAsia"/>
          <w:sz w:val="21"/>
          <w:highlight w:val="none"/>
        </w:rPr>
        <w:t>。</w:t>
      </w:r>
    </w:p>
    <w:p w14:paraId="46AC7DD0">
      <w:pPr>
        <w:pStyle w:val="25"/>
        <w:numPr>
          <w:ilvl w:val="2"/>
          <w:numId w:val="24"/>
        </w:numPr>
        <w:tabs>
          <w:tab w:val="left" w:pos="1029"/>
        </w:tabs>
        <w:spacing w:before="15" w:line="285" w:lineRule="auto"/>
        <w:ind w:left="182" w:right="186" w:firstLine="422"/>
        <w:jc w:val="both"/>
        <w:rPr>
          <w:sz w:val="19"/>
          <w:highlight w:val="none"/>
        </w:rPr>
      </w:pPr>
      <w:r>
        <w:rPr>
          <w:rFonts w:hint="eastAsia"/>
          <w:spacing w:val="-6"/>
          <w:sz w:val="21"/>
          <w:highlight w:val="none"/>
        </w:rPr>
        <w:t>特殊情况下，采购代理机构可于投标有效期期满之前要求投标人延长有效期，要求与回复应为书面形式。投标人可以拒绝上述要求且有权要回其投标保证金。对于同意要求的投标人，不得要求也不允许其修改投标文件，但其投标保证金的有效期相应延长，有关退还和不予退还投标保证金的规定在投标有效期</w:t>
      </w:r>
      <w:r>
        <w:rPr>
          <w:rFonts w:hint="eastAsia"/>
          <w:spacing w:val="-3"/>
          <w:sz w:val="21"/>
          <w:highlight w:val="none"/>
        </w:rPr>
        <w:t>的延长期内有效。</w:t>
      </w:r>
    </w:p>
    <w:p w14:paraId="0A85F903">
      <w:pPr>
        <w:spacing w:line="283" w:lineRule="auto"/>
        <w:rPr>
          <w:sz w:val="21"/>
          <w:highlight w:val="none"/>
        </w:rPr>
        <w:sectPr>
          <w:pgSz w:w="11910" w:h="16840"/>
          <w:pgMar w:top="1440" w:right="1800" w:bottom="1440" w:left="1800" w:header="0" w:footer="1077" w:gutter="0"/>
          <w:cols w:space="720" w:num="1"/>
        </w:sectPr>
      </w:pPr>
    </w:p>
    <w:p w14:paraId="1F5BFF06">
      <w:pPr>
        <w:pStyle w:val="8"/>
        <w:numPr>
          <w:ilvl w:val="1"/>
          <w:numId w:val="24"/>
        </w:numPr>
        <w:tabs>
          <w:tab w:val="left" w:pos="778"/>
        </w:tabs>
        <w:spacing w:line="308" w:lineRule="exact"/>
        <w:ind w:left="777" w:hanging="413"/>
        <w:rPr>
          <w:rFonts w:ascii="宋体" w:hAnsi="宋体" w:eastAsia="宋体" w:cs="宋体"/>
          <w:highlight w:val="none"/>
        </w:rPr>
      </w:pPr>
      <w:r>
        <w:rPr>
          <w:rFonts w:hint="eastAsia" w:ascii="宋体" w:hAnsi="宋体" w:eastAsia="宋体" w:cs="宋体"/>
          <w:spacing w:val="-6"/>
          <w:highlight w:val="none"/>
        </w:rPr>
        <w:t>投标文件的制作及签署</w:t>
      </w:r>
    </w:p>
    <w:p w14:paraId="7D5C7C46">
      <w:pPr>
        <w:pStyle w:val="25"/>
        <w:numPr>
          <w:ilvl w:val="2"/>
          <w:numId w:val="24"/>
        </w:numPr>
        <w:tabs>
          <w:tab w:val="left" w:pos="1128"/>
        </w:tabs>
        <w:spacing w:before="0"/>
        <w:ind w:left="1127" w:hanging="523"/>
        <w:rPr>
          <w:sz w:val="21"/>
          <w:highlight w:val="none"/>
        </w:rPr>
      </w:pPr>
      <w:r>
        <w:rPr>
          <w:rFonts w:hint="eastAsia"/>
          <w:spacing w:val="-5"/>
          <w:sz w:val="21"/>
          <w:highlight w:val="none"/>
        </w:rPr>
        <w:t>按照《上海市电子政府采购暂行管理办法》规定执行。</w:t>
      </w:r>
    </w:p>
    <w:p w14:paraId="706380C3">
      <w:pPr>
        <w:pStyle w:val="25"/>
        <w:numPr>
          <w:ilvl w:val="2"/>
          <w:numId w:val="24"/>
        </w:numPr>
        <w:tabs>
          <w:tab w:val="left" w:pos="815"/>
          <w:tab w:val="left" w:pos="1128"/>
        </w:tabs>
        <w:spacing w:before="0" w:line="283" w:lineRule="auto"/>
        <w:ind w:left="182" w:right="291" w:firstLine="422"/>
        <w:rPr>
          <w:sz w:val="21"/>
          <w:highlight w:val="none"/>
        </w:rPr>
      </w:pPr>
      <w:r>
        <w:rPr>
          <w:rFonts w:hint="eastAsia"/>
          <w:sz w:val="21"/>
          <w:highlight w:val="none"/>
        </w:rPr>
        <w:t>投标文件正本</w:t>
      </w:r>
      <w:r>
        <w:rPr>
          <w:rFonts w:hint="eastAsia"/>
          <w:sz w:val="21"/>
          <w:highlight w:val="none"/>
          <w:lang w:val="en-US"/>
        </w:rPr>
        <w:t>1</w:t>
      </w:r>
      <w:r>
        <w:rPr>
          <w:rFonts w:hint="eastAsia"/>
          <w:sz w:val="21"/>
          <w:highlight w:val="none"/>
        </w:rPr>
        <w:t>份和副本</w:t>
      </w:r>
      <w:r>
        <w:rPr>
          <w:rFonts w:hint="eastAsia"/>
          <w:sz w:val="21"/>
          <w:highlight w:val="none"/>
          <w:lang w:val="en-US"/>
        </w:rPr>
        <w:t>4</w:t>
      </w:r>
      <w:r>
        <w:rPr>
          <w:rFonts w:hint="eastAsia"/>
          <w:sz w:val="21"/>
          <w:highlight w:val="none"/>
        </w:rPr>
        <w:t>份，在每份投标文件封面或扉页须明确注明“正本”或“副本”字样，若正本和副本有出入，以正本为准。投标文件纸质版与上海政府采购网上的电子版投标文件不一致时，以上海政府采购网上的电子投标文件为准。参与多个包件投标时，应将个性化内容分开（如涉及报价、针对性分析等），普适性的内容无需重复编制，尽量精简合成一本。</w:t>
      </w:r>
    </w:p>
    <w:p w14:paraId="10A8A4DF">
      <w:pPr>
        <w:pStyle w:val="6"/>
        <w:spacing w:before="18" w:line="307" w:lineRule="exact"/>
        <w:rPr>
          <w:highlight w:val="none"/>
        </w:rPr>
      </w:pPr>
      <w:r>
        <w:rPr>
          <w:rFonts w:hint="eastAsia"/>
          <w:highlight w:val="none"/>
        </w:rPr>
        <w:t>四、投标文件的递交</w:t>
      </w:r>
    </w:p>
    <w:p w14:paraId="505C9F15">
      <w:pPr>
        <w:pStyle w:val="8"/>
        <w:numPr>
          <w:ilvl w:val="1"/>
          <w:numId w:val="24"/>
        </w:numPr>
        <w:tabs>
          <w:tab w:val="left" w:pos="778"/>
        </w:tabs>
        <w:spacing w:line="383" w:lineRule="exact"/>
        <w:ind w:left="777" w:hanging="413"/>
        <w:rPr>
          <w:rFonts w:ascii="宋体" w:hAnsi="宋体" w:eastAsia="宋体" w:cs="宋体"/>
          <w:highlight w:val="none"/>
        </w:rPr>
      </w:pPr>
      <w:r>
        <w:rPr>
          <w:rFonts w:hint="eastAsia" w:ascii="宋体" w:hAnsi="宋体" w:eastAsia="宋体" w:cs="宋体"/>
          <w:spacing w:val="-8"/>
          <w:highlight w:val="none"/>
        </w:rPr>
        <w:t>投标文件的录入、响应项制作及投标文件加密及纸质版投标文件密封</w:t>
      </w:r>
    </w:p>
    <w:p w14:paraId="16C5F183">
      <w:pPr>
        <w:pStyle w:val="25"/>
        <w:numPr>
          <w:ilvl w:val="2"/>
          <w:numId w:val="24"/>
        </w:numPr>
        <w:tabs>
          <w:tab w:val="left" w:pos="815"/>
          <w:tab w:val="left" w:pos="1128"/>
        </w:tabs>
        <w:spacing w:before="0" w:line="283" w:lineRule="auto"/>
        <w:ind w:left="182" w:right="291" w:firstLine="422"/>
        <w:rPr>
          <w:sz w:val="21"/>
          <w:highlight w:val="none"/>
        </w:rPr>
      </w:pPr>
      <w:r>
        <w:rPr>
          <w:rFonts w:hint="eastAsia"/>
          <w:sz w:val="21"/>
          <w:highlight w:val="none"/>
        </w:rPr>
        <w:t>投标人</w:t>
      </w:r>
      <w:r>
        <w:rPr>
          <w:rFonts w:hint="eastAsia"/>
          <w:spacing w:val="-5"/>
          <w:sz w:val="21"/>
          <w:highlight w:val="none"/>
        </w:rPr>
        <w:t>在</w:t>
      </w:r>
      <w:r>
        <w:rPr>
          <w:rFonts w:hint="eastAsia"/>
          <w:sz w:val="21"/>
          <w:highlight w:val="none"/>
        </w:rPr>
        <w:t>投标文</w:t>
      </w:r>
      <w:r>
        <w:rPr>
          <w:rFonts w:hint="eastAsia"/>
          <w:spacing w:val="-5"/>
          <w:sz w:val="21"/>
          <w:highlight w:val="none"/>
        </w:rPr>
        <w:t>件</w:t>
      </w:r>
      <w:r>
        <w:rPr>
          <w:rFonts w:hint="eastAsia"/>
          <w:sz w:val="21"/>
          <w:highlight w:val="none"/>
        </w:rPr>
        <w:t>制作完</w:t>
      </w:r>
      <w:r>
        <w:rPr>
          <w:rFonts w:hint="eastAsia"/>
          <w:spacing w:val="-5"/>
          <w:sz w:val="21"/>
          <w:highlight w:val="none"/>
        </w:rPr>
        <w:t>成</w:t>
      </w:r>
      <w:r>
        <w:rPr>
          <w:rFonts w:hint="eastAsia"/>
          <w:sz w:val="21"/>
          <w:highlight w:val="none"/>
        </w:rPr>
        <w:t>后须登</w:t>
      </w:r>
      <w:r>
        <w:rPr>
          <w:rFonts w:hint="eastAsia"/>
          <w:spacing w:val="-5"/>
          <w:sz w:val="21"/>
          <w:highlight w:val="none"/>
        </w:rPr>
        <w:t>录</w:t>
      </w:r>
      <w:r>
        <w:rPr>
          <w:rFonts w:hint="eastAsia"/>
          <w:sz w:val="21"/>
          <w:highlight w:val="none"/>
        </w:rPr>
        <w:t>“上海</w:t>
      </w:r>
      <w:r>
        <w:rPr>
          <w:rFonts w:hint="eastAsia"/>
          <w:spacing w:val="-5"/>
          <w:sz w:val="21"/>
          <w:highlight w:val="none"/>
        </w:rPr>
        <w:t>市</w:t>
      </w:r>
      <w:r>
        <w:rPr>
          <w:rFonts w:hint="eastAsia"/>
          <w:sz w:val="21"/>
          <w:highlight w:val="none"/>
        </w:rPr>
        <w:t>政府</w:t>
      </w:r>
      <w:r>
        <w:rPr>
          <w:rFonts w:hint="eastAsia"/>
          <w:spacing w:val="-5"/>
          <w:sz w:val="21"/>
          <w:highlight w:val="none"/>
        </w:rPr>
        <w:t>采</w:t>
      </w:r>
      <w:r>
        <w:rPr>
          <w:rFonts w:hint="eastAsia"/>
          <w:sz w:val="21"/>
          <w:highlight w:val="none"/>
        </w:rPr>
        <w:t>购信息</w:t>
      </w:r>
      <w:r>
        <w:rPr>
          <w:rFonts w:hint="eastAsia"/>
          <w:spacing w:val="-5"/>
          <w:sz w:val="21"/>
          <w:highlight w:val="none"/>
        </w:rPr>
        <w:t>管</w:t>
      </w:r>
      <w:r>
        <w:rPr>
          <w:rFonts w:hint="eastAsia"/>
          <w:sz w:val="21"/>
          <w:highlight w:val="none"/>
        </w:rPr>
        <w:t>理平台</w:t>
      </w:r>
      <w:r>
        <w:rPr>
          <w:rFonts w:hint="eastAsia"/>
          <w:spacing w:val="-5"/>
          <w:sz w:val="21"/>
          <w:highlight w:val="none"/>
        </w:rPr>
        <w:t>投</w:t>
      </w:r>
      <w:r>
        <w:rPr>
          <w:rFonts w:hint="eastAsia"/>
          <w:sz w:val="21"/>
          <w:highlight w:val="none"/>
        </w:rPr>
        <w:t>标工具</w:t>
      </w:r>
      <w:r>
        <w:rPr>
          <w:rFonts w:hint="eastAsia"/>
          <w:spacing w:val="-5"/>
          <w:sz w:val="21"/>
          <w:highlight w:val="none"/>
        </w:rPr>
        <w:t>”</w:t>
      </w:r>
      <w:r>
        <w:rPr>
          <w:rFonts w:hint="eastAsia"/>
          <w:sz w:val="21"/>
          <w:highlight w:val="none"/>
        </w:rPr>
        <w:t>客户端</w:t>
      </w:r>
      <w:r>
        <w:rPr>
          <w:rFonts w:hint="eastAsia"/>
          <w:spacing w:val="-5"/>
          <w:sz w:val="21"/>
          <w:highlight w:val="none"/>
        </w:rPr>
        <w:t>，</w:t>
      </w:r>
      <w:r>
        <w:rPr>
          <w:rFonts w:hint="eastAsia"/>
          <w:sz w:val="21"/>
          <w:highlight w:val="none"/>
        </w:rPr>
        <w:t>将投</w:t>
      </w:r>
      <w:r>
        <w:rPr>
          <w:rFonts w:hint="eastAsia"/>
          <w:spacing w:val="-14"/>
          <w:sz w:val="21"/>
          <w:highlight w:val="none"/>
        </w:rPr>
        <w:t>标</w:t>
      </w:r>
      <w:r>
        <w:rPr>
          <w:rFonts w:hint="eastAsia"/>
          <w:sz w:val="21"/>
          <w:highlight w:val="none"/>
        </w:rPr>
        <w:t>文件逐</w:t>
      </w:r>
      <w:r>
        <w:rPr>
          <w:rFonts w:hint="eastAsia"/>
          <w:spacing w:val="-5"/>
          <w:sz w:val="21"/>
          <w:highlight w:val="none"/>
        </w:rPr>
        <w:t>项</w:t>
      </w:r>
      <w:r>
        <w:rPr>
          <w:rFonts w:hint="eastAsia"/>
          <w:sz w:val="21"/>
          <w:highlight w:val="none"/>
        </w:rPr>
        <w:t>录入。</w:t>
      </w:r>
    </w:p>
    <w:p w14:paraId="0782E837">
      <w:pPr>
        <w:pStyle w:val="25"/>
        <w:numPr>
          <w:ilvl w:val="2"/>
          <w:numId w:val="24"/>
        </w:numPr>
        <w:tabs>
          <w:tab w:val="left" w:pos="1128"/>
          <w:tab w:val="left" w:pos="2807"/>
          <w:tab w:val="left" w:pos="3441"/>
        </w:tabs>
        <w:spacing w:before="11"/>
        <w:ind w:left="1127" w:hanging="523"/>
        <w:rPr>
          <w:sz w:val="21"/>
          <w:highlight w:val="none"/>
        </w:rPr>
      </w:pPr>
      <w:r>
        <w:rPr>
          <w:rFonts w:hint="eastAsia"/>
          <w:sz w:val="21"/>
          <w:highlight w:val="none"/>
        </w:rPr>
        <w:t>投标文</w:t>
      </w:r>
      <w:r>
        <w:rPr>
          <w:rFonts w:hint="eastAsia"/>
          <w:spacing w:val="-5"/>
          <w:sz w:val="21"/>
          <w:highlight w:val="none"/>
        </w:rPr>
        <w:t>件</w:t>
      </w:r>
      <w:r>
        <w:rPr>
          <w:rFonts w:hint="eastAsia"/>
          <w:sz w:val="21"/>
          <w:highlight w:val="none"/>
        </w:rPr>
        <w:t>上传完成后须逐项完成响</w:t>
      </w:r>
      <w:r>
        <w:rPr>
          <w:rFonts w:hint="eastAsia"/>
          <w:spacing w:val="-5"/>
          <w:sz w:val="21"/>
          <w:highlight w:val="none"/>
        </w:rPr>
        <w:t>应</w:t>
      </w:r>
      <w:r>
        <w:rPr>
          <w:rFonts w:hint="eastAsia"/>
          <w:sz w:val="21"/>
          <w:highlight w:val="none"/>
        </w:rPr>
        <w:t>项目内</w:t>
      </w:r>
      <w:r>
        <w:rPr>
          <w:rFonts w:hint="eastAsia"/>
          <w:spacing w:val="-5"/>
          <w:sz w:val="21"/>
          <w:highlight w:val="none"/>
        </w:rPr>
        <w:t>容</w:t>
      </w:r>
      <w:r>
        <w:rPr>
          <w:rFonts w:hint="eastAsia"/>
          <w:sz w:val="21"/>
          <w:highlight w:val="none"/>
        </w:rPr>
        <w:t>的填</w:t>
      </w:r>
      <w:r>
        <w:rPr>
          <w:rFonts w:hint="eastAsia"/>
          <w:spacing w:val="-5"/>
          <w:sz w:val="21"/>
          <w:highlight w:val="none"/>
        </w:rPr>
        <w:t>写</w:t>
      </w:r>
      <w:r>
        <w:rPr>
          <w:rFonts w:hint="eastAsia"/>
          <w:sz w:val="21"/>
          <w:highlight w:val="none"/>
        </w:rPr>
        <w:t>、资料</w:t>
      </w:r>
      <w:r>
        <w:rPr>
          <w:rFonts w:hint="eastAsia"/>
          <w:spacing w:val="-5"/>
          <w:sz w:val="21"/>
          <w:highlight w:val="none"/>
        </w:rPr>
        <w:t>上</w:t>
      </w:r>
      <w:r>
        <w:rPr>
          <w:rFonts w:hint="eastAsia"/>
          <w:sz w:val="21"/>
          <w:highlight w:val="none"/>
        </w:rPr>
        <w:t>传等要</w:t>
      </w:r>
      <w:r>
        <w:rPr>
          <w:rFonts w:hint="eastAsia"/>
          <w:spacing w:val="-5"/>
          <w:sz w:val="21"/>
          <w:highlight w:val="none"/>
        </w:rPr>
        <w:t>求</w:t>
      </w:r>
      <w:r>
        <w:rPr>
          <w:rFonts w:hint="eastAsia"/>
          <w:sz w:val="21"/>
          <w:highlight w:val="none"/>
        </w:rPr>
        <w:t>。</w:t>
      </w:r>
    </w:p>
    <w:p w14:paraId="3A47AF93">
      <w:pPr>
        <w:pStyle w:val="25"/>
        <w:numPr>
          <w:ilvl w:val="2"/>
          <w:numId w:val="24"/>
        </w:numPr>
        <w:tabs>
          <w:tab w:val="left" w:pos="1128"/>
          <w:tab w:val="left" w:pos="2284"/>
          <w:tab w:val="left" w:pos="2702"/>
        </w:tabs>
        <w:spacing w:before="43" w:line="283" w:lineRule="auto"/>
        <w:ind w:left="182" w:right="291" w:firstLine="422"/>
        <w:rPr>
          <w:sz w:val="21"/>
          <w:highlight w:val="none"/>
        </w:rPr>
      </w:pPr>
      <w:r>
        <w:rPr>
          <w:rFonts w:hint="eastAsia"/>
          <w:sz w:val="21"/>
          <w:highlight w:val="none"/>
        </w:rPr>
        <w:t>投标人</w:t>
      </w:r>
      <w:r>
        <w:rPr>
          <w:rFonts w:hint="eastAsia"/>
          <w:spacing w:val="-5"/>
          <w:sz w:val="21"/>
          <w:highlight w:val="none"/>
        </w:rPr>
        <w:t>完</w:t>
      </w:r>
      <w:r>
        <w:rPr>
          <w:rFonts w:hint="eastAsia"/>
          <w:sz w:val="21"/>
          <w:highlight w:val="none"/>
        </w:rPr>
        <w:t>成投标</w:t>
      </w:r>
      <w:r>
        <w:rPr>
          <w:rFonts w:hint="eastAsia"/>
          <w:spacing w:val="-5"/>
          <w:sz w:val="21"/>
          <w:highlight w:val="none"/>
        </w:rPr>
        <w:t>文</w:t>
      </w:r>
      <w:r>
        <w:rPr>
          <w:rFonts w:hint="eastAsia"/>
          <w:sz w:val="21"/>
          <w:highlight w:val="none"/>
        </w:rPr>
        <w:t>件录入</w:t>
      </w:r>
      <w:r>
        <w:rPr>
          <w:rFonts w:hint="eastAsia"/>
          <w:spacing w:val="-5"/>
          <w:sz w:val="21"/>
          <w:highlight w:val="none"/>
        </w:rPr>
        <w:t>、</w:t>
      </w:r>
      <w:r>
        <w:rPr>
          <w:rFonts w:hint="eastAsia"/>
          <w:sz w:val="21"/>
          <w:highlight w:val="none"/>
        </w:rPr>
        <w:t>响应项</w:t>
      </w:r>
      <w:r>
        <w:rPr>
          <w:rFonts w:hint="eastAsia"/>
          <w:spacing w:val="-5"/>
          <w:sz w:val="21"/>
          <w:highlight w:val="none"/>
        </w:rPr>
        <w:t>制</w:t>
      </w:r>
      <w:r>
        <w:rPr>
          <w:rFonts w:hint="eastAsia"/>
          <w:sz w:val="21"/>
          <w:highlight w:val="none"/>
        </w:rPr>
        <w:t>作后，</w:t>
      </w:r>
      <w:r>
        <w:rPr>
          <w:rFonts w:hint="eastAsia"/>
          <w:spacing w:val="-5"/>
          <w:sz w:val="21"/>
          <w:highlight w:val="none"/>
        </w:rPr>
        <w:t>可</w:t>
      </w:r>
      <w:r>
        <w:rPr>
          <w:rFonts w:hint="eastAsia"/>
          <w:sz w:val="21"/>
          <w:highlight w:val="none"/>
        </w:rPr>
        <w:t>对投</w:t>
      </w:r>
      <w:r>
        <w:rPr>
          <w:rFonts w:hint="eastAsia"/>
          <w:spacing w:val="-5"/>
          <w:sz w:val="21"/>
          <w:highlight w:val="none"/>
        </w:rPr>
        <w:t>标</w:t>
      </w:r>
      <w:r>
        <w:rPr>
          <w:rFonts w:hint="eastAsia"/>
          <w:sz w:val="21"/>
          <w:highlight w:val="none"/>
        </w:rPr>
        <w:t>文件进</w:t>
      </w:r>
      <w:r>
        <w:rPr>
          <w:rFonts w:hint="eastAsia"/>
          <w:spacing w:val="-5"/>
          <w:sz w:val="21"/>
          <w:highlight w:val="none"/>
        </w:rPr>
        <w:t>行</w:t>
      </w:r>
      <w:r>
        <w:rPr>
          <w:rFonts w:hint="eastAsia"/>
          <w:sz w:val="21"/>
          <w:highlight w:val="none"/>
        </w:rPr>
        <w:t>加密，</w:t>
      </w:r>
      <w:r>
        <w:rPr>
          <w:rFonts w:hint="eastAsia"/>
          <w:spacing w:val="-5"/>
          <w:sz w:val="21"/>
          <w:highlight w:val="none"/>
        </w:rPr>
        <w:t>加</w:t>
      </w:r>
      <w:r>
        <w:rPr>
          <w:rFonts w:hint="eastAsia"/>
          <w:sz w:val="21"/>
          <w:highlight w:val="none"/>
        </w:rPr>
        <w:t>密成功</w:t>
      </w:r>
      <w:r>
        <w:rPr>
          <w:rFonts w:hint="eastAsia"/>
          <w:spacing w:val="-5"/>
          <w:sz w:val="21"/>
          <w:highlight w:val="none"/>
        </w:rPr>
        <w:t>后</w:t>
      </w:r>
      <w:r>
        <w:rPr>
          <w:rFonts w:hint="eastAsia"/>
          <w:sz w:val="21"/>
          <w:highlight w:val="none"/>
        </w:rPr>
        <w:t>即可对</w:t>
      </w:r>
      <w:r>
        <w:rPr>
          <w:rFonts w:hint="eastAsia"/>
          <w:spacing w:val="-5"/>
          <w:sz w:val="21"/>
          <w:highlight w:val="none"/>
        </w:rPr>
        <w:t>标</w:t>
      </w:r>
      <w:r>
        <w:rPr>
          <w:rFonts w:hint="eastAsia"/>
          <w:sz w:val="21"/>
          <w:highlight w:val="none"/>
        </w:rPr>
        <w:t>书进</w:t>
      </w:r>
      <w:r>
        <w:rPr>
          <w:rFonts w:hint="eastAsia"/>
          <w:spacing w:val="-14"/>
          <w:sz w:val="21"/>
          <w:highlight w:val="none"/>
        </w:rPr>
        <w:t>行</w:t>
      </w:r>
      <w:r>
        <w:rPr>
          <w:rFonts w:hint="eastAsia"/>
          <w:sz w:val="21"/>
          <w:highlight w:val="none"/>
        </w:rPr>
        <w:t>上传，</w:t>
      </w:r>
      <w:r>
        <w:rPr>
          <w:rFonts w:hint="eastAsia"/>
          <w:spacing w:val="-5"/>
          <w:sz w:val="21"/>
          <w:highlight w:val="none"/>
        </w:rPr>
        <w:t>上</w:t>
      </w:r>
      <w:r>
        <w:rPr>
          <w:rFonts w:hint="eastAsia"/>
          <w:sz w:val="21"/>
          <w:highlight w:val="none"/>
        </w:rPr>
        <w:t>传成功</w:t>
      </w:r>
      <w:r>
        <w:rPr>
          <w:rFonts w:hint="eastAsia"/>
          <w:spacing w:val="-5"/>
          <w:sz w:val="21"/>
          <w:highlight w:val="none"/>
        </w:rPr>
        <w:t>后</w:t>
      </w:r>
      <w:r>
        <w:rPr>
          <w:rFonts w:hint="eastAsia"/>
          <w:sz w:val="21"/>
          <w:highlight w:val="none"/>
        </w:rPr>
        <w:t>点“回执确认</w:t>
      </w:r>
      <w:r>
        <w:rPr>
          <w:rFonts w:hint="eastAsia"/>
          <w:spacing w:val="-5"/>
          <w:sz w:val="21"/>
          <w:highlight w:val="none"/>
        </w:rPr>
        <w:t>”</w:t>
      </w:r>
      <w:r>
        <w:rPr>
          <w:rFonts w:hint="eastAsia"/>
          <w:sz w:val="21"/>
          <w:highlight w:val="none"/>
        </w:rPr>
        <w:t>输入CA</w:t>
      </w:r>
      <w:r>
        <w:rPr>
          <w:rFonts w:hint="eastAsia"/>
          <w:spacing w:val="-5"/>
          <w:sz w:val="21"/>
          <w:highlight w:val="none"/>
        </w:rPr>
        <w:t>密</w:t>
      </w:r>
      <w:r>
        <w:rPr>
          <w:rFonts w:hint="eastAsia"/>
          <w:sz w:val="21"/>
          <w:highlight w:val="none"/>
        </w:rPr>
        <w:t>码，</w:t>
      </w:r>
      <w:r>
        <w:rPr>
          <w:rFonts w:hint="eastAsia"/>
          <w:sz w:val="21"/>
          <w:highlight w:val="none"/>
          <w:u w:val="single"/>
        </w:rPr>
        <w:t>投</w:t>
      </w:r>
      <w:r>
        <w:rPr>
          <w:rFonts w:hint="eastAsia"/>
          <w:spacing w:val="-5"/>
          <w:sz w:val="21"/>
          <w:highlight w:val="none"/>
          <w:u w:val="single"/>
        </w:rPr>
        <w:t>标</w:t>
      </w:r>
      <w:r>
        <w:rPr>
          <w:rFonts w:hint="eastAsia"/>
          <w:sz w:val="21"/>
          <w:highlight w:val="none"/>
          <w:u w:val="single"/>
        </w:rPr>
        <w:t>人须自</w:t>
      </w:r>
      <w:r>
        <w:rPr>
          <w:rFonts w:hint="eastAsia"/>
          <w:spacing w:val="-5"/>
          <w:sz w:val="21"/>
          <w:highlight w:val="none"/>
          <w:u w:val="single"/>
        </w:rPr>
        <w:t>行</w:t>
      </w:r>
      <w:r>
        <w:rPr>
          <w:rFonts w:hint="eastAsia"/>
          <w:sz w:val="21"/>
          <w:highlight w:val="none"/>
          <w:u w:val="single"/>
        </w:rPr>
        <w:t>对上传</w:t>
      </w:r>
      <w:r>
        <w:rPr>
          <w:rFonts w:hint="eastAsia"/>
          <w:spacing w:val="-5"/>
          <w:sz w:val="21"/>
          <w:highlight w:val="none"/>
          <w:u w:val="single"/>
        </w:rPr>
        <w:t>情</w:t>
      </w:r>
      <w:r>
        <w:rPr>
          <w:rFonts w:hint="eastAsia"/>
          <w:sz w:val="21"/>
          <w:highlight w:val="none"/>
          <w:u w:val="single"/>
        </w:rPr>
        <w:t>况进行</w:t>
      </w:r>
      <w:r>
        <w:rPr>
          <w:rFonts w:hint="eastAsia"/>
          <w:spacing w:val="-5"/>
          <w:sz w:val="21"/>
          <w:highlight w:val="none"/>
          <w:u w:val="single"/>
        </w:rPr>
        <w:t>确</w:t>
      </w:r>
      <w:r>
        <w:rPr>
          <w:rFonts w:hint="eastAsia"/>
          <w:sz w:val="21"/>
          <w:highlight w:val="none"/>
          <w:u w:val="single"/>
        </w:rPr>
        <w:t>认。</w:t>
      </w:r>
    </w:p>
    <w:p w14:paraId="31B5E83C">
      <w:pPr>
        <w:pStyle w:val="25"/>
        <w:numPr>
          <w:ilvl w:val="2"/>
          <w:numId w:val="24"/>
        </w:numPr>
        <w:tabs>
          <w:tab w:val="left" w:pos="1129"/>
          <w:tab w:val="left" w:pos="1833"/>
          <w:tab w:val="left" w:pos="4348"/>
          <w:tab w:val="left" w:pos="5918"/>
        </w:tabs>
        <w:spacing w:before="0" w:line="194" w:lineRule="auto"/>
        <w:ind w:left="182" w:right="200" w:firstLine="422"/>
        <w:rPr>
          <w:highlight w:val="none"/>
        </w:rPr>
      </w:pPr>
      <w:r>
        <w:rPr>
          <w:rFonts w:hint="eastAsia"/>
          <w:sz w:val="21"/>
          <w:highlight w:val="none"/>
        </w:rPr>
        <w:t>纸质投</w:t>
      </w:r>
      <w:r>
        <w:rPr>
          <w:rFonts w:hint="eastAsia"/>
          <w:spacing w:val="-5"/>
          <w:sz w:val="21"/>
          <w:highlight w:val="none"/>
        </w:rPr>
        <w:t>标</w:t>
      </w:r>
      <w:r>
        <w:rPr>
          <w:rFonts w:hint="eastAsia"/>
          <w:sz w:val="21"/>
          <w:highlight w:val="none"/>
        </w:rPr>
        <w:t>文件递</w:t>
      </w:r>
      <w:r>
        <w:rPr>
          <w:rFonts w:hint="eastAsia"/>
          <w:spacing w:val="-5"/>
          <w:sz w:val="21"/>
          <w:highlight w:val="none"/>
        </w:rPr>
        <w:t>交</w:t>
      </w:r>
      <w:r>
        <w:rPr>
          <w:rFonts w:hint="eastAsia"/>
          <w:sz w:val="21"/>
          <w:highlight w:val="none"/>
        </w:rPr>
        <w:t>时必须</w:t>
      </w:r>
      <w:r>
        <w:rPr>
          <w:rFonts w:hint="eastAsia"/>
          <w:spacing w:val="-5"/>
          <w:sz w:val="21"/>
          <w:highlight w:val="none"/>
        </w:rPr>
        <w:t>密</w:t>
      </w:r>
      <w:r>
        <w:rPr>
          <w:rFonts w:hint="eastAsia"/>
          <w:sz w:val="21"/>
          <w:highlight w:val="none"/>
        </w:rPr>
        <w:t>封</w:t>
      </w:r>
      <w:r>
        <w:rPr>
          <w:rFonts w:hint="eastAsia"/>
          <w:b/>
          <w:spacing w:val="-5"/>
          <w:sz w:val="21"/>
          <w:highlight w:val="none"/>
        </w:rPr>
        <w:t>（每份书</w:t>
      </w:r>
      <w:r>
        <w:rPr>
          <w:rFonts w:hint="eastAsia"/>
          <w:b/>
          <w:spacing w:val="-10"/>
          <w:sz w:val="21"/>
          <w:highlight w:val="none"/>
        </w:rPr>
        <w:t>面</w:t>
      </w:r>
      <w:r>
        <w:rPr>
          <w:rFonts w:hint="eastAsia"/>
          <w:b/>
          <w:spacing w:val="-5"/>
          <w:sz w:val="21"/>
          <w:highlight w:val="none"/>
        </w:rPr>
        <w:t>文件采</w:t>
      </w:r>
      <w:r>
        <w:rPr>
          <w:rFonts w:hint="eastAsia"/>
          <w:b/>
          <w:sz w:val="21"/>
          <w:highlight w:val="none"/>
        </w:rPr>
        <w:t>用</w:t>
      </w:r>
      <w:r>
        <w:rPr>
          <w:rFonts w:hint="eastAsia"/>
          <w:b/>
          <w:spacing w:val="-5"/>
          <w:sz w:val="21"/>
          <w:highlight w:val="none"/>
        </w:rPr>
        <w:t>胶装方</w:t>
      </w:r>
      <w:r>
        <w:rPr>
          <w:rFonts w:hint="eastAsia"/>
          <w:b/>
          <w:spacing w:val="-10"/>
          <w:sz w:val="21"/>
          <w:highlight w:val="none"/>
        </w:rPr>
        <w:t>式</w:t>
      </w:r>
      <w:r>
        <w:rPr>
          <w:rFonts w:hint="eastAsia"/>
          <w:b/>
          <w:spacing w:val="-5"/>
          <w:sz w:val="21"/>
          <w:highlight w:val="none"/>
        </w:rPr>
        <w:t>，并注明正本或</w:t>
      </w:r>
      <w:r>
        <w:rPr>
          <w:rFonts w:hint="eastAsia"/>
          <w:b/>
          <w:spacing w:val="-10"/>
          <w:sz w:val="21"/>
          <w:highlight w:val="none"/>
        </w:rPr>
        <w:t>副</w:t>
      </w:r>
      <w:r>
        <w:rPr>
          <w:rFonts w:hint="eastAsia"/>
          <w:b/>
          <w:spacing w:val="-5"/>
          <w:sz w:val="21"/>
          <w:highlight w:val="none"/>
        </w:rPr>
        <w:t>本及项目名称、</w:t>
      </w:r>
      <w:r>
        <w:rPr>
          <w:rFonts w:hint="eastAsia"/>
          <w:b/>
          <w:spacing w:val="-13"/>
          <w:sz w:val="21"/>
          <w:highlight w:val="none"/>
        </w:rPr>
        <w:t>编</w:t>
      </w:r>
      <w:r>
        <w:rPr>
          <w:rFonts w:hint="eastAsia"/>
          <w:b/>
          <w:spacing w:val="-5"/>
          <w:sz w:val="21"/>
          <w:highlight w:val="none"/>
        </w:rPr>
        <w:t>号、包件号等</w:t>
      </w:r>
      <w:r>
        <w:rPr>
          <w:rFonts w:hint="eastAsia"/>
          <w:b/>
          <w:sz w:val="21"/>
          <w:highlight w:val="none"/>
        </w:rPr>
        <w:t>字</w:t>
      </w:r>
      <w:r>
        <w:rPr>
          <w:rFonts w:hint="eastAsia"/>
          <w:b/>
          <w:spacing w:val="-5"/>
          <w:sz w:val="21"/>
          <w:highlight w:val="none"/>
        </w:rPr>
        <w:t>）</w:t>
      </w:r>
      <w:r>
        <w:rPr>
          <w:rFonts w:hint="eastAsia"/>
          <w:spacing w:val="-5"/>
          <w:sz w:val="21"/>
          <w:highlight w:val="none"/>
        </w:rPr>
        <w:t>，</w:t>
      </w:r>
      <w:r>
        <w:rPr>
          <w:rFonts w:hint="eastAsia"/>
          <w:sz w:val="21"/>
          <w:highlight w:val="none"/>
        </w:rPr>
        <w:t>在密</w:t>
      </w:r>
      <w:r>
        <w:rPr>
          <w:rFonts w:hint="eastAsia"/>
          <w:spacing w:val="-5"/>
          <w:sz w:val="21"/>
          <w:highlight w:val="none"/>
        </w:rPr>
        <w:t>封</w:t>
      </w:r>
      <w:r>
        <w:rPr>
          <w:rFonts w:hint="eastAsia"/>
          <w:sz w:val="21"/>
          <w:highlight w:val="none"/>
        </w:rPr>
        <w:t>后文件</w:t>
      </w:r>
      <w:r>
        <w:rPr>
          <w:rFonts w:hint="eastAsia"/>
          <w:spacing w:val="-5"/>
          <w:sz w:val="21"/>
          <w:highlight w:val="none"/>
        </w:rPr>
        <w:t>的</w:t>
      </w:r>
      <w:r>
        <w:rPr>
          <w:rFonts w:hint="eastAsia"/>
          <w:sz w:val="21"/>
          <w:highlight w:val="none"/>
        </w:rPr>
        <w:t>外包</w:t>
      </w:r>
      <w:r>
        <w:rPr>
          <w:rFonts w:hint="eastAsia"/>
          <w:spacing w:val="-5"/>
          <w:sz w:val="21"/>
          <w:highlight w:val="none"/>
        </w:rPr>
        <w:t>上</w:t>
      </w:r>
      <w:r>
        <w:rPr>
          <w:rFonts w:hint="eastAsia"/>
          <w:sz w:val="21"/>
          <w:highlight w:val="none"/>
        </w:rPr>
        <w:t>注明“</w:t>
      </w:r>
      <w:r>
        <w:rPr>
          <w:rFonts w:hint="eastAsia"/>
          <w:spacing w:val="-5"/>
          <w:sz w:val="21"/>
          <w:highlight w:val="none"/>
        </w:rPr>
        <w:t>项</w:t>
      </w:r>
      <w:r>
        <w:rPr>
          <w:rFonts w:hint="eastAsia"/>
          <w:sz w:val="21"/>
          <w:highlight w:val="none"/>
        </w:rPr>
        <w:t>目名称</w:t>
      </w:r>
      <w:r>
        <w:rPr>
          <w:rFonts w:hint="eastAsia"/>
          <w:spacing w:val="-5"/>
          <w:sz w:val="21"/>
          <w:highlight w:val="none"/>
        </w:rPr>
        <w:t>、</w:t>
      </w:r>
      <w:r>
        <w:rPr>
          <w:rFonts w:hint="eastAsia"/>
          <w:sz w:val="21"/>
          <w:highlight w:val="none"/>
        </w:rPr>
        <w:t>编号、</w:t>
      </w:r>
      <w:r>
        <w:rPr>
          <w:rFonts w:hint="eastAsia"/>
          <w:spacing w:val="-5"/>
          <w:sz w:val="21"/>
          <w:highlight w:val="none"/>
        </w:rPr>
        <w:t>包</w:t>
      </w:r>
      <w:r>
        <w:rPr>
          <w:rFonts w:hint="eastAsia"/>
          <w:sz w:val="21"/>
          <w:highlight w:val="none"/>
        </w:rPr>
        <w:t>件号、</w:t>
      </w:r>
      <w:r>
        <w:rPr>
          <w:rFonts w:hint="eastAsia"/>
          <w:spacing w:val="-5"/>
          <w:sz w:val="21"/>
          <w:highlight w:val="none"/>
        </w:rPr>
        <w:t>投</w:t>
      </w:r>
      <w:r>
        <w:rPr>
          <w:rFonts w:hint="eastAsia"/>
          <w:sz w:val="21"/>
          <w:highlight w:val="none"/>
        </w:rPr>
        <w:t>标人</w:t>
      </w:r>
      <w:r>
        <w:rPr>
          <w:rFonts w:hint="eastAsia"/>
          <w:spacing w:val="-5"/>
          <w:sz w:val="21"/>
          <w:highlight w:val="none"/>
        </w:rPr>
        <w:t>名</w:t>
      </w:r>
      <w:r>
        <w:rPr>
          <w:rFonts w:hint="eastAsia"/>
          <w:sz w:val="21"/>
          <w:highlight w:val="none"/>
        </w:rPr>
        <w:t>称、地</w:t>
      </w:r>
      <w:r>
        <w:rPr>
          <w:rFonts w:hint="eastAsia"/>
          <w:spacing w:val="-5"/>
          <w:sz w:val="21"/>
          <w:highlight w:val="none"/>
        </w:rPr>
        <w:t>址</w:t>
      </w:r>
      <w:r>
        <w:rPr>
          <w:rFonts w:hint="eastAsia"/>
          <w:sz w:val="21"/>
          <w:highlight w:val="none"/>
        </w:rPr>
        <w:t>、电话</w:t>
      </w:r>
      <w:r>
        <w:rPr>
          <w:rFonts w:hint="eastAsia"/>
          <w:highlight w:val="none"/>
        </w:rPr>
        <w:t>和传真</w:t>
      </w:r>
      <w:r>
        <w:rPr>
          <w:rFonts w:hint="eastAsia"/>
          <w:spacing w:val="-5"/>
          <w:highlight w:val="none"/>
        </w:rPr>
        <w:t>”</w:t>
      </w:r>
      <w:r>
        <w:rPr>
          <w:rFonts w:hint="eastAsia"/>
          <w:highlight w:val="none"/>
        </w:rPr>
        <w:t>等字</w:t>
      </w:r>
      <w:r>
        <w:rPr>
          <w:rFonts w:hint="eastAsia"/>
          <w:spacing w:val="-5"/>
          <w:highlight w:val="none"/>
        </w:rPr>
        <w:t>，</w:t>
      </w:r>
      <w:r>
        <w:rPr>
          <w:rFonts w:hint="eastAsia"/>
          <w:highlight w:val="none"/>
        </w:rPr>
        <w:t>并在封口处</w:t>
      </w:r>
      <w:r>
        <w:rPr>
          <w:rFonts w:hint="eastAsia"/>
          <w:spacing w:val="-5"/>
          <w:highlight w:val="none"/>
        </w:rPr>
        <w:t>加</w:t>
      </w:r>
      <w:r>
        <w:rPr>
          <w:rFonts w:hint="eastAsia"/>
          <w:highlight w:val="none"/>
        </w:rPr>
        <w:t>盖投标</w:t>
      </w:r>
      <w:r>
        <w:rPr>
          <w:rFonts w:hint="eastAsia"/>
          <w:spacing w:val="-5"/>
          <w:highlight w:val="none"/>
        </w:rPr>
        <w:t>人</w:t>
      </w:r>
      <w:r>
        <w:rPr>
          <w:rFonts w:hint="eastAsia"/>
          <w:highlight w:val="none"/>
        </w:rPr>
        <w:t>公章。</w:t>
      </w:r>
      <w:r>
        <w:rPr>
          <w:rFonts w:hint="eastAsia"/>
          <w:spacing w:val="-5"/>
          <w:highlight w:val="none"/>
        </w:rPr>
        <w:t>如</w:t>
      </w:r>
      <w:r>
        <w:rPr>
          <w:rFonts w:hint="eastAsia"/>
          <w:highlight w:val="none"/>
        </w:rPr>
        <w:t>果上传</w:t>
      </w:r>
      <w:r>
        <w:rPr>
          <w:rFonts w:hint="eastAsia"/>
          <w:spacing w:val="-5"/>
          <w:highlight w:val="none"/>
        </w:rPr>
        <w:t>的</w:t>
      </w:r>
      <w:r>
        <w:rPr>
          <w:rFonts w:hint="eastAsia"/>
          <w:highlight w:val="none"/>
        </w:rPr>
        <w:t>电子投</w:t>
      </w:r>
      <w:r>
        <w:rPr>
          <w:rFonts w:hint="eastAsia"/>
          <w:spacing w:val="-5"/>
          <w:highlight w:val="none"/>
        </w:rPr>
        <w:t>标</w:t>
      </w:r>
      <w:r>
        <w:rPr>
          <w:rFonts w:hint="eastAsia"/>
          <w:highlight w:val="none"/>
        </w:rPr>
        <w:t>文件与</w:t>
      </w:r>
      <w:r>
        <w:rPr>
          <w:rFonts w:hint="eastAsia"/>
          <w:spacing w:val="-5"/>
          <w:highlight w:val="none"/>
        </w:rPr>
        <w:t>纸</w:t>
      </w:r>
      <w:r>
        <w:rPr>
          <w:rFonts w:hint="eastAsia"/>
          <w:highlight w:val="none"/>
        </w:rPr>
        <w:t>质投</w:t>
      </w:r>
      <w:r>
        <w:rPr>
          <w:rFonts w:hint="eastAsia"/>
          <w:spacing w:val="-5"/>
          <w:highlight w:val="none"/>
        </w:rPr>
        <w:t>标</w:t>
      </w:r>
      <w:r>
        <w:rPr>
          <w:rFonts w:hint="eastAsia"/>
          <w:highlight w:val="none"/>
        </w:rPr>
        <w:t>文件存在出入，</w:t>
      </w:r>
      <w:r>
        <w:rPr>
          <w:rFonts w:hint="eastAsia"/>
          <w:spacing w:val="-17"/>
          <w:highlight w:val="none"/>
        </w:rPr>
        <w:t>以</w:t>
      </w:r>
      <w:r>
        <w:rPr>
          <w:rFonts w:hint="eastAsia"/>
          <w:highlight w:val="none"/>
        </w:rPr>
        <w:t>上传的</w:t>
      </w:r>
      <w:r>
        <w:rPr>
          <w:rFonts w:hint="eastAsia"/>
          <w:spacing w:val="-5"/>
          <w:highlight w:val="none"/>
        </w:rPr>
        <w:t>电</w:t>
      </w:r>
      <w:r>
        <w:rPr>
          <w:rFonts w:hint="eastAsia"/>
          <w:highlight w:val="none"/>
        </w:rPr>
        <w:t>子投标</w:t>
      </w:r>
      <w:r>
        <w:rPr>
          <w:rFonts w:hint="eastAsia"/>
          <w:spacing w:val="-5"/>
          <w:highlight w:val="none"/>
        </w:rPr>
        <w:t>文</w:t>
      </w:r>
      <w:r>
        <w:rPr>
          <w:rFonts w:hint="eastAsia"/>
          <w:highlight w:val="none"/>
        </w:rPr>
        <w:t>件为准</w:t>
      </w:r>
      <w:r>
        <w:rPr>
          <w:rFonts w:hint="eastAsia"/>
          <w:spacing w:val="-5"/>
          <w:highlight w:val="none"/>
        </w:rPr>
        <w:t>（</w:t>
      </w:r>
      <w:r>
        <w:rPr>
          <w:rFonts w:hint="eastAsia"/>
          <w:highlight w:val="none"/>
        </w:rPr>
        <w:t>纸质投</w:t>
      </w:r>
      <w:r>
        <w:rPr>
          <w:rFonts w:hint="eastAsia"/>
          <w:spacing w:val="-5"/>
          <w:highlight w:val="none"/>
        </w:rPr>
        <w:t>标</w:t>
      </w:r>
      <w:r>
        <w:rPr>
          <w:rFonts w:hint="eastAsia"/>
          <w:highlight w:val="none"/>
        </w:rPr>
        <w:t>文件恕</w:t>
      </w:r>
      <w:r>
        <w:rPr>
          <w:rFonts w:hint="eastAsia"/>
          <w:spacing w:val="-5"/>
          <w:highlight w:val="none"/>
        </w:rPr>
        <w:t>不</w:t>
      </w:r>
      <w:r>
        <w:rPr>
          <w:rFonts w:hint="eastAsia"/>
          <w:highlight w:val="none"/>
        </w:rPr>
        <w:t>退还）。</w:t>
      </w:r>
    </w:p>
    <w:p w14:paraId="3E3B016B">
      <w:pPr>
        <w:pStyle w:val="8"/>
        <w:numPr>
          <w:ilvl w:val="1"/>
          <w:numId w:val="24"/>
        </w:numPr>
        <w:tabs>
          <w:tab w:val="left" w:pos="778"/>
        </w:tabs>
        <w:spacing w:line="298" w:lineRule="exact"/>
        <w:ind w:left="777" w:hanging="413"/>
        <w:rPr>
          <w:rFonts w:ascii="宋体" w:hAnsi="宋体" w:eastAsia="宋体" w:cs="宋体"/>
          <w:highlight w:val="none"/>
        </w:rPr>
      </w:pPr>
      <w:r>
        <w:rPr>
          <w:rFonts w:hint="eastAsia" w:ascii="宋体" w:hAnsi="宋体" w:eastAsia="宋体" w:cs="宋体"/>
          <w:spacing w:val="-6"/>
          <w:highlight w:val="none"/>
        </w:rPr>
        <w:t>递交投标文件的截止时间</w:t>
      </w:r>
    </w:p>
    <w:p w14:paraId="2CF986BF">
      <w:pPr>
        <w:pStyle w:val="25"/>
        <w:numPr>
          <w:ilvl w:val="2"/>
          <w:numId w:val="24"/>
        </w:numPr>
        <w:tabs>
          <w:tab w:val="left" w:pos="1129"/>
        </w:tabs>
        <w:spacing w:before="0"/>
        <w:ind w:left="1128" w:hanging="524"/>
        <w:rPr>
          <w:sz w:val="21"/>
          <w:highlight w:val="none"/>
        </w:rPr>
      </w:pPr>
      <w:r>
        <w:rPr>
          <w:rFonts w:hint="eastAsia"/>
          <w:spacing w:val="-5"/>
          <w:sz w:val="21"/>
          <w:highlight w:val="none"/>
        </w:rPr>
        <w:t>所有投标文件必须按招标文件规定的投标截止时间上传、解密投标文件。</w:t>
      </w:r>
    </w:p>
    <w:p w14:paraId="45AEDE2D">
      <w:pPr>
        <w:pStyle w:val="25"/>
        <w:numPr>
          <w:ilvl w:val="2"/>
          <w:numId w:val="24"/>
        </w:numPr>
        <w:tabs>
          <w:tab w:val="left" w:pos="1129"/>
          <w:tab w:val="left" w:pos="1233"/>
          <w:tab w:val="left" w:pos="4175"/>
          <w:tab w:val="left" w:pos="4281"/>
          <w:tab w:val="left" w:pos="5644"/>
          <w:tab w:val="left" w:pos="7007"/>
          <w:tab w:val="left" w:pos="7636"/>
          <w:tab w:val="left" w:pos="9110"/>
        </w:tabs>
        <w:spacing w:before="62" w:line="278" w:lineRule="auto"/>
        <w:ind w:left="393" w:right="397" w:firstLine="211"/>
        <w:rPr>
          <w:sz w:val="21"/>
          <w:highlight w:val="none"/>
        </w:rPr>
      </w:pPr>
      <w:r>
        <w:rPr>
          <w:rFonts w:hint="eastAsia"/>
          <w:sz w:val="21"/>
          <w:highlight w:val="none"/>
        </w:rPr>
        <w:t>网上投</w:t>
      </w:r>
      <w:r>
        <w:rPr>
          <w:rFonts w:hint="eastAsia"/>
          <w:spacing w:val="-5"/>
          <w:sz w:val="21"/>
          <w:highlight w:val="none"/>
        </w:rPr>
        <w:t>标</w:t>
      </w:r>
      <w:r>
        <w:rPr>
          <w:rFonts w:hint="eastAsia"/>
          <w:sz w:val="21"/>
          <w:highlight w:val="none"/>
        </w:rPr>
        <w:t>截止时</w:t>
      </w:r>
      <w:r>
        <w:rPr>
          <w:rFonts w:hint="eastAsia"/>
          <w:spacing w:val="-5"/>
          <w:sz w:val="21"/>
          <w:highlight w:val="none"/>
        </w:rPr>
        <w:t>间</w:t>
      </w:r>
      <w:r>
        <w:rPr>
          <w:rFonts w:hint="eastAsia"/>
          <w:sz w:val="21"/>
          <w:highlight w:val="none"/>
        </w:rPr>
        <w:t>前，投</w:t>
      </w:r>
      <w:r>
        <w:rPr>
          <w:rFonts w:hint="eastAsia"/>
          <w:spacing w:val="-5"/>
          <w:sz w:val="21"/>
          <w:highlight w:val="none"/>
        </w:rPr>
        <w:t>标</w:t>
      </w:r>
      <w:r>
        <w:rPr>
          <w:rFonts w:hint="eastAsia"/>
          <w:sz w:val="21"/>
          <w:highlight w:val="none"/>
        </w:rPr>
        <w:t>人应充分考虑到</w:t>
      </w:r>
      <w:r>
        <w:rPr>
          <w:rFonts w:hint="eastAsia"/>
          <w:spacing w:val="-5"/>
          <w:sz w:val="21"/>
          <w:highlight w:val="none"/>
        </w:rPr>
        <w:t>期</w:t>
      </w:r>
      <w:r>
        <w:rPr>
          <w:rFonts w:hint="eastAsia"/>
          <w:sz w:val="21"/>
          <w:highlight w:val="none"/>
        </w:rPr>
        <w:t>间网</w:t>
      </w:r>
      <w:r>
        <w:rPr>
          <w:rFonts w:hint="eastAsia"/>
          <w:spacing w:val="-5"/>
          <w:sz w:val="21"/>
          <w:highlight w:val="none"/>
        </w:rPr>
        <w:t>上</w:t>
      </w:r>
      <w:r>
        <w:rPr>
          <w:rFonts w:hint="eastAsia"/>
          <w:sz w:val="21"/>
          <w:highlight w:val="none"/>
        </w:rPr>
        <w:t>投标会发生的意外和风险</w:t>
      </w:r>
      <w:r>
        <w:rPr>
          <w:rFonts w:hint="eastAsia"/>
          <w:spacing w:val="-5"/>
          <w:sz w:val="21"/>
          <w:highlight w:val="none"/>
        </w:rPr>
        <w:t>。</w:t>
      </w:r>
      <w:r>
        <w:rPr>
          <w:rFonts w:hint="eastAsia"/>
          <w:sz w:val="21"/>
          <w:highlight w:val="none"/>
        </w:rPr>
        <w:t>对发生</w:t>
      </w:r>
      <w:r>
        <w:rPr>
          <w:rFonts w:hint="eastAsia"/>
          <w:spacing w:val="-5"/>
          <w:sz w:val="21"/>
          <w:highlight w:val="none"/>
        </w:rPr>
        <w:t>的</w:t>
      </w:r>
      <w:r>
        <w:rPr>
          <w:rFonts w:hint="eastAsia"/>
          <w:sz w:val="21"/>
          <w:highlight w:val="none"/>
        </w:rPr>
        <w:t>任何和风险，造成投</w:t>
      </w:r>
      <w:r>
        <w:rPr>
          <w:rFonts w:hint="eastAsia"/>
          <w:spacing w:val="-5"/>
          <w:sz w:val="21"/>
          <w:highlight w:val="none"/>
        </w:rPr>
        <w:t>标</w:t>
      </w:r>
      <w:r>
        <w:rPr>
          <w:rFonts w:hint="eastAsia"/>
          <w:sz w:val="21"/>
          <w:highlight w:val="none"/>
        </w:rPr>
        <w:t>人投标</w:t>
      </w:r>
      <w:r>
        <w:rPr>
          <w:rFonts w:hint="eastAsia"/>
          <w:spacing w:val="-5"/>
          <w:sz w:val="21"/>
          <w:highlight w:val="none"/>
        </w:rPr>
        <w:t>内</w:t>
      </w:r>
      <w:r>
        <w:rPr>
          <w:rFonts w:hint="eastAsia"/>
          <w:sz w:val="21"/>
          <w:highlight w:val="none"/>
        </w:rPr>
        <w:t>容不一</w:t>
      </w:r>
      <w:r>
        <w:rPr>
          <w:rFonts w:hint="eastAsia"/>
          <w:spacing w:val="-5"/>
          <w:sz w:val="21"/>
          <w:highlight w:val="none"/>
        </w:rPr>
        <w:t>致</w:t>
      </w:r>
      <w:r>
        <w:rPr>
          <w:rFonts w:hint="eastAsia"/>
          <w:sz w:val="21"/>
          <w:highlight w:val="none"/>
        </w:rPr>
        <w:t>或利益</w:t>
      </w:r>
      <w:r>
        <w:rPr>
          <w:rFonts w:hint="eastAsia"/>
          <w:spacing w:val="-5"/>
          <w:sz w:val="21"/>
          <w:highlight w:val="none"/>
        </w:rPr>
        <w:t>受</w:t>
      </w:r>
      <w:r>
        <w:rPr>
          <w:rFonts w:hint="eastAsia"/>
          <w:sz w:val="21"/>
          <w:highlight w:val="none"/>
        </w:rPr>
        <w:t>损或投</w:t>
      </w:r>
      <w:r>
        <w:rPr>
          <w:rFonts w:hint="eastAsia"/>
          <w:spacing w:val="-5"/>
          <w:sz w:val="21"/>
          <w:highlight w:val="none"/>
        </w:rPr>
        <w:t>标</w:t>
      </w:r>
      <w:r>
        <w:rPr>
          <w:rFonts w:hint="eastAsia"/>
          <w:sz w:val="21"/>
          <w:highlight w:val="none"/>
        </w:rPr>
        <w:t>失败的</w:t>
      </w:r>
      <w:r>
        <w:rPr>
          <w:rFonts w:hint="eastAsia"/>
          <w:spacing w:val="-5"/>
          <w:sz w:val="21"/>
          <w:highlight w:val="none"/>
        </w:rPr>
        <w:t>，</w:t>
      </w:r>
      <w:r>
        <w:rPr>
          <w:rFonts w:hint="eastAsia"/>
          <w:sz w:val="21"/>
          <w:highlight w:val="none"/>
        </w:rPr>
        <w:t>采购人</w:t>
      </w:r>
      <w:r>
        <w:rPr>
          <w:rFonts w:hint="eastAsia"/>
          <w:spacing w:val="-5"/>
          <w:sz w:val="21"/>
          <w:highlight w:val="none"/>
        </w:rPr>
        <w:t>、</w:t>
      </w:r>
      <w:r>
        <w:rPr>
          <w:rFonts w:hint="eastAsia"/>
          <w:sz w:val="21"/>
          <w:highlight w:val="none"/>
        </w:rPr>
        <w:t>采购代</w:t>
      </w:r>
      <w:r>
        <w:rPr>
          <w:rFonts w:hint="eastAsia"/>
          <w:spacing w:val="-5"/>
          <w:sz w:val="21"/>
          <w:highlight w:val="none"/>
        </w:rPr>
        <w:t>理</w:t>
      </w:r>
      <w:r>
        <w:rPr>
          <w:rFonts w:hint="eastAsia"/>
          <w:sz w:val="21"/>
          <w:highlight w:val="none"/>
        </w:rPr>
        <w:t>机构</w:t>
      </w:r>
      <w:r>
        <w:rPr>
          <w:rFonts w:hint="eastAsia"/>
          <w:spacing w:val="-5"/>
          <w:sz w:val="21"/>
          <w:highlight w:val="none"/>
        </w:rPr>
        <w:t>不</w:t>
      </w:r>
      <w:r>
        <w:rPr>
          <w:rFonts w:hint="eastAsia"/>
          <w:sz w:val="21"/>
          <w:highlight w:val="none"/>
        </w:rPr>
        <w:t>承担任</w:t>
      </w:r>
      <w:r>
        <w:rPr>
          <w:rFonts w:hint="eastAsia"/>
          <w:spacing w:val="-5"/>
          <w:sz w:val="21"/>
          <w:highlight w:val="none"/>
        </w:rPr>
        <w:t>何</w:t>
      </w:r>
      <w:r>
        <w:rPr>
          <w:rFonts w:hint="eastAsia"/>
          <w:sz w:val="21"/>
          <w:highlight w:val="none"/>
        </w:rPr>
        <w:t>责任</w:t>
      </w:r>
      <w:r>
        <w:rPr>
          <w:rFonts w:hint="eastAsia"/>
          <w:spacing w:val="-16"/>
          <w:sz w:val="21"/>
          <w:highlight w:val="none"/>
        </w:rPr>
        <w:t>。</w:t>
      </w:r>
    </w:p>
    <w:p w14:paraId="6BC389FF">
      <w:pPr>
        <w:pStyle w:val="25"/>
        <w:numPr>
          <w:ilvl w:val="2"/>
          <w:numId w:val="24"/>
        </w:numPr>
        <w:tabs>
          <w:tab w:val="left" w:pos="1129"/>
          <w:tab w:val="left" w:pos="3753"/>
          <w:tab w:val="left" w:pos="4175"/>
          <w:tab w:val="left" w:pos="7953"/>
        </w:tabs>
        <w:spacing w:before="5" w:line="295" w:lineRule="auto"/>
        <w:ind w:left="182" w:right="397" w:firstLine="422"/>
        <w:rPr>
          <w:sz w:val="21"/>
          <w:highlight w:val="none"/>
        </w:rPr>
      </w:pPr>
      <w:r>
        <w:rPr>
          <w:rFonts w:hint="eastAsia"/>
          <w:sz w:val="21"/>
          <w:highlight w:val="none"/>
        </w:rPr>
        <w:t>出现第7.2款因</w:t>
      </w:r>
      <w:r>
        <w:rPr>
          <w:rFonts w:hint="eastAsia"/>
          <w:spacing w:val="-5"/>
          <w:sz w:val="21"/>
          <w:highlight w:val="none"/>
        </w:rPr>
        <w:t>招</w:t>
      </w:r>
      <w:r>
        <w:rPr>
          <w:rFonts w:hint="eastAsia"/>
          <w:sz w:val="21"/>
          <w:highlight w:val="none"/>
        </w:rPr>
        <w:t>标文件的修改推</w:t>
      </w:r>
      <w:r>
        <w:rPr>
          <w:rFonts w:hint="eastAsia"/>
          <w:spacing w:val="-5"/>
          <w:sz w:val="21"/>
          <w:highlight w:val="none"/>
        </w:rPr>
        <w:t>迟</w:t>
      </w:r>
      <w:r>
        <w:rPr>
          <w:rFonts w:hint="eastAsia"/>
          <w:sz w:val="21"/>
          <w:highlight w:val="none"/>
        </w:rPr>
        <w:t>投标截</w:t>
      </w:r>
      <w:r>
        <w:rPr>
          <w:rFonts w:hint="eastAsia"/>
          <w:spacing w:val="-5"/>
          <w:sz w:val="21"/>
          <w:highlight w:val="none"/>
        </w:rPr>
        <w:t>止</w:t>
      </w:r>
      <w:r>
        <w:rPr>
          <w:rFonts w:hint="eastAsia"/>
          <w:sz w:val="21"/>
          <w:highlight w:val="none"/>
        </w:rPr>
        <w:t>日期时</w:t>
      </w:r>
      <w:r>
        <w:rPr>
          <w:rFonts w:hint="eastAsia"/>
          <w:spacing w:val="-5"/>
          <w:sz w:val="21"/>
          <w:highlight w:val="none"/>
        </w:rPr>
        <w:t>，</w:t>
      </w:r>
      <w:r>
        <w:rPr>
          <w:rFonts w:hint="eastAsia"/>
          <w:sz w:val="21"/>
          <w:highlight w:val="none"/>
        </w:rPr>
        <w:t>则按采</w:t>
      </w:r>
      <w:r>
        <w:rPr>
          <w:rFonts w:hint="eastAsia"/>
          <w:spacing w:val="-5"/>
          <w:sz w:val="21"/>
          <w:highlight w:val="none"/>
        </w:rPr>
        <w:t>购</w:t>
      </w:r>
      <w:r>
        <w:rPr>
          <w:rFonts w:hint="eastAsia"/>
          <w:sz w:val="21"/>
          <w:highlight w:val="none"/>
        </w:rPr>
        <w:t>代理机构修通</w:t>
      </w:r>
      <w:r>
        <w:rPr>
          <w:rFonts w:hint="eastAsia"/>
          <w:spacing w:val="-5"/>
          <w:sz w:val="21"/>
          <w:highlight w:val="none"/>
        </w:rPr>
        <w:t>知</w:t>
      </w:r>
      <w:r>
        <w:rPr>
          <w:rFonts w:hint="eastAsia"/>
          <w:sz w:val="21"/>
          <w:highlight w:val="none"/>
        </w:rPr>
        <w:t>规定的</w:t>
      </w:r>
      <w:r>
        <w:rPr>
          <w:rFonts w:hint="eastAsia"/>
          <w:spacing w:val="-5"/>
          <w:sz w:val="21"/>
          <w:highlight w:val="none"/>
        </w:rPr>
        <w:t>时</w:t>
      </w:r>
      <w:r>
        <w:rPr>
          <w:rFonts w:hint="eastAsia"/>
          <w:sz w:val="21"/>
          <w:highlight w:val="none"/>
        </w:rPr>
        <w:t>间</w:t>
      </w:r>
      <w:r>
        <w:rPr>
          <w:rFonts w:hint="eastAsia"/>
          <w:spacing w:val="-17"/>
          <w:sz w:val="21"/>
          <w:highlight w:val="none"/>
        </w:rPr>
        <w:t>递</w:t>
      </w:r>
      <w:r>
        <w:rPr>
          <w:rFonts w:hint="eastAsia"/>
          <w:sz w:val="21"/>
          <w:highlight w:val="none"/>
        </w:rPr>
        <w:t>交。</w:t>
      </w:r>
    </w:p>
    <w:p w14:paraId="1CCB4F3C">
      <w:pPr>
        <w:pStyle w:val="8"/>
        <w:numPr>
          <w:ilvl w:val="1"/>
          <w:numId w:val="24"/>
        </w:numPr>
        <w:tabs>
          <w:tab w:val="left" w:pos="778"/>
        </w:tabs>
        <w:spacing w:line="298" w:lineRule="exact"/>
        <w:ind w:left="777" w:hanging="413"/>
        <w:rPr>
          <w:rFonts w:ascii="宋体" w:hAnsi="宋体" w:eastAsia="宋体" w:cs="宋体"/>
          <w:highlight w:val="none"/>
        </w:rPr>
      </w:pPr>
      <w:r>
        <w:rPr>
          <w:rFonts w:hint="eastAsia" w:ascii="宋体" w:hAnsi="宋体" w:eastAsia="宋体" w:cs="宋体"/>
          <w:spacing w:val="-6"/>
          <w:highlight w:val="none"/>
        </w:rPr>
        <w:t>迟交的投标文件</w:t>
      </w:r>
    </w:p>
    <w:p w14:paraId="72DCF6CB">
      <w:pPr>
        <w:pStyle w:val="25"/>
        <w:numPr>
          <w:ilvl w:val="2"/>
          <w:numId w:val="24"/>
        </w:numPr>
        <w:tabs>
          <w:tab w:val="left" w:pos="1129"/>
        </w:tabs>
        <w:spacing w:before="0"/>
        <w:ind w:left="1128" w:hanging="524"/>
        <w:rPr>
          <w:sz w:val="21"/>
          <w:highlight w:val="none"/>
        </w:rPr>
      </w:pPr>
      <w:r>
        <w:rPr>
          <w:rFonts w:hint="eastAsia"/>
          <w:spacing w:val="-5"/>
          <w:sz w:val="21"/>
          <w:highlight w:val="none"/>
        </w:rPr>
        <w:t>按照《上海市电子政府采购暂行管理办法》规定执行。</w:t>
      </w:r>
    </w:p>
    <w:p w14:paraId="3297A02B">
      <w:pPr>
        <w:pStyle w:val="25"/>
        <w:numPr>
          <w:ilvl w:val="2"/>
          <w:numId w:val="24"/>
        </w:numPr>
        <w:tabs>
          <w:tab w:val="left" w:pos="1129"/>
        </w:tabs>
        <w:spacing w:before="62" w:line="256" w:lineRule="exact"/>
        <w:ind w:left="1128" w:hanging="524"/>
        <w:rPr>
          <w:sz w:val="21"/>
          <w:highlight w:val="none"/>
        </w:rPr>
      </w:pPr>
      <w:r>
        <w:rPr>
          <w:rFonts w:hint="eastAsia"/>
          <w:spacing w:val="-5"/>
          <w:sz w:val="21"/>
          <w:highlight w:val="none"/>
        </w:rPr>
        <w:t>采购代理机构将拒绝接收在投标截止时间后收到的投标文件。</w:t>
      </w:r>
    </w:p>
    <w:p w14:paraId="78011B5A">
      <w:pPr>
        <w:pStyle w:val="8"/>
        <w:numPr>
          <w:ilvl w:val="1"/>
          <w:numId w:val="24"/>
        </w:numPr>
        <w:tabs>
          <w:tab w:val="left" w:pos="778"/>
          <w:tab w:val="left" w:pos="2836"/>
        </w:tabs>
        <w:spacing w:line="373" w:lineRule="exact"/>
        <w:ind w:left="777" w:hanging="413"/>
        <w:rPr>
          <w:rFonts w:ascii="宋体" w:hAnsi="宋体" w:eastAsia="宋体" w:cs="宋体"/>
          <w:highlight w:val="none"/>
        </w:rPr>
      </w:pPr>
      <w:r>
        <w:rPr>
          <w:rFonts w:hint="eastAsia" w:ascii="宋体" w:hAnsi="宋体" w:eastAsia="宋体" w:cs="宋体"/>
          <w:spacing w:val="-5"/>
          <w:highlight w:val="none"/>
        </w:rPr>
        <w:t>投标文件</w:t>
      </w:r>
      <w:r>
        <w:rPr>
          <w:rFonts w:hint="eastAsia" w:ascii="宋体" w:hAnsi="宋体" w:eastAsia="宋体" w:cs="宋体"/>
          <w:highlight w:val="none"/>
        </w:rPr>
        <w:t>的修改、撤销和撤回</w:t>
      </w:r>
    </w:p>
    <w:p w14:paraId="0EB6B5E2">
      <w:pPr>
        <w:pStyle w:val="25"/>
        <w:numPr>
          <w:ilvl w:val="2"/>
          <w:numId w:val="24"/>
        </w:numPr>
        <w:tabs>
          <w:tab w:val="left" w:pos="1129"/>
        </w:tabs>
        <w:spacing w:before="0"/>
        <w:ind w:left="1128" w:hanging="524"/>
        <w:rPr>
          <w:sz w:val="21"/>
          <w:highlight w:val="none"/>
        </w:rPr>
      </w:pPr>
      <w:r>
        <w:rPr>
          <w:rFonts w:hint="eastAsia"/>
          <w:spacing w:val="-5"/>
          <w:sz w:val="21"/>
          <w:highlight w:val="none"/>
        </w:rPr>
        <w:t>按照《上海市电子政府采购暂行管理办法》规定执行。</w:t>
      </w:r>
    </w:p>
    <w:p w14:paraId="452D24D5">
      <w:pPr>
        <w:pStyle w:val="25"/>
        <w:numPr>
          <w:ilvl w:val="2"/>
          <w:numId w:val="24"/>
        </w:numPr>
        <w:tabs>
          <w:tab w:val="left" w:pos="1129"/>
          <w:tab w:val="left" w:pos="3441"/>
        </w:tabs>
        <w:spacing w:before="62"/>
        <w:ind w:left="1128" w:hanging="524"/>
        <w:rPr>
          <w:sz w:val="21"/>
          <w:highlight w:val="none"/>
        </w:rPr>
      </w:pPr>
      <w:r>
        <w:rPr>
          <w:rFonts w:hint="eastAsia"/>
          <w:sz w:val="21"/>
          <w:highlight w:val="none"/>
        </w:rPr>
        <w:t>投标截</w:t>
      </w:r>
      <w:r>
        <w:rPr>
          <w:rFonts w:hint="eastAsia"/>
          <w:spacing w:val="-5"/>
          <w:sz w:val="21"/>
          <w:highlight w:val="none"/>
        </w:rPr>
        <w:t>止</w:t>
      </w:r>
      <w:r>
        <w:rPr>
          <w:rFonts w:hint="eastAsia"/>
          <w:sz w:val="21"/>
          <w:highlight w:val="none"/>
        </w:rPr>
        <w:t>时间以</w:t>
      </w:r>
      <w:r>
        <w:rPr>
          <w:rFonts w:hint="eastAsia"/>
          <w:spacing w:val="-5"/>
          <w:sz w:val="21"/>
          <w:highlight w:val="none"/>
        </w:rPr>
        <w:t>后</w:t>
      </w:r>
      <w:r>
        <w:rPr>
          <w:rFonts w:hint="eastAsia"/>
          <w:sz w:val="21"/>
          <w:highlight w:val="none"/>
        </w:rPr>
        <w:t>不得修改投标文</w:t>
      </w:r>
      <w:r>
        <w:rPr>
          <w:rFonts w:hint="eastAsia"/>
          <w:spacing w:val="-5"/>
          <w:sz w:val="21"/>
          <w:highlight w:val="none"/>
        </w:rPr>
        <w:t>件</w:t>
      </w:r>
      <w:r>
        <w:rPr>
          <w:rFonts w:hint="eastAsia"/>
          <w:sz w:val="21"/>
          <w:highlight w:val="none"/>
        </w:rPr>
        <w:t>。</w:t>
      </w:r>
    </w:p>
    <w:p w14:paraId="333E79B3">
      <w:pPr>
        <w:pStyle w:val="25"/>
        <w:numPr>
          <w:ilvl w:val="2"/>
          <w:numId w:val="24"/>
        </w:numPr>
        <w:tabs>
          <w:tab w:val="left" w:pos="1129"/>
          <w:tab w:val="left" w:pos="5539"/>
          <w:tab w:val="left" w:pos="6167"/>
        </w:tabs>
        <w:spacing w:before="43" w:line="283" w:lineRule="auto"/>
        <w:ind w:left="182" w:right="291" w:firstLine="422"/>
        <w:rPr>
          <w:sz w:val="21"/>
          <w:highlight w:val="none"/>
        </w:rPr>
      </w:pPr>
      <w:r>
        <w:rPr>
          <w:rFonts w:hint="eastAsia"/>
          <w:sz w:val="21"/>
          <w:highlight w:val="none"/>
        </w:rPr>
        <w:t>投标人</w:t>
      </w:r>
      <w:r>
        <w:rPr>
          <w:rFonts w:hint="eastAsia"/>
          <w:spacing w:val="-5"/>
          <w:sz w:val="21"/>
          <w:highlight w:val="none"/>
        </w:rPr>
        <w:t>不</w:t>
      </w:r>
      <w:r>
        <w:rPr>
          <w:rFonts w:hint="eastAsia"/>
          <w:sz w:val="21"/>
          <w:highlight w:val="none"/>
        </w:rPr>
        <w:t>得在开</w:t>
      </w:r>
      <w:r>
        <w:rPr>
          <w:rFonts w:hint="eastAsia"/>
          <w:spacing w:val="-5"/>
          <w:sz w:val="21"/>
          <w:highlight w:val="none"/>
        </w:rPr>
        <w:t>标</w:t>
      </w:r>
      <w:r>
        <w:rPr>
          <w:rFonts w:hint="eastAsia"/>
          <w:sz w:val="21"/>
          <w:highlight w:val="none"/>
        </w:rPr>
        <w:t>时间起</w:t>
      </w:r>
      <w:r>
        <w:rPr>
          <w:rFonts w:hint="eastAsia"/>
          <w:spacing w:val="-5"/>
          <w:sz w:val="21"/>
          <w:highlight w:val="none"/>
        </w:rPr>
        <w:t>至</w:t>
      </w:r>
      <w:r>
        <w:rPr>
          <w:rFonts w:hint="eastAsia"/>
          <w:sz w:val="21"/>
          <w:highlight w:val="none"/>
        </w:rPr>
        <w:t>投标文</w:t>
      </w:r>
      <w:r>
        <w:rPr>
          <w:rFonts w:hint="eastAsia"/>
          <w:spacing w:val="-5"/>
          <w:sz w:val="21"/>
          <w:highlight w:val="none"/>
        </w:rPr>
        <w:t>件</w:t>
      </w:r>
      <w:r>
        <w:rPr>
          <w:rFonts w:hint="eastAsia"/>
          <w:sz w:val="21"/>
          <w:highlight w:val="none"/>
        </w:rPr>
        <w:t>有效期期满前撤销投标</w:t>
      </w:r>
      <w:r>
        <w:rPr>
          <w:rFonts w:hint="eastAsia"/>
          <w:spacing w:val="-5"/>
          <w:sz w:val="21"/>
          <w:highlight w:val="none"/>
        </w:rPr>
        <w:t>文</w:t>
      </w:r>
      <w:r>
        <w:rPr>
          <w:rFonts w:hint="eastAsia"/>
          <w:sz w:val="21"/>
          <w:highlight w:val="none"/>
        </w:rPr>
        <w:t>件。否</w:t>
      </w:r>
      <w:r>
        <w:rPr>
          <w:rFonts w:hint="eastAsia"/>
          <w:spacing w:val="-5"/>
          <w:sz w:val="21"/>
          <w:highlight w:val="none"/>
        </w:rPr>
        <w:t>则</w:t>
      </w:r>
      <w:r>
        <w:rPr>
          <w:rFonts w:hint="eastAsia"/>
          <w:sz w:val="21"/>
          <w:highlight w:val="none"/>
        </w:rPr>
        <w:t>采购人</w:t>
      </w:r>
      <w:r>
        <w:rPr>
          <w:rFonts w:hint="eastAsia"/>
          <w:spacing w:val="-5"/>
          <w:sz w:val="21"/>
          <w:highlight w:val="none"/>
        </w:rPr>
        <w:t>将</w:t>
      </w:r>
      <w:r>
        <w:rPr>
          <w:rFonts w:hint="eastAsia"/>
          <w:sz w:val="21"/>
          <w:highlight w:val="none"/>
        </w:rPr>
        <w:t>按16.8</w:t>
      </w:r>
      <w:r>
        <w:rPr>
          <w:rFonts w:hint="eastAsia"/>
          <w:spacing w:val="-5"/>
          <w:sz w:val="21"/>
          <w:highlight w:val="none"/>
        </w:rPr>
        <w:t>款</w:t>
      </w:r>
      <w:r>
        <w:rPr>
          <w:rFonts w:hint="eastAsia"/>
          <w:sz w:val="21"/>
          <w:highlight w:val="none"/>
        </w:rPr>
        <w:t>的规</w:t>
      </w:r>
      <w:r>
        <w:rPr>
          <w:rFonts w:hint="eastAsia"/>
          <w:spacing w:val="-16"/>
          <w:sz w:val="21"/>
          <w:highlight w:val="none"/>
        </w:rPr>
        <w:t>定</w:t>
      </w:r>
      <w:r>
        <w:rPr>
          <w:rFonts w:hint="eastAsia"/>
          <w:sz w:val="21"/>
          <w:highlight w:val="none"/>
        </w:rPr>
        <w:t>不退还</w:t>
      </w:r>
      <w:r>
        <w:rPr>
          <w:rFonts w:hint="eastAsia"/>
          <w:spacing w:val="-5"/>
          <w:sz w:val="21"/>
          <w:highlight w:val="none"/>
        </w:rPr>
        <w:t>其</w:t>
      </w:r>
      <w:r>
        <w:rPr>
          <w:rFonts w:hint="eastAsia"/>
          <w:sz w:val="21"/>
          <w:highlight w:val="none"/>
        </w:rPr>
        <w:t>投标保</w:t>
      </w:r>
      <w:r>
        <w:rPr>
          <w:rFonts w:hint="eastAsia"/>
          <w:spacing w:val="-5"/>
          <w:sz w:val="21"/>
          <w:highlight w:val="none"/>
        </w:rPr>
        <w:t>证</w:t>
      </w:r>
      <w:r>
        <w:rPr>
          <w:rFonts w:hint="eastAsia"/>
          <w:sz w:val="21"/>
          <w:highlight w:val="none"/>
        </w:rPr>
        <w:t>金（如</w:t>
      </w:r>
      <w:r>
        <w:rPr>
          <w:rFonts w:hint="eastAsia"/>
          <w:spacing w:val="-5"/>
          <w:sz w:val="21"/>
          <w:highlight w:val="none"/>
        </w:rPr>
        <w:t>有</w:t>
      </w:r>
      <w:r>
        <w:rPr>
          <w:rFonts w:hint="eastAsia"/>
          <w:sz w:val="21"/>
          <w:highlight w:val="none"/>
        </w:rPr>
        <w:t>）。</w:t>
      </w:r>
    </w:p>
    <w:p w14:paraId="716BD8EF">
      <w:pPr>
        <w:pStyle w:val="6"/>
        <w:spacing w:line="305" w:lineRule="exact"/>
        <w:rPr>
          <w:highlight w:val="none"/>
        </w:rPr>
      </w:pPr>
      <w:r>
        <w:rPr>
          <w:rFonts w:hint="eastAsia"/>
          <w:highlight w:val="none"/>
        </w:rPr>
        <w:t>五、开标和评标</w:t>
      </w:r>
    </w:p>
    <w:p w14:paraId="13AC039C">
      <w:pPr>
        <w:pStyle w:val="8"/>
        <w:numPr>
          <w:ilvl w:val="1"/>
          <w:numId w:val="24"/>
        </w:numPr>
        <w:tabs>
          <w:tab w:val="left" w:pos="778"/>
        </w:tabs>
        <w:spacing w:line="383" w:lineRule="exact"/>
        <w:ind w:left="777" w:hanging="413"/>
        <w:rPr>
          <w:rFonts w:ascii="宋体" w:hAnsi="宋体" w:eastAsia="宋体" w:cs="宋体"/>
          <w:highlight w:val="none"/>
        </w:rPr>
      </w:pPr>
      <w:r>
        <w:rPr>
          <w:rFonts w:hint="eastAsia" w:ascii="宋体" w:hAnsi="宋体" w:eastAsia="宋体" w:cs="宋体"/>
          <w:spacing w:val="-3"/>
          <w:highlight w:val="none"/>
        </w:rPr>
        <w:t>开标</w:t>
      </w:r>
    </w:p>
    <w:p w14:paraId="2A7D4EB9">
      <w:pPr>
        <w:pStyle w:val="10"/>
        <w:tabs>
          <w:tab w:val="left" w:pos="1444"/>
        </w:tabs>
        <w:spacing w:before="74"/>
        <w:ind w:firstLine="659" w:firstLineChars="314"/>
        <w:rPr>
          <w:highlight w:val="none"/>
        </w:rPr>
      </w:pPr>
      <w:r>
        <w:rPr>
          <w:rFonts w:hint="eastAsia"/>
          <w:highlight w:val="none"/>
        </w:rPr>
        <w:t>采购代</w:t>
      </w:r>
      <w:r>
        <w:rPr>
          <w:rFonts w:hint="eastAsia"/>
          <w:spacing w:val="-5"/>
          <w:highlight w:val="none"/>
        </w:rPr>
        <w:t>理</w:t>
      </w:r>
      <w:r>
        <w:rPr>
          <w:rFonts w:hint="eastAsia"/>
          <w:highlight w:val="none"/>
        </w:rPr>
        <w:t>机构将</w:t>
      </w:r>
      <w:r>
        <w:rPr>
          <w:rFonts w:hint="eastAsia"/>
          <w:spacing w:val="-5"/>
          <w:highlight w:val="none"/>
        </w:rPr>
        <w:t>在</w:t>
      </w:r>
      <w:r>
        <w:rPr>
          <w:rFonts w:hint="eastAsia"/>
          <w:highlight w:val="none"/>
        </w:rPr>
        <w:t>招标文</w:t>
      </w:r>
      <w:r>
        <w:rPr>
          <w:rFonts w:hint="eastAsia"/>
          <w:spacing w:val="-5"/>
          <w:highlight w:val="none"/>
        </w:rPr>
        <w:t>件</w:t>
      </w:r>
      <w:r>
        <w:rPr>
          <w:rFonts w:hint="eastAsia"/>
          <w:highlight w:val="none"/>
        </w:rPr>
        <w:t>中规定</w:t>
      </w:r>
      <w:r>
        <w:rPr>
          <w:rFonts w:hint="eastAsia"/>
          <w:spacing w:val="-5"/>
          <w:highlight w:val="none"/>
        </w:rPr>
        <w:t>的</w:t>
      </w:r>
      <w:r>
        <w:rPr>
          <w:rFonts w:hint="eastAsia"/>
          <w:highlight w:val="none"/>
        </w:rPr>
        <w:t>日期、</w:t>
      </w:r>
      <w:r>
        <w:rPr>
          <w:rFonts w:hint="eastAsia"/>
          <w:spacing w:val="-5"/>
          <w:highlight w:val="none"/>
        </w:rPr>
        <w:t>时</w:t>
      </w:r>
      <w:r>
        <w:rPr>
          <w:rFonts w:hint="eastAsia"/>
          <w:highlight w:val="none"/>
        </w:rPr>
        <w:t>间和</w:t>
      </w:r>
      <w:r>
        <w:rPr>
          <w:rFonts w:hint="eastAsia"/>
          <w:spacing w:val="-5"/>
          <w:highlight w:val="none"/>
        </w:rPr>
        <w:t>地</w:t>
      </w:r>
      <w:r>
        <w:rPr>
          <w:rFonts w:hint="eastAsia"/>
          <w:highlight w:val="none"/>
        </w:rPr>
        <w:t>点组织</w:t>
      </w:r>
      <w:r>
        <w:rPr>
          <w:rFonts w:hint="eastAsia"/>
          <w:spacing w:val="-5"/>
          <w:highlight w:val="none"/>
        </w:rPr>
        <w:t>开</w:t>
      </w:r>
      <w:r>
        <w:rPr>
          <w:rFonts w:hint="eastAsia"/>
          <w:highlight w:val="none"/>
        </w:rPr>
        <w:t>标，届</w:t>
      </w:r>
      <w:r>
        <w:rPr>
          <w:rFonts w:hint="eastAsia"/>
          <w:spacing w:val="-5"/>
          <w:highlight w:val="none"/>
        </w:rPr>
        <w:t>时</w:t>
      </w:r>
      <w:r>
        <w:rPr>
          <w:rFonts w:hint="eastAsia"/>
          <w:highlight w:val="none"/>
        </w:rPr>
        <w:t>请投标</w:t>
      </w:r>
      <w:r>
        <w:rPr>
          <w:rFonts w:hint="eastAsia"/>
          <w:spacing w:val="-5"/>
          <w:highlight w:val="none"/>
        </w:rPr>
        <w:t>人</w:t>
      </w:r>
      <w:r>
        <w:rPr>
          <w:rFonts w:hint="eastAsia"/>
          <w:highlight w:val="none"/>
        </w:rPr>
        <w:t>的法定</w:t>
      </w:r>
      <w:r>
        <w:rPr>
          <w:rFonts w:hint="eastAsia"/>
          <w:spacing w:val="-5"/>
          <w:highlight w:val="none"/>
        </w:rPr>
        <w:t>代</w:t>
      </w:r>
      <w:r>
        <w:rPr>
          <w:rFonts w:hint="eastAsia"/>
          <w:highlight w:val="none"/>
        </w:rPr>
        <w:t>表人或其授权</w:t>
      </w:r>
      <w:r>
        <w:rPr>
          <w:rFonts w:hint="eastAsia"/>
          <w:spacing w:val="-5"/>
          <w:highlight w:val="none"/>
        </w:rPr>
        <w:t>的</w:t>
      </w:r>
      <w:r>
        <w:rPr>
          <w:rFonts w:hint="eastAsia"/>
          <w:highlight w:val="none"/>
        </w:rPr>
        <w:t>投标人</w:t>
      </w:r>
      <w:r>
        <w:rPr>
          <w:rFonts w:hint="eastAsia"/>
          <w:spacing w:val="-5"/>
          <w:highlight w:val="none"/>
        </w:rPr>
        <w:t>代</w:t>
      </w:r>
      <w:r>
        <w:rPr>
          <w:rFonts w:hint="eastAsia"/>
          <w:highlight w:val="none"/>
        </w:rPr>
        <w:t>表持网</w:t>
      </w:r>
      <w:r>
        <w:rPr>
          <w:rFonts w:hint="eastAsia"/>
          <w:spacing w:val="-5"/>
          <w:highlight w:val="none"/>
        </w:rPr>
        <w:t>上</w:t>
      </w:r>
      <w:r>
        <w:rPr>
          <w:rFonts w:hint="eastAsia"/>
          <w:highlight w:val="none"/>
        </w:rPr>
        <w:t>投标回</w:t>
      </w:r>
      <w:r>
        <w:rPr>
          <w:rFonts w:hint="eastAsia"/>
          <w:spacing w:val="-5"/>
          <w:highlight w:val="none"/>
        </w:rPr>
        <w:t>执</w:t>
      </w:r>
      <w:r>
        <w:rPr>
          <w:rFonts w:hint="eastAsia"/>
          <w:highlight w:val="none"/>
        </w:rPr>
        <w:t>、投标</w:t>
      </w:r>
      <w:r>
        <w:rPr>
          <w:rFonts w:hint="eastAsia"/>
          <w:spacing w:val="-5"/>
          <w:highlight w:val="none"/>
        </w:rPr>
        <w:t>时</w:t>
      </w:r>
      <w:r>
        <w:rPr>
          <w:rFonts w:hint="eastAsia"/>
          <w:highlight w:val="none"/>
        </w:rPr>
        <w:t>所使用</w:t>
      </w:r>
      <w:r>
        <w:rPr>
          <w:rFonts w:hint="eastAsia"/>
          <w:spacing w:val="-5"/>
          <w:highlight w:val="none"/>
        </w:rPr>
        <w:t>的</w:t>
      </w:r>
      <w:r>
        <w:rPr>
          <w:rFonts w:hint="eastAsia"/>
          <w:highlight w:val="none"/>
        </w:rPr>
        <w:t>CA证书出席</w:t>
      </w:r>
      <w:r>
        <w:rPr>
          <w:rFonts w:hint="eastAsia"/>
          <w:spacing w:val="-5"/>
          <w:highlight w:val="none"/>
        </w:rPr>
        <w:t>开</w:t>
      </w:r>
      <w:r>
        <w:rPr>
          <w:rFonts w:hint="eastAsia"/>
          <w:highlight w:val="none"/>
        </w:rPr>
        <w:t>标仪式。</w:t>
      </w:r>
    </w:p>
    <w:p w14:paraId="77E6EDCF">
      <w:pPr>
        <w:pStyle w:val="25"/>
        <w:tabs>
          <w:tab w:val="left" w:pos="0"/>
          <w:tab w:val="left" w:pos="5327"/>
          <w:tab w:val="left" w:pos="6902"/>
        </w:tabs>
        <w:spacing w:before="47"/>
        <w:ind w:left="0" w:firstLine="659" w:firstLineChars="314"/>
        <w:rPr>
          <w:sz w:val="21"/>
          <w:highlight w:val="none"/>
        </w:rPr>
      </w:pPr>
      <w:r>
        <w:rPr>
          <w:rFonts w:hint="eastAsia"/>
          <w:sz w:val="21"/>
          <w:highlight w:val="none"/>
          <w:lang w:val="en-US"/>
        </w:rPr>
        <w:t xml:space="preserve">14.1 </w:t>
      </w:r>
      <w:r>
        <w:rPr>
          <w:rFonts w:hint="eastAsia"/>
          <w:sz w:val="21"/>
          <w:highlight w:val="none"/>
        </w:rPr>
        <w:t>到投标</w:t>
      </w:r>
      <w:r>
        <w:rPr>
          <w:rFonts w:hint="eastAsia"/>
          <w:spacing w:val="-5"/>
          <w:sz w:val="21"/>
          <w:highlight w:val="none"/>
        </w:rPr>
        <w:t>截</w:t>
      </w:r>
      <w:r>
        <w:rPr>
          <w:rFonts w:hint="eastAsia"/>
          <w:sz w:val="21"/>
          <w:highlight w:val="none"/>
        </w:rPr>
        <w:t>止时间</w:t>
      </w:r>
      <w:r>
        <w:rPr>
          <w:rFonts w:hint="eastAsia"/>
          <w:spacing w:val="-5"/>
          <w:sz w:val="21"/>
          <w:highlight w:val="none"/>
        </w:rPr>
        <w:t>网</w:t>
      </w:r>
      <w:r>
        <w:rPr>
          <w:rFonts w:hint="eastAsia"/>
          <w:sz w:val="21"/>
          <w:highlight w:val="none"/>
        </w:rPr>
        <w:t>上每个包件提交</w:t>
      </w:r>
      <w:r>
        <w:rPr>
          <w:rFonts w:hint="eastAsia"/>
          <w:spacing w:val="-5"/>
          <w:sz w:val="21"/>
          <w:highlight w:val="none"/>
        </w:rPr>
        <w:t>投</w:t>
      </w:r>
      <w:r>
        <w:rPr>
          <w:rFonts w:hint="eastAsia"/>
          <w:sz w:val="21"/>
          <w:highlight w:val="none"/>
        </w:rPr>
        <w:t>标文件</w:t>
      </w:r>
      <w:r>
        <w:rPr>
          <w:rFonts w:hint="eastAsia"/>
          <w:spacing w:val="-5"/>
          <w:sz w:val="21"/>
          <w:highlight w:val="none"/>
        </w:rPr>
        <w:t>的</w:t>
      </w:r>
      <w:r>
        <w:rPr>
          <w:rFonts w:hint="eastAsia"/>
          <w:sz w:val="21"/>
          <w:highlight w:val="none"/>
        </w:rPr>
        <w:t>投标人少于3个</w:t>
      </w:r>
      <w:r>
        <w:rPr>
          <w:rFonts w:hint="eastAsia"/>
          <w:spacing w:val="-5"/>
          <w:sz w:val="21"/>
          <w:highlight w:val="none"/>
        </w:rPr>
        <w:t>的</w:t>
      </w:r>
      <w:r>
        <w:rPr>
          <w:rFonts w:hint="eastAsia"/>
          <w:sz w:val="21"/>
          <w:highlight w:val="none"/>
        </w:rPr>
        <w:t>，项目挂起，采</w:t>
      </w:r>
      <w:r>
        <w:rPr>
          <w:rFonts w:hint="eastAsia"/>
          <w:spacing w:val="-5"/>
          <w:sz w:val="21"/>
          <w:highlight w:val="none"/>
        </w:rPr>
        <w:t>购</w:t>
      </w:r>
      <w:r>
        <w:rPr>
          <w:rFonts w:hint="eastAsia"/>
          <w:sz w:val="21"/>
          <w:highlight w:val="none"/>
        </w:rPr>
        <w:t>人将重</w:t>
      </w:r>
      <w:r>
        <w:rPr>
          <w:rFonts w:hint="eastAsia"/>
          <w:spacing w:val="-5"/>
          <w:sz w:val="21"/>
          <w:highlight w:val="none"/>
        </w:rPr>
        <w:t>新</w:t>
      </w:r>
      <w:r>
        <w:rPr>
          <w:rFonts w:hint="eastAsia"/>
          <w:sz w:val="21"/>
          <w:highlight w:val="none"/>
        </w:rPr>
        <w:t>招标。</w:t>
      </w:r>
    </w:p>
    <w:p w14:paraId="03D96CCC">
      <w:pPr>
        <w:pStyle w:val="25"/>
        <w:tabs>
          <w:tab w:val="left" w:pos="0"/>
          <w:tab w:val="left" w:pos="5327"/>
          <w:tab w:val="left" w:pos="6902"/>
        </w:tabs>
        <w:spacing w:before="47"/>
        <w:ind w:left="0" w:firstLine="659" w:firstLineChars="314"/>
        <w:rPr>
          <w:sz w:val="21"/>
          <w:highlight w:val="none"/>
        </w:rPr>
      </w:pPr>
      <w:r>
        <w:rPr>
          <w:rFonts w:hint="eastAsia"/>
          <w:sz w:val="21"/>
          <w:highlight w:val="none"/>
          <w:lang w:val="en-US"/>
        </w:rPr>
        <w:t xml:space="preserve">14.2 </w:t>
      </w:r>
      <w:r>
        <w:rPr>
          <w:rFonts w:hint="eastAsia"/>
          <w:sz w:val="21"/>
          <w:highlight w:val="none"/>
        </w:rPr>
        <w:t>投标人</w:t>
      </w:r>
      <w:r>
        <w:rPr>
          <w:rFonts w:hint="eastAsia"/>
          <w:spacing w:val="-5"/>
          <w:sz w:val="21"/>
          <w:highlight w:val="none"/>
        </w:rPr>
        <w:t>须</w:t>
      </w:r>
      <w:r>
        <w:rPr>
          <w:rFonts w:hint="eastAsia"/>
          <w:sz w:val="21"/>
          <w:highlight w:val="none"/>
        </w:rPr>
        <w:t>在电子</w:t>
      </w:r>
      <w:r>
        <w:rPr>
          <w:rFonts w:hint="eastAsia"/>
          <w:spacing w:val="-5"/>
          <w:sz w:val="21"/>
          <w:highlight w:val="none"/>
        </w:rPr>
        <w:t>平</w:t>
      </w:r>
      <w:r>
        <w:rPr>
          <w:rFonts w:hint="eastAsia"/>
          <w:sz w:val="21"/>
          <w:highlight w:val="none"/>
        </w:rPr>
        <w:t>台规定</w:t>
      </w:r>
      <w:r>
        <w:rPr>
          <w:rFonts w:hint="eastAsia"/>
          <w:spacing w:val="-5"/>
          <w:sz w:val="21"/>
          <w:highlight w:val="none"/>
        </w:rPr>
        <w:t>的</w:t>
      </w:r>
      <w:r>
        <w:rPr>
          <w:rFonts w:hint="eastAsia"/>
          <w:sz w:val="21"/>
          <w:highlight w:val="none"/>
        </w:rPr>
        <w:t>时间登</w:t>
      </w:r>
      <w:r>
        <w:rPr>
          <w:rFonts w:hint="eastAsia"/>
          <w:spacing w:val="-5"/>
          <w:sz w:val="21"/>
          <w:highlight w:val="none"/>
        </w:rPr>
        <w:t>陆</w:t>
      </w:r>
      <w:r>
        <w:rPr>
          <w:rFonts w:hint="eastAsia"/>
          <w:sz w:val="21"/>
          <w:highlight w:val="none"/>
        </w:rPr>
        <w:t>上海政</w:t>
      </w:r>
      <w:r>
        <w:rPr>
          <w:rFonts w:hint="eastAsia"/>
          <w:spacing w:val="-5"/>
          <w:sz w:val="21"/>
          <w:highlight w:val="none"/>
        </w:rPr>
        <w:t>府</w:t>
      </w:r>
      <w:r>
        <w:rPr>
          <w:rFonts w:hint="eastAsia"/>
          <w:sz w:val="21"/>
          <w:highlight w:val="none"/>
        </w:rPr>
        <w:t>采购</w:t>
      </w:r>
      <w:r>
        <w:rPr>
          <w:rFonts w:hint="eastAsia"/>
          <w:spacing w:val="-5"/>
          <w:sz w:val="21"/>
          <w:highlight w:val="none"/>
        </w:rPr>
        <w:t>网</w:t>
      </w:r>
      <w:r>
        <w:rPr>
          <w:rFonts w:hint="eastAsia"/>
          <w:sz w:val="21"/>
          <w:highlight w:val="none"/>
        </w:rPr>
        <w:t>网上招</w:t>
      </w:r>
      <w:r>
        <w:rPr>
          <w:rFonts w:hint="eastAsia"/>
          <w:spacing w:val="-5"/>
          <w:sz w:val="21"/>
          <w:highlight w:val="none"/>
        </w:rPr>
        <w:t>投</w:t>
      </w:r>
      <w:r>
        <w:rPr>
          <w:rFonts w:hint="eastAsia"/>
          <w:sz w:val="21"/>
          <w:highlight w:val="none"/>
        </w:rPr>
        <w:t>标系统</w:t>
      </w:r>
      <w:r>
        <w:rPr>
          <w:rFonts w:hint="eastAsia"/>
          <w:spacing w:val="-5"/>
          <w:sz w:val="21"/>
          <w:highlight w:val="none"/>
        </w:rPr>
        <w:t>，</w:t>
      </w:r>
      <w:r>
        <w:rPr>
          <w:rFonts w:hint="eastAsia"/>
          <w:sz w:val="21"/>
          <w:highlight w:val="none"/>
        </w:rPr>
        <w:t>投标人</w:t>
      </w:r>
      <w:r>
        <w:rPr>
          <w:rFonts w:hint="eastAsia"/>
          <w:spacing w:val="-5"/>
          <w:sz w:val="21"/>
          <w:highlight w:val="none"/>
        </w:rPr>
        <w:t>应</w:t>
      </w:r>
      <w:r>
        <w:rPr>
          <w:rFonts w:hint="eastAsia"/>
          <w:sz w:val="21"/>
          <w:highlight w:val="none"/>
        </w:rPr>
        <w:t>按电子</w:t>
      </w:r>
      <w:r>
        <w:rPr>
          <w:rFonts w:hint="eastAsia"/>
          <w:spacing w:val="-5"/>
          <w:sz w:val="21"/>
          <w:highlight w:val="none"/>
        </w:rPr>
        <w:t>平</w:t>
      </w:r>
      <w:r>
        <w:rPr>
          <w:rFonts w:hint="eastAsia"/>
          <w:sz w:val="21"/>
          <w:highlight w:val="none"/>
        </w:rPr>
        <w:t>台操</w:t>
      </w:r>
      <w:r>
        <w:rPr>
          <w:rFonts w:hint="eastAsia"/>
          <w:spacing w:val="-18"/>
          <w:sz w:val="21"/>
          <w:highlight w:val="none"/>
        </w:rPr>
        <w:t>作</w:t>
      </w:r>
      <w:r>
        <w:rPr>
          <w:rFonts w:hint="eastAsia"/>
          <w:sz w:val="21"/>
          <w:highlight w:val="none"/>
        </w:rPr>
        <w:t>完</w:t>
      </w:r>
      <w:r>
        <w:rPr>
          <w:rFonts w:hint="eastAsia"/>
          <w:spacing w:val="-5"/>
          <w:sz w:val="21"/>
          <w:highlight w:val="none"/>
        </w:rPr>
        <w:t>成</w:t>
      </w:r>
      <w:r>
        <w:rPr>
          <w:rFonts w:hint="eastAsia"/>
          <w:sz w:val="21"/>
          <w:highlight w:val="none"/>
        </w:rPr>
        <w:t>签到、开标、结</w:t>
      </w:r>
      <w:r>
        <w:rPr>
          <w:rFonts w:hint="eastAsia"/>
          <w:spacing w:val="-5"/>
          <w:sz w:val="21"/>
          <w:highlight w:val="none"/>
        </w:rPr>
        <w:t>果</w:t>
      </w:r>
      <w:r>
        <w:rPr>
          <w:rFonts w:hint="eastAsia"/>
          <w:sz w:val="21"/>
          <w:highlight w:val="none"/>
        </w:rPr>
        <w:t>确认签</w:t>
      </w:r>
      <w:r>
        <w:rPr>
          <w:rFonts w:hint="eastAsia"/>
          <w:spacing w:val="-5"/>
          <w:sz w:val="21"/>
          <w:highlight w:val="none"/>
        </w:rPr>
        <w:t>章</w:t>
      </w:r>
      <w:r>
        <w:rPr>
          <w:rFonts w:hint="eastAsia"/>
          <w:sz w:val="21"/>
          <w:highlight w:val="none"/>
        </w:rPr>
        <w:t>等开标程序。</w:t>
      </w:r>
    </w:p>
    <w:p w14:paraId="35A76AA7">
      <w:pPr>
        <w:pStyle w:val="10"/>
        <w:tabs>
          <w:tab w:val="left" w:pos="1444"/>
        </w:tabs>
        <w:spacing w:before="74"/>
        <w:ind w:firstLine="630" w:firstLineChars="300"/>
        <w:rPr>
          <w:highlight w:val="none"/>
        </w:rPr>
      </w:pPr>
      <w:r>
        <w:rPr>
          <w:rFonts w:hint="eastAsia"/>
          <w:highlight w:val="none"/>
          <w:lang w:val="en-US"/>
        </w:rPr>
        <w:t>14.3</w:t>
      </w:r>
      <w:r>
        <w:rPr>
          <w:rFonts w:hint="eastAsia"/>
          <w:highlight w:val="none"/>
        </w:rPr>
        <w:t>公开招标的采购项目开标结束后，采购人或者采购代理机构应当依法对投标人的资格进行审查（资格审查内容详见前附表第20条）。每个包件合格投标人不足3家的，不得评标。</w:t>
      </w:r>
    </w:p>
    <w:p w14:paraId="7B823284">
      <w:pPr>
        <w:pStyle w:val="25"/>
        <w:numPr>
          <w:ilvl w:val="1"/>
          <w:numId w:val="24"/>
        </w:numPr>
        <w:tabs>
          <w:tab w:val="left" w:pos="778"/>
        </w:tabs>
        <w:spacing w:before="0" w:line="349" w:lineRule="exact"/>
        <w:ind w:left="777" w:hanging="413"/>
        <w:rPr>
          <w:b/>
          <w:sz w:val="21"/>
          <w:highlight w:val="none"/>
        </w:rPr>
      </w:pPr>
      <w:r>
        <w:rPr>
          <w:rFonts w:hint="eastAsia"/>
          <w:b/>
          <w:spacing w:val="-3"/>
          <w:sz w:val="21"/>
          <w:highlight w:val="none"/>
        </w:rPr>
        <w:t>评标</w:t>
      </w:r>
    </w:p>
    <w:p w14:paraId="00497C89">
      <w:pPr>
        <w:pStyle w:val="25"/>
        <w:numPr>
          <w:ilvl w:val="2"/>
          <w:numId w:val="24"/>
        </w:numPr>
        <w:tabs>
          <w:tab w:val="left" w:pos="1129"/>
          <w:tab w:val="left" w:pos="6167"/>
        </w:tabs>
        <w:spacing w:before="0"/>
        <w:ind w:left="1128" w:hanging="524"/>
        <w:rPr>
          <w:sz w:val="21"/>
          <w:highlight w:val="none"/>
        </w:rPr>
      </w:pPr>
      <w:r>
        <w:rPr>
          <w:rFonts w:hint="eastAsia"/>
          <w:sz w:val="21"/>
          <w:highlight w:val="none"/>
        </w:rPr>
        <w:t>评标委</w:t>
      </w:r>
      <w:r>
        <w:rPr>
          <w:rFonts w:hint="eastAsia"/>
          <w:spacing w:val="-5"/>
          <w:sz w:val="21"/>
          <w:highlight w:val="none"/>
        </w:rPr>
        <w:t>员</w:t>
      </w:r>
      <w:r>
        <w:rPr>
          <w:rFonts w:hint="eastAsia"/>
          <w:sz w:val="21"/>
          <w:highlight w:val="none"/>
        </w:rPr>
        <w:t>会由采</w:t>
      </w:r>
      <w:r>
        <w:rPr>
          <w:rFonts w:hint="eastAsia"/>
          <w:spacing w:val="-5"/>
          <w:sz w:val="21"/>
          <w:highlight w:val="none"/>
        </w:rPr>
        <w:t>购</w:t>
      </w:r>
      <w:r>
        <w:rPr>
          <w:rFonts w:hint="eastAsia"/>
          <w:sz w:val="21"/>
          <w:highlight w:val="none"/>
        </w:rPr>
        <w:t>人或其</w:t>
      </w:r>
      <w:r>
        <w:rPr>
          <w:rFonts w:hint="eastAsia"/>
          <w:spacing w:val="-5"/>
          <w:sz w:val="21"/>
          <w:highlight w:val="none"/>
        </w:rPr>
        <w:t>委</w:t>
      </w:r>
      <w:r>
        <w:rPr>
          <w:rFonts w:hint="eastAsia"/>
          <w:sz w:val="21"/>
          <w:highlight w:val="none"/>
        </w:rPr>
        <w:t>托的采</w:t>
      </w:r>
      <w:r>
        <w:rPr>
          <w:rFonts w:hint="eastAsia"/>
          <w:spacing w:val="-5"/>
          <w:sz w:val="21"/>
          <w:highlight w:val="none"/>
        </w:rPr>
        <w:t>购</w:t>
      </w:r>
      <w:r>
        <w:rPr>
          <w:rFonts w:hint="eastAsia"/>
          <w:sz w:val="21"/>
          <w:highlight w:val="none"/>
        </w:rPr>
        <w:t>代理机</w:t>
      </w:r>
      <w:r>
        <w:rPr>
          <w:rFonts w:hint="eastAsia"/>
          <w:spacing w:val="-5"/>
          <w:sz w:val="21"/>
          <w:highlight w:val="none"/>
        </w:rPr>
        <w:t>构</w:t>
      </w:r>
      <w:r>
        <w:rPr>
          <w:rFonts w:hint="eastAsia"/>
          <w:sz w:val="21"/>
          <w:highlight w:val="none"/>
        </w:rPr>
        <w:t>依法组建。</w:t>
      </w:r>
    </w:p>
    <w:p w14:paraId="7AB47F23">
      <w:pPr>
        <w:pStyle w:val="25"/>
        <w:numPr>
          <w:ilvl w:val="2"/>
          <w:numId w:val="24"/>
        </w:numPr>
        <w:tabs>
          <w:tab w:val="left" w:pos="1129"/>
        </w:tabs>
        <w:spacing w:before="62"/>
        <w:ind w:left="1128" w:hanging="524"/>
        <w:rPr>
          <w:sz w:val="21"/>
          <w:highlight w:val="none"/>
        </w:rPr>
      </w:pPr>
      <w:r>
        <w:rPr>
          <w:rFonts w:hint="eastAsia"/>
          <w:spacing w:val="-4"/>
          <w:sz w:val="21"/>
          <w:highlight w:val="none"/>
        </w:rPr>
        <w:t>整个评标工作将由评标委员会负责。</w:t>
      </w:r>
    </w:p>
    <w:p w14:paraId="1259E2A0">
      <w:pPr>
        <w:pStyle w:val="25"/>
        <w:numPr>
          <w:ilvl w:val="2"/>
          <w:numId w:val="24"/>
        </w:numPr>
        <w:tabs>
          <w:tab w:val="left" w:pos="1029"/>
          <w:tab w:val="left" w:pos="1655"/>
          <w:tab w:val="left" w:pos="6484"/>
          <w:tab w:val="left" w:pos="7535"/>
          <w:tab w:val="left" w:pos="8164"/>
          <w:tab w:val="left" w:pos="9422"/>
        </w:tabs>
        <w:spacing w:before="43" w:line="283" w:lineRule="auto"/>
        <w:ind w:left="220" w:leftChars="100" w:right="185" w:firstLine="600" w:firstLineChars="286"/>
        <w:rPr>
          <w:highlight w:val="none"/>
        </w:rPr>
      </w:pPr>
      <w:r>
        <w:rPr>
          <w:rFonts w:hint="eastAsia"/>
          <w:sz w:val="21"/>
          <w:highlight w:val="none"/>
        </w:rPr>
        <w:t>在商务</w:t>
      </w:r>
      <w:r>
        <w:rPr>
          <w:rFonts w:hint="eastAsia"/>
          <w:spacing w:val="-5"/>
          <w:sz w:val="21"/>
          <w:highlight w:val="none"/>
        </w:rPr>
        <w:t>技</w:t>
      </w:r>
      <w:r>
        <w:rPr>
          <w:rFonts w:hint="eastAsia"/>
          <w:sz w:val="21"/>
          <w:highlight w:val="none"/>
        </w:rPr>
        <w:t>术评审</w:t>
      </w:r>
      <w:r>
        <w:rPr>
          <w:rFonts w:hint="eastAsia"/>
          <w:spacing w:val="-5"/>
          <w:sz w:val="21"/>
          <w:highlight w:val="none"/>
        </w:rPr>
        <w:t>之</w:t>
      </w:r>
      <w:r>
        <w:rPr>
          <w:rFonts w:hint="eastAsia"/>
          <w:sz w:val="21"/>
          <w:highlight w:val="none"/>
        </w:rPr>
        <w:t>前，评</w:t>
      </w:r>
      <w:r>
        <w:rPr>
          <w:rFonts w:hint="eastAsia"/>
          <w:spacing w:val="-5"/>
          <w:sz w:val="21"/>
          <w:highlight w:val="none"/>
        </w:rPr>
        <w:t>标</w:t>
      </w:r>
      <w:r>
        <w:rPr>
          <w:rFonts w:hint="eastAsia"/>
          <w:sz w:val="21"/>
          <w:highlight w:val="none"/>
        </w:rPr>
        <w:t>委员会</w:t>
      </w:r>
      <w:r>
        <w:rPr>
          <w:rFonts w:hint="eastAsia"/>
          <w:spacing w:val="-5"/>
          <w:sz w:val="21"/>
          <w:highlight w:val="none"/>
        </w:rPr>
        <w:t>将</w:t>
      </w:r>
      <w:r>
        <w:rPr>
          <w:rFonts w:hint="eastAsia"/>
          <w:sz w:val="21"/>
          <w:highlight w:val="none"/>
        </w:rPr>
        <w:t>审查每</w:t>
      </w:r>
      <w:r>
        <w:rPr>
          <w:rFonts w:hint="eastAsia"/>
          <w:spacing w:val="-5"/>
          <w:sz w:val="21"/>
          <w:highlight w:val="none"/>
        </w:rPr>
        <w:t>份</w:t>
      </w:r>
      <w:r>
        <w:rPr>
          <w:rFonts w:hint="eastAsia"/>
          <w:sz w:val="21"/>
          <w:highlight w:val="none"/>
        </w:rPr>
        <w:t>投标文</w:t>
      </w:r>
      <w:r>
        <w:rPr>
          <w:rFonts w:hint="eastAsia"/>
          <w:spacing w:val="-5"/>
          <w:sz w:val="21"/>
          <w:highlight w:val="none"/>
        </w:rPr>
        <w:t>件</w:t>
      </w:r>
      <w:r>
        <w:rPr>
          <w:rFonts w:hint="eastAsia"/>
          <w:sz w:val="21"/>
          <w:highlight w:val="none"/>
        </w:rPr>
        <w:t>是否实</w:t>
      </w:r>
      <w:r>
        <w:rPr>
          <w:rFonts w:hint="eastAsia"/>
          <w:spacing w:val="-5"/>
          <w:sz w:val="21"/>
          <w:highlight w:val="none"/>
        </w:rPr>
        <w:t>质</w:t>
      </w:r>
      <w:r>
        <w:rPr>
          <w:rFonts w:hint="eastAsia"/>
          <w:sz w:val="21"/>
          <w:highlight w:val="none"/>
        </w:rPr>
        <w:t>上响应</w:t>
      </w:r>
      <w:r>
        <w:rPr>
          <w:rFonts w:hint="eastAsia"/>
          <w:spacing w:val="-5"/>
          <w:sz w:val="21"/>
          <w:highlight w:val="none"/>
        </w:rPr>
        <w:t>了</w:t>
      </w:r>
      <w:r>
        <w:rPr>
          <w:rFonts w:hint="eastAsia"/>
          <w:sz w:val="21"/>
          <w:highlight w:val="none"/>
        </w:rPr>
        <w:t>招标文</w:t>
      </w:r>
      <w:r>
        <w:rPr>
          <w:rFonts w:hint="eastAsia"/>
          <w:spacing w:val="-5"/>
          <w:sz w:val="21"/>
          <w:highlight w:val="none"/>
        </w:rPr>
        <w:t>件</w:t>
      </w:r>
      <w:r>
        <w:rPr>
          <w:rFonts w:hint="eastAsia"/>
          <w:sz w:val="21"/>
          <w:highlight w:val="none"/>
        </w:rPr>
        <w:t>的要求</w:t>
      </w:r>
      <w:r>
        <w:rPr>
          <w:rFonts w:hint="eastAsia"/>
          <w:spacing w:val="-5"/>
          <w:sz w:val="21"/>
          <w:highlight w:val="none"/>
        </w:rPr>
        <w:t>。</w:t>
      </w:r>
      <w:r>
        <w:rPr>
          <w:rFonts w:hint="eastAsia"/>
          <w:sz w:val="21"/>
          <w:highlight w:val="none"/>
        </w:rPr>
        <w:t>实质</w:t>
      </w:r>
      <w:r>
        <w:rPr>
          <w:rFonts w:hint="eastAsia"/>
          <w:spacing w:val="-14"/>
          <w:sz w:val="21"/>
          <w:highlight w:val="none"/>
        </w:rPr>
        <w:t>上</w:t>
      </w:r>
      <w:r>
        <w:rPr>
          <w:rFonts w:hint="eastAsia"/>
          <w:sz w:val="21"/>
          <w:highlight w:val="none"/>
        </w:rPr>
        <w:t>响应的</w:t>
      </w:r>
      <w:r>
        <w:rPr>
          <w:rFonts w:hint="eastAsia"/>
          <w:spacing w:val="-5"/>
          <w:sz w:val="21"/>
          <w:highlight w:val="none"/>
        </w:rPr>
        <w:t>投</w:t>
      </w:r>
      <w:r>
        <w:rPr>
          <w:rFonts w:hint="eastAsia"/>
          <w:sz w:val="21"/>
          <w:highlight w:val="none"/>
        </w:rPr>
        <w:t>标应</w:t>
      </w:r>
      <w:r>
        <w:rPr>
          <w:rFonts w:hint="eastAsia"/>
          <w:spacing w:val="-5"/>
          <w:sz w:val="21"/>
          <w:highlight w:val="none"/>
        </w:rPr>
        <w:t>是</w:t>
      </w:r>
      <w:r>
        <w:rPr>
          <w:rFonts w:hint="eastAsia"/>
          <w:sz w:val="21"/>
          <w:highlight w:val="none"/>
        </w:rPr>
        <w:t>与招标</w:t>
      </w:r>
      <w:r>
        <w:rPr>
          <w:rFonts w:hint="eastAsia"/>
          <w:spacing w:val="-5"/>
          <w:sz w:val="21"/>
          <w:highlight w:val="none"/>
        </w:rPr>
        <w:t>文</w:t>
      </w:r>
      <w:r>
        <w:rPr>
          <w:rFonts w:hint="eastAsia"/>
          <w:sz w:val="21"/>
          <w:highlight w:val="none"/>
        </w:rPr>
        <w:t>件要求</w:t>
      </w:r>
      <w:r>
        <w:rPr>
          <w:rFonts w:hint="eastAsia"/>
          <w:spacing w:val="-5"/>
          <w:sz w:val="21"/>
          <w:highlight w:val="none"/>
        </w:rPr>
        <w:t>的</w:t>
      </w:r>
      <w:r>
        <w:rPr>
          <w:rFonts w:hint="eastAsia"/>
          <w:sz w:val="21"/>
          <w:highlight w:val="none"/>
        </w:rPr>
        <w:t>全部条</w:t>
      </w:r>
      <w:r>
        <w:rPr>
          <w:rFonts w:hint="eastAsia"/>
          <w:spacing w:val="-5"/>
          <w:sz w:val="21"/>
          <w:highlight w:val="none"/>
        </w:rPr>
        <w:t>款</w:t>
      </w:r>
      <w:r>
        <w:rPr>
          <w:rFonts w:hint="eastAsia"/>
          <w:sz w:val="21"/>
          <w:highlight w:val="none"/>
        </w:rPr>
        <w:t>、条件</w:t>
      </w:r>
      <w:r>
        <w:rPr>
          <w:rFonts w:hint="eastAsia"/>
          <w:spacing w:val="-5"/>
          <w:sz w:val="21"/>
          <w:highlight w:val="none"/>
        </w:rPr>
        <w:t>和</w:t>
      </w:r>
      <w:r>
        <w:rPr>
          <w:rFonts w:hint="eastAsia"/>
          <w:sz w:val="21"/>
          <w:highlight w:val="none"/>
        </w:rPr>
        <w:t>规格相</w:t>
      </w:r>
      <w:r>
        <w:rPr>
          <w:rFonts w:hint="eastAsia"/>
          <w:spacing w:val="-5"/>
          <w:sz w:val="21"/>
          <w:highlight w:val="none"/>
        </w:rPr>
        <w:t>符</w:t>
      </w:r>
      <w:r>
        <w:rPr>
          <w:rFonts w:hint="eastAsia"/>
          <w:sz w:val="21"/>
          <w:highlight w:val="none"/>
        </w:rPr>
        <w:t>，无</w:t>
      </w:r>
      <w:r>
        <w:rPr>
          <w:rFonts w:hint="eastAsia"/>
          <w:spacing w:val="-5"/>
          <w:sz w:val="21"/>
          <w:highlight w:val="none"/>
        </w:rPr>
        <w:t>重</w:t>
      </w:r>
      <w:r>
        <w:rPr>
          <w:rFonts w:hint="eastAsia"/>
          <w:sz w:val="21"/>
          <w:highlight w:val="none"/>
        </w:rPr>
        <w:t>大缺陷</w:t>
      </w:r>
      <w:r>
        <w:rPr>
          <w:rFonts w:hint="eastAsia"/>
          <w:spacing w:val="-5"/>
          <w:sz w:val="21"/>
          <w:highlight w:val="none"/>
        </w:rPr>
        <w:t>或</w:t>
      </w:r>
      <w:r>
        <w:rPr>
          <w:rFonts w:hint="eastAsia"/>
          <w:sz w:val="21"/>
          <w:highlight w:val="none"/>
        </w:rPr>
        <w:t>保留</w:t>
      </w:r>
      <w:r>
        <w:rPr>
          <w:rFonts w:hint="eastAsia"/>
          <w:spacing w:val="-5"/>
          <w:sz w:val="21"/>
          <w:highlight w:val="none"/>
        </w:rPr>
        <w:t>的</w:t>
      </w:r>
      <w:r>
        <w:rPr>
          <w:rFonts w:hint="eastAsia"/>
          <w:sz w:val="21"/>
          <w:highlight w:val="none"/>
        </w:rPr>
        <w:t>投标。重大缺陷</w:t>
      </w:r>
      <w:r>
        <w:rPr>
          <w:rFonts w:hint="eastAsia"/>
          <w:highlight w:val="none"/>
        </w:rPr>
        <w:t>或保留是指实</w:t>
      </w:r>
      <w:r>
        <w:rPr>
          <w:rFonts w:hint="eastAsia"/>
          <w:spacing w:val="-5"/>
          <w:highlight w:val="none"/>
        </w:rPr>
        <w:t>质</w:t>
      </w:r>
      <w:r>
        <w:rPr>
          <w:rFonts w:hint="eastAsia"/>
          <w:highlight w:val="none"/>
        </w:rPr>
        <w:t>上影响</w:t>
      </w:r>
      <w:r>
        <w:rPr>
          <w:rFonts w:hint="eastAsia"/>
          <w:spacing w:val="-5"/>
          <w:highlight w:val="none"/>
        </w:rPr>
        <w:t>合</w:t>
      </w:r>
      <w:r>
        <w:rPr>
          <w:rFonts w:hint="eastAsia"/>
          <w:highlight w:val="none"/>
        </w:rPr>
        <w:t>同的供</w:t>
      </w:r>
      <w:r>
        <w:rPr>
          <w:rFonts w:hint="eastAsia"/>
          <w:spacing w:val="-5"/>
          <w:highlight w:val="none"/>
        </w:rPr>
        <w:t>货</w:t>
      </w:r>
      <w:r>
        <w:rPr>
          <w:rFonts w:hint="eastAsia"/>
          <w:highlight w:val="none"/>
        </w:rPr>
        <w:t>/服务</w:t>
      </w:r>
      <w:r>
        <w:rPr>
          <w:rFonts w:hint="eastAsia"/>
          <w:spacing w:val="-5"/>
          <w:highlight w:val="none"/>
        </w:rPr>
        <w:t>范</w:t>
      </w:r>
      <w:r>
        <w:rPr>
          <w:rFonts w:hint="eastAsia"/>
          <w:highlight w:val="none"/>
        </w:rPr>
        <w:t>围、质</w:t>
      </w:r>
      <w:r>
        <w:rPr>
          <w:rFonts w:hint="eastAsia"/>
          <w:spacing w:val="-5"/>
          <w:highlight w:val="none"/>
        </w:rPr>
        <w:t>量</w:t>
      </w:r>
      <w:r>
        <w:rPr>
          <w:rFonts w:hint="eastAsia"/>
          <w:highlight w:val="none"/>
        </w:rPr>
        <w:t>和性能</w:t>
      </w:r>
      <w:r>
        <w:rPr>
          <w:rFonts w:hint="eastAsia"/>
          <w:spacing w:val="-5"/>
          <w:highlight w:val="none"/>
        </w:rPr>
        <w:t>，</w:t>
      </w:r>
      <w:r>
        <w:rPr>
          <w:rFonts w:hint="eastAsia"/>
          <w:highlight w:val="none"/>
        </w:rPr>
        <w:t>或者实</w:t>
      </w:r>
      <w:r>
        <w:rPr>
          <w:rFonts w:hint="eastAsia"/>
          <w:spacing w:val="-5"/>
          <w:highlight w:val="none"/>
        </w:rPr>
        <w:t>质</w:t>
      </w:r>
      <w:r>
        <w:rPr>
          <w:rFonts w:hint="eastAsia"/>
          <w:highlight w:val="none"/>
        </w:rPr>
        <w:t>上与招</w:t>
      </w:r>
      <w:r>
        <w:rPr>
          <w:rFonts w:hint="eastAsia"/>
          <w:spacing w:val="-5"/>
          <w:highlight w:val="none"/>
        </w:rPr>
        <w:t>标</w:t>
      </w:r>
      <w:r>
        <w:rPr>
          <w:rFonts w:hint="eastAsia"/>
          <w:highlight w:val="none"/>
        </w:rPr>
        <w:t>文件的</w:t>
      </w:r>
      <w:r>
        <w:rPr>
          <w:rFonts w:hint="eastAsia"/>
          <w:spacing w:val="-5"/>
          <w:highlight w:val="none"/>
        </w:rPr>
        <w:t>要</w:t>
      </w:r>
      <w:r>
        <w:rPr>
          <w:rFonts w:hint="eastAsia"/>
          <w:highlight w:val="none"/>
        </w:rPr>
        <w:t>求不一</w:t>
      </w:r>
      <w:r>
        <w:rPr>
          <w:rFonts w:hint="eastAsia"/>
          <w:spacing w:val="-5"/>
          <w:highlight w:val="none"/>
        </w:rPr>
        <w:t>致</w:t>
      </w:r>
      <w:r>
        <w:rPr>
          <w:rFonts w:hint="eastAsia"/>
          <w:highlight w:val="none"/>
        </w:rPr>
        <w:t>，而且限制了</w:t>
      </w:r>
      <w:r>
        <w:rPr>
          <w:rFonts w:hint="eastAsia"/>
          <w:spacing w:val="-5"/>
          <w:highlight w:val="none"/>
        </w:rPr>
        <w:t>合</w:t>
      </w:r>
      <w:r>
        <w:rPr>
          <w:rFonts w:hint="eastAsia"/>
          <w:highlight w:val="none"/>
        </w:rPr>
        <w:t>同中采</w:t>
      </w:r>
      <w:r>
        <w:rPr>
          <w:rFonts w:hint="eastAsia"/>
          <w:spacing w:val="-5"/>
          <w:highlight w:val="none"/>
        </w:rPr>
        <w:t>购</w:t>
      </w:r>
      <w:r>
        <w:rPr>
          <w:rFonts w:hint="eastAsia"/>
          <w:highlight w:val="none"/>
        </w:rPr>
        <w:t>人的权</w:t>
      </w:r>
      <w:r>
        <w:rPr>
          <w:rFonts w:hint="eastAsia"/>
          <w:spacing w:val="-5"/>
          <w:highlight w:val="none"/>
        </w:rPr>
        <w:t>利</w:t>
      </w:r>
      <w:r>
        <w:rPr>
          <w:rFonts w:hint="eastAsia"/>
          <w:highlight w:val="none"/>
        </w:rPr>
        <w:t>或减少</w:t>
      </w:r>
      <w:r>
        <w:rPr>
          <w:rFonts w:hint="eastAsia"/>
          <w:spacing w:val="-5"/>
          <w:highlight w:val="none"/>
        </w:rPr>
        <w:t>了</w:t>
      </w:r>
      <w:r>
        <w:rPr>
          <w:rFonts w:hint="eastAsia"/>
          <w:highlight w:val="none"/>
        </w:rPr>
        <w:t>投标人</w:t>
      </w:r>
      <w:r>
        <w:rPr>
          <w:rFonts w:hint="eastAsia"/>
          <w:spacing w:val="-5"/>
          <w:highlight w:val="none"/>
        </w:rPr>
        <w:t>的</w:t>
      </w:r>
      <w:r>
        <w:rPr>
          <w:rFonts w:hint="eastAsia"/>
          <w:highlight w:val="none"/>
        </w:rPr>
        <w:t>义务。</w:t>
      </w:r>
    </w:p>
    <w:p w14:paraId="4926B7F5">
      <w:pPr>
        <w:pStyle w:val="25"/>
        <w:numPr>
          <w:ilvl w:val="2"/>
          <w:numId w:val="24"/>
        </w:numPr>
        <w:tabs>
          <w:tab w:val="left" w:pos="1022"/>
          <w:tab w:val="left" w:pos="1129"/>
          <w:tab w:val="left" w:pos="1444"/>
          <w:tab w:val="left" w:pos="1655"/>
          <w:tab w:val="left" w:pos="2390"/>
          <w:tab w:val="left" w:pos="5222"/>
          <w:tab w:val="left" w:pos="7636"/>
          <w:tab w:val="left" w:pos="8371"/>
          <w:tab w:val="left" w:pos="9211"/>
        </w:tabs>
        <w:spacing w:before="15" w:line="280" w:lineRule="auto"/>
        <w:ind w:left="182" w:right="185" w:firstLine="422"/>
        <w:rPr>
          <w:sz w:val="21"/>
          <w:highlight w:val="none"/>
        </w:rPr>
      </w:pPr>
      <w:r>
        <w:rPr>
          <w:rFonts w:hint="eastAsia"/>
          <w:sz w:val="21"/>
          <w:highlight w:val="none"/>
        </w:rPr>
        <w:t>评标委</w:t>
      </w:r>
      <w:r>
        <w:rPr>
          <w:rFonts w:hint="eastAsia"/>
          <w:spacing w:val="-5"/>
          <w:sz w:val="21"/>
          <w:highlight w:val="none"/>
        </w:rPr>
        <w:t>员</w:t>
      </w:r>
      <w:r>
        <w:rPr>
          <w:rFonts w:hint="eastAsia"/>
          <w:sz w:val="21"/>
          <w:highlight w:val="none"/>
        </w:rPr>
        <w:t>会判定</w:t>
      </w:r>
      <w:r>
        <w:rPr>
          <w:rFonts w:hint="eastAsia"/>
          <w:spacing w:val="-5"/>
          <w:sz w:val="21"/>
          <w:highlight w:val="none"/>
        </w:rPr>
        <w:t>投</w:t>
      </w:r>
      <w:r>
        <w:rPr>
          <w:rFonts w:hint="eastAsia"/>
          <w:sz w:val="21"/>
          <w:highlight w:val="none"/>
        </w:rPr>
        <w:t>标文件</w:t>
      </w:r>
      <w:r>
        <w:rPr>
          <w:rFonts w:hint="eastAsia"/>
          <w:spacing w:val="-5"/>
          <w:sz w:val="21"/>
          <w:highlight w:val="none"/>
        </w:rPr>
        <w:t>的</w:t>
      </w:r>
      <w:r>
        <w:rPr>
          <w:rFonts w:hint="eastAsia"/>
          <w:sz w:val="21"/>
          <w:highlight w:val="none"/>
        </w:rPr>
        <w:t>响应性</w:t>
      </w:r>
      <w:r>
        <w:rPr>
          <w:rFonts w:hint="eastAsia"/>
          <w:spacing w:val="-5"/>
          <w:sz w:val="21"/>
          <w:highlight w:val="none"/>
        </w:rPr>
        <w:t>只</w:t>
      </w:r>
      <w:r>
        <w:rPr>
          <w:rFonts w:hint="eastAsia"/>
          <w:sz w:val="21"/>
          <w:highlight w:val="none"/>
        </w:rPr>
        <w:t>根据投</w:t>
      </w:r>
      <w:r>
        <w:rPr>
          <w:rFonts w:hint="eastAsia"/>
          <w:spacing w:val="-5"/>
          <w:sz w:val="21"/>
          <w:highlight w:val="none"/>
        </w:rPr>
        <w:t>标</w:t>
      </w:r>
      <w:r>
        <w:rPr>
          <w:rFonts w:hint="eastAsia"/>
          <w:sz w:val="21"/>
          <w:highlight w:val="none"/>
        </w:rPr>
        <w:t>文件</w:t>
      </w:r>
      <w:r>
        <w:rPr>
          <w:rFonts w:hint="eastAsia"/>
          <w:spacing w:val="-5"/>
          <w:sz w:val="21"/>
          <w:highlight w:val="none"/>
        </w:rPr>
        <w:t>本</w:t>
      </w:r>
      <w:r>
        <w:rPr>
          <w:rFonts w:hint="eastAsia"/>
          <w:sz w:val="21"/>
          <w:highlight w:val="none"/>
        </w:rPr>
        <w:t>身的内</w:t>
      </w:r>
      <w:r>
        <w:rPr>
          <w:rFonts w:hint="eastAsia"/>
          <w:spacing w:val="-5"/>
          <w:sz w:val="21"/>
          <w:highlight w:val="none"/>
        </w:rPr>
        <w:t>容</w:t>
      </w:r>
      <w:r>
        <w:rPr>
          <w:rFonts w:hint="eastAsia"/>
          <w:sz w:val="21"/>
          <w:highlight w:val="none"/>
        </w:rPr>
        <w:t>，而不另求外部</w:t>
      </w:r>
      <w:r>
        <w:rPr>
          <w:rFonts w:hint="eastAsia"/>
          <w:spacing w:val="-5"/>
          <w:sz w:val="21"/>
          <w:highlight w:val="none"/>
        </w:rPr>
        <w:t>的</w:t>
      </w:r>
      <w:r>
        <w:rPr>
          <w:rFonts w:hint="eastAsia"/>
          <w:sz w:val="21"/>
          <w:highlight w:val="none"/>
        </w:rPr>
        <w:t>证据。</w:t>
      </w:r>
      <w:r>
        <w:rPr>
          <w:rFonts w:hint="eastAsia"/>
          <w:spacing w:val="-5"/>
          <w:sz w:val="21"/>
          <w:highlight w:val="none"/>
        </w:rPr>
        <w:t>如</w:t>
      </w:r>
      <w:r>
        <w:rPr>
          <w:rFonts w:hint="eastAsia"/>
          <w:sz w:val="21"/>
          <w:highlight w:val="none"/>
        </w:rPr>
        <w:t>果投标文件实</w:t>
      </w:r>
      <w:r>
        <w:rPr>
          <w:rFonts w:hint="eastAsia"/>
          <w:spacing w:val="-5"/>
          <w:sz w:val="21"/>
          <w:highlight w:val="none"/>
        </w:rPr>
        <w:t>质</w:t>
      </w:r>
      <w:r>
        <w:rPr>
          <w:rFonts w:hint="eastAsia"/>
          <w:sz w:val="21"/>
          <w:highlight w:val="none"/>
        </w:rPr>
        <w:t>上没有</w:t>
      </w:r>
      <w:r>
        <w:rPr>
          <w:rFonts w:hint="eastAsia"/>
          <w:spacing w:val="-5"/>
          <w:sz w:val="21"/>
          <w:highlight w:val="none"/>
        </w:rPr>
        <w:t>响</w:t>
      </w:r>
      <w:r>
        <w:rPr>
          <w:rFonts w:hint="eastAsia"/>
          <w:sz w:val="21"/>
          <w:highlight w:val="none"/>
        </w:rPr>
        <w:t>应招标</w:t>
      </w:r>
      <w:r>
        <w:rPr>
          <w:rFonts w:hint="eastAsia"/>
          <w:spacing w:val="-5"/>
          <w:sz w:val="21"/>
          <w:highlight w:val="none"/>
        </w:rPr>
        <w:t>文</w:t>
      </w:r>
      <w:r>
        <w:rPr>
          <w:rFonts w:hint="eastAsia"/>
          <w:sz w:val="21"/>
          <w:highlight w:val="none"/>
        </w:rPr>
        <w:t>件的要</w:t>
      </w:r>
      <w:r>
        <w:rPr>
          <w:rFonts w:hint="eastAsia"/>
          <w:spacing w:val="-5"/>
          <w:sz w:val="21"/>
          <w:highlight w:val="none"/>
        </w:rPr>
        <w:t>求</w:t>
      </w:r>
      <w:r>
        <w:rPr>
          <w:rFonts w:hint="eastAsia"/>
          <w:sz w:val="21"/>
          <w:highlight w:val="none"/>
        </w:rPr>
        <w:t>，评标</w:t>
      </w:r>
      <w:r>
        <w:rPr>
          <w:rFonts w:hint="eastAsia"/>
          <w:spacing w:val="-5"/>
          <w:sz w:val="21"/>
          <w:highlight w:val="none"/>
        </w:rPr>
        <w:t>委</w:t>
      </w:r>
      <w:r>
        <w:rPr>
          <w:rFonts w:hint="eastAsia"/>
          <w:sz w:val="21"/>
          <w:highlight w:val="none"/>
        </w:rPr>
        <w:t>员会将判定其投</w:t>
      </w:r>
      <w:r>
        <w:rPr>
          <w:rFonts w:hint="eastAsia"/>
          <w:spacing w:val="-5"/>
          <w:sz w:val="21"/>
          <w:highlight w:val="none"/>
        </w:rPr>
        <w:t>标</w:t>
      </w:r>
      <w:r>
        <w:rPr>
          <w:rFonts w:hint="eastAsia"/>
          <w:sz w:val="21"/>
          <w:highlight w:val="none"/>
        </w:rPr>
        <w:t>无效，</w:t>
      </w:r>
      <w:r>
        <w:rPr>
          <w:rFonts w:hint="eastAsia"/>
          <w:spacing w:val="-5"/>
          <w:sz w:val="21"/>
          <w:highlight w:val="none"/>
        </w:rPr>
        <w:t>投</w:t>
      </w:r>
      <w:r>
        <w:rPr>
          <w:rFonts w:hint="eastAsia"/>
          <w:sz w:val="21"/>
          <w:highlight w:val="none"/>
        </w:rPr>
        <w:t>标人不</w:t>
      </w:r>
      <w:r>
        <w:rPr>
          <w:rFonts w:hint="eastAsia"/>
          <w:spacing w:val="-5"/>
          <w:sz w:val="21"/>
          <w:highlight w:val="none"/>
        </w:rPr>
        <w:t>得</w:t>
      </w:r>
      <w:r>
        <w:rPr>
          <w:rFonts w:hint="eastAsia"/>
          <w:sz w:val="21"/>
          <w:highlight w:val="none"/>
        </w:rPr>
        <w:t>通过修正或修改不符合</w:t>
      </w:r>
      <w:r>
        <w:rPr>
          <w:rFonts w:hint="eastAsia"/>
          <w:spacing w:val="-17"/>
          <w:sz w:val="21"/>
          <w:highlight w:val="none"/>
        </w:rPr>
        <w:t>要</w:t>
      </w:r>
      <w:r>
        <w:rPr>
          <w:rFonts w:hint="eastAsia"/>
          <w:sz w:val="21"/>
          <w:highlight w:val="none"/>
        </w:rPr>
        <w:t>求的内容</w:t>
      </w:r>
      <w:r>
        <w:rPr>
          <w:rFonts w:hint="eastAsia"/>
          <w:spacing w:val="-5"/>
          <w:sz w:val="21"/>
          <w:highlight w:val="none"/>
        </w:rPr>
        <w:t>，</w:t>
      </w:r>
      <w:r>
        <w:rPr>
          <w:rFonts w:hint="eastAsia"/>
          <w:sz w:val="21"/>
          <w:highlight w:val="none"/>
        </w:rPr>
        <w:t>而使其</w:t>
      </w:r>
      <w:r>
        <w:rPr>
          <w:rFonts w:hint="eastAsia"/>
          <w:spacing w:val="-5"/>
          <w:sz w:val="21"/>
          <w:highlight w:val="none"/>
        </w:rPr>
        <w:t>投</w:t>
      </w:r>
      <w:r>
        <w:rPr>
          <w:rFonts w:hint="eastAsia"/>
          <w:sz w:val="21"/>
          <w:highlight w:val="none"/>
        </w:rPr>
        <w:t>标成为</w:t>
      </w:r>
      <w:r>
        <w:rPr>
          <w:rFonts w:hint="eastAsia"/>
          <w:spacing w:val="-5"/>
          <w:sz w:val="21"/>
          <w:highlight w:val="none"/>
        </w:rPr>
        <w:t>实</w:t>
      </w:r>
      <w:r>
        <w:rPr>
          <w:rFonts w:hint="eastAsia"/>
          <w:sz w:val="21"/>
          <w:highlight w:val="none"/>
        </w:rPr>
        <w:t>质上响</w:t>
      </w:r>
      <w:r>
        <w:rPr>
          <w:rFonts w:hint="eastAsia"/>
          <w:spacing w:val="-5"/>
          <w:sz w:val="21"/>
          <w:highlight w:val="none"/>
        </w:rPr>
        <w:t>应</w:t>
      </w:r>
      <w:r>
        <w:rPr>
          <w:rFonts w:hint="eastAsia"/>
          <w:sz w:val="21"/>
          <w:highlight w:val="none"/>
        </w:rPr>
        <w:t>的投标。</w:t>
      </w:r>
    </w:p>
    <w:p w14:paraId="24A5EDB9">
      <w:pPr>
        <w:pStyle w:val="8"/>
        <w:numPr>
          <w:ilvl w:val="2"/>
          <w:numId w:val="24"/>
        </w:numPr>
        <w:tabs>
          <w:tab w:val="left" w:pos="1024"/>
        </w:tabs>
        <w:spacing w:line="194" w:lineRule="auto"/>
        <w:ind w:left="182" w:right="157" w:firstLine="422"/>
        <w:rPr>
          <w:rFonts w:ascii="宋体" w:hAnsi="宋体" w:eastAsia="宋体" w:cs="宋体"/>
          <w:sz w:val="19"/>
          <w:highlight w:val="none"/>
        </w:rPr>
      </w:pPr>
      <w:r>
        <w:rPr>
          <w:rFonts w:hint="eastAsia" w:ascii="宋体" w:hAnsi="宋体" w:eastAsia="宋体" w:cs="宋体"/>
          <w:spacing w:val="-8"/>
          <w:highlight w:val="none"/>
        </w:rPr>
        <w:t>投标文件如有投标人须知前附表第</w:t>
      </w:r>
      <w:r>
        <w:rPr>
          <w:rFonts w:hint="eastAsia" w:ascii="宋体" w:hAnsi="宋体" w:eastAsia="宋体" w:cs="宋体"/>
          <w:spacing w:val="-3"/>
          <w:highlight w:val="none"/>
        </w:rPr>
        <w:t>21</w:t>
      </w:r>
      <w:r>
        <w:rPr>
          <w:rFonts w:hint="eastAsia" w:ascii="宋体" w:hAnsi="宋体" w:eastAsia="宋体" w:cs="宋体"/>
          <w:spacing w:val="-7"/>
          <w:highlight w:val="none"/>
        </w:rPr>
        <w:t>条“符合性检查</w:t>
      </w:r>
      <w:r>
        <w:rPr>
          <w:rFonts w:hint="eastAsia" w:ascii="宋体" w:hAnsi="宋体" w:eastAsia="宋体" w:cs="宋体"/>
          <w:spacing w:val="-5"/>
          <w:highlight w:val="none"/>
        </w:rPr>
        <w:t>（</w:t>
      </w:r>
      <w:r>
        <w:rPr>
          <w:rFonts w:hint="eastAsia" w:ascii="宋体" w:hAnsi="宋体" w:eastAsia="宋体" w:cs="宋体"/>
          <w:spacing w:val="-7"/>
          <w:highlight w:val="none"/>
        </w:rPr>
        <w:t>无效标条款</w:t>
      </w:r>
      <w:r>
        <w:rPr>
          <w:rFonts w:hint="eastAsia" w:ascii="宋体" w:hAnsi="宋体" w:eastAsia="宋体" w:cs="宋体"/>
          <w:spacing w:val="-5"/>
          <w:highlight w:val="none"/>
        </w:rPr>
        <w:t>）</w:t>
      </w:r>
      <w:r>
        <w:rPr>
          <w:rFonts w:hint="eastAsia" w:ascii="宋体" w:hAnsi="宋体" w:eastAsia="宋体" w:cs="宋体"/>
          <w:spacing w:val="-6"/>
          <w:highlight w:val="none"/>
        </w:rPr>
        <w:t>”规定的情况之一的，评标委员会将对其按照无效投标处理。</w:t>
      </w:r>
    </w:p>
    <w:p w14:paraId="555A3B0E">
      <w:pPr>
        <w:pStyle w:val="25"/>
        <w:numPr>
          <w:ilvl w:val="1"/>
          <w:numId w:val="24"/>
        </w:numPr>
        <w:tabs>
          <w:tab w:val="left" w:pos="778"/>
        </w:tabs>
        <w:spacing w:before="0" w:line="336" w:lineRule="exact"/>
        <w:ind w:left="777" w:hanging="413"/>
        <w:rPr>
          <w:b/>
          <w:sz w:val="21"/>
          <w:highlight w:val="none"/>
        </w:rPr>
      </w:pPr>
      <w:r>
        <w:rPr>
          <w:rFonts w:hint="eastAsia"/>
          <w:b/>
          <w:spacing w:val="-6"/>
          <w:sz w:val="21"/>
          <w:highlight w:val="none"/>
        </w:rPr>
        <w:t>投标文件的澄清</w:t>
      </w:r>
    </w:p>
    <w:p w14:paraId="255839E2">
      <w:pPr>
        <w:pStyle w:val="25"/>
        <w:tabs>
          <w:tab w:val="left" w:pos="220"/>
        </w:tabs>
        <w:spacing w:before="14" w:line="285" w:lineRule="auto"/>
        <w:ind w:left="220" w:right="185" w:firstLine="435" w:firstLineChars="220"/>
        <w:jc w:val="both"/>
        <w:rPr>
          <w:spacing w:val="-5"/>
          <w:sz w:val="21"/>
          <w:highlight w:val="none"/>
        </w:rPr>
      </w:pPr>
      <w:r>
        <w:rPr>
          <w:rFonts w:hint="eastAsia"/>
          <w:spacing w:val="-6"/>
          <w:sz w:val="21"/>
          <w:highlight w:val="none"/>
          <w:lang w:val="en-US"/>
        </w:rPr>
        <w:t>16.1</w:t>
      </w:r>
      <w:r>
        <w:rPr>
          <w:rFonts w:hint="eastAsia"/>
          <w:spacing w:val="-6"/>
          <w:sz w:val="21"/>
          <w:highlight w:val="none"/>
        </w:rPr>
        <w:t>对于投标文件中含义不明确、同类问题表述不一致或者有明显文字和计算错误的内容，评标委员会应当以书面形式要求投标人作出必要的澄清、说明或者修正。投标人的澄清、说明或者修正应当采用书面形式，并加盖公章，或者由法定代表人或其授权代表签字。投标人的澄清、说明或者修正不得超出投标文件的</w:t>
      </w:r>
      <w:r>
        <w:rPr>
          <w:rFonts w:hint="eastAsia"/>
          <w:spacing w:val="-5"/>
          <w:sz w:val="21"/>
          <w:highlight w:val="none"/>
        </w:rPr>
        <w:t>范围或者改变投标文件的实质性内容。</w:t>
      </w:r>
    </w:p>
    <w:p w14:paraId="5B065866">
      <w:pPr>
        <w:pStyle w:val="25"/>
        <w:tabs>
          <w:tab w:val="left" w:pos="220"/>
        </w:tabs>
        <w:spacing w:before="14" w:line="285" w:lineRule="auto"/>
        <w:ind w:left="220" w:right="185" w:firstLine="440" w:firstLineChars="220"/>
        <w:jc w:val="both"/>
        <w:rPr>
          <w:highlight w:val="none"/>
        </w:rPr>
      </w:pPr>
      <w:r>
        <w:rPr>
          <w:rFonts w:hint="eastAsia"/>
          <w:spacing w:val="-5"/>
          <w:sz w:val="21"/>
          <w:highlight w:val="none"/>
          <w:lang w:val="en-US"/>
        </w:rPr>
        <w:t>16.2</w:t>
      </w:r>
      <w:r>
        <w:rPr>
          <w:rFonts w:hint="eastAsia"/>
          <w:sz w:val="21"/>
          <w:highlight w:val="none"/>
        </w:rPr>
        <w:t>投标文</w:t>
      </w:r>
      <w:r>
        <w:rPr>
          <w:rFonts w:hint="eastAsia"/>
          <w:spacing w:val="-5"/>
          <w:sz w:val="21"/>
          <w:highlight w:val="none"/>
        </w:rPr>
        <w:t>件</w:t>
      </w:r>
      <w:r>
        <w:rPr>
          <w:rFonts w:hint="eastAsia"/>
          <w:sz w:val="21"/>
          <w:highlight w:val="none"/>
        </w:rPr>
        <w:t>未响应</w:t>
      </w:r>
      <w:r>
        <w:rPr>
          <w:rFonts w:hint="eastAsia"/>
          <w:spacing w:val="-5"/>
          <w:sz w:val="21"/>
          <w:highlight w:val="none"/>
        </w:rPr>
        <w:t>招</w:t>
      </w:r>
      <w:r>
        <w:rPr>
          <w:rFonts w:hint="eastAsia"/>
          <w:sz w:val="21"/>
          <w:highlight w:val="none"/>
        </w:rPr>
        <w:t>标文件</w:t>
      </w:r>
      <w:r>
        <w:rPr>
          <w:rFonts w:hint="eastAsia"/>
          <w:spacing w:val="-5"/>
          <w:sz w:val="21"/>
          <w:highlight w:val="none"/>
        </w:rPr>
        <w:t>实</w:t>
      </w:r>
      <w:r>
        <w:rPr>
          <w:rFonts w:hint="eastAsia"/>
          <w:sz w:val="21"/>
          <w:highlight w:val="none"/>
        </w:rPr>
        <w:t>质性要</w:t>
      </w:r>
      <w:r>
        <w:rPr>
          <w:rFonts w:hint="eastAsia"/>
          <w:spacing w:val="-5"/>
          <w:sz w:val="21"/>
          <w:highlight w:val="none"/>
        </w:rPr>
        <w:t>求</w:t>
      </w:r>
      <w:r>
        <w:rPr>
          <w:rFonts w:hint="eastAsia"/>
          <w:sz w:val="21"/>
          <w:highlight w:val="none"/>
        </w:rPr>
        <w:t>和条件</w:t>
      </w:r>
      <w:r>
        <w:rPr>
          <w:rFonts w:hint="eastAsia"/>
          <w:spacing w:val="-5"/>
          <w:sz w:val="21"/>
          <w:highlight w:val="none"/>
        </w:rPr>
        <w:t>的</w:t>
      </w:r>
      <w:r>
        <w:rPr>
          <w:rFonts w:hint="eastAsia"/>
          <w:sz w:val="21"/>
          <w:highlight w:val="none"/>
        </w:rPr>
        <w:t>，不</w:t>
      </w:r>
      <w:r>
        <w:rPr>
          <w:rFonts w:hint="eastAsia"/>
          <w:spacing w:val="-5"/>
          <w:sz w:val="21"/>
          <w:highlight w:val="none"/>
        </w:rPr>
        <w:t>得</w:t>
      </w:r>
      <w:r>
        <w:rPr>
          <w:rFonts w:hint="eastAsia"/>
          <w:sz w:val="21"/>
          <w:highlight w:val="none"/>
        </w:rPr>
        <w:t>通过修正或修改</w:t>
      </w:r>
      <w:r>
        <w:rPr>
          <w:rFonts w:hint="eastAsia"/>
          <w:spacing w:val="-5"/>
          <w:sz w:val="21"/>
          <w:highlight w:val="none"/>
        </w:rPr>
        <w:t>其</w:t>
      </w:r>
      <w:r>
        <w:rPr>
          <w:rFonts w:hint="eastAsia"/>
          <w:sz w:val="21"/>
          <w:highlight w:val="none"/>
        </w:rPr>
        <w:t>不符合</w:t>
      </w:r>
      <w:r>
        <w:rPr>
          <w:rFonts w:hint="eastAsia"/>
          <w:spacing w:val="-5"/>
          <w:sz w:val="21"/>
          <w:highlight w:val="none"/>
        </w:rPr>
        <w:t>要</w:t>
      </w:r>
      <w:r>
        <w:rPr>
          <w:rFonts w:hint="eastAsia"/>
          <w:sz w:val="21"/>
          <w:highlight w:val="none"/>
        </w:rPr>
        <w:t>求的内容</w:t>
      </w:r>
      <w:r>
        <w:rPr>
          <w:rFonts w:hint="eastAsia"/>
          <w:highlight w:val="none"/>
        </w:rPr>
        <w:t>使之成为具有响应性的投标。</w:t>
      </w:r>
    </w:p>
    <w:p w14:paraId="3DE449AE">
      <w:pPr>
        <w:spacing w:line="283" w:lineRule="auto"/>
        <w:ind w:left="220" w:leftChars="100" w:firstLine="440" w:firstLineChars="200"/>
        <w:rPr>
          <w:sz w:val="21"/>
          <w:highlight w:val="none"/>
        </w:rPr>
      </w:pPr>
      <w:r>
        <w:rPr>
          <w:rFonts w:hint="eastAsia"/>
          <w:highlight w:val="none"/>
          <w:lang w:val="en-US"/>
        </w:rPr>
        <w:t>16.3</w:t>
      </w:r>
      <w:r>
        <w:rPr>
          <w:rFonts w:hint="eastAsia"/>
          <w:sz w:val="21"/>
          <w:highlight w:val="none"/>
        </w:rPr>
        <w:t>投标人</w:t>
      </w:r>
      <w:r>
        <w:rPr>
          <w:rFonts w:hint="eastAsia"/>
          <w:spacing w:val="-5"/>
          <w:sz w:val="21"/>
          <w:highlight w:val="none"/>
        </w:rPr>
        <w:t>的</w:t>
      </w:r>
      <w:r>
        <w:rPr>
          <w:rFonts w:hint="eastAsia"/>
          <w:sz w:val="21"/>
          <w:highlight w:val="none"/>
        </w:rPr>
        <w:t>澄清、</w:t>
      </w:r>
      <w:r>
        <w:rPr>
          <w:rFonts w:hint="eastAsia"/>
          <w:spacing w:val="-5"/>
          <w:sz w:val="21"/>
          <w:highlight w:val="none"/>
        </w:rPr>
        <w:t>说</w:t>
      </w:r>
      <w:r>
        <w:rPr>
          <w:rFonts w:hint="eastAsia"/>
          <w:sz w:val="21"/>
          <w:highlight w:val="none"/>
        </w:rPr>
        <w:t>明和修正材料作</w:t>
      </w:r>
      <w:r>
        <w:rPr>
          <w:rFonts w:hint="eastAsia"/>
          <w:spacing w:val="-5"/>
          <w:sz w:val="21"/>
          <w:highlight w:val="none"/>
        </w:rPr>
        <w:t>为</w:t>
      </w:r>
      <w:r>
        <w:rPr>
          <w:rFonts w:hint="eastAsia"/>
          <w:sz w:val="21"/>
          <w:highlight w:val="none"/>
        </w:rPr>
        <w:t>其投标</w:t>
      </w:r>
      <w:r>
        <w:rPr>
          <w:rFonts w:hint="eastAsia"/>
          <w:spacing w:val="-5"/>
          <w:sz w:val="21"/>
          <w:highlight w:val="none"/>
        </w:rPr>
        <w:t>文</w:t>
      </w:r>
      <w:r>
        <w:rPr>
          <w:rFonts w:hint="eastAsia"/>
          <w:sz w:val="21"/>
          <w:highlight w:val="none"/>
        </w:rPr>
        <w:t>件的补充文件</w:t>
      </w:r>
      <w:r>
        <w:rPr>
          <w:rFonts w:hint="eastAsia"/>
          <w:spacing w:val="-5"/>
          <w:sz w:val="21"/>
          <w:highlight w:val="none"/>
        </w:rPr>
        <w:t>，</w:t>
      </w:r>
      <w:r>
        <w:rPr>
          <w:rFonts w:hint="eastAsia"/>
          <w:sz w:val="21"/>
          <w:highlight w:val="none"/>
        </w:rPr>
        <w:t>和之前</w:t>
      </w:r>
      <w:r>
        <w:rPr>
          <w:rFonts w:hint="eastAsia"/>
          <w:spacing w:val="-5"/>
          <w:sz w:val="21"/>
          <w:highlight w:val="none"/>
        </w:rPr>
        <w:t>递</w:t>
      </w:r>
      <w:r>
        <w:rPr>
          <w:rFonts w:hint="eastAsia"/>
          <w:sz w:val="21"/>
          <w:highlight w:val="none"/>
        </w:rPr>
        <w:t>交的投</w:t>
      </w:r>
      <w:r>
        <w:rPr>
          <w:rFonts w:hint="eastAsia"/>
          <w:spacing w:val="-5"/>
          <w:sz w:val="21"/>
          <w:highlight w:val="none"/>
        </w:rPr>
        <w:t>标</w:t>
      </w:r>
      <w:r>
        <w:rPr>
          <w:rFonts w:hint="eastAsia"/>
          <w:sz w:val="21"/>
          <w:highlight w:val="none"/>
        </w:rPr>
        <w:t>文件共</w:t>
      </w:r>
      <w:r>
        <w:rPr>
          <w:rFonts w:hint="eastAsia"/>
          <w:spacing w:val="-5"/>
          <w:sz w:val="21"/>
          <w:highlight w:val="none"/>
        </w:rPr>
        <w:t>同</w:t>
      </w:r>
      <w:r>
        <w:rPr>
          <w:rFonts w:hint="eastAsia"/>
          <w:sz w:val="21"/>
          <w:highlight w:val="none"/>
        </w:rPr>
        <w:t>构成</w:t>
      </w:r>
      <w:r>
        <w:rPr>
          <w:rFonts w:hint="eastAsia"/>
          <w:spacing w:val="-16"/>
          <w:sz w:val="21"/>
          <w:highlight w:val="none"/>
        </w:rPr>
        <w:t>投</w:t>
      </w:r>
      <w:r>
        <w:rPr>
          <w:rFonts w:hint="eastAsia"/>
          <w:sz w:val="21"/>
          <w:highlight w:val="none"/>
        </w:rPr>
        <w:t>标文件</w:t>
      </w:r>
      <w:r>
        <w:rPr>
          <w:rFonts w:hint="eastAsia"/>
          <w:spacing w:val="-5"/>
          <w:sz w:val="21"/>
          <w:highlight w:val="none"/>
        </w:rPr>
        <w:t>的</w:t>
      </w:r>
      <w:r>
        <w:rPr>
          <w:rFonts w:hint="eastAsia"/>
          <w:sz w:val="21"/>
          <w:highlight w:val="none"/>
        </w:rPr>
        <w:t>组成部</w:t>
      </w:r>
      <w:r>
        <w:rPr>
          <w:rFonts w:hint="eastAsia"/>
          <w:spacing w:val="-5"/>
          <w:sz w:val="21"/>
          <w:highlight w:val="none"/>
        </w:rPr>
        <w:t>分</w:t>
      </w:r>
      <w:r>
        <w:rPr>
          <w:rFonts w:hint="eastAsia"/>
          <w:sz w:val="21"/>
          <w:highlight w:val="none"/>
        </w:rPr>
        <w:t>，对投</w:t>
      </w:r>
      <w:r>
        <w:rPr>
          <w:rFonts w:hint="eastAsia"/>
          <w:spacing w:val="-5"/>
          <w:sz w:val="21"/>
          <w:highlight w:val="none"/>
        </w:rPr>
        <w:t>标</w:t>
      </w:r>
      <w:r>
        <w:rPr>
          <w:rFonts w:hint="eastAsia"/>
          <w:sz w:val="21"/>
          <w:highlight w:val="none"/>
        </w:rPr>
        <w:t>人具有约束力。</w:t>
      </w:r>
    </w:p>
    <w:p w14:paraId="2DF28575">
      <w:pPr>
        <w:pStyle w:val="8"/>
        <w:numPr>
          <w:ilvl w:val="1"/>
          <w:numId w:val="24"/>
        </w:numPr>
        <w:tabs>
          <w:tab w:val="left" w:pos="778"/>
        </w:tabs>
        <w:spacing w:line="321" w:lineRule="exact"/>
        <w:ind w:left="777" w:hanging="413"/>
        <w:rPr>
          <w:rFonts w:ascii="宋体" w:hAnsi="宋体" w:eastAsia="宋体" w:cs="宋体"/>
          <w:highlight w:val="none"/>
        </w:rPr>
      </w:pPr>
      <w:r>
        <w:rPr>
          <w:rFonts w:hint="eastAsia" w:ascii="宋体" w:hAnsi="宋体" w:eastAsia="宋体" w:cs="宋体"/>
          <w:highlight w:val="none"/>
        </w:rPr>
        <w:t>投标报价的修正：</w:t>
      </w:r>
    </w:p>
    <w:p w14:paraId="3DE17198">
      <w:pPr>
        <w:pStyle w:val="25"/>
        <w:tabs>
          <w:tab w:val="left" w:pos="220"/>
        </w:tabs>
        <w:spacing w:before="14" w:line="285" w:lineRule="auto"/>
        <w:ind w:left="220" w:right="185" w:firstLine="440" w:firstLineChars="220"/>
        <w:jc w:val="both"/>
        <w:rPr>
          <w:spacing w:val="-5"/>
          <w:sz w:val="21"/>
          <w:highlight w:val="none"/>
          <w:lang w:val="en-US"/>
        </w:rPr>
      </w:pPr>
      <w:r>
        <w:rPr>
          <w:rFonts w:hint="eastAsia"/>
          <w:spacing w:val="-5"/>
          <w:sz w:val="21"/>
          <w:highlight w:val="none"/>
          <w:lang w:val="en-US"/>
        </w:rPr>
        <w:t>17.1 投标文件报价出现前后不一致的，除招标文件另有规定外，按照下列规定修正：</w:t>
      </w:r>
    </w:p>
    <w:p w14:paraId="0C3F07FE">
      <w:pPr>
        <w:pStyle w:val="10"/>
        <w:tabs>
          <w:tab w:val="left" w:pos="1022"/>
        </w:tabs>
        <w:spacing w:before="43" w:line="283" w:lineRule="auto"/>
        <w:ind w:left="182" w:right="185" w:firstLine="422"/>
        <w:rPr>
          <w:highlight w:val="none"/>
        </w:rPr>
      </w:pPr>
      <w:r>
        <w:rPr>
          <w:rFonts w:hint="eastAsia"/>
          <w:highlight w:val="none"/>
        </w:rPr>
        <w:t>1)</w:t>
      </w:r>
      <w:r>
        <w:rPr>
          <w:rFonts w:hint="eastAsia"/>
          <w:highlight w:val="none"/>
        </w:rPr>
        <w:tab/>
      </w:r>
      <w:r>
        <w:rPr>
          <w:rFonts w:hint="eastAsia"/>
          <w:spacing w:val="-3"/>
          <w:highlight w:val="none"/>
        </w:rPr>
        <w:t>投标文件中开标一览表</w:t>
      </w:r>
      <w:r>
        <w:rPr>
          <w:rFonts w:hint="eastAsia"/>
          <w:highlight w:val="none"/>
        </w:rPr>
        <w:t>（</w:t>
      </w:r>
      <w:r>
        <w:rPr>
          <w:rFonts w:hint="eastAsia"/>
          <w:spacing w:val="-2"/>
          <w:highlight w:val="none"/>
        </w:rPr>
        <w:t>报价表</w:t>
      </w:r>
      <w:r>
        <w:rPr>
          <w:rFonts w:hint="eastAsia"/>
          <w:highlight w:val="none"/>
        </w:rPr>
        <w:t>）</w:t>
      </w:r>
      <w:r>
        <w:rPr>
          <w:rFonts w:hint="eastAsia"/>
          <w:spacing w:val="-5"/>
          <w:highlight w:val="none"/>
        </w:rPr>
        <w:t>内容与投标文件中相应内容不一致的，以开标一览表</w:t>
      </w:r>
      <w:r>
        <w:rPr>
          <w:rFonts w:hint="eastAsia"/>
          <w:highlight w:val="none"/>
        </w:rPr>
        <w:t>（</w:t>
      </w:r>
      <w:r>
        <w:rPr>
          <w:rFonts w:hint="eastAsia"/>
          <w:spacing w:val="-2"/>
          <w:highlight w:val="none"/>
        </w:rPr>
        <w:t>报价表</w:t>
      </w:r>
      <w:r>
        <w:rPr>
          <w:rFonts w:hint="eastAsia"/>
          <w:spacing w:val="-15"/>
          <w:highlight w:val="none"/>
        </w:rPr>
        <w:t>）</w:t>
      </w:r>
      <w:r>
        <w:rPr>
          <w:rFonts w:hint="eastAsia"/>
          <w:highlight w:val="none"/>
        </w:rPr>
        <w:t>为准；</w:t>
      </w:r>
    </w:p>
    <w:p w14:paraId="63218388">
      <w:pPr>
        <w:pStyle w:val="10"/>
        <w:spacing w:before="13"/>
        <w:ind w:left="604"/>
        <w:rPr>
          <w:highlight w:val="none"/>
        </w:rPr>
      </w:pPr>
      <w:r>
        <w:rPr>
          <w:rFonts w:hint="eastAsia"/>
          <w:highlight w:val="none"/>
        </w:rPr>
        <w:t>2）大写金额和小写金额不一致的，以大写金额为准；</w:t>
      </w:r>
    </w:p>
    <w:p w14:paraId="09A824EA">
      <w:pPr>
        <w:pStyle w:val="10"/>
        <w:spacing w:before="13"/>
        <w:ind w:left="224" w:firstLine="378" w:firstLineChars="180"/>
        <w:rPr>
          <w:highlight w:val="none"/>
        </w:rPr>
      </w:pPr>
      <w:r>
        <w:rPr>
          <w:rFonts w:hint="eastAsia"/>
          <w:highlight w:val="none"/>
          <w:lang w:val="en-US"/>
        </w:rPr>
        <w:t>3）</w:t>
      </w:r>
      <w:r>
        <w:rPr>
          <w:rFonts w:hint="eastAsia"/>
          <w:highlight w:val="none"/>
        </w:rPr>
        <w:t>单价</w:t>
      </w:r>
      <w:r>
        <w:rPr>
          <w:rFonts w:hint="eastAsia"/>
          <w:spacing w:val="-5"/>
          <w:highlight w:val="none"/>
        </w:rPr>
        <w:t>金</w:t>
      </w:r>
      <w:r>
        <w:rPr>
          <w:rFonts w:hint="eastAsia"/>
          <w:highlight w:val="none"/>
        </w:rPr>
        <w:t>额小数</w:t>
      </w:r>
      <w:r>
        <w:rPr>
          <w:rFonts w:hint="eastAsia"/>
          <w:spacing w:val="-5"/>
          <w:highlight w:val="none"/>
        </w:rPr>
        <w:t>点</w:t>
      </w:r>
      <w:r>
        <w:rPr>
          <w:rFonts w:hint="eastAsia"/>
          <w:highlight w:val="none"/>
        </w:rPr>
        <w:t>或者百分数有明显错位</w:t>
      </w:r>
      <w:r>
        <w:rPr>
          <w:rFonts w:hint="eastAsia"/>
          <w:spacing w:val="-5"/>
          <w:highlight w:val="none"/>
        </w:rPr>
        <w:t>的</w:t>
      </w:r>
      <w:r>
        <w:rPr>
          <w:rFonts w:hint="eastAsia"/>
          <w:highlight w:val="none"/>
        </w:rPr>
        <w:t>，以开</w:t>
      </w:r>
      <w:r>
        <w:rPr>
          <w:rFonts w:hint="eastAsia"/>
          <w:spacing w:val="-5"/>
          <w:highlight w:val="none"/>
        </w:rPr>
        <w:t>标</w:t>
      </w:r>
      <w:r>
        <w:rPr>
          <w:rFonts w:hint="eastAsia"/>
          <w:highlight w:val="none"/>
        </w:rPr>
        <w:t>一览表</w:t>
      </w:r>
      <w:r>
        <w:rPr>
          <w:rFonts w:hint="eastAsia"/>
          <w:spacing w:val="-5"/>
          <w:highlight w:val="none"/>
        </w:rPr>
        <w:t>的</w:t>
      </w:r>
      <w:r>
        <w:rPr>
          <w:rFonts w:hint="eastAsia"/>
          <w:highlight w:val="none"/>
        </w:rPr>
        <w:t>总价为</w:t>
      </w:r>
      <w:r>
        <w:rPr>
          <w:rFonts w:hint="eastAsia"/>
          <w:spacing w:val="-5"/>
          <w:highlight w:val="none"/>
        </w:rPr>
        <w:t>准</w:t>
      </w:r>
      <w:r>
        <w:rPr>
          <w:rFonts w:hint="eastAsia"/>
          <w:highlight w:val="none"/>
        </w:rPr>
        <w:t>，并修</w:t>
      </w:r>
      <w:r>
        <w:rPr>
          <w:rFonts w:hint="eastAsia"/>
          <w:spacing w:val="-5"/>
          <w:highlight w:val="none"/>
        </w:rPr>
        <w:t>改</w:t>
      </w:r>
      <w:r>
        <w:rPr>
          <w:rFonts w:hint="eastAsia"/>
          <w:highlight w:val="none"/>
        </w:rPr>
        <w:t>单价；</w:t>
      </w:r>
    </w:p>
    <w:p w14:paraId="3727369E">
      <w:pPr>
        <w:pStyle w:val="10"/>
        <w:spacing w:before="13"/>
        <w:ind w:left="604"/>
        <w:rPr>
          <w:highlight w:val="none"/>
        </w:rPr>
      </w:pPr>
      <w:r>
        <w:rPr>
          <w:rFonts w:hint="eastAsia"/>
          <w:spacing w:val="-5"/>
          <w:highlight w:val="none"/>
          <w:lang w:val="en-US"/>
        </w:rPr>
        <w:t>4）</w:t>
      </w:r>
      <w:r>
        <w:rPr>
          <w:rFonts w:hint="eastAsia"/>
          <w:spacing w:val="-5"/>
          <w:highlight w:val="none"/>
        </w:rPr>
        <w:t>总价金额与按单价汇总金额不一致的，以单价金额计算结果为准；</w:t>
      </w:r>
    </w:p>
    <w:p w14:paraId="57EA21B3">
      <w:pPr>
        <w:pStyle w:val="25"/>
        <w:tabs>
          <w:tab w:val="left" w:pos="1129"/>
          <w:tab w:val="left" w:pos="2179"/>
          <w:tab w:val="left" w:pos="4175"/>
          <w:tab w:val="left" w:pos="4593"/>
          <w:tab w:val="left" w:pos="5539"/>
          <w:tab w:val="left" w:pos="5956"/>
          <w:tab w:val="left" w:pos="6590"/>
        </w:tabs>
        <w:spacing w:before="62" w:line="278" w:lineRule="auto"/>
        <w:ind w:left="224" w:right="291" w:firstLine="378" w:firstLineChars="180"/>
        <w:rPr>
          <w:sz w:val="21"/>
          <w:highlight w:val="none"/>
        </w:rPr>
      </w:pPr>
      <w:r>
        <w:rPr>
          <w:rFonts w:hint="eastAsia"/>
          <w:sz w:val="21"/>
          <w:highlight w:val="none"/>
          <w:lang w:val="en-US"/>
        </w:rPr>
        <w:t xml:space="preserve">17.2 </w:t>
      </w:r>
      <w:r>
        <w:rPr>
          <w:rFonts w:hint="eastAsia"/>
          <w:sz w:val="21"/>
          <w:highlight w:val="none"/>
        </w:rPr>
        <w:t>同时出现</w:t>
      </w:r>
      <w:r>
        <w:rPr>
          <w:rFonts w:hint="eastAsia"/>
          <w:sz w:val="21"/>
          <w:highlight w:val="none"/>
          <w:lang w:val="en-US"/>
        </w:rPr>
        <w:t>1</w:t>
      </w:r>
      <w:r>
        <w:rPr>
          <w:rFonts w:hint="eastAsia"/>
          <w:sz w:val="21"/>
          <w:highlight w:val="none"/>
        </w:rPr>
        <w:t>种以</w:t>
      </w:r>
      <w:r>
        <w:rPr>
          <w:rFonts w:hint="eastAsia"/>
          <w:spacing w:val="-5"/>
          <w:sz w:val="21"/>
          <w:highlight w:val="none"/>
        </w:rPr>
        <w:t>上</w:t>
      </w:r>
      <w:r>
        <w:rPr>
          <w:rFonts w:hint="eastAsia"/>
          <w:sz w:val="21"/>
          <w:highlight w:val="none"/>
        </w:rPr>
        <w:t>不一致</w:t>
      </w:r>
      <w:r>
        <w:rPr>
          <w:rFonts w:hint="eastAsia"/>
          <w:spacing w:val="-5"/>
          <w:sz w:val="21"/>
          <w:highlight w:val="none"/>
        </w:rPr>
        <w:t>的</w:t>
      </w:r>
      <w:r>
        <w:rPr>
          <w:rFonts w:hint="eastAsia"/>
          <w:sz w:val="21"/>
          <w:highlight w:val="none"/>
        </w:rPr>
        <w:t>，按照</w:t>
      </w:r>
      <w:r>
        <w:rPr>
          <w:rFonts w:hint="eastAsia"/>
          <w:spacing w:val="-5"/>
          <w:sz w:val="21"/>
          <w:highlight w:val="none"/>
        </w:rPr>
        <w:t>前</w:t>
      </w:r>
      <w:r>
        <w:rPr>
          <w:rFonts w:hint="eastAsia"/>
          <w:sz w:val="21"/>
          <w:highlight w:val="none"/>
        </w:rPr>
        <w:t>款规定的顺序修正。修正后的报</w:t>
      </w:r>
      <w:r>
        <w:rPr>
          <w:rFonts w:hint="eastAsia"/>
          <w:spacing w:val="-5"/>
          <w:sz w:val="21"/>
          <w:highlight w:val="none"/>
        </w:rPr>
        <w:t>价</w:t>
      </w:r>
      <w:r>
        <w:rPr>
          <w:rFonts w:hint="eastAsia"/>
          <w:sz w:val="21"/>
          <w:highlight w:val="none"/>
        </w:rPr>
        <w:t>经投标</w:t>
      </w:r>
      <w:r>
        <w:rPr>
          <w:rFonts w:hint="eastAsia"/>
          <w:spacing w:val="-5"/>
          <w:sz w:val="21"/>
          <w:highlight w:val="none"/>
        </w:rPr>
        <w:t>人</w:t>
      </w:r>
      <w:r>
        <w:rPr>
          <w:rFonts w:hint="eastAsia"/>
          <w:sz w:val="21"/>
          <w:highlight w:val="none"/>
        </w:rPr>
        <w:t>书面加</w:t>
      </w:r>
      <w:r>
        <w:rPr>
          <w:rFonts w:hint="eastAsia"/>
          <w:spacing w:val="-5"/>
          <w:sz w:val="21"/>
          <w:highlight w:val="none"/>
        </w:rPr>
        <w:t>盖</w:t>
      </w:r>
      <w:r>
        <w:rPr>
          <w:rFonts w:hint="eastAsia"/>
          <w:sz w:val="21"/>
          <w:highlight w:val="none"/>
        </w:rPr>
        <w:t>公章</w:t>
      </w:r>
      <w:r>
        <w:rPr>
          <w:rFonts w:hint="eastAsia"/>
          <w:spacing w:val="-17"/>
          <w:sz w:val="21"/>
          <w:highlight w:val="none"/>
        </w:rPr>
        <w:t>或</w:t>
      </w:r>
      <w:r>
        <w:rPr>
          <w:rFonts w:hint="eastAsia"/>
          <w:sz w:val="21"/>
          <w:highlight w:val="none"/>
        </w:rPr>
        <w:t>法定代</w:t>
      </w:r>
      <w:r>
        <w:rPr>
          <w:rFonts w:hint="eastAsia"/>
          <w:spacing w:val="-5"/>
          <w:sz w:val="21"/>
          <w:highlight w:val="none"/>
        </w:rPr>
        <w:t>表</w:t>
      </w:r>
      <w:r>
        <w:rPr>
          <w:rFonts w:hint="eastAsia"/>
          <w:sz w:val="21"/>
          <w:highlight w:val="none"/>
        </w:rPr>
        <w:t>人或其</w:t>
      </w:r>
      <w:r>
        <w:rPr>
          <w:rFonts w:hint="eastAsia"/>
          <w:spacing w:val="-5"/>
          <w:sz w:val="21"/>
          <w:highlight w:val="none"/>
        </w:rPr>
        <w:t>授</w:t>
      </w:r>
      <w:r>
        <w:rPr>
          <w:rFonts w:hint="eastAsia"/>
          <w:sz w:val="21"/>
          <w:highlight w:val="none"/>
        </w:rPr>
        <w:t>权的代</w:t>
      </w:r>
      <w:r>
        <w:rPr>
          <w:rFonts w:hint="eastAsia"/>
          <w:spacing w:val="-5"/>
          <w:sz w:val="21"/>
          <w:highlight w:val="none"/>
        </w:rPr>
        <w:t>表</w:t>
      </w:r>
      <w:r>
        <w:rPr>
          <w:rFonts w:hint="eastAsia"/>
          <w:sz w:val="21"/>
          <w:highlight w:val="none"/>
        </w:rPr>
        <w:t>签字确</w:t>
      </w:r>
      <w:r>
        <w:rPr>
          <w:rFonts w:hint="eastAsia"/>
          <w:spacing w:val="-5"/>
          <w:sz w:val="21"/>
          <w:highlight w:val="none"/>
        </w:rPr>
        <w:t>认</w:t>
      </w:r>
      <w:r>
        <w:rPr>
          <w:rFonts w:hint="eastAsia"/>
          <w:sz w:val="21"/>
          <w:highlight w:val="none"/>
        </w:rPr>
        <w:t>后产生约束力，</w:t>
      </w:r>
      <w:r>
        <w:rPr>
          <w:rFonts w:hint="eastAsia"/>
          <w:spacing w:val="-5"/>
          <w:sz w:val="21"/>
          <w:highlight w:val="none"/>
        </w:rPr>
        <w:t>投</w:t>
      </w:r>
      <w:r>
        <w:rPr>
          <w:rFonts w:hint="eastAsia"/>
          <w:sz w:val="21"/>
          <w:highlight w:val="none"/>
        </w:rPr>
        <w:t>标人不</w:t>
      </w:r>
      <w:r>
        <w:rPr>
          <w:rFonts w:hint="eastAsia"/>
          <w:spacing w:val="-5"/>
          <w:sz w:val="21"/>
          <w:highlight w:val="none"/>
        </w:rPr>
        <w:t>确</w:t>
      </w:r>
      <w:r>
        <w:rPr>
          <w:rFonts w:hint="eastAsia"/>
          <w:sz w:val="21"/>
          <w:highlight w:val="none"/>
        </w:rPr>
        <w:t>认的，</w:t>
      </w:r>
      <w:r>
        <w:rPr>
          <w:rFonts w:hint="eastAsia"/>
          <w:spacing w:val="-5"/>
          <w:sz w:val="21"/>
          <w:highlight w:val="none"/>
        </w:rPr>
        <w:t>其</w:t>
      </w:r>
      <w:r>
        <w:rPr>
          <w:rFonts w:hint="eastAsia"/>
          <w:sz w:val="21"/>
          <w:highlight w:val="none"/>
        </w:rPr>
        <w:t>投标无</w:t>
      </w:r>
      <w:r>
        <w:rPr>
          <w:rFonts w:hint="eastAsia"/>
          <w:spacing w:val="-5"/>
          <w:sz w:val="21"/>
          <w:highlight w:val="none"/>
        </w:rPr>
        <w:t>效</w:t>
      </w:r>
      <w:r>
        <w:rPr>
          <w:rFonts w:hint="eastAsia"/>
          <w:sz w:val="21"/>
          <w:highlight w:val="none"/>
        </w:rPr>
        <w:t>。</w:t>
      </w:r>
    </w:p>
    <w:p w14:paraId="37968667">
      <w:pPr>
        <w:pStyle w:val="8"/>
        <w:numPr>
          <w:ilvl w:val="1"/>
          <w:numId w:val="24"/>
        </w:numPr>
        <w:tabs>
          <w:tab w:val="left" w:pos="778"/>
        </w:tabs>
        <w:spacing w:line="321" w:lineRule="exact"/>
        <w:ind w:left="777" w:hanging="413"/>
        <w:rPr>
          <w:rFonts w:ascii="宋体" w:hAnsi="宋体" w:eastAsia="宋体" w:cs="宋体"/>
          <w:highlight w:val="none"/>
        </w:rPr>
      </w:pPr>
      <w:r>
        <w:rPr>
          <w:rFonts w:hint="eastAsia" w:ascii="宋体" w:hAnsi="宋体" w:eastAsia="宋体" w:cs="宋体"/>
          <w:spacing w:val="-6"/>
          <w:highlight w:val="none"/>
        </w:rPr>
        <w:t>评审考量因素：</w:t>
      </w:r>
    </w:p>
    <w:p w14:paraId="57F3DA95">
      <w:pPr>
        <w:pStyle w:val="10"/>
        <w:spacing w:before="15"/>
        <w:ind w:left="604"/>
        <w:rPr>
          <w:highlight w:val="none"/>
        </w:rPr>
      </w:pPr>
      <w:r>
        <w:rPr>
          <w:rFonts w:hint="eastAsia"/>
          <w:highlight w:val="none"/>
        </w:rPr>
        <w:t>评标时除考虑投标价以外，还将考虑以下因素：</w:t>
      </w:r>
    </w:p>
    <w:p w14:paraId="2F677844">
      <w:pPr>
        <w:pStyle w:val="25"/>
        <w:numPr>
          <w:ilvl w:val="0"/>
          <w:numId w:val="26"/>
        </w:numPr>
        <w:tabs>
          <w:tab w:val="left" w:pos="1134"/>
          <w:tab w:val="left" w:pos="4276"/>
          <w:tab w:val="left" w:pos="4699"/>
        </w:tabs>
        <w:spacing w:before="42"/>
        <w:rPr>
          <w:sz w:val="21"/>
          <w:highlight w:val="none"/>
        </w:rPr>
      </w:pPr>
      <w:r>
        <w:rPr>
          <w:rFonts w:hint="eastAsia"/>
          <w:sz w:val="21"/>
          <w:highlight w:val="none"/>
        </w:rPr>
        <w:t>公司的</w:t>
      </w:r>
      <w:r>
        <w:rPr>
          <w:rFonts w:hint="eastAsia"/>
          <w:spacing w:val="-5"/>
          <w:sz w:val="21"/>
          <w:highlight w:val="none"/>
        </w:rPr>
        <w:t>综</w:t>
      </w:r>
      <w:r>
        <w:rPr>
          <w:rFonts w:hint="eastAsia"/>
          <w:sz w:val="21"/>
          <w:highlight w:val="none"/>
        </w:rPr>
        <w:t>合实力</w:t>
      </w:r>
      <w:r>
        <w:rPr>
          <w:rFonts w:hint="eastAsia"/>
          <w:spacing w:val="-5"/>
          <w:sz w:val="21"/>
          <w:highlight w:val="none"/>
        </w:rPr>
        <w:t>、</w:t>
      </w:r>
      <w:r>
        <w:rPr>
          <w:rFonts w:hint="eastAsia"/>
          <w:sz w:val="21"/>
          <w:highlight w:val="none"/>
        </w:rPr>
        <w:t>人员配</w:t>
      </w:r>
      <w:r>
        <w:rPr>
          <w:rFonts w:hint="eastAsia"/>
          <w:spacing w:val="-5"/>
          <w:sz w:val="21"/>
          <w:highlight w:val="none"/>
        </w:rPr>
        <w:t>置</w:t>
      </w:r>
      <w:r>
        <w:rPr>
          <w:rFonts w:hint="eastAsia"/>
          <w:sz w:val="21"/>
          <w:highlight w:val="none"/>
        </w:rPr>
        <w:t>、业绩经验</w:t>
      </w:r>
      <w:r>
        <w:rPr>
          <w:rFonts w:hint="eastAsia"/>
          <w:sz w:val="21"/>
          <w:highlight w:val="none"/>
        </w:rPr>
        <w:tab/>
      </w:r>
      <w:r>
        <w:rPr>
          <w:rFonts w:hint="eastAsia"/>
          <w:sz w:val="21"/>
          <w:highlight w:val="none"/>
        </w:rPr>
        <w:t>；</w:t>
      </w:r>
    </w:p>
    <w:p w14:paraId="4FA046B2">
      <w:pPr>
        <w:pStyle w:val="25"/>
        <w:numPr>
          <w:ilvl w:val="0"/>
          <w:numId w:val="26"/>
        </w:numPr>
        <w:tabs>
          <w:tab w:val="left" w:pos="1134"/>
        </w:tabs>
        <w:spacing w:before="48"/>
        <w:rPr>
          <w:sz w:val="21"/>
          <w:highlight w:val="none"/>
        </w:rPr>
      </w:pPr>
      <w:r>
        <w:rPr>
          <w:rFonts w:hint="eastAsia"/>
          <w:spacing w:val="-2"/>
          <w:sz w:val="21"/>
          <w:highlight w:val="none"/>
        </w:rPr>
        <w:t>整体方案；</w:t>
      </w:r>
    </w:p>
    <w:p w14:paraId="574D079F">
      <w:pPr>
        <w:pStyle w:val="25"/>
        <w:numPr>
          <w:ilvl w:val="0"/>
          <w:numId w:val="26"/>
        </w:numPr>
        <w:tabs>
          <w:tab w:val="left" w:pos="1134"/>
        </w:tabs>
        <w:spacing w:before="48"/>
        <w:rPr>
          <w:sz w:val="21"/>
          <w:highlight w:val="none"/>
        </w:rPr>
      </w:pPr>
      <w:r>
        <w:rPr>
          <w:rFonts w:hint="eastAsia"/>
          <w:sz w:val="21"/>
          <w:highlight w:val="none"/>
        </w:rPr>
        <w:t>为使项目顺利进</w:t>
      </w:r>
      <w:r>
        <w:rPr>
          <w:rFonts w:hint="eastAsia"/>
          <w:spacing w:val="-5"/>
          <w:sz w:val="21"/>
          <w:highlight w:val="none"/>
        </w:rPr>
        <w:t>行</w:t>
      </w:r>
      <w:r>
        <w:rPr>
          <w:rFonts w:hint="eastAsia"/>
          <w:sz w:val="21"/>
          <w:highlight w:val="none"/>
        </w:rPr>
        <w:t>的各项</w:t>
      </w:r>
      <w:r>
        <w:rPr>
          <w:rFonts w:hint="eastAsia"/>
          <w:spacing w:val="-5"/>
          <w:sz w:val="21"/>
          <w:highlight w:val="none"/>
        </w:rPr>
        <w:t>保</w:t>
      </w:r>
      <w:r>
        <w:rPr>
          <w:rFonts w:hint="eastAsia"/>
          <w:sz w:val="21"/>
          <w:highlight w:val="none"/>
        </w:rPr>
        <w:t>证、保障措施</w:t>
      </w:r>
      <w:r>
        <w:rPr>
          <w:rFonts w:hint="eastAsia"/>
          <w:spacing w:val="-5"/>
          <w:sz w:val="21"/>
          <w:highlight w:val="none"/>
        </w:rPr>
        <w:t>、</w:t>
      </w:r>
      <w:r>
        <w:rPr>
          <w:rFonts w:hint="eastAsia"/>
          <w:sz w:val="21"/>
          <w:highlight w:val="none"/>
        </w:rPr>
        <w:t>投入的</w:t>
      </w:r>
      <w:r>
        <w:rPr>
          <w:rFonts w:hint="eastAsia"/>
          <w:spacing w:val="-5"/>
          <w:sz w:val="21"/>
          <w:highlight w:val="none"/>
        </w:rPr>
        <w:t>场</w:t>
      </w:r>
      <w:r>
        <w:rPr>
          <w:rFonts w:hint="eastAsia"/>
          <w:sz w:val="21"/>
          <w:highlight w:val="none"/>
        </w:rPr>
        <w:t>地情况</w:t>
      </w:r>
      <w:r>
        <w:rPr>
          <w:rFonts w:hint="eastAsia"/>
          <w:spacing w:val="-5"/>
          <w:sz w:val="21"/>
          <w:highlight w:val="none"/>
        </w:rPr>
        <w:t>、</w:t>
      </w:r>
      <w:r>
        <w:rPr>
          <w:rFonts w:hint="eastAsia"/>
          <w:sz w:val="21"/>
          <w:highlight w:val="none"/>
        </w:rPr>
        <w:t>设备配</w:t>
      </w:r>
      <w:r>
        <w:rPr>
          <w:rFonts w:hint="eastAsia"/>
          <w:spacing w:val="-5"/>
          <w:sz w:val="21"/>
          <w:highlight w:val="none"/>
        </w:rPr>
        <w:t>置</w:t>
      </w:r>
      <w:r>
        <w:rPr>
          <w:rFonts w:hint="eastAsia"/>
          <w:sz w:val="21"/>
          <w:highlight w:val="none"/>
        </w:rPr>
        <w:t>方案；</w:t>
      </w:r>
    </w:p>
    <w:p w14:paraId="648C3307">
      <w:pPr>
        <w:spacing w:line="283" w:lineRule="auto"/>
        <w:ind w:firstLine="630" w:firstLineChars="300"/>
        <w:rPr>
          <w:sz w:val="21"/>
          <w:highlight w:val="none"/>
        </w:rPr>
      </w:pPr>
    </w:p>
    <w:p w14:paraId="7CDC6B6B">
      <w:pPr>
        <w:spacing w:line="283" w:lineRule="auto"/>
        <w:ind w:firstLine="630" w:firstLineChars="300"/>
        <w:rPr>
          <w:sz w:val="21"/>
          <w:highlight w:val="none"/>
        </w:rPr>
        <w:sectPr>
          <w:pgSz w:w="11910" w:h="16840"/>
          <w:pgMar w:top="1440" w:right="1800" w:bottom="1440" w:left="1800" w:header="0" w:footer="1134" w:gutter="0"/>
          <w:cols w:space="720" w:num="1"/>
        </w:sectPr>
      </w:pPr>
    </w:p>
    <w:p w14:paraId="24DD92D9">
      <w:pPr>
        <w:pStyle w:val="25"/>
        <w:tabs>
          <w:tab w:val="left" w:pos="1134"/>
          <w:tab w:val="left" w:pos="2179"/>
          <w:tab w:val="left" w:pos="4910"/>
        </w:tabs>
        <w:spacing w:before="62"/>
        <w:ind w:left="0" w:firstLine="0"/>
        <w:rPr>
          <w:sz w:val="21"/>
          <w:highlight w:val="none"/>
        </w:rPr>
      </w:pPr>
    </w:p>
    <w:p w14:paraId="6A5328A2">
      <w:pPr>
        <w:pStyle w:val="25"/>
        <w:numPr>
          <w:ilvl w:val="0"/>
          <w:numId w:val="26"/>
        </w:numPr>
        <w:tabs>
          <w:tab w:val="left" w:pos="1134"/>
          <w:tab w:val="left" w:pos="2179"/>
          <w:tab w:val="left" w:pos="3019"/>
          <w:tab w:val="left" w:pos="4070"/>
        </w:tabs>
        <w:spacing w:before="43"/>
        <w:rPr>
          <w:sz w:val="21"/>
          <w:highlight w:val="none"/>
        </w:rPr>
      </w:pPr>
      <w:r>
        <w:rPr>
          <w:rFonts w:hint="eastAsia"/>
          <w:sz w:val="21"/>
          <w:highlight w:val="none"/>
        </w:rPr>
        <w:t>项目的应急预案和安全保密制度；</w:t>
      </w:r>
    </w:p>
    <w:p w14:paraId="5F96E52E">
      <w:pPr>
        <w:pStyle w:val="25"/>
        <w:numPr>
          <w:ilvl w:val="0"/>
          <w:numId w:val="26"/>
        </w:numPr>
        <w:tabs>
          <w:tab w:val="left" w:pos="1134"/>
          <w:tab w:val="left" w:pos="5116"/>
        </w:tabs>
        <w:spacing w:before="48"/>
        <w:rPr>
          <w:sz w:val="21"/>
          <w:highlight w:val="none"/>
        </w:rPr>
      </w:pPr>
      <w:r>
        <w:rPr>
          <w:rFonts w:hint="eastAsia"/>
          <w:sz w:val="21"/>
          <w:highlight w:val="none"/>
        </w:rPr>
        <w:t>售后服</w:t>
      </w:r>
      <w:r>
        <w:rPr>
          <w:rFonts w:hint="eastAsia"/>
          <w:spacing w:val="-5"/>
          <w:sz w:val="21"/>
          <w:highlight w:val="none"/>
        </w:rPr>
        <w:t>务</w:t>
      </w:r>
      <w:r>
        <w:rPr>
          <w:rFonts w:hint="eastAsia"/>
          <w:sz w:val="21"/>
          <w:highlight w:val="none"/>
        </w:rPr>
        <w:t>方案、</w:t>
      </w:r>
      <w:r>
        <w:rPr>
          <w:rFonts w:hint="eastAsia"/>
          <w:spacing w:val="-5"/>
          <w:sz w:val="21"/>
          <w:highlight w:val="none"/>
        </w:rPr>
        <w:t>响</w:t>
      </w:r>
      <w:r>
        <w:rPr>
          <w:rFonts w:hint="eastAsia"/>
          <w:sz w:val="21"/>
          <w:highlight w:val="none"/>
        </w:rPr>
        <w:t>应时间</w:t>
      </w:r>
      <w:r>
        <w:rPr>
          <w:rFonts w:hint="eastAsia"/>
          <w:spacing w:val="-5"/>
          <w:sz w:val="21"/>
          <w:highlight w:val="none"/>
        </w:rPr>
        <w:t>、</w:t>
      </w:r>
      <w:r>
        <w:rPr>
          <w:rFonts w:hint="eastAsia"/>
          <w:sz w:val="21"/>
          <w:highlight w:val="none"/>
        </w:rPr>
        <w:t>技术</w:t>
      </w:r>
      <w:r>
        <w:rPr>
          <w:rFonts w:hint="eastAsia"/>
          <w:spacing w:val="-5"/>
          <w:sz w:val="21"/>
          <w:highlight w:val="none"/>
        </w:rPr>
        <w:t>支</w:t>
      </w:r>
      <w:r>
        <w:rPr>
          <w:rFonts w:hint="eastAsia"/>
          <w:sz w:val="21"/>
          <w:highlight w:val="none"/>
        </w:rPr>
        <w:t>持和处理能</w:t>
      </w:r>
      <w:r>
        <w:rPr>
          <w:rFonts w:hint="eastAsia"/>
          <w:spacing w:val="-5"/>
          <w:sz w:val="21"/>
          <w:highlight w:val="none"/>
        </w:rPr>
        <w:t>力</w:t>
      </w:r>
      <w:r>
        <w:rPr>
          <w:rFonts w:hint="eastAsia"/>
          <w:sz w:val="21"/>
          <w:highlight w:val="none"/>
        </w:rPr>
        <w:t>；</w:t>
      </w:r>
    </w:p>
    <w:p w14:paraId="16540347">
      <w:pPr>
        <w:pStyle w:val="25"/>
        <w:numPr>
          <w:ilvl w:val="0"/>
          <w:numId w:val="26"/>
        </w:numPr>
        <w:tabs>
          <w:tab w:val="left" w:pos="1134"/>
          <w:tab w:val="left" w:pos="1967"/>
        </w:tabs>
        <w:spacing w:before="62"/>
        <w:rPr>
          <w:sz w:val="21"/>
          <w:highlight w:val="none"/>
        </w:rPr>
      </w:pPr>
      <w:r>
        <w:rPr>
          <w:rFonts w:hint="eastAsia"/>
          <w:sz w:val="21"/>
          <w:highlight w:val="none"/>
        </w:rPr>
        <w:t>合理化议及特</w:t>
      </w:r>
      <w:r>
        <w:rPr>
          <w:rFonts w:hint="eastAsia"/>
          <w:spacing w:val="-5"/>
          <w:sz w:val="21"/>
          <w:highlight w:val="none"/>
        </w:rPr>
        <w:t>色</w:t>
      </w:r>
      <w:r>
        <w:rPr>
          <w:rFonts w:hint="eastAsia"/>
          <w:sz w:val="21"/>
          <w:highlight w:val="none"/>
        </w:rPr>
        <w:t>服务；</w:t>
      </w:r>
    </w:p>
    <w:p w14:paraId="663F078A">
      <w:pPr>
        <w:pStyle w:val="25"/>
        <w:numPr>
          <w:ilvl w:val="0"/>
          <w:numId w:val="26"/>
        </w:numPr>
        <w:tabs>
          <w:tab w:val="left" w:pos="1134"/>
          <w:tab w:val="left" w:pos="1550"/>
        </w:tabs>
        <w:spacing w:before="43" w:line="258" w:lineRule="exact"/>
        <w:rPr>
          <w:sz w:val="21"/>
          <w:highlight w:val="none"/>
        </w:rPr>
      </w:pPr>
      <w:r>
        <w:rPr>
          <w:rFonts w:hint="eastAsia"/>
          <w:sz w:val="21"/>
          <w:highlight w:val="none"/>
        </w:rPr>
        <w:t>其他要</w:t>
      </w:r>
      <w:r>
        <w:rPr>
          <w:rFonts w:hint="eastAsia"/>
          <w:spacing w:val="-5"/>
          <w:sz w:val="21"/>
          <w:highlight w:val="none"/>
        </w:rPr>
        <w:t>求</w:t>
      </w:r>
      <w:r>
        <w:rPr>
          <w:rFonts w:hint="eastAsia"/>
          <w:sz w:val="21"/>
          <w:highlight w:val="none"/>
        </w:rPr>
        <w:t>因素。</w:t>
      </w:r>
    </w:p>
    <w:p w14:paraId="6901A20E">
      <w:pPr>
        <w:pStyle w:val="8"/>
        <w:numPr>
          <w:ilvl w:val="1"/>
          <w:numId w:val="24"/>
        </w:numPr>
        <w:tabs>
          <w:tab w:val="left" w:pos="778"/>
          <w:tab w:val="left" w:pos="1603"/>
        </w:tabs>
        <w:spacing w:line="375" w:lineRule="exact"/>
        <w:ind w:left="777" w:hanging="413"/>
        <w:rPr>
          <w:rFonts w:ascii="宋体" w:hAnsi="宋体" w:eastAsia="宋体" w:cs="宋体"/>
          <w:highlight w:val="none"/>
        </w:rPr>
      </w:pPr>
      <w:r>
        <w:rPr>
          <w:rFonts w:hint="eastAsia" w:ascii="宋体" w:hAnsi="宋体" w:eastAsia="宋体" w:cs="宋体"/>
          <w:spacing w:val="-5"/>
          <w:highlight w:val="none"/>
        </w:rPr>
        <w:t>中</w:t>
      </w:r>
      <w:r>
        <w:rPr>
          <w:rFonts w:hint="eastAsia" w:ascii="宋体" w:hAnsi="宋体" w:eastAsia="宋体" w:cs="宋体"/>
          <w:highlight w:val="none"/>
        </w:rPr>
        <w:t>标</w:t>
      </w:r>
      <w:r>
        <w:rPr>
          <w:rFonts w:hint="eastAsia" w:ascii="宋体" w:hAnsi="宋体" w:eastAsia="宋体" w:cs="宋体"/>
          <w:spacing w:val="-5"/>
          <w:highlight w:val="none"/>
        </w:rPr>
        <w:t>人</w:t>
      </w:r>
      <w:r>
        <w:rPr>
          <w:rFonts w:hint="eastAsia" w:ascii="宋体" w:hAnsi="宋体" w:eastAsia="宋体" w:cs="宋体"/>
          <w:highlight w:val="none"/>
        </w:rPr>
        <w:t>的确定</w:t>
      </w:r>
    </w:p>
    <w:p w14:paraId="47C73FF1">
      <w:pPr>
        <w:pStyle w:val="10"/>
        <w:tabs>
          <w:tab w:val="left" w:pos="604"/>
          <w:tab w:val="left" w:pos="1022"/>
          <w:tab w:val="left" w:pos="3124"/>
          <w:tab w:val="left" w:pos="4804"/>
          <w:tab w:val="left" w:pos="5222"/>
          <w:tab w:val="left" w:pos="6273"/>
          <w:tab w:val="left" w:pos="6695"/>
          <w:tab w:val="left" w:pos="9844"/>
        </w:tabs>
        <w:spacing w:before="74" w:line="288" w:lineRule="auto"/>
        <w:ind w:left="182" w:right="185" w:firstLine="422"/>
        <w:rPr>
          <w:highlight w:val="none"/>
        </w:rPr>
      </w:pPr>
      <w:r>
        <w:rPr>
          <w:rFonts w:hint="eastAsia"/>
          <w:highlight w:val="none"/>
        </w:rPr>
        <w:t>本</w:t>
      </w:r>
      <w:r>
        <w:rPr>
          <w:rFonts w:hint="eastAsia"/>
          <w:spacing w:val="-5"/>
          <w:highlight w:val="none"/>
        </w:rPr>
        <w:t>项</w:t>
      </w:r>
      <w:r>
        <w:rPr>
          <w:rFonts w:hint="eastAsia"/>
          <w:highlight w:val="none"/>
        </w:rPr>
        <w:t>目采用</w:t>
      </w:r>
      <w:r>
        <w:rPr>
          <w:rFonts w:hint="eastAsia"/>
          <w:spacing w:val="-5"/>
          <w:highlight w:val="none"/>
        </w:rPr>
        <w:t>综</w:t>
      </w:r>
      <w:r>
        <w:rPr>
          <w:rFonts w:hint="eastAsia"/>
          <w:highlight w:val="none"/>
        </w:rPr>
        <w:t>合评分</w:t>
      </w:r>
      <w:r>
        <w:rPr>
          <w:rFonts w:hint="eastAsia"/>
          <w:spacing w:val="-5"/>
          <w:highlight w:val="none"/>
        </w:rPr>
        <w:t>法</w:t>
      </w:r>
      <w:r>
        <w:rPr>
          <w:rFonts w:hint="eastAsia"/>
          <w:highlight w:val="none"/>
        </w:rPr>
        <w:t>，评标</w:t>
      </w:r>
      <w:r>
        <w:rPr>
          <w:rFonts w:hint="eastAsia"/>
          <w:spacing w:val="-5"/>
          <w:highlight w:val="none"/>
        </w:rPr>
        <w:t>结</w:t>
      </w:r>
      <w:r>
        <w:rPr>
          <w:rFonts w:hint="eastAsia"/>
          <w:highlight w:val="none"/>
        </w:rPr>
        <w:t>果按评</w:t>
      </w:r>
      <w:r>
        <w:rPr>
          <w:rFonts w:hint="eastAsia"/>
          <w:spacing w:val="-5"/>
          <w:highlight w:val="none"/>
        </w:rPr>
        <w:t>审</w:t>
      </w:r>
      <w:r>
        <w:rPr>
          <w:rFonts w:hint="eastAsia"/>
          <w:highlight w:val="none"/>
        </w:rPr>
        <w:t>后的得</w:t>
      </w:r>
      <w:r>
        <w:rPr>
          <w:rFonts w:hint="eastAsia"/>
          <w:spacing w:val="-5"/>
          <w:highlight w:val="none"/>
        </w:rPr>
        <w:t>分</w:t>
      </w:r>
      <w:r>
        <w:rPr>
          <w:rFonts w:hint="eastAsia"/>
          <w:highlight w:val="none"/>
        </w:rPr>
        <w:t>由高到低按顺序排</w:t>
      </w:r>
      <w:r>
        <w:rPr>
          <w:rFonts w:hint="eastAsia"/>
          <w:spacing w:val="-5"/>
          <w:highlight w:val="none"/>
        </w:rPr>
        <w:t>列</w:t>
      </w:r>
      <w:r>
        <w:rPr>
          <w:rFonts w:hint="eastAsia"/>
          <w:highlight w:val="none"/>
        </w:rPr>
        <w:t>。得分</w:t>
      </w:r>
      <w:r>
        <w:rPr>
          <w:rFonts w:hint="eastAsia"/>
          <w:spacing w:val="-5"/>
          <w:highlight w:val="none"/>
        </w:rPr>
        <w:t>相</w:t>
      </w:r>
      <w:r>
        <w:rPr>
          <w:rFonts w:hint="eastAsia"/>
          <w:highlight w:val="none"/>
        </w:rPr>
        <w:t>同的</w:t>
      </w:r>
      <w:r>
        <w:rPr>
          <w:rFonts w:hint="eastAsia"/>
          <w:spacing w:val="-5"/>
          <w:highlight w:val="none"/>
        </w:rPr>
        <w:t>，</w:t>
      </w:r>
      <w:r>
        <w:rPr>
          <w:rFonts w:hint="eastAsia"/>
          <w:highlight w:val="none"/>
        </w:rPr>
        <w:t>按投标</w:t>
      </w:r>
      <w:r>
        <w:rPr>
          <w:rFonts w:hint="eastAsia"/>
          <w:spacing w:val="-5"/>
          <w:highlight w:val="none"/>
        </w:rPr>
        <w:t>报</w:t>
      </w:r>
      <w:r>
        <w:rPr>
          <w:rFonts w:hint="eastAsia"/>
          <w:highlight w:val="none"/>
        </w:rPr>
        <w:t>价由低</w:t>
      </w:r>
      <w:r>
        <w:rPr>
          <w:rFonts w:hint="eastAsia"/>
          <w:spacing w:val="-17"/>
          <w:highlight w:val="none"/>
        </w:rPr>
        <w:t>到</w:t>
      </w:r>
      <w:r>
        <w:rPr>
          <w:rFonts w:hint="eastAsia"/>
          <w:highlight w:val="none"/>
        </w:rPr>
        <w:t>高按顺序排</w:t>
      </w:r>
      <w:r>
        <w:rPr>
          <w:rFonts w:hint="eastAsia"/>
          <w:spacing w:val="-5"/>
          <w:highlight w:val="none"/>
        </w:rPr>
        <w:t>列</w:t>
      </w:r>
      <w:r>
        <w:rPr>
          <w:rFonts w:hint="eastAsia"/>
          <w:highlight w:val="none"/>
        </w:rPr>
        <w:t>。得</w:t>
      </w:r>
      <w:r>
        <w:rPr>
          <w:rFonts w:hint="eastAsia"/>
          <w:spacing w:val="-5"/>
          <w:highlight w:val="none"/>
        </w:rPr>
        <w:t>分</w:t>
      </w:r>
      <w:r>
        <w:rPr>
          <w:rFonts w:hint="eastAsia"/>
          <w:highlight w:val="none"/>
        </w:rPr>
        <w:t>且投标</w:t>
      </w:r>
      <w:r>
        <w:rPr>
          <w:rFonts w:hint="eastAsia"/>
          <w:spacing w:val="-5"/>
          <w:highlight w:val="none"/>
        </w:rPr>
        <w:t>报</w:t>
      </w:r>
      <w:r>
        <w:rPr>
          <w:rFonts w:hint="eastAsia"/>
          <w:highlight w:val="none"/>
        </w:rPr>
        <w:t>价相同</w:t>
      </w:r>
      <w:r>
        <w:rPr>
          <w:rFonts w:hint="eastAsia"/>
          <w:spacing w:val="-5"/>
          <w:highlight w:val="none"/>
        </w:rPr>
        <w:t>的</w:t>
      </w:r>
      <w:r>
        <w:rPr>
          <w:rFonts w:hint="eastAsia"/>
          <w:highlight w:val="none"/>
        </w:rPr>
        <w:t>并列。</w:t>
      </w:r>
      <w:r>
        <w:rPr>
          <w:rFonts w:hint="eastAsia"/>
          <w:spacing w:val="-5"/>
          <w:highlight w:val="none"/>
        </w:rPr>
        <w:t>投</w:t>
      </w:r>
      <w:r>
        <w:rPr>
          <w:rFonts w:hint="eastAsia"/>
          <w:highlight w:val="none"/>
        </w:rPr>
        <w:t>标文件满足招标</w:t>
      </w:r>
      <w:r>
        <w:rPr>
          <w:rFonts w:hint="eastAsia"/>
          <w:spacing w:val="-5"/>
          <w:highlight w:val="none"/>
        </w:rPr>
        <w:t>文</w:t>
      </w:r>
      <w:r>
        <w:rPr>
          <w:rFonts w:hint="eastAsia"/>
          <w:highlight w:val="none"/>
        </w:rPr>
        <w:t>件全部</w:t>
      </w:r>
      <w:r>
        <w:rPr>
          <w:rFonts w:hint="eastAsia"/>
          <w:spacing w:val="-5"/>
          <w:highlight w:val="none"/>
        </w:rPr>
        <w:t>实</w:t>
      </w:r>
      <w:r>
        <w:rPr>
          <w:rFonts w:hint="eastAsia"/>
          <w:highlight w:val="none"/>
        </w:rPr>
        <w:t>质性要</w:t>
      </w:r>
      <w:r>
        <w:rPr>
          <w:rFonts w:hint="eastAsia"/>
          <w:spacing w:val="-5"/>
          <w:highlight w:val="none"/>
        </w:rPr>
        <w:t>求</w:t>
      </w:r>
      <w:r>
        <w:rPr>
          <w:rFonts w:hint="eastAsia"/>
          <w:highlight w:val="none"/>
        </w:rPr>
        <w:t>，且</w:t>
      </w:r>
      <w:r>
        <w:rPr>
          <w:rFonts w:hint="eastAsia"/>
          <w:spacing w:val="-5"/>
          <w:highlight w:val="none"/>
        </w:rPr>
        <w:t>按</w:t>
      </w:r>
      <w:r>
        <w:rPr>
          <w:rFonts w:hint="eastAsia"/>
          <w:highlight w:val="none"/>
        </w:rPr>
        <w:t>照评审</w:t>
      </w:r>
      <w:r>
        <w:rPr>
          <w:rFonts w:hint="eastAsia"/>
          <w:spacing w:val="-5"/>
          <w:highlight w:val="none"/>
        </w:rPr>
        <w:t>因</w:t>
      </w:r>
      <w:r>
        <w:rPr>
          <w:rFonts w:hint="eastAsia"/>
          <w:highlight w:val="none"/>
        </w:rPr>
        <w:t>素的量化指标评</w:t>
      </w:r>
      <w:r>
        <w:rPr>
          <w:rFonts w:hint="eastAsia"/>
          <w:spacing w:val="-5"/>
          <w:highlight w:val="none"/>
        </w:rPr>
        <w:t>审</w:t>
      </w:r>
      <w:r>
        <w:rPr>
          <w:rFonts w:hint="eastAsia"/>
          <w:highlight w:val="none"/>
        </w:rPr>
        <w:t>得分最</w:t>
      </w:r>
      <w:r>
        <w:rPr>
          <w:rFonts w:hint="eastAsia"/>
          <w:spacing w:val="-5"/>
          <w:highlight w:val="none"/>
        </w:rPr>
        <w:t>高</w:t>
      </w:r>
      <w:r>
        <w:rPr>
          <w:rFonts w:hint="eastAsia"/>
          <w:highlight w:val="none"/>
        </w:rPr>
        <w:t>的投标</w:t>
      </w:r>
      <w:r>
        <w:rPr>
          <w:rFonts w:hint="eastAsia"/>
          <w:spacing w:val="-5"/>
          <w:highlight w:val="none"/>
        </w:rPr>
        <w:t>人</w:t>
      </w:r>
      <w:r>
        <w:rPr>
          <w:rFonts w:hint="eastAsia"/>
          <w:highlight w:val="none"/>
        </w:rPr>
        <w:t>为排名</w:t>
      </w:r>
      <w:r>
        <w:rPr>
          <w:rFonts w:hint="eastAsia"/>
          <w:spacing w:val="-5"/>
          <w:highlight w:val="none"/>
        </w:rPr>
        <w:t>第</w:t>
      </w:r>
      <w:r>
        <w:rPr>
          <w:rFonts w:hint="eastAsia"/>
          <w:highlight w:val="none"/>
        </w:rPr>
        <w:t>一的中标</w:t>
      </w:r>
      <w:r>
        <w:rPr>
          <w:rFonts w:hint="eastAsia"/>
          <w:highlight w:val="none"/>
        </w:rPr>
        <w:tab/>
      </w:r>
      <w:r>
        <w:rPr>
          <w:rFonts w:hint="eastAsia"/>
          <w:highlight w:val="none"/>
        </w:rPr>
        <w:t>人。</w:t>
      </w:r>
    </w:p>
    <w:p w14:paraId="1CC32733">
      <w:pPr>
        <w:pStyle w:val="8"/>
        <w:numPr>
          <w:ilvl w:val="1"/>
          <w:numId w:val="24"/>
        </w:numPr>
        <w:tabs>
          <w:tab w:val="left" w:pos="778"/>
        </w:tabs>
        <w:spacing w:line="308" w:lineRule="exact"/>
        <w:ind w:left="777" w:hanging="413"/>
        <w:rPr>
          <w:rFonts w:ascii="宋体" w:hAnsi="宋体" w:eastAsia="宋体" w:cs="宋体"/>
          <w:highlight w:val="none"/>
        </w:rPr>
      </w:pPr>
      <w:r>
        <w:rPr>
          <w:rFonts w:hint="eastAsia" w:ascii="宋体" w:hAnsi="宋体" w:eastAsia="宋体" w:cs="宋体"/>
          <w:spacing w:val="-3"/>
          <w:highlight w:val="none"/>
        </w:rPr>
        <w:t>保密</w:t>
      </w:r>
    </w:p>
    <w:p w14:paraId="2A1C1923">
      <w:pPr>
        <w:pStyle w:val="25"/>
        <w:numPr>
          <w:ilvl w:val="2"/>
          <w:numId w:val="24"/>
        </w:numPr>
        <w:tabs>
          <w:tab w:val="left" w:pos="1129"/>
          <w:tab w:val="left" w:pos="4281"/>
          <w:tab w:val="left" w:pos="4910"/>
          <w:tab w:val="left" w:pos="7847"/>
          <w:tab w:val="left" w:pos="9527"/>
        </w:tabs>
        <w:spacing w:before="0" w:line="295" w:lineRule="auto"/>
        <w:ind w:left="182" w:right="291" w:firstLine="422"/>
        <w:rPr>
          <w:sz w:val="21"/>
          <w:highlight w:val="none"/>
        </w:rPr>
      </w:pPr>
      <w:r>
        <w:rPr>
          <w:rFonts w:hint="eastAsia"/>
          <w:sz w:val="21"/>
          <w:highlight w:val="none"/>
        </w:rPr>
        <w:t>有关投</w:t>
      </w:r>
      <w:r>
        <w:rPr>
          <w:rFonts w:hint="eastAsia"/>
          <w:spacing w:val="-5"/>
          <w:sz w:val="21"/>
          <w:highlight w:val="none"/>
        </w:rPr>
        <w:t>标</w:t>
      </w:r>
      <w:r>
        <w:rPr>
          <w:rFonts w:hint="eastAsia"/>
          <w:sz w:val="21"/>
          <w:highlight w:val="none"/>
        </w:rPr>
        <w:t>文件的</w:t>
      </w:r>
      <w:r>
        <w:rPr>
          <w:rFonts w:hint="eastAsia"/>
          <w:spacing w:val="-5"/>
          <w:sz w:val="21"/>
          <w:highlight w:val="none"/>
        </w:rPr>
        <w:t>审</w:t>
      </w:r>
      <w:r>
        <w:rPr>
          <w:rFonts w:hint="eastAsia"/>
          <w:sz w:val="21"/>
          <w:highlight w:val="none"/>
        </w:rPr>
        <w:t>查、澄</w:t>
      </w:r>
      <w:r>
        <w:rPr>
          <w:rFonts w:hint="eastAsia"/>
          <w:spacing w:val="-5"/>
          <w:sz w:val="21"/>
          <w:highlight w:val="none"/>
        </w:rPr>
        <w:t>清</w:t>
      </w:r>
      <w:r>
        <w:rPr>
          <w:rFonts w:hint="eastAsia"/>
          <w:sz w:val="21"/>
          <w:highlight w:val="none"/>
        </w:rPr>
        <w:t>、评分和判定以</w:t>
      </w:r>
      <w:r>
        <w:rPr>
          <w:rFonts w:hint="eastAsia"/>
          <w:spacing w:val="-5"/>
          <w:sz w:val="21"/>
          <w:highlight w:val="none"/>
        </w:rPr>
        <w:t>及</w:t>
      </w:r>
      <w:r>
        <w:rPr>
          <w:rFonts w:hint="eastAsia"/>
          <w:sz w:val="21"/>
          <w:highlight w:val="none"/>
        </w:rPr>
        <w:t>有关</w:t>
      </w:r>
      <w:r>
        <w:rPr>
          <w:rFonts w:hint="eastAsia"/>
          <w:spacing w:val="-5"/>
          <w:sz w:val="21"/>
          <w:highlight w:val="none"/>
        </w:rPr>
        <w:t>授</w:t>
      </w:r>
      <w:r>
        <w:rPr>
          <w:rFonts w:hint="eastAsia"/>
          <w:sz w:val="21"/>
          <w:highlight w:val="none"/>
        </w:rPr>
        <w:t>予合同</w:t>
      </w:r>
      <w:r>
        <w:rPr>
          <w:rFonts w:hint="eastAsia"/>
          <w:spacing w:val="-5"/>
          <w:sz w:val="21"/>
          <w:highlight w:val="none"/>
        </w:rPr>
        <w:t>的</w:t>
      </w:r>
      <w:r>
        <w:rPr>
          <w:rFonts w:hint="eastAsia"/>
          <w:sz w:val="21"/>
          <w:highlight w:val="none"/>
        </w:rPr>
        <w:t>意向等一切情况</w:t>
      </w:r>
      <w:r>
        <w:rPr>
          <w:rFonts w:hint="eastAsia"/>
          <w:spacing w:val="-5"/>
          <w:sz w:val="21"/>
          <w:highlight w:val="none"/>
        </w:rPr>
        <w:t>都</w:t>
      </w:r>
      <w:r>
        <w:rPr>
          <w:rFonts w:hint="eastAsia"/>
          <w:sz w:val="21"/>
          <w:highlight w:val="none"/>
        </w:rPr>
        <w:t>不得向任</w:t>
      </w:r>
      <w:r>
        <w:rPr>
          <w:rFonts w:hint="eastAsia"/>
          <w:spacing w:val="-17"/>
          <w:sz w:val="21"/>
          <w:highlight w:val="none"/>
        </w:rPr>
        <w:t>一</w:t>
      </w:r>
      <w:r>
        <w:rPr>
          <w:rFonts w:hint="eastAsia"/>
          <w:sz w:val="21"/>
          <w:highlight w:val="none"/>
        </w:rPr>
        <w:t>投标人</w:t>
      </w:r>
      <w:r>
        <w:rPr>
          <w:rFonts w:hint="eastAsia"/>
          <w:spacing w:val="-5"/>
          <w:sz w:val="21"/>
          <w:highlight w:val="none"/>
        </w:rPr>
        <w:t>或</w:t>
      </w:r>
      <w:r>
        <w:rPr>
          <w:rFonts w:hint="eastAsia"/>
          <w:sz w:val="21"/>
          <w:highlight w:val="none"/>
        </w:rPr>
        <w:t>与上述</w:t>
      </w:r>
      <w:r>
        <w:rPr>
          <w:rFonts w:hint="eastAsia"/>
          <w:spacing w:val="-5"/>
          <w:sz w:val="21"/>
          <w:highlight w:val="none"/>
        </w:rPr>
        <w:t>评</w:t>
      </w:r>
      <w:r>
        <w:rPr>
          <w:rFonts w:hint="eastAsia"/>
          <w:sz w:val="21"/>
          <w:highlight w:val="none"/>
        </w:rPr>
        <w:t>标工作</w:t>
      </w:r>
      <w:r>
        <w:rPr>
          <w:rFonts w:hint="eastAsia"/>
          <w:spacing w:val="-5"/>
          <w:sz w:val="21"/>
          <w:highlight w:val="none"/>
        </w:rPr>
        <w:t>无</w:t>
      </w:r>
      <w:r>
        <w:rPr>
          <w:rFonts w:hint="eastAsia"/>
          <w:sz w:val="21"/>
          <w:highlight w:val="none"/>
        </w:rPr>
        <w:t>关的人</w:t>
      </w:r>
      <w:r>
        <w:rPr>
          <w:rFonts w:hint="eastAsia"/>
          <w:spacing w:val="-5"/>
          <w:sz w:val="21"/>
          <w:highlight w:val="none"/>
        </w:rPr>
        <w:t>员</w:t>
      </w:r>
      <w:r>
        <w:rPr>
          <w:rFonts w:hint="eastAsia"/>
          <w:sz w:val="21"/>
          <w:highlight w:val="none"/>
        </w:rPr>
        <w:t>。</w:t>
      </w:r>
    </w:p>
    <w:p w14:paraId="4C0B1EF7">
      <w:pPr>
        <w:pStyle w:val="25"/>
        <w:numPr>
          <w:ilvl w:val="2"/>
          <w:numId w:val="24"/>
        </w:numPr>
        <w:tabs>
          <w:tab w:val="left" w:pos="1129"/>
          <w:tab w:val="left" w:pos="2601"/>
        </w:tabs>
        <w:spacing w:before="0" w:line="250" w:lineRule="exact"/>
        <w:ind w:left="1128" w:hanging="524"/>
        <w:rPr>
          <w:sz w:val="21"/>
          <w:highlight w:val="none"/>
        </w:rPr>
      </w:pPr>
      <w:r>
        <w:rPr>
          <w:rFonts w:hint="eastAsia"/>
          <w:sz w:val="21"/>
          <w:highlight w:val="none"/>
        </w:rPr>
        <w:t>投标人</w:t>
      </w:r>
      <w:r>
        <w:rPr>
          <w:rFonts w:hint="eastAsia"/>
          <w:spacing w:val="-5"/>
          <w:sz w:val="21"/>
          <w:highlight w:val="none"/>
        </w:rPr>
        <w:t>不</w:t>
      </w:r>
      <w:r>
        <w:rPr>
          <w:rFonts w:hint="eastAsia"/>
          <w:sz w:val="21"/>
          <w:highlight w:val="none"/>
        </w:rPr>
        <w:t>得参与</w:t>
      </w:r>
      <w:r>
        <w:rPr>
          <w:rFonts w:hint="eastAsia"/>
          <w:spacing w:val="-5"/>
          <w:sz w:val="21"/>
          <w:highlight w:val="none"/>
        </w:rPr>
        <w:t>评</w:t>
      </w:r>
      <w:r>
        <w:rPr>
          <w:rFonts w:hint="eastAsia"/>
          <w:sz w:val="21"/>
          <w:highlight w:val="none"/>
        </w:rPr>
        <w:t>标委员</w:t>
      </w:r>
      <w:r>
        <w:rPr>
          <w:rFonts w:hint="eastAsia"/>
          <w:spacing w:val="-5"/>
          <w:sz w:val="21"/>
          <w:highlight w:val="none"/>
        </w:rPr>
        <w:t>会</w:t>
      </w:r>
      <w:r>
        <w:rPr>
          <w:rFonts w:hint="eastAsia"/>
          <w:sz w:val="21"/>
          <w:highlight w:val="none"/>
        </w:rPr>
        <w:t>的评标</w:t>
      </w:r>
      <w:r>
        <w:rPr>
          <w:rFonts w:hint="eastAsia"/>
          <w:spacing w:val="-5"/>
          <w:sz w:val="21"/>
          <w:highlight w:val="none"/>
        </w:rPr>
        <w:t>活</w:t>
      </w:r>
      <w:r>
        <w:rPr>
          <w:rFonts w:hint="eastAsia"/>
          <w:sz w:val="21"/>
          <w:highlight w:val="none"/>
        </w:rPr>
        <w:t>动，否</w:t>
      </w:r>
      <w:r>
        <w:rPr>
          <w:rFonts w:hint="eastAsia"/>
          <w:spacing w:val="-5"/>
          <w:sz w:val="21"/>
          <w:highlight w:val="none"/>
        </w:rPr>
        <w:t>则</w:t>
      </w:r>
      <w:r>
        <w:rPr>
          <w:rFonts w:hint="eastAsia"/>
          <w:sz w:val="21"/>
          <w:highlight w:val="none"/>
        </w:rPr>
        <w:t>其投</w:t>
      </w:r>
      <w:r>
        <w:rPr>
          <w:rFonts w:hint="eastAsia"/>
          <w:spacing w:val="-5"/>
          <w:sz w:val="21"/>
          <w:highlight w:val="none"/>
        </w:rPr>
        <w:t>标</w:t>
      </w:r>
      <w:r>
        <w:rPr>
          <w:rFonts w:hint="eastAsia"/>
          <w:sz w:val="21"/>
          <w:highlight w:val="none"/>
        </w:rPr>
        <w:t>将被认</w:t>
      </w:r>
      <w:r>
        <w:rPr>
          <w:rFonts w:hint="eastAsia"/>
          <w:spacing w:val="-5"/>
          <w:sz w:val="21"/>
          <w:highlight w:val="none"/>
        </w:rPr>
        <w:t>定</w:t>
      </w:r>
      <w:r>
        <w:rPr>
          <w:rFonts w:hint="eastAsia"/>
          <w:sz w:val="21"/>
          <w:highlight w:val="none"/>
        </w:rPr>
        <w:t>为无效。</w:t>
      </w:r>
    </w:p>
    <w:p w14:paraId="0D3617B1">
      <w:pPr>
        <w:pStyle w:val="6"/>
        <w:spacing w:before="46" w:line="300" w:lineRule="exact"/>
        <w:jc w:val="both"/>
        <w:rPr>
          <w:highlight w:val="none"/>
        </w:rPr>
      </w:pPr>
      <w:r>
        <w:rPr>
          <w:rFonts w:hint="eastAsia"/>
          <w:highlight w:val="none"/>
        </w:rPr>
        <w:t>六、定标</w:t>
      </w:r>
    </w:p>
    <w:p w14:paraId="2544B758">
      <w:pPr>
        <w:pStyle w:val="8"/>
        <w:numPr>
          <w:ilvl w:val="1"/>
          <w:numId w:val="24"/>
        </w:numPr>
        <w:tabs>
          <w:tab w:val="left" w:pos="778"/>
        </w:tabs>
        <w:spacing w:line="378" w:lineRule="exact"/>
        <w:ind w:left="777" w:hanging="413"/>
        <w:rPr>
          <w:rFonts w:ascii="宋体" w:hAnsi="宋体" w:eastAsia="宋体" w:cs="宋体"/>
          <w:highlight w:val="none"/>
        </w:rPr>
      </w:pPr>
      <w:r>
        <w:rPr>
          <w:rFonts w:hint="eastAsia" w:ascii="宋体" w:hAnsi="宋体" w:eastAsia="宋体" w:cs="宋体"/>
          <w:spacing w:val="-4"/>
          <w:highlight w:val="none"/>
        </w:rPr>
        <w:t>定标准则</w:t>
      </w:r>
    </w:p>
    <w:p w14:paraId="5518D772">
      <w:pPr>
        <w:pStyle w:val="25"/>
        <w:numPr>
          <w:ilvl w:val="2"/>
          <w:numId w:val="24"/>
        </w:numPr>
        <w:tabs>
          <w:tab w:val="left" w:pos="1029"/>
          <w:tab w:val="left" w:pos="3753"/>
        </w:tabs>
        <w:spacing w:before="15"/>
        <w:ind w:left="1028" w:hanging="424"/>
        <w:rPr>
          <w:sz w:val="19"/>
          <w:highlight w:val="none"/>
        </w:rPr>
      </w:pPr>
      <w:r>
        <w:rPr>
          <w:rFonts w:hint="eastAsia"/>
          <w:sz w:val="21"/>
          <w:highlight w:val="none"/>
        </w:rPr>
        <w:t>采购代</w:t>
      </w:r>
      <w:r>
        <w:rPr>
          <w:rFonts w:hint="eastAsia"/>
          <w:spacing w:val="-5"/>
          <w:sz w:val="21"/>
          <w:highlight w:val="none"/>
        </w:rPr>
        <w:t>理</w:t>
      </w:r>
      <w:r>
        <w:rPr>
          <w:rFonts w:hint="eastAsia"/>
          <w:sz w:val="21"/>
          <w:highlight w:val="none"/>
        </w:rPr>
        <w:t>机构应</w:t>
      </w:r>
      <w:r>
        <w:rPr>
          <w:rFonts w:hint="eastAsia"/>
          <w:spacing w:val="-5"/>
          <w:sz w:val="21"/>
          <w:highlight w:val="none"/>
        </w:rPr>
        <w:t>当</w:t>
      </w:r>
      <w:r>
        <w:rPr>
          <w:rFonts w:hint="eastAsia"/>
          <w:sz w:val="21"/>
          <w:highlight w:val="none"/>
        </w:rPr>
        <w:t>在评标结束后2个</w:t>
      </w:r>
      <w:r>
        <w:rPr>
          <w:rFonts w:hint="eastAsia"/>
          <w:spacing w:val="-5"/>
          <w:sz w:val="21"/>
          <w:highlight w:val="none"/>
        </w:rPr>
        <w:t>工</w:t>
      </w:r>
      <w:r>
        <w:rPr>
          <w:rFonts w:hint="eastAsia"/>
          <w:sz w:val="21"/>
          <w:highlight w:val="none"/>
        </w:rPr>
        <w:t>作日内</w:t>
      </w:r>
      <w:r>
        <w:rPr>
          <w:rFonts w:hint="eastAsia"/>
          <w:spacing w:val="-5"/>
          <w:sz w:val="21"/>
          <w:highlight w:val="none"/>
        </w:rPr>
        <w:t>将</w:t>
      </w:r>
      <w:r>
        <w:rPr>
          <w:rFonts w:hint="eastAsia"/>
          <w:sz w:val="21"/>
          <w:highlight w:val="none"/>
        </w:rPr>
        <w:t>评标</w:t>
      </w:r>
      <w:r>
        <w:rPr>
          <w:rFonts w:hint="eastAsia"/>
          <w:spacing w:val="-5"/>
          <w:sz w:val="21"/>
          <w:highlight w:val="none"/>
        </w:rPr>
        <w:t>报</w:t>
      </w:r>
      <w:r>
        <w:rPr>
          <w:rFonts w:hint="eastAsia"/>
          <w:sz w:val="21"/>
          <w:highlight w:val="none"/>
        </w:rPr>
        <w:t>告送采</w:t>
      </w:r>
      <w:r>
        <w:rPr>
          <w:rFonts w:hint="eastAsia"/>
          <w:spacing w:val="-5"/>
          <w:sz w:val="21"/>
          <w:highlight w:val="none"/>
        </w:rPr>
        <w:t>购</w:t>
      </w:r>
      <w:r>
        <w:rPr>
          <w:rFonts w:hint="eastAsia"/>
          <w:sz w:val="21"/>
          <w:highlight w:val="none"/>
        </w:rPr>
        <w:t>人。</w:t>
      </w:r>
    </w:p>
    <w:p w14:paraId="407F08D3">
      <w:pPr>
        <w:pStyle w:val="25"/>
        <w:numPr>
          <w:ilvl w:val="2"/>
          <w:numId w:val="24"/>
        </w:numPr>
        <w:tabs>
          <w:tab w:val="left" w:pos="1029"/>
          <w:tab w:val="left" w:pos="1862"/>
          <w:tab w:val="left" w:pos="2495"/>
          <w:tab w:val="left" w:pos="2913"/>
          <w:tab w:val="left" w:pos="8058"/>
          <w:tab w:val="left" w:pos="9316"/>
        </w:tabs>
        <w:spacing w:before="43" w:line="288" w:lineRule="auto"/>
        <w:ind w:left="182" w:right="186" w:firstLine="422"/>
        <w:rPr>
          <w:sz w:val="19"/>
          <w:highlight w:val="none"/>
        </w:rPr>
      </w:pPr>
      <w:r>
        <w:rPr>
          <w:rFonts w:hint="eastAsia"/>
          <w:sz w:val="21"/>
          <w:highlight w:val="none"/>
        </w:rPr>
        <w:t>采购人</w:t>
      </w:r>
      <w:r>
        <w:rPr>
          <w:rFonts w:hint="eastAsia"/>
          <w:spacing w:val="-5"/>
          <w:sz w:val="21"/>
          <w:highlight w:val="none"/>
        </w:rPr>
        <w:t>应</w:t>
      </w:r>
      <w:r>
        <w:rPr>
          <w:rFonts w:hint="eastAsia"/>
          <w:sz w:val="21"/>
          <w:highlight w:val="none"/>
        </w:rPr>
        <w:t>当自收</w:t>
      </w:r>
      <w:r>
        <w:rPr>
          <w:rFonts w:hint="eastAsia"/>
          <w:spacing w:val="-5"/>
          <w:sz w:val="21"/>
          <w:highlight w:val="none"/>
        </w:rPr>
        <w:t>到</w:t>
      </w:r>
      <w:r>
        <w:rPr>
          <w:rFonts w:hint="eastAsia"/>
          <w:sz w:val="21"/>
          <w:highlight w:val="none"/>
        </w:rPr>
        <w:t>评标报</w:t>
      </w:r>
      <w:r>
        <w:rPr>
          <w:rFonts w:hint="eastAsia"/>
          <w:spacing w:val="-5"/>
          <w:sz w:val="21"/>
          <w:highlight w:val="none"/>
        </w:rPr>
        <w:t>告</w:t>
      </w:r>
      <w:r>
        <w:rPr>
          <w:rFonts w:hint="eastAsia"/>
          <w:sz w:val="21"/>
          <w:highlight w:val="none"/>
        </w:rPr>
        <w:t>之日起5</w:t>
      </w:r>
      <w:r>
        <w:rPr>
          <w:rFonts w:hint="eastAsia"/>
          <w:spacing w:val="-5"/>
          <w:sz w:val="21"/>
          <w:highlight w:val="none"/>
        </w:rPr>
        <w:t>个</w:t>
      </w:r>
      <w:r>
        <w:rPr>
          <w:rFonts w:hint="eastAsia"/>
          <w:sz w:val="21"/>
          <w:highlight w:val="none"/>
        </w:rPr>
        <w:t>工作日</w:t>
      </w:r>
      <w:r>
        <w:rPr>
          <w:rFonts w:hint="eastAsia"/>
          <w:spacing w:val="-5"/>
          <w:sz w:val="21"/>
          <w:highlight w:val="none"/>
        </w:rPr>
        <w:t>内</w:t>
      </w:r>
      <w:r>
        <w:rPr>
          <w:rFonts w:hint="eastAsia"/>
          <w:sz w:val="21"/>
          <w:highlight w:val="none"/>
        </w:rPr>
        <w:t>，在</w:t>
      </w:r>
      <w:r>
        <w:rPr>
          <w:rFonts w:hint="eastAsia"/>
          <w:spacing w:val="-5"/>
          <w:sz w:val="21"/>
          <w:highlight w:val="none"/>
        </w:rPr>
        <w:t>评</w:t>
      </w:r>
      <w:r>
        <w:rPr>
          <w:rFonts w:hint="eastAsia"/>
          <w:sz w:val="21"/>
          <w:highlight w:val="none"/>
        </w:rPr>
        <w:t>标报告</w:t>
      </w:r>
      <w:r>
        <w:rPr>
          <w:rFonts w:hint="eastAsia"/>
          <w:spacing w:val="-5"/>
          <w:sz w:val="21"/>
          <w:highlight w:val="none"/>
        </w:rPr>
        <w:t>确</w:t>
      </w:r>
      <w:r>
        <w:rPr>
          <w:rFonts w:hint="eastAsia"/>
          <w:sz w:val="21"/>
          <w:highlight w:val="none"/>
        </w:rPr>
        <w:t>定的中标人</w:t>
      </w:r>
      <w:r>
        <w:rPr>
          <w:rFonts w:hint="eastAsia"/>
          <w:spacing w:val="-5"/>
          <w:sz w:val="21"/>
          <w:highlight w:val="none"/>
        </w:rPr>
        <w:t>名</w:t>
      </w:r>
      <w:r>
        <w:rPr>
          <w:rFonts w:hint="eastAsia"/>
          <w:sz w:val="21"/>
          <w:highlight w:val="none"/>
        </w:rPr>
        <w:t>单中按顺序确定中标人</w:t>
      </w:r>
      <w:r>
        <w:rPr>
          <w:rFonts w:hint="eastAsia"/>
          <w:spacing w:val="-5"/>
          <w:sz w:val="21"/>
          <w:highlight w:val="none"/>
        </w:rPr>
        <w:t>。</w:t>
      </w:r>
      <w:r>
        <w:rPr>
          <w:rFonts w:hint="eastAsia"/>
          <w:sz w:val="21"/>
          <w:highlight w:val="none"/>
        </w:rPr>
        <w:t>中标</w:t>
      </w:r>
      <w:r>
        <w:rPr>
          <w:rFonts w:hint="eastAsia"/>
          <w:sz w:val="21"/>
          <w:highlight w:val="none"/>
        </w:rPr>
        <w:tab/>
      </w:r>
      <w:r>
        <w:rPr>
          <w:rFonts w:hint="eastAsia"/>
          <w:sz w:val="21"/>
          <w:highlight w:val="none"/>
        </w:rPr>
        <w:t>人并列</w:t>
      </w:r>
      <w:r>
        <w:rPr>
          <w:rFonts w:hint="eastAsia"/>
          <w:spacing w:val="-5"/>
          <w:sz w:val="21"/>
          <w:highlight w:val="none"/>
        </w:rPr>
        <w:t>的</w:t>
      </w:r>
      <w:r>
        <w:rPr>
          <w:rFonts w:hint="eastAsia"/>
          <w:sz w:val="21"/>
          <w:highlight w:val="none"/>
        </w:rPr>
        <w:t>，由采</w:t>
      </w:r>
      <w:r>
        <w:rPr>
          <w:rFonts w:hint="eastAsia"/>
          <w:spacing w:val="-5"/>
          <w:sz w:val="21"/>
          <w:highlight w:val="none"/>
        </w:rPr>
        <w:t>购</w:t>
      </w:r>
      <w:r>
        <w:rPr>
          <w:rFonts w:hint="eastAsia"/>
          <w:sz w:val="21"/>
          <w:highlight w:val="none"/>
        </w:rPr>
        <w:t>人或者</w:t>
      </w:r>
      <w:r>
        <w:rPr>
          <w:rFonts w:hint="eastAsia"/>
          <w:spacing w:val="-5"/>
          <w:sz w:val="21"/>
          <w:highlight w:val="none"/>
        </w:rPr>
        <w:t>采</w:t>
      </w:r>
      <w:r>
        <w:rPr>
          <w:rFonts w:hint="eastAsia"/>
          <w:sz w:val="21"/>
          <w:highlight w:val="none"/>
        </w:rPr>
        <w:t>购人委</w:t>
      </w:r>
      <w:r>
        <w:rPr>
          <w:rFonts w:hint="eastAsia"/>
          <w:spacing w:val="-5"/>
          <w:sz w:val="21"/>
          <w:highlight w:val="none"/>
        </w:rPr>
        <w:t>托</w:t>
      </w:r>
      <w:r>
        <w:rPr>
          <w:rFonts w:hint="eastAsia"/>
          <w:sz w:val="21"/>
          <w:highlight w:val="none"/>
        </w:rPr>
        <w:t>评标委</w:t>
      </w:r>
      <w:r>
        <w:rPr>
          <w:rFonts w:hint="eastAsia"/>
          <w:spacing w:val="-5"/>
          <w:sz w:val="21"/>
          <w:highlight w:val="none"/>
        </w:rPr>
        <w:t>员</w:t>
      </w:r>
      <w:r>
        <w:rPr>
          <w:rFonts w:hint="eastAsia"/>
          <w:sz w:val="21"/>
          <w:highlight w:val="none"/>
        </w:rPr>
        <w:t>会按照</w:t>
      </w:r>
      <w:r>
        <w:rPr>
          <w:rFonts w:hint="eastAsia"/>
          <w:spacing w:val="-5"/>
          <w:sz w:val="21"/>
          <w:highlight w:val="none"/>
        </w:rPr>
        <w:t>招</w:t>
      </w:r>
      <w:r>
        <w:rPr>
          <w:rFonts w:hint="eastAsia"/>
          <w:sz w:val="21"/>
          <w:highlight w:val="none"/>
        </w:rPr>
        <w:t>标文件</w:t>
      </w:r>
      <w:r>
        <w:rPr>
          <w:rFonts w:hint="eastAsia"/>
          <w:spacing w:val="-5"/>
          <w:sz w:val="21"/>
          <w:highlight w:val="none"/>
        </w:rPr>
        <w:t>规</w:t>
      </w:r>
      <w:r>
        <w:rPr>
          <w:rFonts w:hint="eastAsia"/>
          <w:sz w:val="21"/>
          <w:highlight w:val="none"/>
        </w:rPr>
        <w:t>定的</w:t>
      </w:r>
      <w:r>
        <w:rPr>
          <w:rFonts w:hint="eastAsia"/>
          <w:spacing w:val="-5"/>
          <w:sz w:val="21"/>
          <w:highlight w:val="none"/>
        </w:rPr>
        <w:t>方</w:t>
      </w:r>
      <w:r>
        <w:rPr>
          <w:rFonts w:hint="eastAsia"/>
          <w:sz w:val="21"/>
          <w:highlight w:val="none"/>
        </w:rPr>
        <w:t>式确定</w:t>
      </w:r>
      <w:r>
        <w:rPr>
          <w:rFonts w:hint="eastAsia"/>
          <w:spacing w:val="-5"/>
          <w:sz w:val="21"/>
          <w:highlight w:val="none"/>
        </w:rPr>
        <w:t>中</w:t>
      </w:r>
      <w:r>
        <w:rPr>
          <w:rFonts w:hint="eastAsia"/>
          <w:sz w:val="21"/>
          <w:highlight w:val="none"/>
        </w:rPr>
        <w:t>标人。</w:t>
      </w:r>
    </w:p>
    <w:p w14:paraId="00A355F6">
      <w:pPr>
        <w:pStyle w:val="25"/>
        <w:numPr>
          <w:ilvl w:val="2"/>
          <w:numId w:val="24"/>
        </w:numPr>
        <w:tabs>
          <w:tab w:val="left" w:pos="1029"/>
          <w:tab w:val="left" w:pos="3335"/>
          <w:tab w:val="left" w:pos="3753"/>
          <w:tab w:val="left" w:pos="4593"/>
          <w:tab w:val="left" w:pos="5956"/>
          <w:tab w:val="left" w:pos="6273"/>
          <w:tab w:val="left" w:pos="7007"/>
          <w:tab w:val="left" w:pos="7430"/>
          <w:tab w:val="left" w:pos="9110"/>
        </w:tabs>
        <w:spacing w:before="0" w:line="283" w:lineRule="auto"/>
        <w:ind w:left="182" w:right="291" w:firstLine="422"/>
        <w:rPr>
          <w:sz w:val="19"/>
          <w:highlight w:val="none"/>
        </w:rPr>
      </w:pPr>
      <w:r>
        <w:rPr>
          <w:rFonts w:hint="eastAsia"/>
          <w:sz w:val="21"/>
          <w:highlight w:val="none"/>
        </w:rPr>
        <w:t>采购人</w:t>
      </w:r>
      <w:r>
        <w:rPr>
          <w:rFonts w:hint="eastAsia"/>
          <w:spacing w:val="-5"/>
          <w:sz w:val="21"/>
          <w:highlight w:val="none"/>
        </w:rPr>
        <w:t>在</w:t>
      </w:r>
      <w:r>
        <w:rPr>
          <w:rFonts w:hint="eastAsia"/>
          <w:sz w:val="21"/>
          <w:highlight w:val="none"/>
        </w:rPr>
        <w:t>收到评</w:t>
      </w:r>
      <w:r>
        <w:rPr>
          <w:rFonts w:hint="eastAsia"/>
          <w:spacing w:val="-5"/>
          <w:sz w:val="21"/>
          <w:highlight w:val="none"/>
        </w:rPr>
        <w:t>标</w:t>
      </w:r>
      <w:r>
        <w:rPr>
          <w:rFonts w:hint="eastAsia"/>
          <w:sz w:val="21"/>
          <w:highlight w:val="none"/>
        </w:rPr>
        <w:t>报告5个</w:t>
      </w:r>
      <w:r>
        <w:rPr>
          <w:rFonts w:hint="eastAsia"/>
          <w:spacing w:val="-5"/>
          <w:sz w:val="21"/>
          <w:highlight w:val="none"/>
        </w:rPr>
        <w:t>工</w:t>
      </w:r>
      <w:r>
        <w:rPr>
          <w:rFonts w:hint="eastAsia"/>
          <w:sz w:val="21"/>
          <w:highlight w:val="none"/>
        </w:rPr>
        <w:t>作日内</w:t>
      </w:r>
      <w:r>
        <w:rPr>
          <w:rFonts w:hint="eastAsia"/>
          <w:spacing w:val="-5"/>
          <w:sz w:val="21"/>
          <w:highlight w:val="none"/>
        </w:rPr>
        <w:t>未</w:t>
      </w:r>
      <w:r>
        <w:rPr>
          <w:rFonts w:hint="eastAsia"/>
          <w:sz w:val="21"/>
          <w:highlight w:val="none"/>
        </w:rPr>
        <w:t>按评标</w:t>
      </w:r>
      <w:r>
        <w:rPr>
          <w:rFonts w:hint="eastAsia"/>
          <w:spacing w:val="-5"/>
          <w:sz w:val="21"/>
          <w:highlight w:val="none"/>
        </w:rPr>
        <w:t>报</w:t>
      </w:r>
      <w:r>
        <w:rPr>
          <w:rFonts w:hint="eastAsia"/>
          <w:sz w:val="21"/>
          <w:highlight w:val="none"/>
        </w:rPr>
        <w:t>告确定的中标人顺</w:t>
      </w:r>
      <w:r>
        <w:rPr>
          <w:rFonts w:hint="eastAsia"/>
          <w:spacing w:val="-5"/>
          <w:sz w:val="21"/>
          <w:highlight w:val="none"/>
        </w:rPr>
        <w:t>序</w:t>
      </w:r>
      <w:r>
        <w:rPr>
          <w:rFonts w:hint="eastAsia"/>
          <w:sz w:val="21"/>
          <w:highlight w:val="none"/>
        </w:rPr>
        <w:t>确定中</w:t>
      </w:r>
      <w:r>
        <w:rPr>
          <w:rFonts w:hint="eastAsia"/>
          <w:spacing w:val="-5"/>
          <w:sz w:val="21"/>
          <w:highlight w:val="none"/>
        </w:rPr>
        <w:t>标</w:t>
      </w:r>
      <w:r>
        <w:rPr>
          <w:rFonts w:hint="eastAsia"/>
          <w:sz w:val="21"/>
          <w:highlight w:val="none"/>
        </w:rPr>
        <w:t>人，</w:t>
      </w:r>
      <w:r>
        <w:rPr>
          <w:rFonts w:hint="eastAsia"/>
          <w:spacing w:val="-5"/>
          <w:sz w:val="21"/>
          <w:highlight w:val="none"/>
        </w:rPr>
        <w:t>不</w:t>
      </w:r>
      <w:r>
        <w:rPr>
          <w:rFonts w:hint="eastAsia"/>
          <w:sz w:val="21"/>
          <w:highlight w:val="none"/>
        </w:rPr>
        <w:t>能说</w:t>
      </w:r>
      <w:r>
        <w:rPr>
          <w:rFonts w:hint="eastAsia"/>
          <w:spacing w:val="-17"/>
          <w:sz w:val="21"/>
          <w:highlight w:val="none"/>
        </w:rPr>
        <w:t>明</w:t>
      </w:r>
      <w:r>
        <w:rPr>
          <w:rFonts w:hint="eastAsia"/>
          <w:sz w:val="21"/>
          <w:highlight w:val="none"/>
        </w:rPr>
        <w:t>合法理</w:t>
      </w:r>
      <w:r>
        <w:rPr>
          <w:rFonts w:hint="eastAsia"/>
          <w:spacing w:val="-5"/>
          <w:sz w:val="21"/>
          <w:highlight w:val="none"/>
        </w:rPr>
        <w:t>由</w:t>
      </w:r>
      <w:r>
        <w:rPr>
          <w:rFonts w:hint="eastAsia"/>
          <w:sz w:val="21"/>
          <w:highlight w:val="none"/>
        </w:rPr>
        <w:t>的，视</w:t>
      </w:r>
      <w:r>
        <w:rPr>
          <w:rFonts w:hint="eastAsia"/>
          <w:spacing w:val="-5"/>
          <w:sz w:val="21"/>
          <w:highlight w:val="none"/>
        </w:rPr>
        <w:t>同</w:t>
      </w:r>
      <w:r>
        <w:rPr>
          <w:rFonts w:hint="eastAsia"/>
          <w:sz w:val="21"/>
          <w:highlight w:val="none"/>
        </w:rPr>
        <w:t>按评标</w:t>
      </w:r>
      <w:r>
        <w:rPr>
          <w:rFonts w:hint="eastAsia"/>
          <w:spacing w:val="-5"/>
          <w:sz w:val="21"/>
          <w:highlight w:val="none"/>
        </w:rPr>
        <w:t>报</w:t>
      </w:r>
      <w:r>
        <w:rPr>
          <w:rFonts w:hint="eastAsia"/>
          <w:sz w:val="21"/>
          <w:highlight w:val="none"/>
        </w:rPr>
        <w:t>告确定排名第</w:t>
      </w:r>
      <w:r>
        <w:rPr>
          <w:rFonts w:hint="eastAsia"/>
          <w:spacing w:val="-5"/>
          <w:sz w:val="21"/>
          <w:highlight w:val="none"/>
        </w:rPr>
        <w:t>一</w:t>
      </w:r>
      <w:r>
        <w:rPr>
          <w:rFonts w:hint="eastAsia"/>
          <w:sz w:val="21"/>
          <w:highlight w:val="none"/>
        </w:rPr>
        <w:t>的中标</w:t>
      </w:r>
      <w:r>
        <w:rPr>
          <w:rFonts w:hint="eastAsia"/>
          <w:sz w:val="21"/>
          <w:highlight w:val="none"/>
        </w:rPr>
        <w:tab/>
      </w:r>
      <w:r>
        <w:rPr>
          <w:rFonts w:hint="eastAsia"/>
          <w:sz w:val="21"/>
          <w:highlight w:val="none"/>
        </w:rPr>
        <w:t>候选人为</w:t>
      </w:r>
      <w:r>
        <w:rPr>
          <w:rFonts w:hint="eastAsia"/>
          <w:spacing w:val="-5"/>
          <w:sz w:val="21"/>
          <w:highlight w:val="none"/>
        </w:rPr>
        <w:t>中</w:t>
      </w:r>
      <w:r>
        <w:rPr>
          <w:rFonts w:hint="eastAsia"/>
          <w:sz w:val="21"/>
          <w:highlight w:val="none"/>
        </w:rPr>
        <w:t>标人。</w:t>
      </w:r>
    </w:p>
    <w:p w14:paraId="6D6AF23E">
      <w:pPr>
        <w:pStyle w:val="25"/>
        <w:numPr>
          <w:ilvl w:val="2"/>
          <w:numId w:val="24"/>
        </w:numPr>
        <w:tabs>
          <w:tab w:val="left" w:pos="1128"/>
          <w:tab w:val="left" w:pos="1444"/>
          <w:tab w:val="left" w:pos="3018"/>
          <w:tab w:val="left" w:pos="3753"/>
          <w:tab w:val="left" w:pos="4382"/>
          <w:tab w:val="left" w:pos="7535"/>
        </w:tabs>
        <w:spacing w:before="4" w:line="280" w:lineRule="auto"/>
        <w:ind w:left="182" w:right="186" w:firstLine="422"/>
        <w:rPr>
          <w:sz w:val="21"/>
          <w:highlight w:val="none"/>
        </w:rPr>
      </w:pPr>
      <w:r>
        <w:rPr>
          <w:rFonts w:hint="eastAsia"/>
          <w:sz w:val="21"/>
          <w:highlight w:val="none"/>
        </w:rPr>
        <w:t>如供应</w:t>
      </w:r>
      <w:r>
        <w:rPr>
          <w:rFonts w:hint="eastAsia"/>
          <w:spacing w:val="-5"/>
          <w:sz w:val="21"/>
          <w:highlight w:val="none"/>
        </w:rPr>
        <w:t>商</w:t>
      </w:r>
      <w:r>
        <w:rPr>
          <w:rFonts w:hint="eastAsia"/>
          <w:sz w:val="21"/>
          <w:highlight w:val="none"/>
        </w:rPr>
        <w:t>对采购过程、中</w:t>
      </w:r>
      <w:r>
        <w:rPr>
          <w:rFonts w:hint="eastAsia"/>
          <w:spacing w:val="-5"/>
          <w:sz w:val="21"/>
          <w:highlight w:val="none"/>
        </w:rPr>
        <w:t>标</w:t>
      </w:r>
      <w:r>
        <w:rPr>
          <w:rFonts w:hint="eastAsia"/>
          <w:sz w:val="21"/>
          <w:highlight w:val="none"/>
        </w:rPr>
        <w:t>结果提</w:t>
      </w:r>
      <w:r>
        <w:rPr>
          <w:rFonts w:hint="eastAsia"/>
          <w:spacing w:val="-5"/>
          <w:sz w:val="21"/>
          <w:highlight w:val="none"/>
        </w:rPr>
        <w:t>出</w:t>
      </w:r>
      <w:r>
        <w:rPr>
          <w:rFonts w:hint="eastAsia"/>
          <w:sz w:val="21"/>
          <w:highlight w:val="none"/>
        </w:rPr>
        <w:t>质疑，</w:t>
      </w:r>
      <w:r>
        <w:rPr>
          <w:rFonts w:hint="eastAsia"/>
          <w:spacing w:val="-5"/>
          <w:sz w:val="21"/>
          <w:highlight w:val="none"/>
        </w:rPr>
        <w:t>质</w:t>
      </w:r>
      <w:r>
        <w:rPr>
          <w:rFonts w:hint="eastAsia"/>
          <w:sz w:val="21"/>
          <w:highlight w:val="none"/>
        </w:rPr>
        <w:t>疑成</w:t>
      </w:r>
      <w:r>
        <w:rPr>
          <w:rFonts w:hint="eastAsia"/>
          <w:spacing w:val="-5"/>
          <w:sz w:val="21"/>
          <w:highlight w:val="none"/>
        </w:rPr>
        <w:t>立</w:t>
      </w:r>
      <w:r>
        <w:rPr>
          <w:rFonts w:hint="eastAsia"/>
          <w:sz w:val="21"/>
          <w:highlight w:val="none"/>
        </w:rPr>
        <w:t>且影响</w:t>
      </w:r>
      <w:r>
        <w:rPr>
          <w:rFonts w:hint="eastAsia"/>
          <w:spacing w:val="-5"/>
          <w:sz w:val="21"/>
          <w:highlight w:val="none"/>
        </w:rPr>
        <w:t>或</w:t>
      </w:r>
      <w:r>
        <w:rPr>
          <w:rFonts w:hint="eastAsia"/>
          <w:sz w:val="21"/>
          <w:highlight w:val="none"/>
        </w:rPr>
        <w:t>可能影</w:t>
      </w:r>
      <w:r>
        <w:rPr>
          <w:rFonts w:hint="eastAsia"/>
          <w:spacing w:val="-5"/>
          <w:sz w:val="21"/>
          <w:highlight w:val="none"/>
        </w:rPr>
        <w:t>响</w:t>
      </w:r>
      <w:r>
        <w:rPr>
          <w:rFonts w:hint="eastAsia"/>
          <w:sz w:val="21"/>
          <w:highlight w:val="none"/>
        </w:rPr>
        <w:t>中标结</w:t>
      </w:r>
      <w:r>
        <w:rPr>
          <w:rFonts w:hint="eastAsia"/>
          <w:spacing w:val="-5"/>
          <w:sz w:val="21"/>
          <w:highlight w:val="none"/>
        </w:rPr>
        <w:t>果</w:t>
      </w:r>
      <w:r>
        <w:rPr>
          <w:rFonts w:hint="eastAsia"/>
          <w:sz w:val="21"/>
          <w:highlight w:val="none"/>
        </w:rPr>
        <w:t>的，当</w:t>
      </w:r>
      <w:r>
        <w:rPr>
          <w:rFonts w:hint="eastAsia"/>
          <w:spacing w:val="-5"/>
          <w:sz w:val="21"/>
          <w:highlight w:val="none"/>
        </w:rPr>
        <w:t>合</w:t>
      </w:r>
      <w:r>
        <w:rPr>
          <w:rFonts w:hint="eastAsia"/>
          <w:sz w:val="21"/>
          <w:highlight w:val="none"/>
        </w:rPr>
        <w:t>格供应商符合</w:t>
      </w:r>
      <w:r>
        <w:rPr>
          <w:rFonts w:hint="eastAsia"/>
          <w:spacing w:val="-5"/>
          <w:sz w:val="21"/>
          <w:highlight w:val="none"/>
        </w:rPr>
        <w:t>法</w:t>
      </w:r>
      <w:r>
        <w:rPr>
          <w:rFonts w:hint="eastAsia"/>
          <w:sz w:val="21"/>
          <w:highlight w:val="none"/>
        </w:rPr>
        <w:t>定数量</w:t>
      </w:r>
      <w:r>
        <w:rPr>
          <w:rFonts w:hint="eastAsia"/>
          <w:spacing w:val="-5"/>
          <w:sz w:val="21"/>
          <w:highlight w:val="none"/>
        </w:rPr>
        <w:t>，</w:t>
      </w:r>
      <w:r>
        <w:rPr>
          <w:rFonts w:hint="eastAsia"/>
          <w:sz w:val="21"/>
          <w:highlight w:val="none"/>
        </w:rPr>
        <w:t>可以从</w:t>
      </w:r>
      <w:r>
        <w:rPr>
          <w:rFonts w:hint="eastAsia"/>
          <w:spacing w:val="-5"/>
          <w:sz w:val="21"/>
          <w:highlight w:val="none"/>
        </w:rPr>
        <w:t>合</w:t>
      </w:r>
      <w:r>
        <w:rPr>
          <w:rFonts w:hint="eastAsia"/>
          <w:sz w:val="21"/>
          <w:highlight w:val="none"/>
        </w:rPr>
        <w:t>格中标候选人中另行确定</w:t>
      </w:r>
      <w:r>
        <w:rPr>
          <w:rFonts w:hint="eastAsia"/>
          <w:spacing w:val="-5"/>
          <w:sz w:val="21"/>
          <w:highlight w:val="none"/>
        </w:rPr>
        <w:t>中</w:t>
      </w:r>
      <w:r>
        <w:rPr>
          <w:rFonts w:hint="eastAsia"/>
          <w:sz w:val="21"/>
          <w:highlight w:val="none"/>
        </w:rPr>
        <w:t>标供应</w:t>
      </w:r>
      <w:r>
        <w:rPr>
          <w:rFonts w:hint="eastAsia"/>
          <w:spacing w:val="-5"/>
          <w:sz w:val="21"/>
          <w:highlight w:val="none"/>
        </w:rPr>
        <w:t>商</w:t>
      </w:r>
      <w:r>
        <w:rPr>
          <w:rFonts w:hint="eastAsia"/>
          <w:sz w:val="21"/>
          <w:highlight w:val="none"/>
        </w:rPr>
        <w:t>的，应</w:t>
      </w:r>
      <w:r>
        <w:rPr>
          <w:rFonts w:hint="eastAsia"/>
          <w:spacing w:val="-5"/>
          <w:sz w:val="21"/>
          <w:highlight w:val="none"/>
        </w:rPr>
        <w:t>当</w:t>
      </w:r>
      <w:r>
        <w:rPr>
          <w:rFonts w:hint="eastAsia"/>
          <w:sz w:val="21"/>
          <w:highlight w:val="none"/>
        </w:rPr>
        <w:t>依法</w:t>
      </w:r>
      <w:r>
        <w:rPr>
          <w:rFonts w:hint="eastAsia"/>
          <w:sz w:val="21"/>
          <w:highlight w:val="none"/>
        </w:rPr>
        <w:tab/>
      </w:r>
      <w:r>
        <w:rPr>
          <w:rFonts w:hint="eastAsia"/>
          <w:spacing w:val="-5"/>
          <w:sz w:val="21"/>
          <w:highlight w:val="none"/>
        </w:rPr>
        <w:t>行</w:t>
      </w:r>
      <w:r>
        <w:rPr>
          <w:rFonts w:hint="eastAsia"/>
          <w:sz w:val="21"/>
          <w:highlight w:val="none"/>
        </w:rPr>
        <w:t>确定</w:t>
      </w:r>
      <w:r>
        <w:rPr>
          <w:rFonts w:hint="eastAsia"/>
          <w:spacing w:val="-5"/>
          <w:sz w:val="21"/>
          <w:highlight w:val="none"/>
        </w:rPr>
        <w:t>中</w:t>
      </w:r>
      <w:r>
        <w:rPr>
          <w:rFonts w:hint="eastAsia"/>
          <w:sz w:val="21"/>
          <w:highlight w:val="none"/>
        </w:rPr>
        <w:t>标供应</w:t>
      </w:r>
      <w:r>
        <w:rPr>
          <w:rFonts w:hint="eastAsia"/>
          <w:spacing w:val="-5"/>
          <w:sz w:val="21"/>
          <w:highlight w:val="none"/>
        </w:rPr>
        <w:t>商</w:t>
      </w:r>
      <w:r>
        <w:rPr>
          <w:rFonts w:hint="eastAsia"/>
          <w:sz w:val="21"/>
          <w:highlight w:val="none"/>
        </w:rPr>
        <w:t>；否则</w:t>
      </w:r>
      <w:r>
        <w:rPr>
          <w:rFonts w:hint="eastAsia"/>
          <w:spacing w:val="-17"/>
          <w:sz w:val="21"/>
          <w:highlight w:val="none"/>
        </w:rPr>
        <w:t xml:space="preserve">， </w:t>
      </w:r>
      <w:r>
        <w:rPr>
          <w:rFonts w:hint="eastAsia"/>
          <w:sz w:val="21"/>
          <w:highlight w:val="none"/>
        </w:rPr>
        <w:t>应当重</w:t>
      </w:r>
      <w:r>
        <w:rPr>
          <w:rFonts w:hint="eastAsia"/>
          <w:spacing w:val="-5"/>
          <w:sz w:val="21"/>
          <w:highlight w:val="none"/>
        </w:rPr>
        <w:t>新</w:t>
      </w:r>
      <w:r>
        <w:rPr>
          <w:rFonts w:hint="eastAsia"/>
          <w:sz w:val="21"/>
          <w:highlight w:val="none"/>
        </w:rPr>
        <w:t>开展采</w:t>
      </w:r>
      <w:r>
        <w:rPr>
          <w:rFonts w:hint="eastAsia"/>
          <w:spacing w:val="-5"/>
          <w:sz w:val="21"/>
          <w:highlight w:val="none"/>
        </w:rPr>
        <w:t>购</w:t>
      </w:r>
      <w:r>
        <w:rPr>
          <w:rFonts w:hint="eastAsia"/>
          <w:sz w:val="21"/>
          <w:highlight w:val="none"/>
        </w:rPr>
        <w:t>活动。</w:t>
      </w:r>
    </w:p>
    <w:p w14:paraId="47E081DE">
      <w:pPr>
        <w:pStyle w:val="25"/>
        <w:numPr>
          <w:ilvl w:val="2"/>
          <w:numId w:val="24"/>
        </w:numPr>
        <w:tabs>
          <w:tab w:val="left" w:pos="1022"/>
          <w:tab w:val="left" w:pos="1029"/>
          <w:tab w:val="left" w:pos="4175"/>
          <w:tab w:val="left" w:pos="7324"/>
          <w:tab w:val="left" w:pos="8375"/>
          <w:tab w:val="left" w:pos="9215"/>
        </w:tabs>
        <w:spacing w:before="15" w:line="278" w:lineRule="auto"/>
        <w:ind w:left="182" w:right="186" w:firstLine="422"/>
        <w:rPr>
          <w:sz w:val="19"/>
          <w:highlight w:val="none"/>
        </w:rPr>
      </w:pPr>
      <w:r>
        <w:rPr>
          <w:rFonts w:hint="eastAsia"/>
          <w:sz w:val="21"/>
          <w:highlight w:val="none"/>
        </w:rPr>
        <w:t>中标供</w:t>
      </w:r>
      <w:r>
        <w:rPr>
          <w:rFonts w:hint="eastAsia"/>
          <w:spacing w:val="-5"/>
          <w:sz w:val="21"/>
          <w:highlight w:val="none"/>
        </w:rPr>
        <w:t>应</w:t>
      </w:r>
      <w:r>
        <w:rPr>
          <w:rFonts w:hint="eastAsia"/>
          <w:sz w:val="21"/>
          <w:highlight w:val="none"/>
        </w:rPr>
        <w:t>商拒绝</w:t>
      </w:r>
      <w:r>
        <w:rPr>
          <w:rFonts w:hint="eastAsia"/>
          <w:spacing w:val="-5"/>
          <w:sz w:val="21"/>
          <w:highlight w:val="none"/>
        </w:rPr>
        <w:t>与</w:t>
      </w:r>
      <w:r>
        <w:rPr>
          <w:rFonts w:hint="eastAsia"/>
          <w:sz w:val="21"/>
          <w:highlight w:val="none"/>
        </w:rPr>
        <w:t>采购人</w:t>
      </w:r>
      <w:r>
        <w:rPr>
          <w:rFonts w:hint="eastAsia"/>
          <w:spacing w:val="-5"/>
          <w:sz w:val="21"/>
          <w:highlight w:val="none"/>
        </w:rPr>
        <w:t>签</w:t>
      </w:r>
      <w:r>
        <w:rPr>
          <w:rFonts w:hint="eastAsia"/>
          <w:sz w:val="21"/>
          <w:highlight w:val="none"/>
        </w:rPr>
        <w:t>订合同</w:t>
      </w:r>
      <w:r>
        <w:rPr>
          <w:rFonts w:hint="eastAsia"/>
          <w:spacing w:val="-5"/>
          <w:sz w:val="21"/>
          <w:highlight w:val="none"/>
        </w:rPr>
        <w:t>的</w:t>
      </w:r>
      <w:r>
        <w:rPr>
          <w:rFonts w:hint="eastAsia"/>
          <w:sz w:val="21"/>
          <w:highlight w:val="none"/>
        </w:rPr>
        <w:t>，采购</w:t>
      </w:r>
      <w:r>
        <w:rPr>
          <w:rFonts w:hint="eastAsia"/>
          <w:spacing w:val="-5"/>
          <w:sz w:val="21"/>
          <w:highlight w:val="none"/>
        </w:rPr>
        <w:t>人</w:t>
      </w:r>
      <w:r>
        <w:rPr>
          <w:rFonts w:hint="eastAsia"/>
          <w:sz w:val="21"/>
          <w:highlight w:val="none"/>
        </w:rPr>
        <w:t>可以按</w:t>
      </w:r>
      <w:r>
        <w:rPr>
          <w:rFonts w:hint="eastAsia"/>
          <w:spacing w:val="-5"/>
          <w:sz w:val="21"/>
          <w:highlight w:val="none"/>
        </w:rPr>
        <w:t>照</w:t>
      </w:r>
      <w:r>
        <w:rPr>
          <w:rFonts w:hint="eastAsia"/>
          <w:sz w:val="21"/>
          <w:highlight w:val="none"/>
        </w:rPr>
        <w:t>评审报告确定的</w:t>
      </w:r>
      <w:r>
        <w:rPr>
          <w:rFonts w:hint="eastAsia"/>
          <w:spacing w:val="-5"/>
          <w:sz w:val="21"/>
          <w:highlight w:val="none"/>
        </w:rPr>
        <w:t>中</w:t>
      </w:r>
      <w:r>
        <w:rPr>
          <w:rFonts w:hint="eastAsia"/>
          <w:sz w:val="21"/>
          <w:highlight w:val="none"/>
        </w:rPr>
        <w:t>标候选</w:t>
      </w:r>
      <w:r>
        <w:rPr>
          <w:rFonts w:hint="eastAsia"/>
          <w:spacing w:val="-5"/>
          <w:sz w:val="21"/>
          <w:highlight w:val="none"/>
        </w:rPr>
        <w:t>人</w:t>
      </w:r>
      <w:r>
        <w:rPr>
          <w:rFonts w:hint="eastAsia"/>
          <w:sz w:val="21"/>
          <w:highlight w:val="none"/>
        </w:rPr>
        <w:t>名单顺序，确</w:t>
      </w:r>
      <w:r>
        <w:rPr>
          <w:rFonts w:hint="eastAsia"/>
          <w:spacing w:val="-17"/>
          <w:sz w:val="21"/>
          <w:highlight w:val="none"/>
        </w:rPr>
        <w:t>定</w:t>
      </w:r>
      <w:r>
        <w:rPr>
          <w:rFonts w:hint="eastAsia"/>
          <w:sz w:val="21"/>
          <w:highlight w:val="none"/>
        </w:rPr>
        <w:t>下一候选人为中</w:t>
      </w:r>
      <w:r>
        <w:rPr>
          <w:rFonts w:hint="eastAsia"/>
          <w:spacing w:val="-5"/>
          <w:sz w:val="21"/>
          <w:highlight w:val="none"/>
        </w:rPr>
        <w:t>标</w:t>
      </w:r>
      <w:r>
        <w:rPr>
          <w:rFonts w:hint="eastAsia"/>
          <w:sz w:val="21"/>
          <w:highlight w:val="none"/>
        </w:rPr>
        <w:t>供应商</w:t>
      </w:r>
      <w:r>
        <w:rPr>
          <w:rFonts w:hint="eastAsia"/>
          <w:spacing w:val="-5"/>
          <w:sz w:val="21"/>
          <w:highlight w:val="none"/>
        </w:rPr>
        <w:t>，</w:t>
      </w:r>
      <w:r>
        <w:rPr>
          <w:rFonts w:hint="eastAsia"/>
          <w:sz w:val="21"/>
          <w:highlight w:val="none"/>
        </w:rPr>
        <w:t>也可以</w:t>
      </w:r>
      <w:r>
        <w:rPr>
          <w:rFonts w:hint="eastAsia"/>
          <w:spacing w:val="-5"/>
          <w:sz w:val="21"/>
          <w:highlight w:val="none"/>
        </w:rPr>
        <w:t>重</w:t>
      </w:r>
      <w:r>
        <w:rPr>
          <w:rFonts w:hint="eastAsia"/>
          <w:sz w:val="21"/>
          <w:highlight w:val="none"/>
        </w:rPr>
        <w:t>新开展</w:t>
      </w:r>
      <w:r>
        <w:rPr>
          <w:rFonts w:hint="eastAsia"/>
          <w:spacing w:val="-5"/>
          <w:sz w:val="21"/>
          <w:highlight w:val="none"/>
        </w:rPr>
        <w:t>政</w:t>
      </w:r>
      <w:r>
        <w:rPr>
          <w:rFonts w:hint="eastAsia"/>
          <w:sz w:val="21"/>
          <w:highlight w:val="none"/>
        </w:rPr>
        <w:t>府采购</w:t>
      </w:r>
      <w:r>
        <w:rPr>
          <w:rFonts w:hint="eastAsia"/>
          <w:spacing w:val="-5"/>
          <w:sz w:val="21"/>
          <w:highlight w:val="none"/>
        </w:rPr>
        <w:t>活</w:t>
      </w:r>
      <w:r>
        <w:rPr>
          <w:rFonts w:hint="eastAsia"/>
          <w:sz w:val="21"/>
          <w:highlight w:val="none"/>
        </w:rPr>
        <w:t>动。</w:t>
      </w:r>
    </w:p>
    <w:p w14:paraId="6BAAA21F">
      <w:pPr>
        <w:pStyle w:val="25"/>
        <w:numPr>
          <w:ilvl w:val="2"/>
          <w:numId w:val="24"/>
        </w:numPr>
        <w:tabs>
          <w:tab w:val="left" w:pos="1029"/>
          <w:tab w:val="left" w:pos="2702"/>
        </w:tabs>
        <w:spacing w:before="5" w:line="265" w:lineRule="exact"/>
        <w:ind w:left="1028" w:hanging="424"/>
        <w:rPr>
          <w:sz w:val="19"/>
          <w:highlight w:val="none"/>
        </w:rPr>
      </w:pPr>
      <w:r>
        <w:rPr>
          <w:rFonts w:hint="eastAsia"/>
          <w:sz w:val="21"/>
          <w:highlight w:val="none"/>
        </w:rPr>
        <w:t>采购人</w:t>
      </w:r>
      <w:r>
        <w:rPr>
          <w:rFonts w:hint="eastAsia"/>
          <w:spacing w:val="-5"/>
          <w:sz w:val="21"/>
          <w:highlight w:val="none"/>
        </w:rPr>
        <w:t>不</w:t>
      </w:r>
      <w:r>
        <w:rPr>
          <w:rFonts w:hint="eastAsia"/>
          <w:sz w:val="21"/>
          <w:highlight w:val="none"/>
        </w:rPr>
        <w:t>保证最低报价的</w:t>
      </w:r>
      <w:r>
        <w:rPr>
          <w:rFonts w:hint="eastAsia"/>
          <w:spacing w:val="-5"/>
          <w:sz w:val="21"/>
          <w:highlight w:val="none"/>
        </w:rPr>
        <w:t>投</w:t>
      </w:r>
      <w:r>
        <w:rPr>
          <w:rFonts w:hint="eastAsia"/>
          <w:sz w:val="21"/>
          <w:highlight w:val="none"/>
        </w:rPr>
        <w:t>标最终</w:t>
      </w:r>
      <w:r>
        <w:rPr>
          <w:rFonts w:hint="eastAsia"/>
          <w:spacing w:val="-5"/>
          <w:sz w:val="21"/>
          <w:highlight w:val="none"/>
        </w:rPr>
        <w:t>中</w:t>
      </w:r>
      <w:r>
        <w:rPr>
          <w:rFonts w:hint="eastAsia"/>
          <w:sz w:val="21"/>
          <w:highlight w:val="none"/>
        </w:rPr>
        <w:t>标。</w:t>
      </w:r>
    </w:p>
    <w:p w14:paraId="6EAFD151">
      <w:pPr>
        <w:pStyle w:val="8"/>
        <w:numPr>
          <w:ilvl w:val="1"/>
          <w:numId w:val="24"/>
        </w:numPr>
        <w:tabs>
          <w:tab w:val="left" w:pos="778"/>
        </w:tabs>
        <w:spacing w:line="380" w:lineRule="exact"/>
        <w:ind w:left="777" w:hanging="413"/>
        <w:rPr>
          <w:rFonts w:ascii="宋体" w:hAnsi="宋体" w:eastAsia="宋体" w:cs="宋体"/>
          <w:highlight w:val="none"/>
        </w:rPr>
      </w:pPr>
      <w:r>
        <w:rPr>
          <w:rFonts w:hint="eastAsia" w:ascii="宋体" w:hAnsi="宋体" w:eastAsia="宋体" w:cs="宋体"/>
          <w:spacing w:val="-7"/>
          <w:highlight w:val="none"/>
        </w:rPr>
        <w:t>接受和拒绝任何或所有投标的权利</w:t>
      </w:r>
    </w:p>
    <w:p w14:paraId="40CAFA4C">
      <w:pPr>
        <w:pStyle w:val="10"/>
        <w:tabs>
          <w:tab w:val="left" w:pos="1233"/>
          <w:tab w:val="left" w:pos="2073"/>
          <w:tab w:val="left" w:pos="2913"/>
          <w:tab w:val="left" w:pos="3542"/>
          <w:tab w:val="left" w:pos="7535"/>
        </w:tabs>
        <w:spacing w:line="283" w:lineRule="auto"/>
        <w:ind w:left="182" w:right="186" w:firstLine="422"/>
        <w:rPr>
          <w:highlight w:val="none"/>
        </w:rPr>
      </w:pPr>
      <w:r>
        <w:rPr>
          <w:rFonts w:hint="eastAsia"/>
          <w:highlight w:val="none"/>
        </w:rPr>
        <w:t>为保证国家利益，在法律法规</w:t>
      </w:r>
      <w:r>
        <w:rPr>
          <w:rFonts w:hint="eastAsia"/>
          <w:spacing w:val="-5"/>
          <w:highlight w:val="none"/>
        </w:rPr>
        <w:t>允</w:t>
      </w:r>
      <w:r>
        <w:rPr>
          <w:rFonts w:hint="eastAsia"/>
          <w:highlight w:val="none"/>
        </w:rPr>
        <w:t>许的范</w:t>
      </w:r>
      <w:r>
        <w:rPr>
          <w:rFonts w:hint="eastAsia"/>
          <w:spacing w:val="-5"/>
          <w:highlight w:val="none"/>
        </w:rPr>
        <w:t>围</w:t>
      </w:r>
      <w:r>
        <w:rPr>
          <w:rFonts w:hint="eastAsia"/>
          <w:highlight w:val="none"/>
        </w:rPr>
        <w:t>内，采</w:t>
      </w:r>
      <w:r>
        <w:rPr>
          <w:rFonts w:hint="eastAsia"/>
          <w:spacing w:val="-5"/>
          <w:highlight w:val="none"/>
        </w:rPr>
        <w:t>购</w:t>
      </w:r>
      <w:r>
        <w:rPr>
          <w:rFonts w:hint="eastAsia"/>
          <w:highlight w:val="none"/>
        </w:rPr>
        <w:t>人在授</w:t>
      </w:r>
      <w:r>
        <w:rPr>
          <w:rFonts w:hint="eastAsia"/>
          <w:spacing w:val="-5"/>
          <w:highlight w:val="none"/>
        </w:rPr>
        <w:t>予</w:t>
      </w:r>
      <w:r>
        <w:rPr>
          <w:rFonts w:hint="eastAsia"/>
          <w:highlight w:val="none"/>
        </w:rPr>
        <w:t>合同之</w:t>
      </w:r>
      <w:r>
        <w:rPr>
          <w:rFonts w:hint="eastAsia"/>
          <w:spacing w:val="-5"/>
          <w:highlight w:val="none"/>
        </w:rPr>
        <w:t>前</w:t>
      </w:r>
      <w:r>
        <w:rPr>
          <w:rFonts w:hint="eastAsia"/>
          <w:highlight w:val="none"/>
        </w:rPr>
        <w:t>有接受</w:t>
      </w:r>
      <w:r>
        <w:rPr>
          <w:rFonts w:hint="eastAsia"/>
          <w:spacing w:val="-5"/>
          <w:highlight w:val="none"/>
        </w:rPr>
        <w:t>或</w:t>
      </w:r>
      <w:r>
        <w:rPr>
          <w:rFonts w:hint="eastAsia"/>
          <w:highlight w:val="none"/>
        </w:rPr>
        <w:t>拒绝</w:t>
      </w:r>
      <w:r>
        <w:rPr>
          <w:rFonts w:hint="eastAsia"/>
          <w:spacing w:val="-5"/>
          <w:highlight w:val="none"/>
        </w:rPr>
        <w:t>任</w:t>
      </w:r>
      <w:r>
        <w:rPr>
          <w:rFonts w:hint="eastAsia"/>
          <w:highlight w:val="none"/>
        </w:rPr>
        <w:t>何或全</w:t>
      </w:r>
      <w:r>
        <w:rPr>
          <w:rFonts w:hint="eastAsia"/>
          <w:spacing w:val="-5"/>
          <w:highlight w:val="none"/>
        </w:rPr>
        <w:t>部</w:t>
      </w:r>
      <w:r>
        <w:rPr>
          <w:rFonts w:hint="eastAsia"/>
          <w:highlight w:val="none"/>
        </w:rPr>
        <w:t>投标的</w:t>
      </w:r>
      <w:r>
        <w:rPr>
          <w:rFonts w:hint="eastAsia"/>
          <w:spacing w:val="-17"/>
          <w:highlight w:val="none"/>
        </w:rPr>
        <w:t>权</w:t>
      </w:r>
      <w:r>
        <w:rPr>
          <w:rFonts w:hint="eastAsia"/>
          <w:highlight w:val="none"/>
        </w:rPr>
        <w:t>利，并</w:t>
      </w:r>
      <w:r>
        <w:rPr>
          <w:rFonts w:hint="eastAsia"/>
          <w:spacing w:val="-5"/>
          <w:highlight w:val="none"/>
        </w:rPr>
        <w:t>对</w:t>
      </w:r>
      <w:r>
        <w:rPr>
          <w:rFonts w:hint="eastAsia"/>
          <w:highlight w:val="none"/>
        </w:rPr>
        <w:t>所采取</w:t>
      </w:r>
      <w:r>
        <w:rPr>
          <w:rFonts w:hint="eastAsia"/>
          <w:spacing w:val="-5"/>
          <w:highlight w:val="none"/>
        </w:rPr>
        <w:t>的</w:t>
      </w:r>
      <w:r>
        <w:rPr>
          <w:rFonts w:hint="eastAsia"/>
          <w:highlight w:val="none"/>
        </w:rPr>
        <w:t>行为不</w:t>
      </w:r>
      <w:r>
        <w:rPr>
          <w:rFonts w:hint="eastAsia"/>
          <w:spacing w:val="-5"/>
          <w:highlight w:val="none"/>
        </w:rPr>
        <w:t>作</w:t>
      </w:r>
      <w:r>
        <w:rPr>
          <w:rFonts w:hint="eastAsia"/>
          <w:highlight w:val="none"/>
        </w:rPr>
        <w:t>任何解释。</w:t>
      </w:r>
    </w:p>
    <w:p w14:paraId="2DAE051C">
      <w:pPr>
        <w:pStyle w:val="8"/>
        <w:numPr>
          <w:ilvl w:val="1"/>
          <w:numId w:val="24"/>
        </w:numPr>
        <w:tabs>
          <w:tab w:val="left" w:pos="778"/>
        </w:tabs>
        <w:spacing w:line="327" w:lineRule="exact"/>
        <w:ind w:left="777" w:hanging="413"/>
        <w:rPr>
          <w:rFonts w:ascii="宋体" w:hAnsi="宋体" w:eastAsia="宋体" w:cs="宋体"/>
          <w:highlight w:val="none"/>
        </w:rPr>
      </w:pPr>
      <w:r>
        <w:rPr>
          <w:rFonts w:hint="eastAsia" w:ascii="宋体" w:hAnsi="宋体" w:eastAsia="宋体" w:cs="宋体"/>
          <w:spacing w:val="-4"/>
          <w:highlight w:val="none"/>
        </w:rPr>
        <w:t>中标通知</w:t>
      </w:r>
    </w:p>
    <w:p w14:paraId="00F95EC2">
      <w:pPr>
        <w:pStyle w:val="25"/>
        <w:numPr>
          <w:ilvl w:val="2"/>
          <w:numId w:val="24"/>
        </w:numPr>
        <w:tabs>
          <w:tab w:val="left" w:pos="1029"/>
          <w:tab w:val="left" w:pos="7430"/>
          <w:tab w:val="left" w:pos="8898"/>
        </w:tabs>
        <w:spacing w:before="0" w:line="283" w:lineRule="auto"/>
        <w:ind w:left="182" w:right="291" w:firstLine="422"/>
        <w:rPr>
          <w:sz w:val="19"/>
          <w:highlight w:val="none"/>
        </w:rPr>
      </w:pPr>
      <w:r>
        <w:rPr>
          <w:rFonts w:hint="eastAsia"/>
          <w:sz w:val="21"/>
          <w:highlight w:val="none"/>
        </w:rPr>
        <w:t>采购人</w:t>
      </w:r>
      <w:r>
        <w:rPr>
          <w:rFonts w:hint="eastAsia"/>
          <w:spacing w:val="-5"/>
          <w:sz w:val="21"/>
          <w:highlight w:val="none"/>
        </w:rPr>
        <w:t>或</w:t>
      </w:r>
      <w:r>
        <w:rPr>
          <w:rFonts w:hint="eastAsia"/>
          <w:sz w:val="21"/>
          <w:highlight w:val="none"/>
        </w:rPr>
        <w:t>者采购</w:t>
      </w:r>
      <w:r>
        <w:rPr>
          <w:rFonts w:hint="eastAsia"/>
          <w:spacing w:val="-5"/>
          <w:sz w:val="21"/>
          <w:highlight w:val="none"/>
        </w:rPr>
        <w:t>代</w:t>
      </w:r>
      <w:r>
        <w:rPr>
          <w:rFonts w:hint="eastAsia"/>
          <w:sz w:val="21"/>
          <w:highlight w:val="none"/>
        </w:rPr>
        <w:t>理机构</w:t>
      </w:r>
      <w:r>
        <w:rPr>
          <w:rFonts w:hint="eastAsia"/>
          <w:spacing w:val="-5"/>
          <w:sz w:val="21"/>
          <w:highlight w:val="none"/>
        </w:rPr>
        <w:t>应</w:t>
      </w:r>
      <w:r>
        <w:rPr>
          <w:rFonts w:hint="eastAsia"/>
          <w:sz w:val="21"/>
          <w:highlight w:val="none"/>
        </w:rPr>
        <w:t>当自中</w:t>
      </w:r>
      <w:r>
        <w:rPr>
          <w:rFonts w:hint="eastAsia"/>
          <w:spacing w:val="-5"/>
          <w:sz w:val="21"/>
          <w:highlight w:val="none"/>
        </w:rPr>
        <w:t>标</w:t>
      </w:r>
      <w:r>
        <w:rPr>
          <w:rFonts w:hint="eastAsia"/>
          <w:sz w:val="21"/>
          <w:highlight w:val="none"/>
        </w:rPr>
        <w:t>人确定</w:t>
      </w:r>
      <w:r>
        <w:rPr>
          <w:rFonts w:hint="eastAsia"/>
          <w:spacing w:val="-5"/>
          <w:sz w:val="21"/>
          <w:highlight w:val="none"/>
        </w:rPr>
        <w:t>之</w:t>
      </w:r>
      <w:r>
        <w:rPr>
          <w:rFonts w:hint="eastAsia"/>
          <w:sz w:val="21"/>
          <w:highlight w:val="none"/>
        </w:rPr>
        <w:t>日起2</w:t>
      </w:r>
      <w:r>
        <w:rPr>
          <w:rFonts w:hint="eastAsia"/>
          <w:spacing w:val="-5"/>
          <w:sz w:val="21"/>
          <w:highlight w:val="none"/>
        </w:rPr>
        <w:t>个</w:t>
      </w:r>
      <w:r>
        <w:rPr>
          <w:rFonts w:hint="eastAsia"/>
          <w:sz w:val="21"/>
          <w:highlight w:val="none"/>
        </w:rPr>
        <w:t>工作日</w:t>
      </w:r>
      <w:r>
        <w:rPr>
          <w:rFonts w:hint="eastAsia"/>
          <w:spacing w:val="-5"/>
          <w:sz w:val="21"/>
          <w:highlight w:val="none"/>
        </w:rPr>
        <w:t>内</w:t>
      </w:r>
      <w:r>
        <w:rPr>
          <w:rFonts w:hint="eastAsia"/>
          <w:sz w:val="21"/>
          <w:highlight w:val="none"/>
        </w:rPr>
        <w:t>，在区</w:t>
      </w:r>
      <w:r>
        <w:rPr>
          <w:rFonts w:hint="eastAsia"/>
          <w:spacing w:val="-5"/>
          <w:sz w:val="21"/>
          <w:highlight w:val="none"/>
        </w:rPr>
        <w:t>级</w:t>
      </w:r>
      <w:r>
        <w:rPr>
          <w:rFonts w:hint="eastAsia"/>
          <w:sz w:val="21"/>
          <w:highlight w:val="none"/>
        </w:rPr>
        <w:t>以上财</w:t>
      </w:r>
      <w:r>
        <w:rPr>
          <w:rFonts w:hint="eastAsia"/>
          <w:spacing w:val="-5"/>
          <w:sz w:val="21"/>
          <w:highlight w:val="none"/>
        </w:rPr>
        <w:t>政</w:t>
      </w:r>
      <w:r>
        <w:rPr>
          <w:rFonts w:hint="eastAsia"/>
          <w:sz w:val="21"/>
          <w:highlight w:val="none"/>
        </w:rPr>
        <w:t>部</w:t>
      </w:r>
      <w:r>
        <w:rPr>
          <w:rFonts w:hint="eastAsia"/>
          <w:sz w:val="21"/>
          <w:highlight w:val="none"/>
        </w:rPr>
        <w:tab/>
      </w:r>
      <w:r>
        <w:rPr>
          <w:rFonts w:hint="eastAsia"/>
          <w:sz w:val="21"/>
          <w:highlight w:val="none"/>
        </w:rPr>
        <w:t>指</w:t>
      </w:r>
      <w:r>
        <w:rPr>
          <w:rFonts w:hint="eastAsia"/>
          <w:spacing w:val="-5"/>
          <w:sz w:val="21"/>
          <w:highlight w:val="none"/>
        </w:rPr>
        <w:t>定</w:t>
      </w:r>
      <w:r>
        <w:rPr>
          <w:rFonts w:hint="eastAsia"/>
          <w:sz w:val="21"/>
          <w:highlight w:val="none"/>
        </w:rPr>
        <w:t>的媒</w:t>
      </w:r>
      <w:r>
        <w:rPr>
          <w:rFonts w:hint="eastAsia"/>
          <w:spacing w:val="-16"/>
          <w:sz w:val="21"/>
          <w:highlight w:val="none"/>
        </w:rPr>
        <w:t>体</w:t>
      </w:r>
      <w:r>
        <w:rPr>
          <w:rFonts w:hint="eastAsia"/>
          <w:sz w:val="21"/>
          <w:highlight w:val="none"/>
        </w:rPr>
        <w:t>上公告</w:t>
      </w:r>
      <w:r>
        <w:rPr>
          <w:rFonts w:hint="eastAsia"/>
          <w:spacing w:val="-5"/>
          <w:sz w:val="21"/>
          <w:highlight w:val="none"/>
        </w:rPr>
        <w:t>中</w:t>
      </w:r>
      <w:r>
        <w:rPr>
          <w:rFonts w:hint="eastAsia"/>
          <w:sz w:val="21"/>
          <w:highlight w:val="none"/>
        </w:rPr>
        <w:t>标结果。</w:t>
      </w:r>
    </w:p>
    <w:p w14:paraId="1A858415">
      <w:pPr>
        <w:pStyle w:val="25"/>
        <w:numPr>
          <w:ilvl w:val="2"/>
          <w:numId w:val="24"/>
        </w:numPr>
        <w:tabs>
          <w:tab w:val="left" w:pos="1029"/>
          <w:tab w:val="left" w:pos="3124"/>
        </w:tabs>
        <w:spacing w:before="8" w:line="278" w:lineRule="auto"/>
        <w:ind w:left="182" w:right="186" w:firstLine="422"/>
        <w:rPr>
          <w:sz w:val="19"/>
          <w:highlight w:val="none"/>
        </w:rPr>
      </w:pPr>
      <w:r>
        <w:rPr>
          <w:rFonts w:hint="eastAsia"/>
          <w:sz w:val="21"/>
          <w:highlight w:val="none"/>
        </w:rPr>
        <w:t>在公告</w:t>
      </w:r>
      <w:r>
        <w:rPr>
          <w:rFonts w:hint="eastAsia"/>
          <w:spacing w:val="-5"/>
          <w:sz w:val="21"/>
          <w:highlight w:val="none"/>
        </w:rPr>
        <w:t>中</w:t>
      </w:r>
      <w:r>
        <w:rPr>
          <w:rFonts w:hint="eastAsia"/>
          <w:sz w:val="21"/>
          <w:highlight w:val="none"/>
        </w:rPr>
        <w:t>标结果</w:t>
      </w:r>
      <w:r>
        <w:rPr>
          <w:rFonts w:hint="eastAsia"/>
          <w:spacing w:val="-5"/>
          <w:sz w:val="21"/>
          <w:highlight w:val="none"/>
        </w:rPr>
        <w:t>的</w:t>
      </w:r>
      <w:r>
        <w:rPr>
          <w:rFonts w:hint="eastAsia"/>
          <w:sz w:val="21"/>
          <w:highlight w:val="none"/>
        </w:rPr>
        <w:t>同时，</w:t>
      </w:r>
      <w:r>
        <w:rPr>
          <w:rFonts w:hint="eastAsia"/>
          <w:spacing w:val="-5"/>
          <w:sz w:val="21"/>
          <w:highlight w:val="none"/>
        </w:rPr>
        <w:t>采</w:t>
      </w:r>
      <w:r>
        <w:rPr>
          <w:rFonts w:hint="eastAsia"/>
          <w:sz w:val="21"/>
          <w:highlight w:val="none"/>
        </w:rPr>
        <w:t>购人或</w:t>
      </w:r>
      <w:r>
        <w:rPr>
          <w:rFonts w:hint="eastAsia"/>
          <w:spacing w:val="-5"/>
          <w:sz w:val="21"/>
          <w:highlight w:val="none"/>
        </w:rPr>
        <w:t>者</w:t>
      </w:r>
      <w:r>
        <w:rPr>
          <w:rFonts w:hint="eastAsia"/>
          <w:sz w:val="21"/>
          <w:highlight w:val="none"/>
        </w:rPr>
        <w:t>采购代</w:t>
      </w:r>
      <w:r>
        <w:rPr>
          <w:rFonts w:hint="eastAsia"/>
          <w:spacing w:val="-5"/>
          <w:sz w:val="21"/>
          <w:highlight w:val="none"/>
        </w:rPr>
        <w:t>理</w:t>
      </w:r>
      <w:r>
        <w:rPr>
          <w:rFonts w:hint="eastAsia"/>
          <w:sz w:val="21"/>
          <w:highlight w:val="none"/>
        </w:rPr>
        <w:t>机构应</w:t>
      </w:r>
      <w:r>
        <w:rPr>
          <w:rFonts w:hint="eastAsia"/>
          <w:spacing w:val="-5"/>
          <w:sz w:val="21"/>
          <w:highlight w:val="none"/>
        </w:rPr>
        <w:t>当</w:t>
      </w:r>
      <w:r>
        <w:rPr>
          <w:rFonts w:hint="eastAsia"/>
          <w:sz w:val="21"/>
          <w:highlight w:val="none"/>
        </w:rPr>
        <w:t>向中标</w:t>
      </w:r>
      <w:r>
        <w:rPr>
          <w:rFonts w:hint="eastAsia"/>
          <w:spacing w:val="-5"/>
          <w:sz w:val="21"/>
          <w:highlight w:val="none"/>
        </w:rPr>
        <w:t>人</w:t>
      </w:r>
      <w:r>
        <w:rPr>
          <w:rFonts w:hint="eastAsia"/>
          <w:sz w:val="21"/>
          <w:highlight w:val="none"/>
        </w:rPr>
        <w:t>发出中</w:t>
      </w:r>
      <w:r>
        <w:rPr>
          <w:rFonts w:hint="eastAsia"/>
          <w:spacing w:val="-5"/>
          <w:sz w:val="21"/>
          <w:highlight w:val="none"/>
        </w:rPr>
        <w:t>标</w:t>
      </w:r>
      <w:r>
        <w:rPr>
          <w:rFonts w:hint="eastAsia"/>
          <w:sz w:val="21"/>
          <w:highlight w:val="none"/>
        </w:rPr>
        <w:t>通知书</w:t>
      </w:r>
      <w:r>
        <w:rPr>
          <w:rFonts w:hint="eastAsia"/>
          <w:spacing w:val="-5"/>
          <w:sz w:val="21"/>
          <w:highlight w:val="none"/>
        </w:rPr>
        <w:t>。</w:t>
      </w:r>
      <w:r>
        <w:rPr>
          <w:rFonts w:hint="eastAsia"/>
          <w:sz w:val="21"/>
          <w:highlight w:val="none"/>
        </w:rPr>
        <w:t>中标通</w:t>
      </w:r>
      <w:r>
        <w:rPr>
          <w:rFonts w:hint="eastAsia"/>
          <w:spacing w:val="-5"/>
          <w:sz w:val="21"/>
          <w:highlight w:val="none"/>
        </w:rPr>
        <w:t>知</w:t>
      </w:r>
      <w:r>
        <w:rPr>
          <w:rFonts w:hint="eastAsia"/>
          <w:sz w:val="21"/>
          <w:highlight w:val="none"/>
        </w:rPr>
        <w:t>书对</w:t>
      </w:r>
      <w:r>
        <w:rPr>
          <w:rFonts w:hint="eastAsia"/>
          <w:spacing w:val="-15"/>
          <w:sz w:val="21"/>
          <w:highlight w:val="none"/>
        </w:rPr>
        <w:t>采</w:t>
      </w:r>
      <w:r>
        <w:rPr>
          <w:rFonts w:hint="eastAsia"/>
          <w:sz w:val="21"/>
          <w:highlight w:val="none"/>
        </w:rPr>
        <w:t>购人和</w:t>
      </w:r>
      <w:r>
        <w:rPr>
          <w:rFonts w:hint="eastAsia"/>
          <w:spacing w:val="-5"/>
          <w:sz w:val="21"/>
          <w:highlight w:val="none"/>
        </w:rPr>
        <w:t>中</w:t>
      </w:r>
      <w:r>
        <w:rPr>
          <w:rFonts w:hint="eastAsia"/>
          <w:sz w:val="21"/>
          <w:highlight w:val="none"/>
        </w:rPr>
        <w:t>标供应</w:t>
      </w:r>
      <w:r>
        <w:rPr>
          <w:rFonts w:hint="eastAsia"/>
          <w:spacing w:val="-5"/>
          <w:sz w:val="21"/>
          <w:highlight w:val="none"/>
        </w:rPr>
        <w:t>商</w:t>
      </w:r>
      <w:r>
        <w:rPr>
          <w:rFonts w:hint="eastAsia"/>
          <w:sz w:val="21"/>
          <w:highlight w:val="none"/>
        </w:rPr>
        <w:t>具有同</w:t>
      </w:r>
      <w:r>
        <w:rPr>
          <w:rFonts w:hint="eastAsia"/>
          <w:spacing w:val="-5"/>
          <w:sz w:val="21"/>
          <w:highlight w:val="none"/>
        </w:rPr>
        <w:t>等</w:t>
      </w:r>
      <w:r>
        <w:rPr>
          <w:rFonts w:hint="eastAsia"/>
          <w:sz w:val="21"/>
          <w:highlight w:val="none"/>
        </w:rPr>
        <w:t>法</w:t>
      </w:r>
      <w:r>
        <w:rPr>
          <w:rFonts w:hint="eastAsia"/>
          <w:sz w:val="21"/>
          <w:highlight w:val="none"/>
        </w:rPr>
        <w:tab/>
      </w:r>
      <w:r>
        <w:rPr>
          <w:rFonts w:hint="eastAsia"/>
          <w:sz w:val="21"/>
          <w:highlight w:val="none"/>
        </w:rPr>
        <w:t>效</w:t>
      </w:r>
      <w:r>
        <w:rPr>
          <w:rFonts w:hint="eastAsia"/>
          <w:spacing w:val="-5"/>
          <w:sz w:val="21"/>
          <w:highlight w:val="none"/>
        </w:rPr>
        <w:t>力</w:t>
      </w:r>
      <w:r>
        <w:rPr>
          <w:rFonts w:hint="eastAsia"/>
          <w:sz w:val="21"/>
          <w:highlight w:val="none"/>
        </w:rPr>
        <w:t>。</w:t>
      </w:r>
    </w:p>
    <w:p w14:paraId="271AA325">
      <w:pPr>
        <w:pStyle w:val="25"/>
        <w:numPr>
          <w:ilvl w:val="2"/>
          <w:numId w:val="24"/>
        </w:numPr>
        <w:tabs>
          <w:tab w:val="left" w:pos="1029"/>
          <w:tab w:val="left" w:pos="3124"/>
        </w:tabs>
        <w:spacing w:before="8" w:line="278" w:lineRule="auto"/>
        <w:ind w:left="182" w:right="186" w:firstLine="422"/>
        <w:rPr>
          <w:sz w:val="19"/>
          <w:highlight w:val="none"/>
        </w:rPr>
      </w:pPr>
      <w:r>
        <w:rPr>
          <w:rFonts w:hint="eastAsia"/>
          <w:sz w:val="21"/>
          <w:highlight w:val="none"/>
        </w:rPr>
        <w:t>标通</w:t>
      </w:r>
      <w:r>
        <w:rPr>
          <w:rFonts w:hint="eastAsia"/>
          <w:spacing w:val="-5"/>
          <w:sz w:val="21"/>
          <w:highlight w:val="none"/>
        </w:rPr>
        <w:t>知</w:t>
      </w:r>
      <w:r>
        <w:rPr>
          <w:rFonts w:hint="eastAsia"/>
          <w:sz w:val="21"/>
          <w:highlight w:val="none"/>
        </w:rPr>
        <w:t>书发出</w:t>
      </w:r>
      <w:r>
        <w:rPr>
          <w:rFonts w:hint="eastAsia"/>
          <w:spacing w:val="-5"/>
          <w:sz w:val="21"/>
          <w:highlight w:val="none"/>
        </w:rPr>
        <w:t>后</w:t>
      </w:r>
      <w:r>
        <w:rPr>
          <w:rFonts w:hint="eastAsia"/>
          <w:sz w:val="21"/>
          <w:highlight w:val="none"/>
        </w:rPr>
        <w:t>，采购</w:t>
      </w:r>
      <w:r>
        <w:rPr>
          <w:rFonts w:hint="eastAsia"/>
          <w:spacing w:val="-5"/>
          <w:sz w:val="21"/>
          <w:highlight w:val="none"/>
        </w:rPr>
        <w:t>人</w:t>
      </w:r>
      <w:r>
        <w:rPr>
          <w:rFonts w:hint="eastAsia"/>
          <w:sz w:val="21"/>
          <w:highlight w:val="none"/>
        </w:rPr>
        <w:t>改变中</w:t>
      </w:r>
      <w:r>
        <w:rPr>
          <w:rFonts w:hint="eastAsia"/>
          <w:spacing w:val="-5"/>
          <w:sz w:val="21"/>
          <w:highlight w:val="none"/>
        </w:rPr>
        <w:t>标</w:t>
      </w:r>
      <w:r>
        <w:rPr>
          <w:rFonts w:hint="eastAsia"/>
          <w:sz w:val="21"/>
          <w:highlight w:val="none"/>
        </w:rPr>
        <w:t>结果，</w:t>
      </w:r>
      <w:r>
        <w:rPr>
          <w:rFonts w:hint="eastAsia"/>
          <w:spacing w:val="-5"/>
          <w:sz w:val="21"/>
          <w:highlight w:val="none"/>
        </w:rPr>
        <w:t>或</w:t>
      </w:r>
      <w:r>
        <w:rPr>
          <w:rFonts w:hint="eastAsia"/>
          <w:sz w:val="21"/>
          <w:highlight w:val="none"/>
        </w:rPr>
        <w:t>者中标</w:t>
      </w:r>
      <w:r>
        <w:rPr>
          <w:rFonts w:hint="eastAsia"/>
          <w:spacing w:val="-5"/>
          <w:sz w:val="21"/>
          <w:highlight w:val="none"/>
        </w:rPr>
        <w:t>供</w:t>
      </w:r>
      <w:r>
        <w:rPr>
          <w:rFonts w:hint="eastAsia"/>
          <w:sz w:val="21"/>
          <w:highlight w:val="none"/>
        </w:rPr>
        <w:t>应商放</w:t>
      </w:r>
      <w:r>
        <w:rPr>
          <w:rFonts w:hint="eastAsia"/>
          <w:spacing w:val="-5"/>
          <w:sz w:val="21"/>
          <w:highlight w:val="none"/>
        </w:rPr>
        <w:t>弃</w:t>
      </w:r>
      <w:r>
        <w:rPr>
          <w:rFonts w:hint="eastAsia"/>
          <w:sz w:val="21"/>
          <w:highlight w:val="none"/>
        </w:rPr>
        <w:t>中标，</w:t>
      </w:r>
      <w:r>
        <w:rPr>
          <w:rFonts w:hint="eastAsia"/>
          <w:spacing w:val="-5"/>
          <w:sz w:val="21"/>
          <w:highlight w:val="none"/>
        </w:rPr>
        <w:t>应</w:t>
      </w:r>
      <w:r>
        <w:rPr>
          <w:rFonts w:hint="eastAsia"/>
          <w:sz w:val="21"/>
          <w:highlight w:val="none"/>
        </w:rPr>
        <w:t>当承担</w:t>
      </w:r>
      <w:r>
        <w:rPr>
          <w:rFonts w:hint="eastAsia"/>
          <w:spacing w:val="-5"/>
          <w:sz w:val="21"/>
          <w:highlight w:val="none"/>
        </w:rPr>
        <w:t>相</w:t>
      </w:r>
      <w:r>
        <w:rPr>
          <w:rFonts w:hint="eastAsia"/>
          <w:sz w:val="21"/>
          <w:highlight w:val="none"/>
        </w:rPr>
        <w:t>应的法律责任。</w:t>
      </w:r>
    </w:p>
    <w:p w14:paraId="510102DA">
      <w:pPr>
        <w:pStyle w:val="8"/>
        <w:numPr>
          <w:ilvl w:val="1"/>
          <w:numId w:val="24"/>
        </w:numPr>
        <w:tabs>
          <w:tab w:val="left" w:pos="778"/>
        </w:tabs>
        <w:spacing w:line="380" w:lineRule="exact"/>
        <w:ind w:left="777" w:hanging="413"/>
        <w:rPr>
          <w:rFonts w:ascii="宋体" w:hAnsi="宋体" w:eastAsia="宋体" w:cs="宋体"/>
          <w:highlight w:val="none"/>
        </w:rPr>
      </w:pPr>
      <w:r>
        <w:rPr>
          <w:rFonts w:hint="eastAsia" w:ascii="宋体" w:hAnsi="宋体" w:eastAsia="宋体" w:cs="宋体"/>
          <w:spacing w:val="-4"/>
          <w:highlight w:val="none"/>
        </w:rPr>
        <w:t>质疑与投诉</w:t>
      </w:r>
    </w:p>
    <w:p w14:paraId="6604E6BC">
      <w:pPr>
        <w:pStyle w:val="25"/>
        <w:tabs>
          <w:tab w:val="left" w:pos="1022"/>
          <w:tab w:val="left" w:pos="1029"/>
          <w:tab w:val="left" w:pos="1862"/>
          <w:tab w:val="left" w:pos="3964"/>
          <w:tab w:val="left" w:pos="6484"/>
          <w:tab w:val="left" w:pos="7113"/>
          <w:tab w:val="left" w:pos="7953"/>
        </w:tabs>
        <w:spacing w:before="0" w:line="283" w:lineRule="auto"/>
        <w:ind w:left="224" w:right="186" w:firstLine="378" w:firstLineChars="180"/>
        <w:rPr>
          <w:highlight w:val="none"/>
          <w:lang w:val="en-US"/>
        </w:rPr>
      </w:pPr>
      <w:r>
        <w:rPr>
          <w:rFonts w:hint="eastAsia"/>
          <w:sz w:val="21"/>
          <w:highlight w:val="none"/>
          <w:lang w:val="en-US"/>
        </w:rPr>
        <w:t>24.1</w:t>
      </w:r>
      <w:r>
        <w:rPr>
          <w:rFonts w:hint="eastAsia"/>
          <w:sz w:val="21"/>
          <w:highlight w:val="none"/>
        </w:rPr>
        <w:t>供应商</w:t>
      </w:r>
      <w:r>
        <w:rPr>
          <w:rFonts w:hint="eastAsia"/>
          <w:spacing w:val="-5"/>
          <w:sz w:val="21"/>
          <w:highlight w:val="none"/>
        </w:rPr>
        <w:t>认</w:t>
      </w:r>
      <w:r>
        <w:rPr>
          <w:rFonts w:hint="eastAsia"/>
          <w:sz w:val="21"/>
          <w:highlight w:val="none"/>
        </w:rPr>
        <w:t>为采购</w:t>
      </w:r>
      <w:r>
        <w:rPr>
          <w:rFonts w:hint="eastAsia"/>
          <w:spacing w:val="-5"/>
          <w:sz w:val="21"/>
          <w:highlight w:val="none"/>
        </w:rPr>
        <w:t>文</w:t>
      </w:r>
      <w:r>
        <w:rPr>
          <w:rFonts w:hint="eastAsia"/>
          <w:sz w:val="21"/>
          <w:highlight w:val="none"/>
        </w:rPr>
        <w:t>件、采</w:t>
      </w:r>
      <w:r>
        <w:rPr>
          <w:rFonts w:hint="eastAsia"/>
          <w:spacing w:val="-5"/>
          <w:sz w:val="21"/>
          <w:highlight w:val="none"/>
        </w:rPr>
        <w:t>购</w:t>
      </w:r>
      <w:r>
        <w:rPr>
          <w:rFonts w:hint="eastAsia"/>
          <w:sz w:val="21"/>
          <w:highlight w:val="none"/>
        </w:rPr>
        <w:t>过程、</w:t>
      </w:r>
      <w:r>
        <w:rPr>
          <w:rFonts w:hint="eastAsia"/>
          <w:spacing w:val="-5"/>
          <w:sz w:val="21"/>
          <w:highlight w:val="none"/>
        </w:rPr>
        <w:t>中</w:t>
      </w:r>
      <w:r>
        <w:rPr>
          <w:rFonts w:hint="eastAsia"/>
          <w:sz w:val="21"/>
          <w:highlight w:val="none"/>
        </w:rPr>
        <w:t>标或者</w:t>
      </w:r>
      <w:r>
        <w:rPr>
          <w:rFonts w:hint="eastAsia"/>
          <w:spacing w:val="-5"/>
          <w:sz w:val="21"/>
          <w:highlight w:val="none"/>
        </w:rPr>
        <w:t>成</w:t>
      </w:r>
      <w:r>
        <w:rPr>
          <w:rFonts w:hint="eastAsia"/>
          <w:sz w:val="21"/>
          <w:highlight w:val="none"/>
        </w:rPr>
        <w:t>交结果</w:t>
      </w:r>
      <w:r>
        <w:rPr>
          <w:rFonts w:hint="eastAsia"/>
          <w:spacing w:val="-5"/>
          <w:sz w:val="21"/>
          <w:highlight w:val="none"/>
        </w:rPr>
        <w:t>使</w:t>
      </w:r>
      <w:r>
        <w:rPr>
          <w:rFonts w:hint="eastAsia"/>
          <w:sz w:val="21"/>
          <w:highlight w:val="none"/>
        </w:rPr>
        <w:t>自身的权利受到损害的，</w:t>
      </w:r>
      <w:r>
        <w:rPr>
          <w:rFonts w:hint="eastAsia"/>
          <w:spacing w:val="-5"/>
          <w:sz w:val="21"/>
          <w:highlight w:val="none"/>
        </w:rPr>
        <w:t>可</w:t>
      </w:r>
      <w:r>
        <w:rPr>
          <w:rFonts w:hint="eastAsia"/>
          <w:sz w:val="21"/>
          <w:highlight w:val="none"/>
        </w:rPr>
        <w:t>以在知</w:t>
      </w:r>
      <w:r>
        <w:rPr>
          <w:rFonts w:hint="eastAsia"/>
          <w:spacing w:val="-5"/>
          <w:sz w:val="21"/>
          <w:highlight w:val="none"/>
        </w:rPr>
        <w:t>道</w:t>
      </w:r>
      <w:r>
        <w:rPr>
          <w:rFonts w:hint="eastAsia"/>
          <w:sz w:val="21"/>
          <w:highlight w:val="none"/>
        </w:rPr>
        <w:t>或者</w:t>
      </w:r>
      <w:r>
        <w:rPr>
          <w:rFonts w:hint="eastAsia"/>
          <w:spacing w:val="-17"/>
          <w:sz w:val="21"/>
          <w:highlight w:val="none"/>
        </w:rPr>
        <w:t>应</w:t>
      </w:r>
      <w:r>
        <w:rPr>
          <w:rFonts w:hint="eastAsia"/>
          <w:sz w:val="21"/>
          <w:highlight w:val="none"/>
        </w:rPr>
        <w:t>知其权受到损害之日起7</w:t>
      </w:r>
      <w:r>
        <w:rPr>
          <w:rFonts w:hint="eastAsia"/>
          <w:spacing w:val="-5"/>
          <w:sz w:val="21"/>
          <w:highlight w:val="none"/>
        </w:rPr>
        <w:t>个</w:t>
      </w:r>
      <w:r>
        <w:rPr>
          <w:rFonts w:hint="eastAsia"/>
          <w:sz w:val="21"/>
          <w:highlight w:val="none"/>
        </w:rPr>
        <w:t>工作日</w:t>
      </w:r>
      <w:r>
        <w:rPr>
          <w:rFonts w:hint="eastAsia"/>
          <w:spacing w:val="-5"/>
          <w:sz w:val="21"/>
          <w:highlight w:val="none"/>
        </w:rPr>
        <w:t>内</w:t>
      </w:r>
      <w:r>
        <w:rPr>
          <w:rFonts w:hint="eastAsia"/>
          <w:sz w:val="21"/>
          <w:highlight w:val="none"/>
        </w:rPr>
        <w:t>，以</w:t>
      </w:r>
      <w:r>
        <w:rPr>
          <w:rFonts w:hint="eastAsia"/>
          <w:spacing w:val="-5"/>
          <w:sz w:val="21"/>
          <w:highlight w:val="none"/>
        </w:rPr>
        <w:t>书</w:t>
      </w:r>
      <w:r>
        <w:rPr>
          <w:rFonts w:hint="eastAsia"/>
          <w:sz w:val="21"/>
          <w:highlight w:val="none"/>
        </w:rPr>
        <w:t>面形式</w:t>
      </w:r>
      <w:r>
        <w:rPr>
          <w:rFonts w:hint="eastAsia"/>
          <w:spacing w:val="-5"/>
          <w:sz w:val="21"/>
          <w:highlight w:val="none"/>
        </w:rPr>
        <w:t>向</w:t>
      </w:r>
      <w:r>
        <w:rPr>
          <w:rFonts w:hint="eastAsia"/>
          <w:sz w:val="21"/>
          <w:highlight w:val="none"/>
        </w:rPr>
        <w:t>采购人</w:t>
      </w:r>
      <w:r>
        <w:rPr>
          <w:rFonts w:hint="eastAsia"/>
          <w:spacing w:val="-5"/>
          <w:sz w:val="21"/>
          <w:highlight w:val="none"/>
        </w:rPr>
        <w:t>、</w:t>
      </w:r>
      <w:r>
        <w:rPr>
          <w:rFonts w:hint="eastAsia"/>
          <w:sz w:val="21"/>
          <w:highlight w:val="none"/>
        </w:rPr>
        <w:t>采购代</w:t>
      </w:r>
      <w:r>
        <w:rPr>
          <w:rFonts w:hint="eastAsia"/>
          <w:spacing w:val="-5"/>
          <w:sz w:val="21"/>
          <w:highlight w:val="none"/>
        </w:rPr>
        <w:t>理</w:t>
      </w:r>
      <w:r>
        <w:rPr>
          <w:rFonts w:hint="eastAsia"/>
          <w:sz w:val="21"/>
          <w:highlight w:val="none"/>
        </w:rPr>
        <w:t>机构提</w:t>
      </w:r>
      <w:r>
        <w:rPr>
          <w:rFonts w:hint="eastAsia"/>
          <w:spacing w:val="-5"/>
          <w:sz w:val="21"/>
          <w:highlight w:val="none"/>
        </w:rPr>
        <w:t>出</w:t>
      </w:r>
      <w:r>
        <w:rPr>
          <w:rFonts w:hint="eastAsia"/>
          <w:sz w:val="21"/>
          <w:highlight w:val="none"/>
        </w:rPr>
        <w:t>质疑。</w:t>
      </w:r>
    </w:p>
    <w:p w14:paraId="4B6917CD">
      <w:pPr>
        <w:pStyle w:val="25"/>
        <w:tabs>
          <w:tab w:val="left" w:pos="1029"/>
          <w:tab w:val="left" w:pos="5644"/>
          <w:tab w:val="left" w:pos="6273"/>
        </w:tabs>
        <w:spacing w:before="11" w:line="278" w:lineRule="auto"/>
        <w:ind w:left="224" w:right="186" w:firstLine="378" w:firstLineChars="180"/>
        <w:rPr>
          <w:sz w:val="19"/>
          <w:highlight w:val="none"/>
        </w:rPr>
      </w:pPr>
      <w:r>
        <w:rPr>
          <w:rFonts w:hint="eastAsia"/>
          <w:sz w:val="21"/>
          <w:highlight w:val="none"/>
          <w:lang w:val="en-US"/>
        </w:rPr>
        <w:t>24.2</w:t>
      </w:r>
      <w:r>
        <w:rPr>
          <w:rFonts w:hint="eastAsia"/>
          <w:sz w:val="21"/>
          <w:highlight w:val="none"/>
        </w:rPr>
        <w:t>潜在供</w:t>
      </w:r>
      <w:r>
        <w:rPr>
          <w:rFonts w:hint="eastAsia"/>
          <w:spacing w:val="-5"/>
          <w:sz w:val="21"/>
          <w:highlight w:val="none"/>
        </w:rPr>
        <w:t>应</w:t>
      </w:r>
      <w:r>
        <w:rPr>
          <w:rFonts w:hint="eastAsia"/>
          <w:sz w:val="21"/>
          <w:highlight w:val="none"/>
        </w:rPr>
        <w:t>商已依</w:t>
      </w:r>
      <w:r>
        <w:rPr>
          <w:rFonts w:hint="eastAsia"/>
          <w:spacing w:val="-5"/>
          <w:sz w:val="21"/>
          <w:highlight w:val="none"/>
        </w:rPr>
        <w:t>法</w:t>
      </w:r>
      <w:r>
        <w:rPr>
          <w:rFonts w:hint="eastAsia"/>
          <w:sz w:val="21"/>
          <w:highlight w:val="none"/>
        </w:rPr>
        <w:t>获取其</w:t>
      </w:r>
      <w:r>
        <w:rPr>
          <w:rFonts w:hint="eastAsia"/>
          <w:spacing w:val="-5"/>
          <w:sz w:val="21"/>
          <w:highlight w:val="none"/>
        </w:rPr>
        <w:t>可</w:t>
      </w:r>
      <w:r>
        <w:rPr>
          <w:rFonts w:hint="eastAsia"/>
          <w:sz w:val="21"/>
          <w:highlight w:val="none"/>
        </w:rPr>
        <w:t>质疑的</w:t>
      </w:r>
      <w:r>
        <w:rPr>
          <w:rFonts w:hint="eastAsia"/>
          <w:spacing w:val="-5"/>
          <w:sz w:val="21"/>
          <w:highlight w:val="none"/>
        </w:rPr>
        <w:t>采</w:t>
      </w:r>
      <w:r>
        <w:rPr>
          <w:rFonts w:hint="eastAsia"/>
          <w:sz w:val="21"/>
          <w:highlight w:val="none"/>
        </w:rPr>
        <w:t>购文件</w:t>
      </w:r>
      <w:r>
        <w:rPr>
          <w:rFonts w:hint="eastAsia"/>
          <w:spacing w:val="-5"/>
          <w:sz w:val="21"/>
          <w:highlight w:val="none"/>
        </w:rPr>
        <w:t>的</w:t>
      </w:r>
      <w:r>
        <w:rPr>
          <w:rFonts w:hint="eastAsia"/>
          <w:sz w:val="21"/>
          <w:highlight w:val="none"/>
        </w:rPr>
        <w:t>，可以对采购文件</w:t>
      </w:r>
      <w:r>
        <w:rPr>
          <w:rFonts w:hint="eastAsia"/>
          <w:spacing w:val="-5"/>
          <w:sz w:val="21"/>
          <w:highlight w:val="none"/>
        </w:rPr>
        <w:t>提</w:t>
      </w:r>
      <w:r>
        <w:rPr>
          <w:rFonts w:hint="eastAsia"/>
          <w:sz w:val="21"/>
          <w:highlight w:val="none"/>
        </w:rPr>
        <w:t>出有效</w:t>
      </w:r>
      <w:r>
        <w:rPr>
          <w:rFonts w:hint="eastAsia"/>
          <w:spacing w:val="-5"/>
          <w:sz w:val="21"/>
          <w:highlight w:val="none"/>
        </w:rPr>
        <w:t>的</w:t>
      </w:r>
      <w:r>
        <w:rPr>
          <w:rFonts w:hint="eastAsia"/>
          <w:sz w:val="21"/>
          <w:highlight w:val="none"/>
        </w:rPr>
        <w:t>书面质</w:t>
      </w:r>
      <w:r>
        <w:rPr>
          <w:rFonts w:hint="eastAsia"/>
          <w:spacing w:val="-5"/>
          <w:sz w:val="21"/>
          <w:highlight w:val="none"/>
        </w:rPr>
        <w:t>疑</w:t>
      </w:r>
      <w:r>
        <w:rPr>
          <w:rFonts w:hint="eastAsia"/>
          <w:sz w:val="21"/>
          <w:highlight w:val="none"/>
        </w:rPr>
        <w:t>。对采</w:t>
      </w:r>
      <w:r>
        <w:rPr>
          <w:rFonts w:hint="eastAsia"/>
          <w:spacing w:val="-5"/>
          <w:sz w:val="21"/>
          <w:highlight w:val="none"/>
        </w:rPr>
        <w:t>购</w:t>
      </w:r>
      <w:r>
        <w:rPr>
          <w:rFonts w:hint="eastAsia"/>
          <w:sz w:val="21"/>
          <w:highlight w:val="none"/>
        </w:rPr>
        <w:t>文件</w:t>
      </w:r>
      <w:r>
        <w:rPr>
          <w:rFonts w:hint="eastAsia"/>
          <w:spacing w:val="-17"/>
          <w:sz w:val="21"/>
          <w:highlight w:val="none"/>
        </w:rPr>
        <w:t>提</w:t>
      </w:r>
      <w:r>
        <w:rPr>
          <w:rFonts w:hint="eastAsia"/>
          <w:sz w:val="21"/>
          <w:highlight w:val="none"/>
        </w:rPr>
        <w:t>出质疑</w:t>
      </w:r>
      <w:r>
        <w:rPr>
          <w:rFonts w:hint="eastAsia"/>
          <w:spacing w:val="-5"/>
          <w:sz w:val="21"/>
          <w:highlight w:val="none"/>
        </w:rPr>
        <w:t>的</w:t>
      </w:r>
      <w:r>
        <w:rPr>
          <w:rFonts w:hint="eastAsia"/>
          <w:sz w:val="21"/>
          <w:highlight w:val="none"/>
        </w:rPr>
        <w:t>，应当</w:t>
      </w:r>
      <w:r>
        <w:rPr>
          <w:rFonts w:hint="eastAsia"/>
          <w:spacing w:val="-5"/>
          <w:sz w:val="21"/>
          <w:highlight w:val="none"/>
        </w:rPr>
        <w:t>在</w:t>
      </w:r>
      <w:r>
        <w:rPr>
          <w:rFonts w:hint="eastAsia"/>
          <w:sz w:val="21"/>
          <w:highlight w:val="none"/>
        </w:rPr>
        <w:t>获取采</w:t>
      </w:r>
      <w:r>
        <w:rPr>
          <w:rFonts w:hint="eastAsia"/>
          <w:spacing w:val="-5"/>
          <w:sz w:val="21"/>
          <w:highlight w:val="none"/>
        </w:rPr>
        <w:t>购</w:t>
      </w:r>
      <w:r>
        <w:rPr>
          <w:rFonts w:hint="eastAsia"/>
          <w:sz w:val="21"/>
          <w:highlight w:val="none"/>
        </w:rPr>
        <w:t>文件或</w:t>
      </w:r>
      <w:r>
        <w:rPr>
          <w:rFonts w:hint="eastAsia"/>
          <w:spacing w:val="-5"/>
          <w:sz w:val="21"/>
          <w:highlight w:val="none"/>
        </w:rPr>
        <w:t>者</w:t>
      </w:r>
      <w:r>
        <w:rPr>
          <w:rFonts w:hint="eastAsia"/>
          <w:sz w:val="21"/>
          <w:highlight w:val="none"/>
        </w:rPr>
        <w:t>采购文</w:t>
      </w:r>
      <w:r>
        <w:rPr>
          <w:rFonts w:hint="eastAsia"/>
          <w:spacing w:val="-5"/>
          <w:sz w:val="21"/>
          <w:highlight w:val="none"/>
        </w:rPr>
        <w:t>件</w:t>
      </w:r>
      <w:r>
        <w:rPr>
          <w:rFonts w:hint="eastAsia"/>
          <w:sz w:val="21"/>
          <w:highlight w:val="none"/>
        </w:rPr>
        <w:t>公告期</w:t>
      </w:r>
      <w:r>
        <w:rPr>
          <w:rFonts w:hint="eastAsia"/>
          <w:spacing w:val="-5"/>
          <w:sz w:val="21"/>
          <w:highlight w:val="none"/>
        </w:rPr>
        <w:t>限</w:t>
      </w:r>
      <w:r>
        <w:rPr>
          <w:rFonts w:hint="eastAsia"/>
          <w:sz w:val="21"/>
          <w:highlight w:val="none"/>
        </w:rPr>
        <w:t>届之</w:t>
      </w:r>
      <w:r>
        <w:rPr>
          <w:rFonts w:hint="eastAsia"/>
          <w:spacing w:val="-5"/>
          <w:sz w:val="21"/>
          <w:highlight w:val="none"/>
        </w:rPr>
        <w:t>日</w:t>
      </w:r>
      <w:r>
        <w:rPr>
          <w:rFonts w:hint="eastAsia"/>
          <w:sz w:val="21"/>
          <w:highlight w:val="none"/>
        </w:rPr>
        <w:t>起7个</w:t>
      </w:r>
      <w:r>
        <w:rPr>
          <w:rFonts w:hint="eastAsia"/>
          <w:spacing w:val="-5"/>
          <w:sz w:val="21"/>
          <w:highlight w:val="none"/>
        </w:rPr>
        <w:t>工</w:t>
      </w:r>
      <w:r>
        <w:rPr>
          <w:rFonts w:hint="eastAsia"/>
          <w:sz w:val="21"/>
          <w:highlight w:val="none"/>
        </w:rPr>
        <w:t>作日内</w:t>
      </w:r>
      <w:r>
        <w:rPr>
          <w:rFonts w:hint="eastAsia"/>
          <w:spacing w:val="-5"/>
          <w:sz w:val="21"/>
          <w:highlight w:val="none"/>
        </w:rPr>
        <w:t>提</w:t>
      </w:r>
      <w:r>
        <w:rPr>
          <w:rFonts w:hint="eastAsia"/>
          <w:sz w:val="21"/>
          <w:highlight w:val="none"/>
        </w:rPr>
        <w:t>出。</w:t>
      </w:r>
    </w:p>
    <w:p w14:paraId="4644A45E">
      <w:pPr>
        <w:pStyle w:val="25"/>
        <w:tabs>
          <w:tab w:val="left" w:pos="1029"/>
          <w:tab w:val="left" w:pos="2495"/>
        </w:tabs>
        <w:spacing w:before="5" w:line="295" w:lineRule="auto"/>
        <w:ind w:left="224" w:right="186" w:firstLine="378" w:firstLineChars="180"/>
        <w:rPr>
          <w:sz w:val="21"/>
          <w:highlight w:val="none"/>
        </w:rPr>
      </w:pPr>
      <w:r>
        <w:rPr>
          <w:rFonts w:hint="eastAsia"/>
          <w:sz w:val="21"/>
          <w:highlight w:val="none"/>
          <w:lang w:val="en-US"/>
        </w:rPr>
        <w:t>24.3</w:t>
      </w:r>
      <w:r>
        <w:rPr>
          <w:rFonts w:hint="eastAsia"/>
          <w:sz w:val="21"/>
          <w:highlight w:val="none"/>
        </w:rPr>
        <w:t>针对同</w:t>
      </w:r>
      <w:r>
        <w:rPr>
          <w:rFonts w:hint="eastAsia"/>
          <w:spacing w:val="-5"/>
          <w:sz w:val="21"/>
          <w:highlight w:val="none"/>
        </w:rPr>
        <w:t>一</w:t>
      </w:r>
      <w:r>
        <w:rPr>
          <w:rFonts w:hint="eastAsia"/>
          <w:sz w:val="21"/>
          <w:highlight w:val="none"/>
        </w:rPr>
        <w:t>采购程</w:t>
      </w:r>
      <w:r>
        <w:rPr>
          <w:rFonts w:hint="eastAsia"/>
          <w:spacing w:val="-5"/>
          <w:sz w:val="21"/>
          <w:highlight w:val="none"/>
        </w:rPr>
        <w:t>序</w:t>
      </w:r>
      <w:r>
        <w:rPr>
          <w:rFonts w:hint="eastAsia"/>
          <w:sz w:val="21"/>
          <w:highlight w:val="none"/>
        </w:rPr>
        <w:t>环节的</w:t>
      </w:r>
      <w:r>
        <w:rPr>
          <w:rFonts w:hint="eastAsia"/>
          <w:spacing w:val="-5"/>
          <w:sz w:val="21"/>
          <w:highlight w:val="none"/>
        </w:rPr>
        <w:t>质</w:t>
      </w:r>
      <w:r>
        <w:rPr>
          <w:rFonts w:hint="eastAsia"/>
          <w:sz w:val="21"/>
          <w:highlight w:val="none"/>
        </w:rPr>
        <w:t>疑，质</w:t>
      </w:r>
      <w:r>
        <w:rPr>
          <w:rFonts w:hint="eastAsia"/>
          <w:spacing w:val="-5"/>
          <w:sz w:val="21"/>
          <w:highlight w:val="none"/>
        </w:rPr>
        <w:t>疑</w:t>
      </w:r>
      <w:r>
        <w:rPr>
          <w:rFonts w:hint="eastAsia"/>
          <w:sz w:val="21"/>
          <w:highlight w:val="none"/>
        </w:rPr>
        <w:t>供应商</w:t>
      </w:r>
      <w:r>
        <w:rPr>
          <w:rFonts w:hint="eastAsia"/>
          <w:spacing w:val="-5"/>
          <w:sz w:val="21"/>
          <w:highlight w:val="none"/>
        </w:rPr>
        <w:t>须</w:t>
      </w:r>
      <w:r>
        <w:rPr>
          <w:rFonts w:hint="eastAsia"/>
          <w:sz w:val="21"/>
          <w:highlight w:val="none"/>
        </w:rPr>
        <w:t>在法定</w:t>
      </w:r>
      <w:r>
        <w:rPr>
          <w:rFonts w:hint="eastAsia"/>
          <w:spacing w:val="-5"/>
          <w:sz w:val="21"/>
          <w:highlight w:val="none"/>
        </w:rPr>
        <w:t>质</w:t>
      </w:r>
      <w:r>
        <w:rPr>
          <w:rFonts w:hint="eastAsia"/>
          <w:sz w:val="21"/>
          <w:highlight w:val="none"/>
        </w:rPr>
        <w:t>疑期内</w:t>
      </w:r>
      <w:r>
        <w:rPr>
          <w:rFonts w:hint="eastAsia"/>
          <w:spacing w:val="-5"/>
          <w:sz w:val="21"/>
          <w:highlight w:val="none"/>
        </w:rPr>
        <w:t>一</w:t>
      </w:r>
      <w:r>
        <w:rPr>
          <w:rFonts w:hint="eastAsia"/>
          <w:sz w:val="21"/>
          <w:highlight w:val="none"/>
        </w:rPr>
        <w:t>次性提</w:t>
      </w:r>
      <w:r>
        <w:rPr>
          <w:rFonts w:hint="eastAsia"/>
          <w:spacing w:val="-5"/>
          <w:sz w:val="21"/>
          <w:highlight w:val="none"/>
        </w:rPr>
        <w:t>出</w:t>
      </w:r>
      <w:r>
        <w:rPr>
          <w:rFonts w:hint="eastAsia"/>
          <w:sz w:val="21"/>
          <w:highlight w:val="none"/>
        </w:rPr>
        <w:t>；否则</w:t>
      </w:r>
      <w:r>
        <w:rPr>
          <w:rFonts w:hint="eastAsia"/>
          <w:spacing w:val="-5"/>
          <w:sz w:val="21"/>
          <w:highlight w:val="none"/>
        </w:rPr>
        <w:t>，</w:t>
      </w:r>
      <w:r>
        <w:rPr>
          <w:rFonts w:hint="eastAsia"/>
          <w:sz w:val="21"/>
          <w:highlight w:val="none"/>
        </w:rPr>
        <w:t>采购人</w:t>
      </w:r>
      <w:r>
        <w:rPr>
          <w:rFonts w:hint="eastAsia"/>
          <w:spacing w:val="-5"/>
          <w:sz w:val="21"/>
          <w:highlight w:val="none"/>
        </w:rPr>
        <w:t>或</w:t>
      </w:r>
      <w:r>
        <w:rPr>
          <w:rFonts w:hint="eastAsia"/>
          <w:sz w:val="21"/>
          <w:highlight w:val="none"/>
        </w:rPr>
        <w:t>其采</w:t>
      </w:r>
      <w:r>
        <w:rPr>
          <w:rFonts w:hint="eastAsia"/>
          <w:spacing w:val="-16"/>
          <w:sz w:val="21"/>
          <w:highlight w:val="none"/>
        </w:rPr>
        <w:t>购</w:t>
      </w:r>
      <w:r>
        <w:rPr>
          <w:rFonts w:hint="eastAsia"/>
          <w:sz w:val="21"/>
          <w:highlight w:val="none"/>
        </w:rPr>
        <w:t>代理机</w:t>
      </w:r>
      <w:r>
        <w:rPr>
          <w:rFonts w:hint="eastAsia"/>
          <w:spacing w:val="-5"/>
          <w:sz w:val="21"/>
          <w:highlight w:val="none"/>
        </w:rPr>
        <w:t>构</w:t>
      </w:r>
      <w:r>
        <w:rPr>
          <w:rFonts w:hint="eastAsia"/>
          <w:sz w:val="21"/>
          <w:highlight w:val="none"/>
        </w:rPr>
        <w:t>有权不</w:t>
      </w:r>
      <w:r>
        <w:rPr>
          <w:rFonts w:hint="eastAsia"/>
          <w:spacing w:val="-5"/>
          <w:sz w:val="21"/>
          <w:highlight w:val="none"/>
        </w:rPr>
        <w:t>予</w:t>
      </w:r>
      <w:r>
        <w:rPr>
          <w:rFonts w:hint="eastAsia"/>
          <w:sz w:val="21"/>
          <w:highlight w:val="none"/>
        </w:rPr>
        <w:t>受理。</w:t>
      </w:r>
    </w:p>
    <w:p w14:paraId="385FED80">
      <w:pPr>
        <w:pStyle w:val="25"/>
        <w:tabs>
          <w:tab w:val="left" w:pos="1029"/>
        </w:tabs>
        <w:spacing w:before="0" w:line="250" w:lineRule="exact"/>
        <w:ind w:left="0" w:firstLine="600" w:firstLineChars="300"/>
        <w:rPr>
          <w:highlight w:val="none"/>
        </w:rPr>
      </w:pPr>
      <w:r>
        <w:rPr>
          <w:rFonts w:hint="eastAsia"/>
          <w:spacing w:val="-5"/>
          <w:sz w:val="21"/>
          <w:highlight w:val="none"/>
          <w:lang w:val="en-US"/>
        </w:rPr>
        <w:t>24.4</w:t>
      </w:r>
      <w:r>
        <w:rPr>
          <w:rFonts w:hint="eastAsia"/>
          <w:spacing w:val="-5"/>
          <w:sz w:val="21"/>
          <w:highlight w:val="none"/>
        </w:rPr>
        <w:t>供应商提出质疑应当提交质疑函和必要的证明材料。质疑函的内容应当符合《政府采购质疑和投诉</w:t>
      </w:r>
      <w:r>
        <w:rPr>
          <w:rFonts w:hint="eastAsia"/>
          <w:highlight w:val="none"/>
        </w:rPr>
        <w:t>办法》</w:t>
      </w:r>
      <w:r>
        <w:rPr>
          <w:rFonts w:hint="eastAsia"/>
          <w:spacing w:val="-5"/>
          <w:highlight w:val="none"/>
        </w:rPr>
        <w:t>（</w:t>
      </w:r>
      <w:r>
        <w:rPr>
          <w:rFonts w:hint="eastAsia"/>
          <w:highlight w:val="none"/>
        </w:rPr>
        <w:t>财政部</w:t>
      </w:r>
      <w:r>
        <w:rPr>
          <w:rFonts w:hint="eastAsia"/>
          <w:spacing w:val="-3"/>
          <w:highlight w:val="none"/>
        </w:rPr>
        <w:t>94</w:t>
      </w:r>
      <w:r>
        <w:rPr>
          <w:rFonts w:hint="eastAsia"/>
          <w:spacing w:val="25"/>
          <w:highlight w:val="none"/>
        </w:rPr>
        <w:t>号令</w:t>
      </w:r>
      <w:r>
        <w:rPr>
          <w:rFonts w:hint="eastAsia"/>
          <w:highlight w:val="none"/>
        </w:rPr>
        <w:t>）</w:t>
      </w:r>
      <w:r>
        <w:rPr>
          <w:rFonts w:hint="eastAsia"/>
          <w:spacing w:val="-6"/>
          <w:highlight w:val="none"/>
        </w:rPr>
        <w:t>第十二条第一款的要求；质疑供应商为自然人的，质疑函应由本人签字；供应商为法人或者其他组织的，质疑函应由法定代表人、主要负责人，或者其授权代表签字或盖章，并加盖公章；由</w:t>
      </w:r>
      <w:r>
        <w:rPr>
          <w:rFonts w:hint="eastAsia"/>
          <w:spacing w:val="-5"/>
          <w:highlight w:val="none"/>
        </w:rPr>
        <w:t>代理人提出质疑的，代理人还应当提交供应商签署的授权委托书。</w:t>
      </w:r>
    </w:p>
    <w:p w14:paraId="7CF13D89">
      <w:pPr>
        <w:pStyle w:val="10"/>
        <w:spacing w:line="295" w:lineRule="auto"/>
        <w:ind w:left="182" w:right="291" w:firstLine="422"/>
        <w:rPr>
          <w:highlight w:val="none"/>
        </w:rPr>
      </w:pPr>
      <w:r>
        <w:rPr>
          <w:rFonts w:hint="eastAsia"/>
          <w:spacing w:val="-5"/>
          <w:highlight w:val="none"/>
        </w:rPr>
        <w:t>接收质疑函的联系地址为：</w:t>
      </w:r>
      <w:r>
        <w:rPr>
          <w:rFonts w:hint="eastAsia"/>
          <w:spacing w:val="-5"/>
          <w:highlight w:val="none"/>
          <w:lang w:eastAsia="zh-CN"/>
        </w:rPr>
        <w:t>青浦区朱家角镇邱家港路36号2楼南侧</w:t>
      </w:r>
      <w:r>
        <w:rPr>
          <w:rFonts w:hint="eastAsia"/>
          <w:spacing w:val="-5"/>
          <w:highlight w:val="none"/>
        </w:rPr>
        <w:t>，经办人：</w:t>
      </w:r>
      <w:r>
        <w:rPr>
          <w:rFonts w:hint="eastAsia"/>
          <w:spacing w:val="-5"/>
          <w:highlight w:val="none"/>
          <w:lang w:eastAsia="zh-CN"/>
        </w:rPr>
        <w:t>黄墨</w:t>
      </w:r>
      <w:r>
        <w:rPr>
          <w:rFonts w:hint="eastAsia"/>
          <w:spacing w:val="-5"/>
          <w:highlight w:val="none"/>
        </w:rPr>
        <w:t>，联系电话</w:t>
      </w:r>
      <w:r>
        <w:rPr>
          <w:rFonts w:hint="eastAsia"/>
          <w:highlight w:val="none"/>
        </w:rPr>
        <w:t>：</w:t>
      </w:r>
      <w:r>
        <w:rPr>
          <w:rFonts w:hint="eastAsia"/>
          <w:highlight w:val="none"/>
          <w:lang w:val="en-US" w:eastAsia="zh-CN"/>
        </w:rPr>
        <w:t>15821357732</w:t>
      </w:r>
      <w:r>
        <w:rPr>
          <w:rFonts w:hint="eastAsia"/>
          <w:spacing w:val="-1"/>
          <w:highlight w:val="none"/>
        </w:rPr>
        <w:t>，电子邮箱</w:t>
      </w:r>
      <w:r>
        <w:rPr>
          <w:highlight w:val="none"/>
        </w:rPr>
        <w:fldChar w:fldCharType="begin"/>
      </w:r>
      <w:r>
        <w:rPr>
          <w:highlight w:val="none"/>
        </w:rPr>
        <w:instrText xml:space="preserve"> HYPERLINK "mailto:galilix@163.com" \h </w:instrText>
      </w:r>
      <w:r>
        <w:rPr>
          <w:highlight w:val="none"/>
        </w:rPr>
        <w:fldChar w:fldCharType="separate"/>
      </w:r>
      <w:r>
        <w:rPr>
          <w:rFonts w:hint="eastAsia"/>
          <w:highlight w:val="none"/>
        </w:rPr>
        <w:t>：</w:t>
      </w:r>
      <w:r>
        <w:rPr>
          <w:rFonts w:hint="eastAsia"/>
          <w:highlight w:val="none"/>
          <w:lang w:val="en-US" w:eastAsia="zh-CN"/>
        </w:rPr>
        <w:t>liqigroup2202@163.com</w:t>
      </w:r>
      <w:r>
        <w:rPr>
          <w:rFonts w:hint="eastAsia"/>
          <w:highlight w:val="none"/>
        </w:rPr>
        <w:t>。</w:t>
      </w:r>
      <w:r>
        <w:rPr>
          <w:rFonts w:hint="eastAsia"/>
          <w:highlight w:val="none"/>
        </w:rPr>
        <w:fldChar w:fldCharType="end"/>
      </w:r>
    </w:p>
    <w:p w14:paraId="305BFC47">
      <w:pPr>
        <w:pStyle w:val="25"/>
        <w:tabs>
          <w:tab w:val="left" w:pos="1029"/>
        </w:tabs>
        <w:spacing w:before="0" w:line="250" w:lineRule="exact"/>
        <w:ind w:left="220" w:firstLine="438" w:firstLineChars="209"/>
        <w:rPr>
          <w:highlight w:val="none"/>
        </w:rPr>
      </w:pPr>
      <w:r>
        <w:rPr>
          <w:rFonts w:hint="eastAsia"/>
          <w:sz w:val="21"/>
          <w:highlight w:val="none"/>
          <w:lang w:val="en-US"/>
        </w:rPr>
        <w:t>24.5</w:t>
      </w:r>
      <w:r>
        <w:rPr>
          <w:rFonts w:hint="eastAsia"/>
          <w:sz w:val="21"/>
          <w:highlight w:val="none"/>
        </w:rPr>
        <w:t>除33.3</w:t>
      </w:r>
      <w:r>
        <w:rPr>
          <w:rFonts w:hint="eastAsia"/>
          <w:spacing w:val="-5"/>
          <w:sz w:val="21"/>
          <w:highlight w:val="none"/>
        </w:rPr>
        <w:t>款规定的情形之外，采购人、采购代理机构不得拒收质疑供应商在法定质疑期内发出的质疑</w:t>
      </w:r>
      <w:r>
        <w:rPr>
          <w:rFonts w:hint="eastAsia"/>
          <w:highlight w:val="none"/>
        </w:rPr>
        <w:t>函，且</w:t>
      </w:r>
      <w:r>
        <w:rPr>
          <w:rFonts w:hint="eastAsia"/>
          <w:spacing w:val="-5"/>
          <w:highlight w:val="none"/>
        </w:rPr>
        <w:t>应</w:t>
      </w:r>
      <w:r>
        <w:rPr>
          <w:rFonts w:hint="eastAsia"/>
          <w:highlight w:val="none"/>
        </w:rPr>
        <w:t>在收到</w:t>
      </w:r>
      <w:r>
        <w:rPr>
          <w:rFonts w:hint="eastAsia"/>
          <w:spacing w:val="-5"/>
          <w:highlight w:val="none"/>
        </w:rPr>
        <w:t>质</w:t>
      </w:r>
      <w:r>
        <w:rPr>
          <w:rFonts w:hint="eastAsia"/>
          <w:highlight w:val="none"/>
        </w:rPr>
        <w:t>疑函后7</w:t>
      </w:r>
      <w:r>
        <w:rPr>
          <w:rFonts w:hint="eastAsia"/>
          <w:spacing w:val="-5"/>
          <w:highlight w:val="none"/>
        </w:rPr>
        <w:t>个</w:t>
      </w:r>
      <w:r>
        <w:rPr>
          <w:rFonts w:hint="eastAsia"/>
          <w:highlight w:val="none"/>
        </w:rPr>
        <w:t>工作日</w:t>
      </w:r>
      <w:r>
        <w:rPr>
          <w:rFonts w:hint="eastAsia"/>
          <w:spacing w:val="-5"/>
          <w:highlight w:val="none"/>
        </w:rPr>
        <w:t>内</w:t>
      </w:r>
      <w:r>
        <w:rPr>
          <w:rFonts w:hint="eastAsia"/>
          <w:highlight w:val="none"/>
        </w:rPr>
        <w:t>作出回复，并</w:t>
      </w:r>
      <w:r>
        <w:rPr>
          <w:rFonts w:hint="eastAsia"/>
          <w:spacing w:val="-5"/>
          <w:highlight w:val="none"/>
        </w:rPr>
        <w:t>以</w:t>
      </w:r>
      <w:r>
        <w:rPr>
          <w:rFonts w:hint="eastAsia"/>
          <w:highlight w:val="none"/>
        </w:rPr>
        <w:t>书面形</w:t>
      </w:r>
      <w:r>
        <w:rPr>
          <w:rFonts w:hint="eastAsia"/>
          <w:spacing w:val="-5"/>
          <w:highlight w:val="none"/>
        </w:rPr>
        <w:t>式</w:t>
      </w:r>
      <w:r>
        <w:rPr>
          <w:rFonts w:hint="eastAsia"/>
          <w:highlight w:val="none"/>
        </w:rPr>
        <w:t>通知质</w:t>
      </w:r>
      <w:r>
        <w:rPr>
          <w:rFonts w:hint="eastAsia"/>
          <w:spacing w:val="-5"/>
          <w:highlight w:val="none"/>
        </w:rPr>
        <w:t>疑</w:t>
      </w:r>
      <w:r>
        <w:rPr>
          <w:rFonts w:hint="eastAsia"/>
          <w:highlight w:val="none"/>
        </w:rPr>
        <w:t>供应商</w:t>
      </w:r>
      <w:r>
        <w:rPr>
          <w:rFonts w:hint="eastAsia"/>
          <w:spacing w:val="-5"/>
          <w:highlight w:val="none"/>
        </w:rPr>
        <w:t>和</w:t>
      </w:r>
      <w:r>
        <w:rPr>
          <w:rFonts w:hint="eastAsia"/>
          <w:highlight w:val="none"/>
        </w:rPr>
        <w:t>其他有</w:t>
      </w:r>
      <w:r>
        <w:rPr>
          <w:rFonts w:hint="eastAsia"/>
          <w:spacing w:val="-5"/>
          <w:highlight w:val="none"/>
        </w:rPr>
        <w:t>关</w:t>
      </w:r>
      <w:r>
        <w:rPr>
          <w:rFonts w:hint="eastAsia"/>
          <w:highlight w:val="none"/>
        </w:rPr>
        <w:t>供应商。</w:t>
      </w:r>
      <w:r>
        <w:rPr>
          <w:rFonts w:hint="eastAsia"/>
          <w:sz w:val="21"/>
          <w:highlight w:val="none"/>
        </w:rPr>
        <w:t>质疑供</w:t>
      </w:r>
      <w:r>
        <w:rPr>
          <w:rFonts w:hint="eastAsia"/>
          <w:spacing w:val="-5"/>
          <w:sz w:val="21"/>
          <w:highlight w:val="none"/>
        </w:rPr>
        <w:t>应</w:t>
      </w:r>
      <w:r>
        <w:rPr>
          <w:rFonts w:hint="eastAsia"/>
          <w:sz w:val="21"/>
          <w:highlight w:val="none"/>
        </w:rPr>
        <w:t>商对采</w:t>
      </w:r>
      <w:r>
        <w:rPr>
          <w:rFonts w:hint="eastAsia"/>
          <w:spacing w:val="-5"/>
          <w:sz w:val="21"/>
          <w:highlight w:val="none"/>
        </w:rPr>
        <w:t>购</w:t>
      </w:r>
      <w:r>
        <w:rPr>
          <w:rFonts w:hint="eastAsia"/>
          <w:sz w:val="21"/>
          <w:highlight w:val="none"/>
        </w:rPr>
        <w:t>人、采</w:t>
      </w:r>
      <w:r>
        <w:rPr>
          <w:rFonts w:hint="eastAsia"/>
          <w:spacing w:val="-5"/>
          <w:sz w:val="21"/>
          <w:highlight w:val="none"/>
        </w:rPr>
        <w:t>购</w:t>
      </w:r>
      <w:r>
        <w:rPr>
          <w:rFonts w:hint="eastAsia"/>
          <w:sz w:val="21"/>
          <w:highlight w:val="none"/>
        </w:rPr>
        <w:t>代理机</w:t>
      </w:r>
      <w:r>
        <w:rPr>
          <w:rFonts w:hint="eastAsia"/>
          <w:spacing w:val="-5"/>
          <w:sz w:val="21"/>
          <w:highlight w:val="none"/>
        </w:rPr>
        <w:t>构</w:t>
      </w:r>
      <w:r>
        <w:rPr>
          <w:rFonts w:hint="eastAsia"/>
          <w:sz w:val="21"/>
          <w:highlight w:val="none"/>
        </w:rPr>
        <w:t>的回复不满意，</w:t>
      </w:r>
      <w:r>
        <w:rPr>
          <w:rFonts w:hint="eastAsia"/>
          <w:spacing w:val="-5"/>
          <w:sz w:val="21"/>
          <w:highlight w:val="none"/>
        </w:rPr>
        <w:t>或</w:t>
      </w:r>
      <w:r>
        <w:rPr>
          <w:rFonts w:hint="eastAsia"/>
          <w:sz w:val="21"/>
          <w:highlight w:val="none"/>
        </w:rPr>
        <w:t>者采购</w:t>
      </w:r>
      <w:r>
        <w:rPr>
          <w:rFonts w:hint="eastAsia"/>
          <w:spacing w:val="-5"/>
          <w:sz w:val="21"/>
          <w:highlight w:val="none"/>
        </w:rPr>
        <w:t>人</w:t>
      </w:r>
      <w:r>
        <w:rPr>
          <w:rFonts w:hint="eastAsia"/>
          <w:sz w:val="21"/>
          <w:highlight w:val="none"/>
        </w:rPr>
        <w:t>、采购</w:t>
      </w:r>
      <w:r>
        <w:rPr>
          <w:rFonts w:hint="eastAsia"/>
          <w:spacing w:val="-5"/>
          <w:sz w:val="21"/>
          <w:highlight w:val="none"/>
        </w:rPr>
        <w:t>代</w:t>
      </w:r>
      <w:r>
        <w:rPr>
          <w:rFonts w:hint="eastAsia"/>
          <w:sz w:val="21"/>
          <w:highlight w:val="none"/>
        </w:rPr>
        <w:t>理机构</w:t>
      </w:r>
      <w:r>
        <w:rPr>
          <w:rFonts w:hint="eastAsia"/>
          <w:spacing w:val="-5"/>
          <w:sz w:val="21"/>
          <w:highlight w:val="none"/>
        </w:rPr>
        <w:t>未</w:t>
      </w:r>
      <w:r>
        <w:rPr>
          <w:rFonts w:hint="eastAsia"/>
          <w:sz w:val="21"/>
          <w:highlight w:val="none"/>
        </w:rPr>
        <w:t>在规定</w:t>
      </w:r>
      <w:r>
        <w:rPr>
          <w:rFonts w:hint="eastAsia"/>
          <w:spacing w:val="-5"/>
          <w:sz w:val="21"/>
          <w:highlight w:val="none"/>
        </w:rPr>
        <w:t>时</w:t>
      </w:r>
      <w:r>
        <w:rPr>
          <w:rFonts w:hint="eastAsia"/>
          <w:sz w:val="21"/>
          <w:highlight w:val="none"/>
        </w:rPr>
        <w:t>间内</w:t>
      </w:r>
      <w:r>
        <w:rPr>
          <w:rFonts w:hint="eastAsia"/>
          <w:spacing w:val="-17"/>
          <w:sz w:val="21"/>
          <w:highlight w:val="none"/>
        </w:rPr>
        <w:t>作</w:t>
      </w:r>
      <w:r>
        <w:rPr>
          <w:rFonts w:hint="eastAsia"/>
          <w:sz w:val="21"/>
          <w:highlight w:val="none"/>
        </w:rPr>
        <w:t>出回复</w:t>
      </w:r>
      <w:r>
        <w:rPr>
          <w:rFonts w:hint="eastAsia"/>
          <w:spacing w:val="-5"/>
          <w:sz w:val="21"/>
          <w:highlight w:val="none"/>
        </w:rPr>
        <w:t>的</w:t>
      </w:r>
      <w:r>
        <w:rPr>
          <w:rFonts w:hint="eastAsia"/>
          <w:sz w:val="21"/>
          <w:highlight w:val="none"/>
        </w:rPr>
        <w:t>，可以在回复期后15个</w:t>
      </w:r>
      <w:r>
        <w:rPr>
          <w:rFonts w:hint="eastAsia"/>
          <w:spacing w:val="-5"/>
          <w:sz w:val="21"/>
          <w:highlight w:val="none"/>
        </w:rPr>
        <w:t>工</w:t>
      </w:r>
      <w:r>
        <w:rPr>
          <w:rFonts w:hint="eastAsia"/>
          <w:sz w:val="21"/>
          <w:highlight w:val="none"/>
        </w:rPr>
        <w:t>作日内</w:t>
      </w:r>
      <w:r>
        <w:rPr>
          <w:rFonts w:hint="eastAsia"/>
          <w:spacing w:val="-5"/>
          <w:sz w:val="21"/>
          <w:highlight w:val="none"/>
        </w:rPr>
        <w:t>向</w:t>
      </w:r>
      <w:r>
        <w:rPr>
          <w:rFonts w:hint="eastAsia"/>
          <w:sz w:val="21"/>
          <w:highlight w:val="none"/>
        </w:rPr>
        <w:t>《政府</w:t>
      </w:r>
      <w:r>
        <w:rPr>
          <w:rFonts w:hint="eastAsia"/>
          <w:spacing w:val="-5"/>
          <w:sz w:val="21"/>
          <w:highlight w:val="none"/>
        </w:rPr>
        <w:t>采</w:t>
      </w:r>
      <w:r>
        <w:rPr>
          <w:rFonts w:hint="eastAsia"/>
          <w:sz w:val="21"/>
          <w:highlight w:val="none"/>
        </w:rPr>
        <w:t>购质疑</w:t>
      </w:r>
      <w:r>
        <w:rPr>
          <w:rFonts w:hint="eastAsia"/>
          <w:spacing w:val="-5"/>
          <w:sz w:val="21"/>
          <w:highlight w:val="none"/>
        </w:rPr>
        <w:t>和投诉</w:t>
      </w:r>
      <w:r>
        <w:rPr>
          <w:rFonts w:hint="eastAsia"/>
          <w:sz w:val="21"/>
          <w:highlight w:val="none"/>
        </w:rPr>
        <w:t>办</w:t>
      </w:r>
      <w:r>
        <w:rPr>
          <w:rFonts w:hint="eastAsia"/>
          <w:spacing w:val="-5"/>
          <w:sz w:val="21"/>
          <w:highlight w:val="none"/>
        </w:rPr>
        <w:t>法</w:t>
      </w:r>
      <w:r>
        <w:rPr>
          <w:rFonts w:hint="eastAsia"/>
          <w:sz w:val="21"/>
          <w:highlight w:val="none"/>
        </w:rPr>
        <w:t>》（财</w:t>
      </w:r>
      <w:r>
        <w:rPr>
          <w:rFonts w:hint="eastAsia"/>
          <w:spacing w:val="-5"/>
          <w:sz w:val="21"/>
          <w:highlight w:val="none"/>
        </w:rPr>
        <w:t>政</w:t>
      </w:r>
      <w:r>
        <w:rPr>
          <w:rFonts w:hint="eastAsia"/>
          <w:sz w:val="21"/>
          <w:highlight w:val="none"/>
        </w:rPr>
        <w:t>部94号令）第六</w:t>
      </w:r>
      <w:r>
        <w:rPr>
          <w:rFonts w:hint="eastAsia"/>
          <w:spacing w:val="-5"/>
          <w:sz w:val="21"/>
          <w:highlight w:val="none"/>
        </w:rPr>
        <w:t>条</w:t>
      </w:r>
      <w:r>
        <w:rPr>
          <w:rFonts w:hint="eastAsia"/>
          <w:sz w:val="21"/>
          <w:highlight w:val="none"/>
        </w:rPr>
        <w:t>、第</w:t>
      </w:r>
      <w:r>
        <w:rPr>
          <w:rFonts w:hint="eastAsia"/>
          <w:spacing w:val="-18"/>
          <w:sz w:val="21"/>
          <w:highlight w:val="none"/>
        </w:rPr>
        <w:t>七</w:t>
      </w:r>
      <w:r>
        <w:rPr>
          <w:rFonts w:hint="eastAsia"/>
          <w:highlight w:val="none"/>
        </w:rPr>
        <w:t>条</w:t>
      </w:r>
      <w:r>
        <w:rPr>
          <w:rFonts w:hint="eastAsia"/>
          <w:spacing w:val="-5"/>
          <w:highlight w:val="none"/>
        </w:rPr>
        <w:t>规</w:t>
      </w:r>
      <w:r>
        <w:rPr>
          <w:rFonts w:hint="eastAsia"/>
          <w:highlight w:val="none"/>
        </w:rPr>
        <w:t>定的财</w:t>
      </w:r>
      <w:r>
        <w:rPr>
          <w:rFonts w:hint="eastAsia"/>
          <w:spacing w:val="-5"/>
          <w:highlight w:val="none"/>
        </w:rPr>
        <w:t>政</w:t>
      </w:r>
      <w:r>
        <w:rPr>
          <w:rFonts w:hint="eastAsia"/>
          <w:highlight w:val="none"/>
        </w:rPr>
        <w:t>部提</w:t>
      </w:r>
      <w:r>
        <w:rPr>
          <w:rFonts w:hint="eastAsia"/>
          <w:spacing w:val="-5"/>
          <w:highlight w:val="none"/>
        </w:rPr>
        <w:t>起投诉</w:t>
      </w:r>
      <w:r>
        <w:rPr>
          <w:rFonts w:hint="eastAsia"/>
          <w:highlight w:val="none"/>
        </w:rPr>
        <w:t>。</w:t>
      </w:r>
    </w:p>
    <w:p w14:paraId="5EA26000">
      <w:pPr>
        <w:pStyle w:val="8"/>
        <w:numPr>
          <w:ilvl w:val="1"/>
          <w:numId w:val="24"/>
        </w:numPr>
        <w:tabs>
          <w:tab w:val="left" w:pos="778"/>
        </w:tabs>
        <w:spacing w:line="375" w:lineRule="exact"/>
        <w:ind w:left="777" w:hanging="413"/>
        <w:rPr>
          <w:rFonts w:ascii="宋体" w:hAnsi="宋体" w:eastAsia="宋体" w:cs="宋体"/>
          <w:highlight w:val="none"/>
        </w:rPr>
      </w:pPr>
      <w:r>
        <w:rPr>
          <w:rFonts w:hint="eastAsia" w:ascii="宋体" w:hAnsi="宋体" w:eastAsia="宋体" w:cs="宋体"/>
          <w:spacing w:val="-4"/>
          <w:highlight w:val="none"/>
        </w:rPr>
        <w:t>签订合同</w:t>
      </w:r>
    </w:p>
    <w:p w14:paraId="6603CCE0">
      <w:pPr>
        <w:pStyle w:val="25"/>
        <w:numPr>
          <w:ilvl w:val="2"/>
          <w:numId w:val="24"/>
        </w:numPr>
        <w:tabs>
          <w:tab w:val="left" w:pos="1029"/>
          <w:tab w:val="left" w:pos="7953"/>
        </w:tabs>
        <w:spacing w:before="14" w:line="278" w:lineRule="auto"/>
        <w:ind w:left="182" w:right="185" w:firstLine="422"/>
        <w:rPr>
          <w:sz w:val="19"/>
          <w:highlight w:val="none"/>
        </w:rPr>
      </w:pPr>
      <w:r>
        <w:rPr>
          <w:rFonts w:hint="eastAsia"/>
          <w:sz w:val="21"/>
          <w:highlight w:val="none"/>
        </w:rPr>
        <w:t>采购人</w:t>
      </w:r>
      <w:r>
        <w:rPr>
          <w:rFonts w:hint="eastAsia"/>
          <w:spacing w:val="-5"/>
          <w:sz w:val="21"/>
          <w:highlight w:val="none"/>
        </w:rPr>
        <w:t>应</w:t>
      </w:r>
      <w:r>
        <w:rPr>
          <w:rFonts w:hint="eastAsia"/>
          <w:sz w:val="21"/>
          <w:highlight w:val="none"/>
        </w:rPr>
        <w:t>当自中</w:t>
      </w:r>
      <w:r>
        <w:rPr>
          <w:rFonts w:hint="eastAsia"/>
          <w:spacing w:val="-5"/>
          <w:sz w:val="21"/>
          <w:highlight w:val="none"/>
        </w:rPr>
        <w:t>标</w:t>
      </w:r>
      <w:r>
        <w:rPr>
          <w:rFonts w:hint="eastAsia"/>
          <w:sz w:val="21"/>
          <w:highlight w:val="none"/>
        </w:rPr>
        <w:t>通知书</w:t>
      </w:r>
      <w:r>
        <w:rPr>
          <w:rFonts w:hint="eastAsia"/>
          <w:spacing w:val="-5"/>
          <w:sz w:val="21"/>
          <w:highlight w:val="none"/>
        </w:rPr>
        <w:t>发</w:t>
      </w:r>
      <w:r>
        <w:rPr>
          <w:rFonts w:hint="eastAsia"/>
          <w:sz w:val="21"/>
          <w:highlight w:val="none"/>
        </w:rPr>
        <w:t>出之日</w:t>
      </w:r>
      <w:r>
        <w:rPr>
          <w:rFonts w:hint="eastAsia"/>
          <w:spacing w:val="-5"/>
          <w:sz w:val="21"/>
          <w:highlight w:val="none"/>
        </w:rPr>
        <w:t>起</w:t>
      </w:r>
      <w:r>
        <w:rPr>
          <w:rFonts w:hint="eastAsia"/>
          <w:sz w:val="21"/>
          <w:highlight w:val="none"/>
        </w:rPr>
        <w:t>30日内</w:t>
      </w:r>
      <w:r>
        <w:rPr>
          <w:rFonts w:hint="eastAsia"/>
          <w:spacing w:val="-5"/>
          <w:sz w:val="21"/>
          <w:highlight w:val="none"/>
        </w:rPr>
        <w:t>，</w:t>
      </w:r>
      <w:r>
        <w:rPr>
          <w:rFonts w:hint="eastAsia"/>
          <w:sz w:val="21"/>
          <w:highlight w:val="none"/>
        </w:rPr>
        <w:t>按照招</w:t>
      </w:r>
      <w:r>
        <w:rPr>
          <w:rFonts w:hint="eastAsia"/>
          <w:spacing w:val="-5"/>
          <w:sz w:val="21"/>
          <w:highlight w:val="none"/>
        </w:rPr>
        <w:t>标</w:t>
      </w:r>
      <w:r>
        <w:rPr>
          <w:rFonts w:hint="eastAsia"/>
          <w:sz w:val="21"/>
          <w:highlight w:val="none"/>
        </w:rPr>
        <w:t>文件和</w:t>
      </w:r>
      <w:r>
        <w:rPr>
          <w:rFonts w:hint="eastAsia"/>
          <w:spacing w:val="-5"/>
          <w:sz w:val="21"/>
          <w:highlight w:val="none"/>
        </w:rPr>
        <w:t>中</w:t>
      </w:r>
      <w:r>
        <w:rPr>
          <w:rFonts w:hint="eastAsia"/>
          <w:sz w:val="21"/>
          <w:highlight w:val="none"/>
        </w:rPr>
        <w:t>标人投</w:t>
      </w:r>
      <w:r>
        <w:rPr>
          <w:rFonts w:hint="eastAsia"/>
          <w:spacing w:val="-5"/>
          <w:sz w:val="21"/>
          <w:highlight w:val="none"/>
        </w:rPr>
        <w:t>标</w:t>
      </w:r>
      <w:r>
        <w:rPr>
          <w:rFonts w:hint="eastAsia"/>
          <w:sz w:val="21"/>
          <w:highlight w:val="none"/>
        </w:rPr>
        <w:t>文件的</w:t>
      </w:r>
      <w:r>
        <w:rPr>
          <w:rFonts w:hint="eastAsia"/>
          <w:spacing w:val="-5"/>
          <w:sz w:val="21"/>
          <w:highlight w:val="none"/>
        </w:rPr>
        <w:t>规</w:t>
      </w:r>
      <w:r>
        <w:rPr>
          <w:rFonts w:hint="eastAsia"/>
          <w:sz w:val="21"/>
          <w:highlight w:val="none"/>
        </w:rPr>
        <w:t>定，与</w:t>
      </w:r>
      <w:r>
        <w:rPr>
          <w:rFonts w:hint="eastAsia"/>
          <w:spacing w:val="-5"/>
          <w:sz w:val="21"/>
          <w:highlight w:val="none"/>
        </w:rPr>
        <w:t>中</w:t>
      </w:r>
      <w:r>
        <w:rPr>
          <w:rFonts w:hint="eastAsia"/>
          <w:sz w:val="21"/>
          <w:highlight w:val="none"/>
        </w:rPr>
        <w:t>标人</w:t>
      </w:r>
      <w:r>
        <w:rPr>
          <w:rFonts w:hint="eastAsia"/>
          <w:spacing w:val="-14"/>
          <w:sz w:val="21"/>
          <w:highlight w:val="none"/>
        </w:rPr>
        <w:t>签</w:t>
      </w:r>
      <w:r>
        <w:rPr>
          <w:rFonts w:hint="eastAsia"/>
          <w:sz w:val="21"/>
          <w:highlight w:val="none"/>
        </w:rPr>
        <w:t>订书面</w:t>
      </w:r>
      <w:r>
        <w:rPr>
          <w:rFonts w:hint="eastAsia"/>
          <w:spacing w:val="-5"/>
          <w:sz w:val="21"/>
          <w:highlight w:val="none"/>
        </w:rPr>
        <w:t>合</w:t>
      </w:r>
      <w:r>
        <w:rPr>
          <w:rFonts w:hint="eastAsia"/>
          <w:sz w:val="21"/>
          <w:highlight w:val="none"/>
        </w:rPr>
        <w:t>同。所</w:t>
      </w:r>
      <w:r>
        <w:rPr>
          <w:rFonts w:hint="eastAsia"/>
          <w:spacing w:val="-5"/>
          <w:sz w:val="21"/>
          <w:highlight w:val="none"/>
        </w:rPr>
        <w:t>签</w:t>
      </w:r>
      <w:r>
        <w:rPr>
          <w:rFonts w:hint="eastAsia"/>
          <w:sz w:val="21"/>
          <w:highlight w:val="none"/>
        </w:rPr>
        <w:t>订的合</w:t>
      </w:r>
      <w:r>
        <w:rPr>
          <w:rFonts w:hint="eastAsia"/>
          <w:spacing w:val="-5"/>
          <w:sz w:val="21"/>
          <w:highlight w:val="none"/>
        </w:rPr>
        <w:t>同</w:t>
      </w:r>
      <w:r>
        <w:rPr>
          <w:rFonts w:hint="eastAsia"/>
          <w:sz w:val="21"/>
          <w:highlight w:val="none"/>
        </w:rPr>
        <w:t>不得对</w:t>
      </w:r>
      <w:r>
        <w:rPr>
          <w:rFonts w:hint="eastAsia"/>
          <w:spacing w:val="-5"/>
          <w:sz w:val="21"/>
          <w:highlight w:val="none"/>
        </w:rPr>
        <w:t>招</w:t>
      </w:r>
      <w:r>
        <w:rPr>
          <w:rFonts w:hint="eastAsia"/>
          <w:sz w:val="21"/>
          <w:highlight w:val="none"/>
        </w:rPr>
        <w:t>标文件</w:t>
      </w:r>
      <w:r>
        <w:rPr>
          <w:rFonts w:hint="eastAsia"/>
          <w:spacing w:val="-5"/>
          <w:sz w:val="21"/>
          <w:highlight w:val="none"/>
        </w:rPr>
        <w:t>确</w:t>
      </w:r>
      <w:r>
        <w:rPr>
          <w:rFonts w:hint="eastAsia"/>
          <w:sz w:val="21"/>
          <w:highlight w:val="none"/>
        </w:rPr>
        <w:t>定的事</w:t>
      </w:r>
      <w:r>
        <w:rPr>
          <w:rFonts w:hint="eastAsia"/>
          <w:spacing w:val="-5"/>
          <w:sz w:val="21"/>
          <w:highlight w:val="none"/>
        </w:rPr>
        <w:t>项</w:t>
      </w:r>
      <w:r>
        <w:rPr>
          <w:rFonts w:hint="eastAsia"/>
          <w:sz w:val="21"/>
          <w:highlight w:val="none"/>
        </w:rPr>
        <w:t>和中标</w:t>
      </w:r>
      <w:r>
        <w:rPr>
          <w:rFonts w:hint="eastAsia"/>
          <w:spacing w:val="-5"/>
          <w:sz w:val="21"/>
          <w:highlight w:val="none"/>
        </w:rPr>
        <w:t>人</w:t>
      </w:r>
      <w:r>
        <w:rPr>
          <w:rFonts w:hint="eastAsia"/>
          <w:sz w:val="21"/>
          <w:highlight w:val="none"/>
        </w:rPr>
        <w:t>投标文</w:t>
      </w:r>
      <w:r>
        <w:rPr>
          <w:rFonts w:hint="eastAsia"/>
          <w:spacing w:val="-5"/>
          <w:sz w:val="21"/>
          <w:highlight w:val="none"/>
        </w:rPr>
        <w:t>件</w:t>
      </w:r>
      <w:r>
        <w:rPr>
          <w:rFonts w:hint="eastAsia"/>
          <w:sz w:val="21"/>
          <w:highlight w:val="none"/>
        </w:rPr>
        <w:t>作实质性修改。</w:t>
      </w:r>
    </w:p>
    <w:p w14:paraId="356FAF96">
      <w:pPr>
        <w:pStyle w:val="25"/>
        <w:numPr>
          <w:ilvl w:val="2"/>
          <w:numId w:val="24"/>
        </w:numPr>
        <w:tabs>
          <w:tab w:val="left" w:pos="1029"/>
        </w:tabs>
        <w:spacing w:before="5"/>
        <w:ind w:left="1028" w:hanging="424"/>
        <w:rPr>
          <w:sz w:val="19"/>
          <w:highlight w:val="none"/>
        </w:rPr>
      </w:pPr>
      <w:r>
        <w:rPr>
          <w:rFonts w:hint="eastAsia"/>
          <w:spacing w:val="-5"/>
          <w:sz w:val="21"/>
          <w:highlight w:val="none"/>
        </w:rPr>
        <w:t>采购人不得向中标人提出任何不合理的要求作为签订合同的附加条件。</w:t>
      </w:r>
    </w:p>
    <w:p w14:paraId="2A83288A">
      <w:pPr>
        <w:pStyle w:val="25"/>
        <w:numPr>
          <w:ilvl w:val="2"/>
          <w:numId w:val="24"/>
        </w:numPr>
        <w:tabs>
          <w:tab w:val="left" w:pos="1029"/>
        </w:tabs>
        <w:spacing w:before="52" w:line="292" w:lineRule="auto"/>
        <w:ind w:left="182" w:right="157" w:firstLine="422"/>
        <w:jc w:val="both"/>
        <w:rPr>
          <w:sz w:val="19"/>
          <w:highlight w:val="none"/>
        </w:rPr>
      </w:pPr>
      <w:r>
        <w:rPr>
          <w:rFonts w:hint="eastAsia"/>
          <w:spacing w:val="-5"/>
          <w:highlight w:val="none"/>
        </w:rPr>
        <w:t>政府采购合同履行中，采购人需增加与合同标的相同的货物、工程或者服务的，在不改变合同</w:t>
      </w:r>
      <w:r>
        <w:rPr>
          <w:rFonts w:hint="eastAsia"/>
          <w:spacing w:val="-6"/>
          <w:highlight w:val="none"/>
        </w:rPr>
        <w:t>其他条款的前提下，可以与供应商商签订补充合同，但所有补充合同的采购金额不得超过原合同采购</w:t>
      </w:r>
      <w:r>
        <w:rPr>
          <w:rFonts w:hint="eastAsia"/>
          <w:spacing w:val="-1"/>
          <w:highlight w:val="none"/>
        </w:rPr>
        <w:t>金额的百分之十。</w:t>
      </w:r>
    </w:p>
    <w:p w14:paraId="2EDD93A9">
      <w:pPr>
        <w:pStyle w:val="8"/>
        <w:numPr>
          <w:ilvl w:val="1"/>
          <w:numId w:val="24"/>
        </w:numPr>
        <w:tabs>
          <w:tab w:val="left" w:pos="983"/>
          <w:tab w:val="left" w:pos="984"/>
        </w:tabs>
        <w:spacing w:line="313" w:lineRule="exact"/>
        <w:ind w:left="983" w:hanging="619"/>
        <w:rPr>
          <w:rFonts w:ascii="宋体" w:hAnsi="宋体" w:eastAsia="宋体" w:cs="宋体"/>
          <w:highlight w:val="none"/>
        </w:rPr>
      </w:pPr>
      <w:r>
        <w:rPr>
          <w:rFonts w:hint="eastAsia" w:ascii="宋体" w:hAnsi="宋体" w:eastAsia="宋体" w:cs="宋体"/>
          <w:spacing w:val="-5"/>
          <w:highlight w:val="none"/>
        </w:rPr>
        <w:t>约保证金</w:t>
      </w:r>
      <w:r>
        <w:rPr>
          <w:rFonts w:hint="eastAsia" w:ascii="宋体" w:hAnsi="宋体" w:eastAsia="宋体" w:cs="宋体"/>
          <w:spacing w:val="-10"/>
          <w:highlight w:val="none"/>
        </w:rPr>
        <w:t>（</w:t>
      </w:r>
      <w:r>
        <w:rPr>
          <w:rFonts w:hint="eastAsia" w:ascii="宋体" w:hAnsi="宋体" w:eastAsia="宋体" w:cs="宋体"/>
          <w:spacing w:val="-5"/>
          <w:highlight w:val="none"/>
        </w:rPr>
        <w:t>如有</w:t>
      </w:r>
      <w:r>
        <w:rPr>
          <w:rFonts w:hint="eastAsia" w:ascii="宋体" w:hAnsi="宋体" w:eastAsia="宋体" w:cs="宋体"/>
          <w:highlight w:val="none"/>
        </w:rPr>
        <w:t>）</w:t>
      </w:r>
    </w:p>
    <w:p w14:paraId="0D0EF9A8">
      <w:pPr>
        <w:pStyle w:val="25"/>
        <w:tabs>
          <w:tab w:val="left" w:pos="1029"/>
          <w:tab w:val="left" w:pos="2495"/>
        </w:tabs>
        <w:spacing w:before="5" w:line="295" w:lineRule="auto"/>
        <w:ind w:left="224" w:right="186" w:firstLine="378" w:firstLineChars="180"/>
        <w:rPr>
          <w:sz w:val="21"/>
          <w:highlight w:val="none"/>
        </w:rPr>
      </w:pPr>
      <w:r>
        <w:rPr>
          <w:rFonts w:hint="eastAsia"/>
          <w:sz w:val="21"/>
          <w:highlight w:val="none"/>
        </w:rPr>
        <w:t>合同签</w:t>
      </w:r>
      <w:r>
        <w:rPr>
          <w:rFonts w:hint="eastAsia"/>
          <w:spacing w:val="-5"/>
          <w:sz w:val="21"/>
          <w:highlight w:val="none"/>
        </w:rPr>
        <w:t>订</w:t>
      </w:r>
      <w:r>
        <w:rPr>
          <w:rFonts w:hint="eastAsia"/>
          <w:sz w:val="21"/>
          <w:highlight w:val="none"/>
        </w:rPr>
        <w:t>前，中</w:t>
      </w:r>
      <w:r>
        <w:rPr>
          <w:rFonts w:hint="eastAsia"/>
          <w:spacing w:val="-5"/>
          <w:sz w:val="21"/>
          <w:highlight w:val="none"/>
        </w:rPr>
        <w:t>标</w:t>
      </w:r>
      <w:r>
        <w:rPr>
          <w:rFonts w:hint="eastAsia"/>
          <w:sz w:val="21"/>
          <w:highlight w:val="none"/>
        </w:rPr>
        <w:t>人须根</w:t>
      </w:r>
      <w:r>
        <w:rPr>
          <w:rFonts w:hint="eastAsia"/>
          <w:spacing w:val="-5"/>
          <w:sz w:val="21"/>
          <w:highlight w:val="none"/>
        </w:rPr>
        <w:t>据</w:t>
      </w:r>
      <w:r>
        <w:rPr>
          <w:rFonts w:hint="eastAsia"/>
          <w:sz w:val="21"/>
          <w:highlight w:val="none"/>
        </w:rPr>
        <w:t>招标文</w:t>
      </w:r>
      <w:r>
        <w:rPr>
          <w:rFonts w:hint="eastAsia"/>
          <w:spacing w:val="-5"/>
          <w:sz w:val="21"/>
          <w:highlight w:val="none"/>
        </w:rPr>
        <w:t>件</w:t>
      </w:r>
      <w:r>
        <w:rPr>
          <w:rFonts w:hint="eastAsia"/>
          <w:sz w:val="21"/>
          <w:highlight w:val="none"/>
        </w:rPr>
        <w:t>的规定</w:t>
      </w:r>
      <w:r>
        <w:rPr>
          <w:rFonts w:hint="eastAsia"/>
          <w:spacing w:val="-5"/>
          <w:sz w:val="21"/>
          <w:highlight w:val="none"/>
        </w:rPr>
        <w:t>向</w:t>
      </w:r>
      <w:r>
        <w:rPr>
          <w:rFonts w:hint="eastAsia"/>
          <w:sz w:val="21"/>
          <w:highlight w:val="none"/>
        </w:rPr>
        <w:t>采购</w:t>
      </w:r>
      <w:r>
        <w:rPr>
          <w:rFonts w:hint="eastAsia"/>
          <w:spacing w:val="-5"/>
          <w:sz w:val="21"/>
          <w:highlight w:val="none"/>
        </w:rPr>
        <w:t>人</w:t>
      </w:r>
      <w:r>
        <w:rPr>
          <w:rFonts w:hint="eastAsia"/>
          <w:sz w:val="21"/>
          <w:highlight w:val="none"/>
        </w:rPr>
        <w:t>提交履约保证金。</w:t>
      </w:r>
    </w:p>
    <w:p w14:paraId="5355EACB">
      <w:pPr>
        <w:pStyle w:val="6"/>
        <w:spacing w:before="46" w:line="297" w:lineRule="exact"/>
        <w:rPr>
          <w:highlight w:val="none"/>
        </w:rPr>
      </w:pPr>
      <w:r>
        <w:rPr>
          <w:rFonts w:hint="eastAsia"/>
          <w:highlight w:val="none"/>
        </w:rPr>
        <w:t>七、其他</w:t>
      </w:r>
    </w:p>
    <w:p w14:paraId="09B57DD2">
      <w:pPr>
        <w:pStyle w:val="8"/>
        <w:numPr>
          <w:ilvl w:val="1"/>
          <w:numId w:val="24"/>
        </w:numPr>
        <w:tabs>
          <w:tab w:val="left" w:pos="778"/>
        </w:tabs>
        <w:spacing w:line="376" w:lineRule="exact"/>
        <w:ind w:left="777" w:hanging="413"/>
        <w:rPr>
          <w:rFonts w:ascii="宋体" w:hAnsi="宋体" w:eastAsia="宋体" w:cs="宋体"/>
          <w:highlight w:val="none"/>
        </w:rPr>
      </w:pPr>
      <w:r>
        <w:rPr>
          <w:rFonts w:hint="eastAsia" w:ascii="宋体" w:hAnsi="宋体" w:eastAsia="宋体" w:cs="宋体"/>
          <w:spacing w:val="-5"/>
          <w:highlight w:val="none"/>
        </w:rPr>
        <w:t>投标注意事项</w:t>
      </w:r>
    </w:p>
    <w:p w14:paraId="46E0A0F2">
      <w:pPr>
        <w:pStyle w:val="25"/>
        <w:numPr>
          <w:ilvl w:val="2"/>
          <w:numId w:val="24"/>
        </w:numPr>
        <w:tabs>
          <w:tab w:val="left" w:pos="1233"/>
          <w:tab w:val="left" w:pos="1234"/>
          <w:tab w:val="left" w:pos="2702"/>
        </w:tabs>
        <w:spacing w:before="14"/>
        <w:rPr>
          <w:sz w:val="21"/>
          <w:highlight w:val="none"/>
        </w:rPr>
      </w:pPr>
      <w:r>
        <w:rPr>
          <w:rFonts w:hint="eastAsia"/>
          <w:sz w:val="21"/>
          <w:highlight w:val="none"/>
        </w:rPr>
        <w:t>本招</w:t>
      </w:r>
      <w:r>
        <w:rPr>
          <w:rFonts w:hint="eastAsia"/>
          <w:spacing w:val="-5"/>
          <w:sz w:val="21"/>
          <w:highlight w:val="none"/>
        </w:rPr>
        <w:t>标</w:t>
      </w:r>
      <w:r>
        <w:rPr>
          <w:rFonts w:hint="eastAsia"/>
          <w:sz w:val="21"/>
          <w:highlight w:val="none"/>
        </w:rPr>
        <w:t>文件解释权属采</w:t>
      </w:r>
      <w:r>
        <w:rPr>
          <w:rFonts w:hint="eastAsia"/>
          <w:spacing w:val="-5"/>
          <w:sz w:val="21"/>
          <w:highlight w:val="none"/>
        </w:rPr>
        <w:t>购</w:t>
      </w:r>
      <w:r>
        <w:rPr>
          <w:rFonts w:hint="eastAsia"/>
          <w:sz w:val="21"/>
          <w:highlight w:val="none"/>
        </w:rPr>
        <w:t>人及采</w:t>
      </w:r>
      <w:r>
        <w:rPr>
          <w:rFonts w:hint="eastAsia"/>
          <w:spacing w:val="-5"/>
          <w:sz w:val="21"/>
          <w:highlight w:val="none"/>
        </w:rPr>
        <w:t>购</w:t>
      </w:r>
      <w:r>
        <w:rPr>
          <w:rFonts w:hint="eastAsia"/>
          <w:sz w:val="21"/>
          <w:highlight w:val="none"/>
        </w:rPr>
        <w:t>代理机</w:t>
      </w:r>
      <w:r>
        <w:rPr>
          <w:rFonts w:hint="eastAsia"/>
          <w:spacing w:val="-5"/>
          <w:sz w:val="21"/>
          <w:highlight w:val="none"/>
        </w:rPr>
        <w:t>构</w:t>
      </w:r>
      <w:r>
        <w:rPr>
          <w:rFonts w:hint="eastAsia"/>
          <w:sz w:val="21"/>
          <w:highlight w:val="none"/>
        </w:rPr>
        <w:t>。</w:t>
      </w:r>
    </w:p>
    <w:p w14:paraId="09904912">
      <w:pPr>
        <w:pStyle w:val="25"/>
        <w:tabs>
          <w:tab w:val="left" w:pos="-220"/>
          <w:tab w:val="left" w:pos="0"/>
          <w:tab w:val="left" w:pos="2702"/>
        </w:tabs>
        <w:spacing w:before="14"/>
        <w:ind w:left="0" w:firstLine="630" w:firstLineChars="300"/>
        <w:rPr>
          <w:sz w:val="21"/>
          <w:highlight w:val="none"/>
        </w:rPr>
        <w:sectPr>
          <w:pgSz w:w="11910" w:h="16840"/>
          <w:pgMar w:top="1440" w:right="1800" w:bottom="1440" w:left="1800" w:header="0" w:footer="1134" w:gutter="0"/>
          <w:cols w:space="720" w:num="1"/>
        </w:sectPr>
      </w:pPr>
      <w:r>
        <w:rPr>
          <w:rFonts w:hint="eastAsia"/>
          <w:sz w:val="21"/>
          <w:highlight w:val="none"/>
          <w:lang w:val="en-US"/>
        </w:rPr>
        <w:t xml:space="preserve">27.2  </w:t>
      </w:r>
      <w:r>
        <w:rPr>
          <w:rFonts w:hint="eastAsia"/>
          <w:sz w:val="21"/>
          <w:highlight w:val="none"/>
        </w:rPr>
        <w:t>投标</w:t>
      </w:r>
      <w:r>
        <w:rPr>
          <w:rFonts w:hint="eastAsia"/>
          <w:spacing w:val="-5"/>
          <w:sz w:val="21"/>
          <w:highlight w:val="none"/>
        </w:rPr>
        <w:t>人</w:t>
      </w:r>
      <w:r>
        <w:rPr>
          <w:rFonts w:hint="eastAsia"/>
          <w:sz w:val="21"/>
          <w:highlight w:val="none"/>
        </w:rPr>
        <w:t>应自行</w:t>
      </w:r>
      <w:r>
        <w:rPr>
          <w:rFonts w:hint="eastAsia"/>
          <w:spacing w:val="-5"/>
          <w:sz w:val="21"/>
          <w:highlight w:val="none"/>
        </w:rPr>
        <w:t>办</w:t>
      </w:r>
      <w:r>
        <w:rPr>
          <w:rFonts w:hint="eastAsia"/>
          <w:sz w:val="21"/>
          <w:highlight w:val="none"/>
        </w:rPr>
        <w:t>理网上</w:t>
      </w:r>
      <w:r>
        <w:rPr>
          <w:rFonts w:hint="eastAsia"/>
          <w:spacing w:val="-5"/>
          <w:sz w:val="21"/>
          <w:highlight w:val="none"/>
        </w:rPr>
        <w:t>招</w:t>
      </w:r>
      <w:r>
        <w:rPr>
          <w:rFonts w:hint="eastAsia"/>
          <w:sz w:val="21"/>
          <w:highlight w:val="none"/>
        </w:rPr>
        <w:t>投标系</w:t>
      </w:r>
      <w:r>
        <w:rPr>
          <w:rFonts w:hint="eastAsia"/>
          <w:spacing w:val="-5"/>
          <w:sz w:val="21"/>
          <w:highlight w:val="none"/>
        </w:rPr>
        <w:t>统</w:t>
      </w:r>
      <w:r>
        <w:rPr>
          <w:rFonts w:hint="eastAsia"/>
          <w:sz w:val="21"/>
          <w:highlight w:val="none"/>
        </w:rPr>
        <w:t>所须的</w:t>
      </w:r>
      <w:r>
        <w:rPr>
          <w:rFonts w:hint="eastAsia"/>
          <w:spacing w:val="-5"/>
          <w:sz w:val="21"/>
          <w:highlight w:val="none"/>
        </w:rPr>
        <w:t>相</w:t>
      </w:r>
      <w:r>
        <w:rPr>
          <w:rFonts w:hint="eastAsia"/>
          <w:sz w:val="21"/>
          <w:highlight w:val="none"/>
        </w:rPr>
        <w:t>关手续</w:t>
      </w:r>
      <w:r>
        <w:rPr>
          <w:rFonts w:hint="eastAsia"/>
          <w:spacing w:val="-5"/>
          <w:sz w:val="21"/>
          <w:highlight w:val="none"/>
        </w:rPr>
        <w:t>、</w:t>
      </w:r>
      <w:r>
        <w:rPr>
          <w:rFonts w:hint="eastAsia"/>
          <w:sz w:val="21"/>
          <w:highlight w:val="none"/>
        </w:rPr>
        <w:t>证书或</w:t>
      </w:r>
      <w:r>
        <w:rPr>
          <w:rFonts w:hint="eastAsia"/>
          <w:spacing w:val="-5"/>
          <w:sz w:val="21"/>
          <w:highlight w:val="none"/>
        </w:rPr>
        <w:t>设</w:t>
      </w:r>
      <w:r>
        <w:rPr>
          <w:rFonts w:hint="eastAsia"/>
          <w:sz w:val="21"/>
          <w:highlight w:val="none"/>
        </w:rPr>
        <w:t>备等，</w:t>
      </w:r>
      <w:r>
        <w:rPr>
          <w:rFonts w:hint="eastAsia"/>
          <w:spacing w:val="-5"/>
          <w:sz w:val="21"/>
          <w:highlight w:val="none"/>
        </w:rPr>
        <w:t>并</w:t>
      </w:r>
      <w:r>
        <w:rPr>
          <w:rFonts w:hint="eastAsia"/>
          <w:sz w:val="21"/>
          <w:highlight w:val="none"/>
        </w:rPr>
        <w:t>自行完</w:t>
      </w:r>
      <w:r>
        <w:rPr>
          <w:rFonts w:hint="eastAsia"/>
          <w:spacing w:val="-5"/>
          <w:sz w:val="21"/>
          <w:highlight w:val="none"/>
        </w:rPr>
        <w:t>成</w:t>
      </w:r>
      <w:r>
        <w:rPr>
          <w:rFonts w:hint="eastAsia"/>
          <w:sz w:val="21"/>
          <w:highlight w:val="none"/>
        </w:rPr>
        <w:t>系统操</w:t>
      </w:r>
      <w:r>
        <w:rPr>
          <w:rFonts w:hint="eastAsia"/>
          <w:spacing w:val="-5"/>
          <w:sz w:val="21"/>
          <w:highlight w:val="none"/>
        </w:rPr>
        <w:t>作</w:t>
      </w:r>
      <w:r>
        <w:rPr>
          <w:rFonts w:hint="eastAsia"/>
          <w:sz w:val="21"/>
          <w:highlight w:val="none"/>
        </w:rPr>
        <w:t>的</w:t>
      </w:r>
      <w:r>
        <w:rPr>
          <w:rFonts w:hint="eastAsia"/>
          <w:highlight w:val="none"/>
        </w:rPr>
        <w:t>（详见</w:t>
      </w:r>
      <w:r>
        <w:rPr>
          <w:rFonts w:hint="eastAsia"/>
          <w:spacing w:val="-5"/>
          <w:highlight w:val="none"/>
        </w:rPr>
        <w:t>上</w:t>
      </w:r>
      <w:r>
        <w:rPr>
          <w:rFonts w:hint="eastAsia"/>
          <w:highlight w:val="none"/>
        </w:rPr>
        <w:t>海政府</w:t>
      </w:r>
      <w:r>
        <w:rPr>
          <w:rFonts w:hint="eastAsia"/>
          <w:spacing w:val="-5"/>
          <w:highlight w:val="none"/>
        </w:rPr>
        <w:t>采</w:t>
      </w:r>
      <w:r>
        <w:rPr>
          <w:rFonts w:hint="eastAsia"/>
          <w:highlight w:val="none"/>
        </w:rPr>
        <w:t>购网“</w:t>
      </w:r>
      <w:r>
        <w:rPr>
          <w:rFonts w:hint="eastAsia"/>
          <w:spacing w:val="-5"/>
          <w:highlight w:val="none"/>
        </w:rPr>
        <w:t>在</w:t>
      </w:r>
      <w:r>
        <w:rPr>
          <w:rFonts w:hint="eastAsia"/>
          <w:highlight w:val="none"/>
        </w:rPr>
        <w:t>线服务”），投</w:t>
      </w:r>
      <w:r>
        <w:rPr>
          <w:rFonts w:hint="eastAsia"/>
          <w:spacing w:val="-5"/>
          <w:highlight w:val="none"/>
        </w:rPr>
        <w:t>标</w:t>
      </w:r>
      <w:r>
        <w:rPr>
          <w:rFonts w:hint="eastAsia"/>
          <w:highlight w:val="none"/>
        </w:rPr>
        <w:t>人须自</w:t>
      </w:r>
      <w:r>
        <w:rPr>
          <w:rFonts w:hint="eastAsia"/>
          <w:spacing w:val="-5"/>
          <w:highlight w:val="none"/>
        </w:rPr>
        <w:t>行</w:t>
      </w:r>
      <w:r>
        <w:rPr>
          <w:rFonts w:hint="eastAsia"/>
          <w:highlight w:val="none"/>
        </w:rPr>
        <w:t>承担因</w:t>
      </w:r>
      <w:r>
        <w:rPr>
          <w:rFonts w:hint="eastAsia"/>
          <w:spacing w:val="-5"/>
          <w:highlight w:val="none"/>
        </w:rPr>
        <w:t>系</w:t>
      </w:r>
      <w:r>
        <w:rPr>
          <w:rFonts w:hint="eastAsia"/>
          <w:highlight w:val="none"/>
        </w:rPr>
        <w:t>统操作</w:t>
      </w:r>
      <w:r>
        <w:rPr>
          <w:rFonts w:hint="eastAsia"/>
          <w:spacing w:val="-5"/>
          <w:highlight w:val="none"/>
        </w:rPr>
        <w:t>、</w:t>
      </w:r>
      <w:r>
        <w:rPr>
          <w:rFonts w:hint="eastAsia"/>
          <w:highlight w:val="none"/>
        </w:rPr>
        <w:t>网络设</w:t>
      </w:r>
      <w:r>
        <w:rPr>
          <w:rFonts w:hint="eastAsia"/>
          <w:spacing w:val="-5"/>
          <w:highlight w:val="none"/>
        </w:rPr>
        <w:t>备</w:t>
      </w:r>
      <w:r>
        <w:rPr>
          <w:rFonts w:hint="eastAsia"/>
          <w:highlight w:val="none"/>
        </w:rPr>
        <w:t>情况</w:t>
      </w:r>
      <w:r>
        <w:rPr>
          <w:rFonts w:hint="eastAsia"/>
          <w:spacing w:val="-5"/>
          <w:highlight w:val="none"/>
        </w:rPr>
        <w:t>导</w:t>
      </w:r>
      <w:r>
        <w:rPr>
          <w:rFonts w:hint="eastAsia"/>
          <w:highlight w:val="none"/>
        </w:rPr>
        <w:t>致的任</w:t>
      </w:r>
      <w:r>
        <w:rPr>
          <w:rFonts w:hint="eastAsia"/>
          <w:spacing w:val="-5"/>
          <w:highlight w:val="none"/>
        </w:rPr>
        <w:t>何</w:t>
      </w:r>
      <w:r>
        <w:rPr>
          <w:rFonts w:hint="eastAsia"/>
          <w:highlight w:val="none"/>
        </w:rPr>
        <w:t>问意外或</w:t>
      </w:r>
      <w:r>
        <w:rPr>
          <w:rFonts w:hint="eastAsia"/>
          <w:spacing w:val="-18"/>
          <w:highlight w:val="none"/>
        </w:rPr>
        <w:t>风</w:t>
      </w:r>
      <w:r>
        <w:rPr>
          <w:rFonts w:hint="eastAsia"/>
          <w:highlight w:val="none"/>
        </w:rPr>
        <w:t>险，包括造成的利益损失</w:t>
      </w:r>
      <w:r>
        <w:rPr>
          <w:rFonts w:hint="eastAsia"/>
          <w:spacing w:val="-5"/>
          <w:highlight w:val="none"/>
        </w:rPr>
        <w:t>、</w:t>
      </w:r>
      <w:r>
        <w:rPr>
          <w:rFonts w:hint="eastAsia"/>
          <w:highlight w:val="none"/>
        </w:rPr>
        <w:t>投标失败等，采</w:t>
      </w:r>
      <w:r>
        <w:rPr>
          <w:rFonts w:hint="eastAsia"/>
          <w:spacing w:val="-5"/>
          <w:highlight w:val="none"/>
        </w:rPr>
        <w:t>购及采购代理机构不承担任何责任。</w:t>
      </w:r>
    </w:p>
    <w:p w14:paraId="60F5DE63">
      <w:pPr>
        <w:pStyle w:val="2"/>
        <w:ind w:left="0" w:right="175"/>
        <w:rPr>
          <w:highlight w:val="none"/>
        </w:rPr>
      </w:pPr>
      <w:bookmarkStart w:id="10" w:name="_Toc11036"/>
      <w:r>
        <w:rPr>
          <w:rFonts w:hint="eastAsia"/>
          <w:highlight w:val="none"/>
        </w:rPr>
        <w:t>第三章 采购需求书</w:t>
      </w:r>
      <w:bookmarkEnd w:id="10"/>
    </w:p>
    <w:p w14:paraId="7B16C62B">
      <w:pPr>
        <w:pStyle w:val="10"/>
        <w:numPr>
          <w:ilvl w:val="0"/>
          <w:numId w:val="27"/>
        </w:numPr>
        <w:spacing w:line="360" w:lineRule="auto"/>
        <w:ind w:left="4" w:leftChars="0" w:firstLine="655" w:firstLineChars="234"/>
        <w:rPr>
          <w:rFonts w:hint="eastAsia"/>
          <w:sz w:val="28"/>
          <w:szCs w:val="28"/>
          <w:highlight w:val="none"/>
        </w:rPr>
      </w:pPr>
      <w:r>
        <w:rPr>
          <w:rFonts w:hint="eastAsia"/>
          <w:sz w:val="28"/>
          <w:szCs w:val="28"/>
          <w:highlight w:val="none"/>
        </w:rPr>
        <w:t>采购内容：</w:t>
      </w:r>
      <w:r>
        <w:rPr>
          <w:rFonts w:hint="eastAsia"/>
          <w:sz w:val="28"/>
          <w:szCs w:val="28"/>
          <w:highlight w:val="none"/>
          <w:lang w:eastAsia="zh-CN"/>
        </w:rPr>
        <w:t>2026年度青浦区土地成片开发说明编制服务项目</w:t>
      </w:r>
    </w:p>
    <w:p w14:paraId="36D57816">
      <w:pPr>
        <w:pStyle w:val="10"/>
        <w:numPr>
          <w:ilvl w:val="0"/>
          <w:numId w:val="27"/>
        </w:numPr>
        <w:spacing w:line="360" w:lineRule="auto"/>
        <w:ind w:left="4" w:leftChars="0" w:firstLine="655" w:firstLineChars="234"/>
        <w:rPr>
          <w:rFonts w:hint="eastAsia"/>
          <w:sz w:val="28"/>
          <w:szCs w:val="28"/>
          <w:highlight w:val="none"/>
        </w:rPr>
      </w:pPr>
      <w:r>
        <w:rPr>
          <w:rFonts w:hint="eastAsia"/>
          <w:sz w:val="28"/>
          <w:szCs w:val="28"/>
          <w:highlight w:val="none"/>
        </w:rPr>
        <w:t>服务期：</w:t>
      </w:r>
      <w:r>
        <w:rPr>
          <w:rFonts w:hint="eastAsia"/>
          <w:sz w:val="28"/>
          <w:szCs w:val="28"/>
          <w:highlight w:val="none"/>
          <w:lang w:eastAsia="zh-CN"/>
        </w:rPr>
        <w:t>自合同签订至完成所有委托项目工作为止</w:t>
      </w:r>
    </w:p>
    <w:p w14:paraId="511CFD59">
      <w:pPr>
        <w:pStyle w:val="10"/>
        <w:numPr>
          <w:ilvl w:val="0"/>
          <w:numId w:val="27"/>
        </w:numPr>
        <w:spacing w:line="360" w:lineRule="auto"/>
        <w:ind w:left="4" w:leftChars="0" w:firstLine="655" w:firstLineChars="234"/>
        <w:rPr>
          <w:rFonts w:hint="eastAsia"/>
          <w:sz w:val="28"/>
          <w:szCs w:val="28"/>
          <w:highlight w:val="none"/>
        </w:rPr>
      </w:pPr>
      <w:r>
        <w:rPr>
          <w:rFonts w:hint="eastAsia"/>
          <w:sz w:val="28"/>
          <w:szCs w:val="28"/>
          <w:highlight w:val="none"/>
        </w:rPr>
        <w:t>★采购预算为</w:t>
      </w:r>
      <w:r>
        <w:rPr>
          <w:rFonts w:hint="eastAsia"/>
          <w:sz w:val="28"/>
          <w:szCs w:val="28"/>
          <w:highlight w:val="none"/>
          <w:lang w:val="en-US" w:eastAsia="zh-CN"/>
        </w:rPr>
        <w:t>176</w:t>
      </w:r>
      <w:r>
        <w:rPr>
          <w:rFonts w:hint="eastAsia"/>
          <w:sz w:val="28"/>
          <w:szCs w:val="28"/>
          <w:highlight w:val="none"/>
        </w:rPr>
        <w:t>万元（详见明细表另附），超过采购预算（包括各包件采购预算</w:t>
      </w:r>
      <w:r>
        <w:rPr>
          <w:rFonts w:hint="eastAsia"/>
          <w:sz w:val="28"/>
          <w:szCs w:val="28"/>
          <w:highlight w:val="none"/>
          <w:lang w:eastAsia="zh-CN"/>
        </w:rPr>
        <w:t>金额</w:t>
      </w:r>
      <w:r>
        <w:rPr>
          <w:rFonts w:hint="eastAsia"/>
          <w:sz w:val="28"/>
          <w:szCs w:val="28"/>
          <w:highlight w:val="none"/>
        </w:rPr>
        <w:t>）的投标报价不予接受；</w:t>
      </w:r>
    </w:p>
    <w:p w14:paraId="52769257">
      <w:pPr>
        <w:pStyle w:val="10"/>
        <w:numPr>
          <w:ilvl w:val="0"/>
          <w:numId w:val="27"/>
        </w:numPr>
        <w:spacing w:line="360" w:lineRule="auto"/>
        <w:ind w:left="4" w:leftChars="0" w:firstLine="655" w:firstLineChars="234"/>
        <w:rPr>
          <w:rFonts w:hint="eastAsia"/>
          <w:sz w:val="28"/>
          <w:szCs w:val="28"/>
          <w:highlight w:val="none"/>
        </w:rPr>
      </w:pPr>
      <w:r>
        <w:rPr>
          <w:rFonts w:hint="eastAsia"/>
          <w:sz w:val="28"/>
          <w:szCs w:val="28"/>
          <w:highlight w:val="none"/>
        </w:rPr>
        <w:t>★本项目承包实施时不允许转包、分包（指各个包件内的工作内容不得转让或肢解后转让与其他个人、组织）。</w:t>
      </w:r>
    </w:p>
    <w:p w14:paraId="6F68EDB8">
      <w:pPr>
        <w:pStyle w:val="10"/>
        <w:numPr>
          <w:ilvl w:val="0"/>
          <w:numId w:val="27"/>
        </w:numPr>
        <w:spacing w:line="360" w:lineRule="auto"/>
        <w:ind w:left="4" w:leftChars="0" w:firstLine="655" w:firstLineChars="234"/>
        <w:rPr>
          <w:rFonts w:hint="eastAsia"/>
          <w:sz w:val="28"/>
          <w:szCs w:val="28"/>
          <w:highlight w:val="none"/>
        </w:rPr>
      </w:pPr>
      <w:r>
        <w:rPr>
          <w:rFonts w:hint="eastAsia"/>
          <w:sz w:val="28"/>
          <w:szCs w:val="28"/>
          <w:highlight w:val="none"/>
        </w:rPr>
        <w:t>保质保量并按时完成本项目服务工作。</w:t>
      </w:r>
    </w:p>
    <w:p w14:paraId="13E36CD4">
      <w:pPr>
        <w:pStyle w:val="10"/>
        <w:numPr>
          <w:ilvl w:val="0"/>
          <w:numId w:val="27"/>
        </w:numPr>
        <w:spacing w:line="360" w:lineRule="auto"/>
        <w:ind w:left="4" w:leftChars="0" w:firstLine="655" w:firstLineChars="234"/>
        <w:rPr>
          <w:rFonts w:hint="eastAsia"/>
          <w:sz w:val="28"/>
          <w:szCs w:val="28"/>
          <w:highlight w:val="none"/>
        </w:rPr>
      </w:pPr>
      <w:r>
        <w:rPr>
          <w:rFonts w:hint="eastAsia"/>
          <w:sz w:val="28"/>
          <w:szCs w:val="28"/>
          <w:highlight w:val="none"/>
        </w:rPr>
        <w:t>合理安排人力、物力的投入并合理测算服务费，力求经济、科学及合理。</w:t>
      </w:r>
    </w:p>
    <w:p w14:paraId="16AF3F77">
      <w:pPr>
        <w:pStyle w:val="10"/>
        <w:numPr>
          <w:ilvl w:val="0"/>
          <w:numId w:val="27"/>
        </w:numPr>
        <w:spacing w:line="360" w:lineRule="auto"/>
        <w:ind w:left="4" w:leftChars="0" w:firstLine="655" w:firstLineChars="234"/>
        <w:rPr>
          <w:rFonts w:hint="eastAsia"/>
          <w:sz w:val="28"/>
          <w:szCs w:val="28"/>
          <w:highlight w:val="none"/>
        </w:rPr>
      </w:pPr>
      <w:r>
        <w:rPr>
          <w:rFonts w:hint="eastAsia"/>
          <w:sz w:val="28"/>
          <w:szCs w:val="28"/>
          <w:highlight w:val="none"/>
        </w:rPr>
        <w:t>进度计划：按采购人发布的任务按时完成开发方案的编制、论证评审及审批工作</w:t>
      </w:r>
      <w:r>
        <w:rPr>
          <w:rFonts w:hint="eastAsia"/>
          <w:sz w:val="28"/>
          <w:szCs w:val="28"/>
          <w:highlight w:val="none"/>
          <w:lang w:eastAsia="zh-CN"/>
        </w:rPr>
        <w:t>。</w:t>
      </w:r>
    </w:p>
    <w:p w14:paraId="7C04D867">
      <w:pPr>
        <w:pStyle w:val="10"/>
        <w:numPr>
          <w:ilvl w:val="0"/>
          <w:numId w:val="27"/>
        </w:numPr>
        <w:spacing w:line="360" w:lineRule="auto"/>
        <w:ind w:left="4" w:leftChars="0" w:firstLine="655" w:firstLineChars="234"/>
        <w:rPr>
          <w:rFonts w:hint="eastAsia"/>
          <w:sz w:val="28"/>
          <w:szCs w:val="28"/>
          <w:highlight w:val="none"/>
        </w:rPr>
      </w:pPr>
      <w:r>
        <w:rPr>
          <w:rFonts w:hint="eastAsia"/>
          <w:sz w:val="28"/>
          <w:szCs w:val="28"/>
          <w:highlight w:val="none"/>
        </w:rPr>
        <w:t>青浦区</w:t>
      </w:r>
      <w:r>
        <w:rPr>
          <w:rFonts w:hint="eastAsia"/>
          <w:sz w:val="28"/>
          <w:szCs w:val="28"/>
          <w:highlight w:val="none"/>
          <w:lang w:eastAsia="zh-CN"/>
        </w:rPr>
        <w:t>成片开发说明编制</w:t>
      </w:r>
      <w:r>
        <w:rPr>
          <w:rFonts w:hint="eastAsia"/>
          <w:sz w:val="28"/>
          <w:szCs w:val="28"/>
          <w:highlight w:val="none"/>
        </w:rPr>
        <w:t>依据</w:t>
      </w:r>
      <w:r>
        <w:rPr>
          <w:rFonts w:hint="eastAsia"/>
          <w:sz w:val="28"/>
          <w:szCs w:val="28"/>
          <w:highlight w:val="none"/>
          <w:lang w:eastAsia="zh-CN"/>
        </w:rPr>
        <w:t>：</w:t>
      </w:r>
      <w:r>
        <w:rPr>
          <w:rFonts w:hint="eastAsia"/>
          <w:sz w:val="28"/>
          <w:szCs w:val="28"/>
          <w:highlight w:val="none"/>
        </w:rPr>
        <w:t>上海市规划和自然资源局关于印发《土地征收</w:t>
      </w:r>
      <w:r>
        <w:rPr>
          <w:rFonts w:hint="eastAsia"/>
          <w:sz w:val="28"/>
          <w:szCs w:val="28"/>
          <w:highlight w:val="none"/>
          <w:lang w:eastAsia="zh-CN"/>
        </w:rPr>
        <w:t>成片开发</w:t>
      </w:r>
      <w:r>
        <w:rPr>
          <w:rFonts w:hint="eastAsia"/>
          <w:sz w:val="28"/>
          <w:szCs w:val="28"/>
          <w:highlight w:val="none"/>
          <w:lang w:val="en-US" w:eastAsia="zh-CN"/>
        </w:rPr>
        <w:t>方案</w:t>
      </w:r>
      <w:r>
        <w:rPr>
          <w:rFonts w:hint="eastAsia"/>
          <w:sz w:val="28"/>
          <w:szCs w:val="28"/>
          <w:highlight w:val="none"/>
          <w:lang w:eastAsia="zh-CN"/>
        </w:rPr>
        <w:t>编制</w:t>
      </w:r>
      <w:r>
        <w:rPr>
          <w:rFonts w:hint="eastAsia"/>
          <w:sz w:val="28"/>
          <w:szCs w:val="28"/>
          <w:highlight w:val="none"/>
        </w:rPr>
        <w:t>技术指南》的通知（沪规划资源施〔2021〕285 号）</w:t>
      </w:r>
      <w:r>
        <w:rPr>
          <w:rFonts w:hint="eastAsia"/>
          <w:sz w:val="28"/>
          <w:szCs w:val="28"/>
          <w:highlight w:val="none"/>
          <w:lang w:eastAsia="zh-CN"/>
        </w:rPr>
        <w:t>。</w:t>
      </w:r>
    </w:p>
    <w:p w14:paraId="71C82499">
      <w:pPr>
        <w:pStyle w:val="10"/>
        <w:numPr>
          <w:ilvl w:val="0"/>
          <w:numId w:val="27"/>
        </w:numPr>
        <w:spacing w:line="360" w:lineRule="auto"/>
        <w:ind w:left="4" w:leftChars="0" w:firstLine="655" w:firstLineChars="234"/>
        <w:rPr>
          <w:rFonts w:hint="eastAsia"/>
          <w:sz w:val="28"/>
          <w:szCs w:val="28"/>
          <w:highlight w:val="none"/>
        </w:rPr>
      </w:pPr>
      <w:r>
        <w:rPr>
          <w:rFonts w:hint="eastAsia"/>
          <w:sz w:val="28"/>
          <w:szCs w:val="28"/>
          <w:highlight w:val="none"/>
          <w:lang w:val="en-US" w:eastAsia="zh-CN"/>
        </w:rPr>
        <w:t>产品开发</w:t>
      </w:r>
      <w:r>
        <w:rPr>
          <w:rFonts w:hint="eastAsia"/>
          <w:sz w:val="28"/>
          <w:szCs w:val="28"/>
          <w:highlight w:val="none"/>
        </w:rPr>
        <w:t>说明</w:t>
      </w:r>
      <w:r>
        <w:rPr>
          <w:rFonts w:hint="eastAsia"/>
          <w:sz w:val="28"/>
          <w:szCs w:val="28"/>
          <w:highlight w:val="none"/>
          <w:lang w:val="en-US" w:eastAsia="zh-CN"/>
        </w:rPr>
        <w:t>文件</w:t>
      </w:r>
      <w:r>
        <w:rPr>
          <w:rFonts w:hint="eastAsia"/>
          <w:sz w:val="28"/>
          <w:szCs w:val="28"/>
          <w:highlight w:val="none"/>
        </w:rPr>
        <w:t>应包含：成片开发的位置、面积、范围和基础设施条件等基本情况；成片开发的必要性、主要用途和实现的功能；是否符合国民经济和社会发展年度计划；依据国土空间规划确定的一个完整的土地征收成片开发范围内基础设施、公共服务设施以及其他公共性用地比例；是否符合公共利益的结论性意见。</w:t>
      </w:r>
    </w:p>
    <w:p w14:paraId="2AB8B6FA">
      <w:pPr>
        <w:pStyle w:val="10"/>
        <w:numPr>
          <w:ilvl w:val="0"/>
          <w:numId w:val="27"/>
        </w:numPr>
        <w:spacing w:line="360" w:lineRule="auto"/>
        <w:ind w:left="4" w:leftChars="0" w:firstLine="655" w:firstLineChars="234"/>
        <w:rPr>
          <w:rFonts w:hint="eastAsia"/>
          <w:sz w:val="28"/>
          <w:szCs w:val="28"/>
          <w:highlight w:val="none"/>
          <w:lang w:val="en-US"/>
        </w:rPr>
      </w:pPr>
      <w:r>
        <w:rPr>
          <w:rFonts w:hint="eastAsia"/>
          <w:sz w:val="28"/>
          <w:szCs w:val="28"/>
          <w:highlight w:val="none"/>
        </w:rPr>
        <w:t>★接受本项目采购人的财务管理制度、考评制度等。</w:t>
      </w:r>
    </w:p>
    <w:p w14:paraId="279ED3F9">
      <w:pPr>
        <w:pStyle w:val="10"/>
        <w:numPr>
          <w:ilvl w:val="0"/>
          <w:numId w:val="27"/>
        </w:numPr>
        <w:spacing w:line="360" w:lineRule="auto"/>
        <w:ind w:left="4" w:leftChars="0" w:firstLine="655" w:firstLineChars="234"/>
        <w:rPr>
          <w:rFonts w:hint="eastAsia"/>
          <w:sz w:val="28"/>
          <w:szCs w:val="28"/>
          <w:highlight w:val="none"/>
          <w:lang w:val="en-US"/>
        </w:rPr>
      </w:pPr>
      <w:r>
        <w:rPr>
          <w:rFonts w:hint="eastAsia"/>
          <w:sz w:val="28"/>
          <w:szCs w:val="28"/>
          <w:highlight w:val="none"/>
          <w:lang w:val="en-US"/>
        </w:rPr>
        <w:t>具体包件内容明细表</w:t>
      </w:r>
      <w:r>
        <w:rPr>
          <w:rFonts w:hint="eastAsia"/>
          <w:sz w:val="28"/>
          <w:szCs w:val="28"/>
          <w:highlight w:val="none"/>
          <w:lang w:val="en-US" w:eastAsia="zh-CN"/>
        </w:rPr>
        <w:t>及服务考核表</w:t>
      </w:r>
      <w:r>
        <w:rPr>
          <w:rFonts w:hint="eastAsia"/>
          <w:sz w:val="28"/>
          <w:szCs w:val="28"/>
          <w:highlight w:val="none"/>
          <w:lang w:val="en-US"/>
        </w:rPr>
        <w:t>如下：</w:t>
      </w:r>
    </w:p>
    <w:p w14:paraId="3BA5E72D">
      <w:pPr>
        <w:pStyle w:val="10"/>
        <w:widowControl w:val="0"/>
        <w:numPr>
          <w:ilvl w:val="0"/>
          <w:numId w:val="0"/>
        </w:numPr>
        <w:autoSpaceDE w:val="0"/>
        <w:autoSpaceDN w:val="0"/>
        <w:spacing w:line="360" w:lineRule="auto"/>
        <w:rPr>
          <w:rFonts w:hint="eastAsia"/>
          <w:sz w:val="28"/>
          <w:szCs w:val="28"/>
          <w:highlight w:val="none"/>
          <w:lang w:val="en-US"/>
        </w:rPr>
      </w:pPr>
    </w:p>
    <w:p w14:paraId="0263BE6F">
      <w:pPr>
        <w:pStyle w:val="10"/>
        <w:widowControl w:val="0"/>
        <w:numPr>
          <w:ilvl w:val="0"/>
          <w:numId w:val="0"/>
        </w:numPr>
        <w:autoSpaceDE w:val="0"/>
        <w:autoSpaceDN w:val="0"/>
        <w:spacing w:line="360" w:lineRule="auto"/>
        <w:rPr>
          <w:rFonts w:hint="eastAsia"/>
          <w:sz w:val="28"/>
          <w:szCs w:val="28"/>
          <w:highlight w:val="none"/>
          <w:lang w:val="en-US"/>
        </w:rPr>
      </w:pPr>
    </w:p>
    <w:tbl>
      <w:tblPr>
        <w:tblStyle w:val="1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2830"/>
        <w:gridCol w:w="2208"/>
        <w:gridCol w:w="1586"/>
        <w:gridCol w:w="1493"/>
      </w:tblGrid>
      <w:tr w14:paraId="5D9E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056" w:type="dxa"/>
            <w:gridSpan w:val="5"/>
            <w:vAlign w:val="center"/>
          </w:tcPr>
          <w:p w14:paraId="26A39052">
            <w:pPr>
              <w:bidi w:val="0"/>
              <w:jc w:val="center"/>
              <w:rPr>
                <w:rFonts w:hint="default"/>
                <w:highlight w:val="none"/>
                <w:lang w:val="en-US" w:eastAsia="zh-CN"/>
              </w:rPr>
            </w:pPr>
            <w:r>
              <w:rPr>
                <w:rFonts w:hint="eastAsia" w:cs="宋体"/>
                <w:i w:val="0"/>
                <w:iCs w:val="0"/>
                <w:color w:val="000000"/>
                <w:sz w:val="21"/>
                <w:szCs w:val="21"/>
                <w:highlight w:val="none"/>
                <w:u w:val="none"/>
                <w:lang w:val="en-US" w:eastAsia="zh-CN"/>
              </w:rPr>
              <w:t>成片开发说明编制服务项目包件明细</w:t>
            </w:r>
          </w:p>
        </w:tc>
      </w:tr>
      <w:tr w14:paraId="3C7D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939" w:type="dxa"/>
            <w:shd w:val="clear" w:color="auto" w:fill="auto"/>
            <w:vAlign w:val="center"/>
          </w:tcPr>
          <w:p w14:paraId="3A6B8BC6">
            <w:pPr>
              <w:bidi w:val="0"/>
              <w:jc w:val="center"/>
              <w:rPr>
                <w:rFonts w:hint="eastAsia" w:ascii="宋体" w:hAnsi="宋体" w:eastAsia="宋体" w:cs="宋体"/>
                <w:sz w:val="22"/>
                <w:szCs w:val="22"/>
                <w:highlight w:val="none"/>
                <w:lang w:val="en-US" w:eastAsia="zh-CN" w:bidi="zh-CN"/>
              </w:rPr>
            </w:pPr>
            <w:r>
              <w:rPr>
                <w:rFonts w:hint="eastAsia"/>
                <w:highlight w:val="none"/>
                <w:lang w:val="en-US" w:eastAsia="zh-CN"/>
              </w:rPr>
              <w:t>包件号</w:t>
            </w:r>
          </w:p>
        </w:tc>
        <w:tc>
          <w:tcPr>
            <w:tcW w:w="2830" w:type="dxa"/>
            <w:shd w:val="clear" w:color="auto" w:fill="auto"/>
            <w:vAlign w:val="center"/>
          </w:tcPr>
          <w:p w14:paraId="1150B3BD">
            <w:pPr>
              <w:bidi w:val="0"/>
              <w:jc w:val="center"/>
              <w:rPr>
                <w:rFonts w:hint="eastAsia" w:ascii="宋体" w:hAnsi="宋体" w:eastAsia="宋体" w:cs="宋体"/>
                <w:sz w:val="22"/>
                <w:szCs w:val="22"/>
                <w:highlight w:val="none"/>
                <w:lang w:val="en-US" w:eastAsia="zh-CN" w:bidi="zh-CN"/>
              </w:rPr>
            </w:pPr>
            <w:r>
              <w:rPr>
                <w:rFonts w:hint="eastAsia"/>
                <w:highlight w:val="none"/>
                <w:lang w:val="en-US" w:eastAsia="zh-CN"/>
              </w:rPr>
              <w:t>包件名称</w:t>
            </w:r>
          </w:p>
        </w:tc>
        <w:tc>
          <w:tcPr>
            <w:tcW w:w="2208" w:type="dxa"/>
            <w:shd w:val="clear" w:color="auto" w:fill="auto"/>
            <w:vAlign w:val="center"/>
          </w:tcPr>
          <w:p w14:paraId="62EBF5B4">
            <w:pPr>
              <w:bidi w:val="0"/>
              <w:jc w:val="center"/>
              <w:rPr>
                <w:rFonts w:hint="eastAsia" w:ascii="宋体" w:hAnsi="宋体" w:eastAsia="宋体" w:cs="宋体"/>
                <w:sz w:val="22"/>
                <w:szCs w:val="22"/>
                <w:highlight w:val="none"/>
                <w:lang w:val="en-US" w:eastAsia="zh-CN" w:bidi="zh-CN"/>
              </w:rPr>
            </w:pPr>
            <w:r>
              <w:rPr>
                <w:rFonts w:hint="eastAsia"/>
                <w:highlight w:val="none"/>
                <w:lang w:val="en-US" w:eastAsia="zh-CN"/>
              </w:rPr>
              <w:t>资金编号</w:t>
            </w:r>
          </w:p>
        </w:tc>
        <w:tc>
          <w:tcPr>
            <w:tcW w:w="1586" w:type="dxa"/>
            <w:shd w:val="clear" w:color="auto" w:fill="auto"/>
            <w:vAlign w:val="center"/>
          </w:tcPr>
          <w:p w14:paraId="4F751964">
            <w:pPr>
              <w:bidi w:val="0"/>
              <w:jc w:val="center"/>
              <w:rPr>
                <w:rFonts w:hint="eastAsia"/>
                <w:highlight w:val="none"/>
                <w:lang w:val="en-US" w:eastAsia="zh-CN"/>
              </w:rPr>
            </w:pPr>
            <w:r>
              <w:rPr>
                <w:rFonts w:hint="eastAsia"/>
                <w:highlight w:val="none"/>
                <w:lang w:val="en-US" w:eastAsia="zh-CN"/>
              </w:rPr>
              <w:t>预算金额</w:t>
            </w:r>
          </w:p>
          <w:p w14:paraId="260777B6">
            <w:pPr>
              <w:bidi w:val="0"/>
              <w:jc w:val="center"/>
              <w:rPr>
                <w:rFonts w:hint="eastAsia" w:ascii="宋体" w:hAnsi="宋体" w:eastAsia="宋体" w:cs="宋体"/>
                <w:sz w:val="22"/>
                <w:szCs w:val="22"/>
                <w:highlight w:val="none"/>
                <w:lang w:val="en-US" w:eastAsia="zh-CN" w:bidi="zh-CN"/>
              </w:rPr>
            </w:pPr>
            <w:r>
              <w:rPr>
                <w:rFonts w:hint="eastAsia"/>
                <w:highlight w:val="none"/>
                <w:lang w:val="en-US" w:eastAsia="zh-CN"/>
              </w:rPr>
              <w:t>（万元）</w:t>
            </w:r>
          </w:p>
        </w:tc>
        <w:tc>
          <w:tcPr>
            <w:tcW w:w="1493" w:type="dxa"/>
            <w:shd w:val="clear" w:color="auto" w:fill="auto"/>
            <w:vAlign w:val="center"/>
          </w:tcPr>
          <w:p w14:paraId="73CBFC29">
            <w:pPr>
              <w:bidi w:val="0"/>
              <w:jc w:val="center"/>
              <w:rPr>
                <w:rFonts w:hint="eastAsia" w:ascii="宋体" w:hAnsi="宋体" w:eastAsia="宋体" w:cs="宋体"/>
                <w:sz w:val="22"/>
                <w:szCs w:val="22"/>
                <w:highlight w:val="none"/>
                <w:lang w:val="en-US" w:eastAsia="zh-CN" w:bidi="zh-CN"/>
              </w:rPr>
            </w:pPr>
            <w:r>
              <w:rPr>
                <w:rFonts w:hint="eastAsia"/>
                <w:highlight w:val="none"/>
                <w:lang w:val="en-US" w:eastAsia="zh-CN"/>
              </w:rPr>
              <w:t>拟出具报告数量（份）</w:t>
            </w:r>
          </w:p>
        </w:tc>
      </w:tr>
      <w:tr w14:paraId="7DF5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39" w:type="dxa"/>
            <w:vAlign w:val="center"/>
          </w:tcPr>
          <w:p w14:paraId="22F3F61D">
            <w:pPr>
              <w:bidi w:val="0"/>
              <w:jc w:val="center"/>
              <w:rPr>
                <w:rFonts w:hint="default"/>
                <w:highlight w:val="none"/>
                <w:lang w:val="en-US" w:eastAsia="zh-CN"/>
              </w:rPr>
            </w:pPr>
            <w:r>
              <w:rPr>
                <w:rFonts w:hint="eastAsia"/>
                <w:highlight w:val="none"/>
                <w:lang w:val="en-US" w:eastAsia="zh-CN"/>
              </w:rPr>
              <w:t>包1</w:t>
            </w:r>
          </w:p>
        </w:tc>
        <w:tc>
          <w:tcPr>
            <w:tcW w:w="2830" w:type="dxa"/>
            <w:vAlign w:val="center"/>
          </w:tcPr>
          <w:p w14:paraId="1C4B180A">
            <w:pPr>
              <w:bidi w:val="0"/>
              <w:jc w:val="center"/>
              <w:rPr>
                <w:rFonts w:hint="default"/>
                <w:highlight w:val="none"/>
                <w:lang w:val="en-US" w:eastAsia="zh-CN"/>
              </w:rPr>
            </w:pPr>
            <w:r>
              <w:rPr>
                <w:rFonts w:hint="eastAsia"/>
                <w:highlight w:val="none"/>
                <w:lang w:val="en-US" w:eastAsia="zh-CN"/>
              </w:rPr>
              <w:t>成片开发说明编制包件三</w:t>
            </w:r>
          </w:p>
        </w:tc>
        <w:tc>
          <w:tcPr>
            <w:tcW w:w="2208" w:type="dxa"/>
            <w:vAlign w:val="center"/>
          </w:tcPr>
          <w:p w14:paraId="2A5F9B08">
            <w:pPr>
              <w:bidi w:val="0"/>
              <w:jc w:val="center"/>
              <w:rPr>
                <w:rFonts w:hint="eastAsia"/>
                <w:highlight w:val="none"/>
                <w:lang w:val="en-US" w:eastAsia="zh-CN"/>
              </w:rPr>
            </w:pPr>
            <w:r>
              <w:rPr>
                <w:rFonts w:hint="eastAsia"/>
                <w:sz w:val="21"/>
                <w:highlight w:val="none"/>
                <w:lang w:eastAsia="zh-CN"/>
              </w:rPr>
              <w:t>1826-000204356</w:t>
            </w:r>
          </w:p>
        </w:tc>
        <w:tc>
          <w:tcPr>
            <w:tcW w:w="1586" w:type="dxa"/>
            <w:vAlign w:val="center"/>
          </w:tcPr>
          <w:p w14:paraId="0E877593">
            <w:pPr>
              <w:bidi w:val="0"/>
              <w:jc w:val="center"/>
              <w:rPr>
                <w:rFonts w:hint="default"/>
                <w:highlight w:val="none"/>
                <w:lang w:val="en-US" w:eastAsia="zh-CN"/>
              </w:rPr>
            </w:pPr>
            <w:r>
              <w:rPr>
                <w:rFonts w:hint="eastAsia"/>
                <w:highlight w:val="none"/>
                <w:lang w:val="en-US" w:eastAsia="zh-CN"/>
              </w:rPr>
              <w:t>32</w:t>
            </w:r>
          </w:p>
        </w:tc>
        <w:tc>
          <w:tcPr>
            <w:tcW w:w="1493" w:type="dxa"/>
            <w:vAlign w:val="center"/>
          </w:tcPr>
          <w:p w14:paraId="43CB090D">
            <w:pPr>
              <w:bidi w:val="0"/>
              <w:jc w:val="center"/>
              <w:rPr>
                <w:rFonts w:hint="default"/>
                <w:highlight w:val="none"/>
                <w:lang w:val="en-US" w:eastAsia="zh-CN"/>
              </w:rPr>
            </w:pPr>
            <w:r>
              <w:rPr>
                <w:rFonts w:hint="eastAsia"/>
                <w:highlight w:val="none"/>
                <w:lang w:val="en-US" w:eastAsia="zh-CN"/>
              </w:rPr>
              <w:t>4</w:t>
            </w:r>
          </w:p>
        </w:tc>
      </w:tr>
      <w:tr w14:paraId="54E2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39" w:type="dxa"/>
            <w:vAlign w:val="center"/>
          </w:tcPr>
          <w:p w14:paraId="1CA2F409">
            <w:pPr>
              <w:bidi w:val="0"/>
              <w:jc w:val="center"/>
              <w:rPr>
                <w:rFonts w:hint="eastAsia"/>
                <w:highlight w:val="none"/>
                <w:lang w:val="en-US" w:eastAsia="zh-CN"/>
              </w:rPr>
            </w:pPr>
            <w:r>
              <w:rPr>
                <w:rFonts w:hint="eastAsia"/>
                <w:highlight w:val="none"/>
                <w:lang w:val="en-US" w:eastAsia="zh-CN"/>
              </w:rPr>
              <w:t>包2</w:t>
            </w:r>
          </w:p>
        </w:tc>
        <w:tc>
          <w:tcPr>
            <w:tcW w:w="2830" w:type="dxa"/>
            <w:vAlign w:val="center"/>
          </w:tcPr>
          <w:p w14:paraId="77E80072">
            <w:pPr>
              <w:bidi w:val="0"/>
              <w:jc w:val="center"/>
              <w:rPr>
                <w:rFonts w:hint="default"/>
                <w:highlight w:val="none"/>
                <w:lang w:val="en-US" w:eastAsia="zh-CN"/>
              </w:rPr>
            </w:pPr>
            <w:r>
              <w:rPr>
                <w:rFonts w:hint="eastAsia"/>
                <w:highlight w:val="none"/>
                <w:lang w:val="en-US" w:eastAsia="zh-CN"/>
              </w:rPr>
              <w:t>成片开发说明编制包件一</w:t>
            </w:r>
          </w:p>
        </w:tc>
        <w:tc>
          <w:tcPr>
            <w:tcW w:w="2208" w:type="dxa"/>
            <w:vAlign w:val="center"/>
          </w:tcPr>
          <w:p w14:paraId="37B94DCE">
            <w:pPr>
              <w:bidi w:val="0"/>
              <w:jc w:val="center"/>
              <w:rPr>
                <w:rFonts w:hint="eastAsia"/>
                <w:highlight w:val="none"/>
                <w:lang w:val="en-US" w:eastAsia="zh-CN"/>
              </w:rPr>
            </w:pPr>
            <w:r>
              <w:rPr>
                <w:rFonts w:hint="eastAsia"/>
                <w:sz w:val="21"/>
                <w:highlight w:val="none"/>
                <w:lang w:eastAsia="zh-CN"/>
              </w:rPr>
              <w:t>1826-000204358</w:t>
            </w:r>
          </w:p>
        </w:tc>
        <w:tc>
          <w:tcPr>
            <w:tcW w:w="1586" w:type="dxa"/>
            <w:vAlign w:val="center"/>
          </w:tcPr>
          <w:p w14:paraId="1537B5AF">
            <w:pPr>
              <w:bidi w:val="0"/>
              <w:jc w:val="center"/>
              <w:rPr>
                <w:rFonts w:hint="default"/>
                <w:highlight w:val="none"/>
                <w:lang w:val="en-US" w:eastAsia="zh-CN"/>
              </w:rPr>
            </w:pPr>
            <w:r>
              <w:rPr>
                <w:rFonts w:hint="eastAsia"/>
                <w:highlight w:val="none"/>
                <w:lang w:val="en-US" w:eastAsia="zh-CN"/>
              </w:rPr>
              <w:t>40</w:t>
            </w:r>
          </w:p>
        </w:tc>
        <w:tc>
          <w:tcPr>
            <w:tcW w:w="1493" w:type="dxa"/>
            <w:vAlign w:val="center"/>
          </w:tcPr>
          <w:p w14:paraId="79A07AAF">
            <w:pPr>
              <w:bidi w:val="0"/>
              <w:jc w:val="center"/>
              <w:rPr>
                <w:rFonts w:hint="default"/>
                <w:highlight w:val="none"/>
                <w:lang w:val="en-US" w:eastAsia="zh-CN"/>
              </w:rPr>
            </w:pPr>
            <w:r>
              <w:rPr>
                <w:rFonts w:hint="eastAsia"/>
                <w:highlight w:val="none"/>
                <w:lang w:val="en-US" w:eastAsia="zh-CN"/>
              </w:rPr>
              <w:t>5</w:t>
            </w:r>
          </w:p>
        </w:tc>
      </w:tr>
      <w:tr w14:paraId="47DF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39" w:type="dxa"/>
            <w:vAlign w:val="center"/>
          </w:tcPr>
          <w:p w14:paraId="1A8D4A89">
            <w:pPr>
              <w:bidi w:val="0"/>
              <w:jc w:val="center"/>
              <w:rPr>
                <w:rFonts w:hint="eastAsia"/>
                <w:highlight w:val="none"/>
                <w:lang w:val="en-US" w:eastAsia="zh-CN"/>
              </w:rPr>
            </w:pPr>
            <w:r>
              <w:rPr>
                <w:rFonts w:hint="eastAsia"/>
                <w:highlight w:val="none"/>
                <w:lang w:val="en-US" w:eastAsia="zh-CN"/>
              </w:rPr>
              <w:t>包3</w:t>
            </w:r>
          </w:p>
        </w:tc>
        <w:tc>
          <w:tcPr>
            <w:tcW w:w="2830" w:type="dxa"/>
            <w:vAlign w:val="center"/>
          </w:tcPr>
          <w:p w14:paraId="17431902">
            <w:pPr>
              <w:bidi w:val="0"/>
              <w:jc w:val="center"/>
              <w:rPr>
                <w:rFonts w:hint="default"/>
                <w:highlight w:val="none"/>
                <w:lang w:val="en-US" w:eastAsia="zh-CN"/>
              </w:rPr>
            </w:pPr>
            <w:r>
              <w:rPr>
                <w:rFonts w:hint="eastAsia"/>
                <w:highlight w:val="none"/>
                <w:lang w:val="en-US" w:eastAsia="zh-CN"/>
              </w:rPr>
              <w:t>成片开发说明编制包件四</w:t>
            </w:r>
          </w:p>
        </w:tc>
        <w:tc>
          <w:tcPr>
            <w:tcW w:w="2208" w:type="dxa"/>
            <w:vAlign w:val="center"/>
          </w:tcPr>
          <w:p w14:paraId="56D2FBEF">
            <w:pPr>
              <w:bidi w:val="0"/>
              <w:jc w:val="center"/>
              <w:rPr>
                <w:rFonts w:hint="eastAsia"/>
                <w:highlight w:val="none"/>
                <w:lang w:val="en-US" w:eastAsia="zh-CN"/>
              </w:rPr>
            </w:pPr>
            <w:r>
              <w:rPr>
                <w:rFonts w:hint="eastAsia"/>
                <w:sz w:val="21"/>
                <w:highlight w:val="none"/>
                <w:lang w:eastAsia="zh-CN"/>
              </w:rPr>
              <w:t>1826-000204360</w:t>
            </w:r>
          </w:p>
        </w:tc>
        <w:tc>
          <w:tcPr>
            <w:tcW w:w="1586" w:type="dxa"/>
            <w:vAlign w:val="center"/>
          </w:tcPr>
          <w:p w14:paraId="7C84D55D">
            <w:pPr>
              <w:bidi w:val="0"/>
              <w:jc w:val="center"/>
              <w:rPr>
                <w:rFonts w:hint="default"/>
                <w:highlight w:val="none"/>
                <w:lang w:val="en-US" w:eastAsia="zh-CN"/>
              </w:rPr>
            </w:pPr>
            <w:r>
              <w:rPr>
                <w:rFonts w:hint="eastAsia"/>
                <w:highlight w:val="none"/>
                <w:lang w:val="en-US" w:eastAsia="zh-CN"/>
              </w:rPr>
              <w:t>32</w:t>
            </w:r>
          </w:p>
        </w:tc>
        <w:tc>
          <w:tcPr>
            <w:tcW w:w="1493" w:type="dxa"/>
            <w:vAlign w:val="center"/>
          </w:tcPr>
          <w:p w14:paraId="4C8B62C6">
            <w:pPr>
              <w:bidi w:val="0"/>
              <w:jc w:val="center"/>
              <w:rPr>
                <w:rFonts w:hint="default"/>
                <w:highlight w:val="none"/>
                <w:lang w:val="en-US" w:eastAsia="zh-CN"/>
              </w:rPr>
            </w:pPr>
            <w:r>
              <w:rPr>
                <w:rFonts w:hint="eastAsia"/>
                <w:highlight w:val="none"/>
                <w:lang w:val="en-US" w:eastAsia="zh-CN"/>
              </w:rPr>
              <w:t>4</w:t>
            </w:r>
          </w:p>
        </w:tc>
      </w:tr>
      <w:tr w14:paraId="7673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39" w:type="dxa"/>
            <w:vAlign w:val="center"/>
          </w:tcPr>
          <w:p w14:paraId="7FE0CD8E">
            <w:pPr>
              <w:bidi w:val="0"/>
              <w:jc w:val="center"/>
              <w:rPr>
                <w:rFonts w:hint="eastAsia"/>
                <w:highlight w:val="none"/>
                <w:lang w:val="en-US" w:eastAsia="zh-CN"/>
              </w:rPr>
            </w:pPr>
            <w:r>
              <w:rPr>
                <w:rFonts w:hint="eastAsia"/>
                <w:highlight w:val="none"/>
                <w:lang w:val="en-US" w:eastAsia="zh-CN"/>
              </w:rPr>
              <w:t>包4</w:t>
            </w:r>
          </w:p>
        </w:tc>
        <w:tc>
          <w:tcPr>
            <w:tcW w:w="2830" w:type="dxa"/>
            <w:vAlign w:val="center"/>
          </w:tcPr>
          <w:p w14:paraId="2D45DEAD">
            <w:pPr>
              <w:bidi w:val="0"/>
              <w:jc w:val="center"/>
              <w:rPr>
                <w:rFonts w:hint="default"/>
                <w:highlight w:val="none"/>
                <w:lang w:val="en-US" w:eastAsia="zh-CN"/>
              </w:rPr>
            </w:pPr>
            <w:r>
              <w:rPr>
                <w:rFonts w:hint="eastAsia"/>
                <w:highlight w:val="none"/>
                <w:lang w:val="en-US" w:eastAsia="zh-CN"/>
              </w:rPr>
              <w:t>成片开发说明编制包件二</w:t>
            </w:r>
          </w:p>
        </w:tc>
        <w:tc>
          <w:tcPr>
            <w:tcW w:w="2208" w:type="dxa"/>
            <w:vAlign w:val="center"/>
          </w:tcPr>
          <w:p w14:paraId="2557A772">
            <w:pPr>
              <w:bidi w:val="0"/>
              <w:jc w:val="center"/>
              <w:rPr>
                <w:rFonts w:hint="eastAsia"/>
                <w:highlight w:val="none"/>
                <w:lang w:val="en-US" w:eastAsia="zh-CN"/>
              </w:rPr>
            </w:pPr>
            <w:r>
              <w:rPr>
                <w:rFonts w:hint="eastAsia"/>
                <w:sz w:val="21"/>
                <w:highlight w:val="none"/>
                <w:lang w:eastAsia="zh-CN"/>
              </w:rPr>
              <w:t>1826-000204357</w:t>
            </w:r>
          </w:p>
        </w:tc>
        <w:tc>
          <w:tcPr>
            <w:tcW w:w="1586" w:type="dxa"/>
            <w:vAlign w:val="center"/>
          </w:tcPr>
          <w:p w14:paraId="6DB10DF8">
            <w:pPr>
              <w:bidi w:val="0"/>
              <w:jc w:val="center"/>
              <w:rPr>
                <w:rFonts w:hint="default"/>
                <w:highlight w:val="none"/>
                <w:lang w:val="en-US" w:eastAsia="zh-CN"/>
              </w:rPr>
            </w:pPr>
            <w:r>
              <w:rPr>
                <w:rFonts w:hint="eastAsia"/>
                <w:highlight w:val="none"/>
                <w:lang w:val="en-US" w:eastAsia="zh-CN"/>
              </w:rPr>
              <w:t>40</w:t>
            </w:r>
          </w:p>
        </w:tc>
        <w:tc>
          <w:tcPr>
            <w:tcW w:w="1493" w:type="dxa"/>
            <w:vAlign w:val="center"/>
          </w:tcPr>
          <w:p w14:paraId="6E27A19E">
            <w:pPr>
              <w:bidi w:val="0"/>
              <w:jc w:val="center"/>
              <w:rPr>
                <w:rFonts w:hint="default"/>
                <w:highlight w:val="none"/>
                <w:lang w:val="en-US" w:eastAsia="zh-CN"/>
              </w:rPr>
            </w:pPr>
            <w:r>
              <w:rPr>
                <w:rFonts w:hint="eastAsia"/>
                <w:highlight w:val="none"/>
                <w:lang w:val="en-US" w:eastAsia="zh-CN"/>
              </w:rPr>
              <w:t>5</w:t>
            </w:r>
          </w:p>
        </w:tc>
      </w:tr>
      <w:tr w14:paraId="44FD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39" w:type="dxa"/>
            <w:vAlign w:val="center"/>
          </w:tcPr>
          <w:p w14:paraId="090142B3">
            <w:pPr>
              <w:bidi w:val="0"/>
              <w:jc w:val="center"/>
              <w:rPr>
                <w:rFonts w:hint="eastAsia"/>
                <w:highlight w:val="none"/>
                <w:lang w:val="en-US" w:eastAsia="zh-CN"/>
              </w:rPr>
            </w:pPr>
            <w:r>
              <w:rPr>
                <w:rFonts w:hint="eastAsia"/>
                <w:highlight w:val="none"/>
                <w:lang w:val="en-US" w:eastAsia="zh-CN"/>
              </w:rPr>
              <w:t>包5</w:t>
            </w:r>
          </w:p>
        </w:tc>
        <w:tc>
          <w:tcPr>
            <w:tcW w:w="2830" w:type="dxa"/>
            <w:vAlign w:val="center"/>
          </w:tcPr>
          <w:p w14:paraId="25013238">
            <w:pPr>
              <w:bidi w:val="0"/>
              <w:jc w:val="center"/>
              <w:rPr>
                <w:rFonts w:hint="eastAsia"/>
                <w:highlight w:val="none"/>
                <w:lang w:val="en-US" w:eastAsia="zh-CN"/>
              </w:rPr>
            </w:pPr>
            <w:r>
              <w:rPr>
                <w:rFonts w:hint="eastAsia"/>
                <w:highlight w:val="none"/>
                <w:lang w:val="en-US" w:eastAsia="zh-CN"/>
              </w:rPr>
              <w:t>成片开发说明编制包件五</w:t>
            </w:r>
          </w:p>
        </w:tc>
        <w:tc>
          <w:tcPr>
            <w:tcW w:w="2208" w:type="dxa"/>
            <w:vAlign w:val="center"/>
          </w:tcPr>
          <w:p w14:paraId="57769072">
            <w:pPr>
              <w:bidi w:val="0"/>
              <w:jc w:val="center"/>
              <w:rPr>
                <w:rFonts w:hint="eastAsia"/>
                <w:highlight w:val="none"/>
                <w:lang w:val="en-US" w:eastAsia="zh-CN"/>
              </w:rPr>
            </w:pPr>
            <w:r>
              <w:rPr>
                <w:rFonts w:hint="eastAsia"/>
                <w:sz w:val="21"/>
                <w:highlight w:val="none"/>
                <w:lang w:eastAsia="zh-CN"/>
              </w:rPr>
              <w:t>1826-000204359</w:t>
            </w:r>
          </w:p>
        </w:tc>
        <w:tc>
          <w:tcPr>
            <w:tcW w:w="1586" w:type="dxa"/>
            <w:vAlign w:val="center"/>
          </w:tcPr>
          <w:p w14:paraId="084DE1D6">
            <w:pPr>
              <w:bidi w:val="0"/>
              <w:jc w:val="center"/>
              <w:rPr>
                <w:rFonts w:hint="default"/>
                <w:highlight w:val="none"/>
                <w:lang w:val="en-US" w:eastAsia="zh-CN"/>
              </w:rPr>
            </w:pPr>
            <w:r>
              <w:rPr>
                <w:rFonts w:hint="eastAsia"/>
                <w:highlight w:val="none"/>
                <w:lang w:val="en-US" w:eastAsia="zh-CN"/>
              </w:rPr>
              <w:t>32</w:t>
            </w:r>
          </w:p>
        </w:tc>
        <w:tc>
          <w:tcPr>
            <w:tcW w:w="1493" w:type="dxa"/>
            <w:vAlign w:val="center"/>
          </w:tcPr>
          <w:p w14:paraId="147617FF">
            <w:pPr>
              <w:bidi w:val="0"/>
              <w:jc w:val="center"/>
              <w:rPr>
                <w:rFonts w:hint="default"/>
                <w:highlight w:val="none"/>
                <w:lang w:val="en-US" w:eastAsia="zh-CN"/>
              </w:rPr>
            </w:pPr>
            <w:r>
              <w:rPr>
                <w:rFonts w:hint="eastAsia"/>
                <w:highlight w:val="none"/>
                <w:lang w:val="en-US" w:eastAsia="zh-CN"/>
              </w:rPr>
              <w:t>4</w:t>
            </w:r>
          </w:p>
        </w:tc>
      </w:tr>
    </w:tbl>
    <w:p w14:paraId="7E8CC711">
      <w:pPr>
        <w:pStyle w:val="23"/>
        <w:rPr>
          <w:rFonts w:hint="eastAsia"/>
          <w:sz w:val="28"/>
          <w:szCs w:val="28"/>
          <w:highlight w:val="none"/>
          <w:lang w:val="en-US"/>
        </w:rPr>
      </w:pPr>
    </w:p>
    <w:tbl>
      <w:tblPr>
        <w:tblStyle w:val="18"/>
        <w:tblW w:w="9022"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1335"/>
        <w:gridCol w:w="1668"/>
        <w:gridCol w:w="4741"/>
        <w:gridCol w:w="600"/>
      </w:tblGrid>
      <w:tr w14:paraId="2929D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90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9C014B">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bookmarkStart w:id="11" w:name="_Toc19209"/>
            <w:r>
              <w:rPr>
                <w:rFonts w:hint="eastAsia" w:cs="宋体"/>
                <w:i w:val="0"/>
                <w:iCs w:val="0"/>
                <w:color w:val="000000"/>
                <w:sz w:val="21"/>
                <w:szCs w:val="21"/>
                <w:highlight w:val="none"/>
                <w:u w:val="none"/>
                <w:lang w:val="en-US" w:eastAsia="zh-CN"/>
              </w:rPr>
              <w:t>成片开发说明编制单位考核表</w:t>
            </w:r>
          </w:p>
        </w:tc>
      </w:tr>
      <w:tr w14:paraId="625EB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593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6D5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考核内容</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26C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分值</w:t>
            </w:r>
          </w:p>
        </w:tc>
        <w:tc>
          <w:tcPr>
            <w:tcW w:w="4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121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考核评分标准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64F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得分</w:t>
            </w:r>
          </w:p>
        </w:tc>
      </w:tr>
      <w:tr w14:paraId="12584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CE3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3AE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工作态度(40分)</w:t>
            </w:r>
          </w:p>
        </w:tc>
        <w:tc>
          <w:tcPr>
            <w:tcW w:w="1668" w:type="dxa"/>
            <w:vMerge w:val="restart"/>
            <w:tcBorders>
              <w:top w:val="single" w:color="000000" w:sz="4" w:space="0"/>
              <w:left w:val="single" w:color="000000" w:sz="4" w:space="0"/>
              <w:right w:val="single" w:color="000000" w:sz="4" w:space="0"/>
            </w:tcBorders>
            <w:shd w:val="clear" w:color="auto" w:fill="auto"/>
            <w:vAlign w:val="center"/>
          </w:tcPr>
          <w:p w14:paraId="5286F7B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人员配备情况</w:t>
            </w:r>
          </w:p>
          <w:p w14:paraId="245D83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(20分)</w:t>
            </w:r>
          </w:p>
        </w:tc>
        <w:tc>
          <w:tcPr>
            <w:tcW w:w="4741" w:type="dxa"/>
            <w:tcBorders>
              <w:top w:val="single" w:color="000000" w:sz="4" w:space="0"/>
              <w:left w:val="single" w:color="000000" w:sz="4" w:space="0"/>
              <w:bottom w:val="single" w:color="000000" w:sz="4" w:space="0"/>
              <w:right w:val="single" w:color="000000" w:sz="4" w:space="0"/>
            </w:tcBorders>
            <w:shd w:val="clear" w:color="auto" w:fill="auto"/>
            <w:vAlign w:val="top"/>
          </w:tcPr>
          <w:p w14:paraId="67EAF2A1">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按拟定人员配备组成工作组，并安排专人全程负责业务联系，相关人员固定情况（10 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3AE2DEB1">
            <w:pPr>
              <w:jc w:val="left"/>
              <w:rPr>
                <w:rFonts w:hint="eastAsia" w:ascii="宋体" w:hAnsi="宋体" w:eastAsia="宋体" w:cs="宋体"/>
                <w:i w:val="0"/>
                <w:iCs w:val="0"/>
                <w:color w:val="000000"/>
                <w:sz w:val="21"/>
                <w:szCs w:val="21"/>
                <w:highlight w:val="none"/>
                <w:u w:val="none"/>
              </w:rPr>
            </w:pPr>
          </w:p>
        </w:tc>
      </w:tr>
      <w:tr w14:paraId="2121C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DF216">
            <w:pPr>
              <w:jc w:val="center"/>
              <w:rPr>
                <w:rFonts w:hint="eastAsia" w:ascii="宋体" w:hAnsi="宋体" w:eastAsia="宋体" w:cs="宋体"/>
                <w:i w:val="0"/>
                <w:iCs w:val="0"/>
                <w:color w:val="000000"/>
                <w:sz w:val="21"/>
                <w:szCs w:val="21"/>
                <w:highlight w:val="none"/>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9B3CD">
            <w:pPr>
              <w:jc w:val="right"/>
              <w:rPr>
                <w:rFonts w:hint="eastAsia" w:ascii="宋体" w:hAnsi="宋体" w:eastAsia="宋体" w:cs="宋体"/>
                <w:i w:val="0"/>
                <w:iCs w:val="0"/>
                <w:color w:val="000000"/>
                <w:sz w:val="21"/>
                <w:szCs w:val="21"/>
                <w:highlight w:val="none"/>
                <w:u w:val="none"/>
              </w:rPr>
            </w:pPr>
          </w:p>
        </w:tc>
        <w:tc>
          <w:tcPr>
            <w:tcW w:w="1668" w:type="dxa"/>
            <w:vMerge w:val="continue"/>
            <w:tcBorders>
              <w:left w:val="single" w:color="000000" w:sz="4" w:space="0"/>
              <w:bottom w:val="single" w:color="000000" w:sz="4" w:space="0"/>
              <w:right w:val="single" w:color="000000" w:sz="4" w:space="0"/>
            </w:tcBorders>
            <w:shd w:val="clear" w:color="auto" w:fill="auto"/>
            <w:vAlign w:val="center"/>
          </w:tcPr>
          <w:p w14:paraId="086FAE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4741" w:type="dxa"/>
            <w:tcBorders>
              <w:top w:val="single" w:color="000000" w:sz="4" w:space="0"/>
              <w:left w:val="single" w:color="000000" w:sz="4" w:space="0"/>
              <w:bottom w:val="single" w:color="000000" w:sz="4" w:space="0"/>
              <w:right w:val="single" w:color="000000" w:sz="4" w:space="0"/>
            </w:tcBorders>
            <w:shd w:val="clear" w:color="auto" w:fill="auto"/>
            <w:vAlign w:val="top"/>
          </w:tcPr>
          <w:p w14:paraId="15F92AB0">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对委托方的业务需求能确保及时回应(10分)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A9245">
            <w:pPr>
              <w:jc w:val="left"/>
              <w:rPr>
                <w:rFonts w:hint="eastAsia" w:ascii="宋体" w:hAnsi="宋体" w:eastAsia="宋体" w:cs="宋体"/>
                <w:i w:val="0"/>
                <w:iCs w:val="0"/>
                <w:color w:val="000000"/>
                <w:sz w:val="21"/>
                <w:szCs w:val="21"/>
                <w:highlight w:val="none"/>
                <w:u w:val="none"/>
              </w:rPr>
            </w:pPr>
          </w:p>
        </w:tc>
      </w:tr>
      <w:tr w14:paraId="76C3E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9318A">
            <w:pPr>
              <w:jc w:val="center"/>
              <w:rPr>
                <w:rFonts w:hint="eastAsia" w:ascii="宋体" w:hAnsi="宋体" w:eastAsia="宋体" w:cs="宋体"/>
                <w:i w:val="0"/>
                <w:iCs w:val="0"/>
                <w:color w:val="000000"/>
                <w:sz w:val="21"/>
                <w:szCs w:val="21"/>
                <w:highlight w:val="none"/>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0982C">
            <w:pPr>
              <w:jc w:val="right"/>
              <w:rPr>
                <w:rFonts w:hint="eastAsia" w:ascii="宋体" w:hAnsi="宋体" w:eastAsia="宋体" w:cs="宋体"/>
                <w:i w:val="0"/>
                <w:iCs w:val="0"/>
                <w:color w:val="000000"/>
                <w:sz w:val="21"/>
                <w:szCs w:val="21"/>
                <w:highlight w:val="none"/>
                <w:u w:val="none"/>
              </w:rPr>
            </w:pPr>
          </w:p>
        </w:tc>
        <w:tc>
          <w:tcPr>
            <w:tcW w:w="1668" w:type="dxa"/>
            <w:vMerge w:val="restart"/>
            <w:tcBorders>
              <w:top w:val="single" w:color="000000" w:sz="4" w:space="0"/>
              <w:left w:val="single" w:color="000000" w:sz="4" w:space="0"/>
              <w:right w:val="single" w:color="000000" w:sz="4" w:space="0"/>
            </w:tcBorders>
            <w:shd w:val="clear" w:color="auto" w:fill="auto"/>
            <w:vAlign w:val="center"/>
          </w:tcPr>
          <w:p w14:paraId="43788C6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遵纪守法情况</w:t>
            </w:r>
          </w:p>
          <w:p w14:paraId="20CAA5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(20分)</w:t>
            </w:r>
          </w:p>
        </w:tc>
        <w:tc>
          <w:tcPr>
            <w:tcW w:w="4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31E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信守承诺，坚持职业操守，对重大事项坚持原则，及时反映发现的问题(10分)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2E16D751">
            <w:pPr>
              <w:jc w:val="left"/>
              <w:rPr>
                <w:rFonts w:hint="eastAsia" w:ascii="宋体" w:hAnsi="宋体" w:eastAsia="宋体" w:cs="宋体"/>
                <w:i w:val="0"/>
                <w:iCs w:val="0"/>
                <w:color w:val="000000"/>
                <w:sz w:val="21"/>
                <w:szCs w:val="21"/>
                <w:highlight w:val="none"/>
                <w:u w:val="none"/>
              </w:rPr>
            </w:pPr>
          </w:p>
        </w:tc>
      </w:tr>
      <w:tr w14:paraId="72E28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118D0">
            <w:pPr>
              <w:jc w:val="center"/>
              <w:rPr>
                <w:rFonts w:hint="eastAsia" w:ascii="宋体" w:hAnsi="宋体" w:eastAsia="宋体" w:cs="宋体"/>
                <w:i w:val="0"/>
                <w:iCs w:val="0"/>
                <w:color w:val="000000"/>
                <w:sz w:val="21"/>
                <w:szCs w:val="21"/>
                <w:highlight w:val="none"/>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BF102">
            <w:pPr>
              <w:jc w:val="right"/>
              <w:rPr>
                <w:rFonts w:hint="eastAsia" w:ascii="宋体" w:hAnsi="宋体" w:eastAsia="宋体" w:cs="宋体"/>
                <w:i w:val="0"/>
                <w:iCs w:val="0"/>
                <w:color w:val="000000"/>
                <w:sz w:val="21"/>
                <w:szCs w:val="21"/>
                <w:highlight w:val="none"/>
                <w:u w:val="none"/>
              </w:rPr>
            </w:pPr>
          </w:p>
        </w:tc>
        <w:tc>
          <w:tcPr>
            <w:tcW w:w="1668" w:type="dxa"/>
            <w:vMerge w:val="continue"/>
            <w:tcBorders>
              <w:left w:val="single" w:color="000000" w:sz="4" w:space="0"/>
              <w:bottom w:val="single" w:color="000000" w:sz="4" w:space="0"/>
              <w:right w:val="single" w:color="000000" w:sz="4" w:space="0"/>
            </w:tcBorders>
            <w:shd w:val="clear" w:color="auto" w:fill="auto"/>
            <w:vAlign w:val="center"/>
          </w:tcPr>
          <w:p w14:paraId="779DAF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4741" w:type="dxa"/>
            <w:tcBorders>
              <w:top w:val="single" w:color="000000" w:sz="4" w:space="0"/>
              <w:left w:val="single" w:color="000000" w:sz="4" w:space="0"/>
              <w:bottom w:val="single" w:color="000000" w:sz="4" w:space="0"/>
              <w:right w:val="single" w:color="000000" w:sz="4" w:space="0"/>
            </w:tcBorders>
            <w:shd w:val="clear" w:color="auto" w:fill="auto"/>
            <w:vAlign w:val="top"/>
          </w:tcPr>
          <w:p w14:paraId="37EE8C33">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遵守保密制度，无泄密事件发生(10分)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4478E2A1">
            <w:pPr>
              <w:jc w:val="left"/>
              <w:rPr>
                <w:rFonts w:hint="eastAsia" w:ascii="宋体" w:hAnsi="宋体" w:eastAsia="宋体" w:cs="宋体"/>
                <w:i w:val="0"/>
                <w:iCs w:val="0"/>
                <w:color w:val="000000"/>
                <w:sz w:val="21"/>
                <w:szCs w:val="21"/>
                <w:highlight w:val="none"/>
                <w:u w:val="none"/>
              </w:rPr>
            </w:pPr>
          </w:p>
        </w:tc>
      </w:tr>
      <w:tr w14:paraId="17273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87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93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工作时效(10分)</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87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方案编制时效(10分)</w:t>
            </w:r>
          </w:p>
        </w:tc>
        <w:tc>
          <w:tcPr>
            <w:tcW w:w="4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CE0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是否在采购方规定时限内完成储备地块</w:t>
            </w:r>
            <w:r>
              <w:rPr>
                <w:rFonts w:hint="eastAsia" w:cs="宋体"/>
                <w:i w:val="0"/>
                <w:iCs w:val="0"/>
                <w:color w:val="000000"/>
                <w:kern w:val="0"/>
                <w:sz w:val="21"/>
                <w:szCs w:val="21"/>
                <w:highlight w:val="none"/>
                <w:u w:val="none"/>
                <w:lang w:val="en-US" w:eastAsia="zh-CN" w:bidi="ar"/>
              </w:rPr>
              <w:t>成片开发说明编制</w:t>
            </w:r>
            <w:r>
              <w:rPr>
                <w:rFonts w:hint="eastAsia" w:ascii="宋体" w:hAnsi="宋体" w:eastAsia="宋体" w:cs="宋体"/>
                <w:i w:val="0"/>
                <w:iCs w:val="0"/>
                <w:color w:val="000000"/>
                <w:kern w:val="0"/>
                <w:sz w:val="21"/>
                <w:szCs w:val="21"/>
                <w:highlight w:val="none"/>
                <w:u w:val="none"/>
                <w:lang w:val="en-US" w:eastAsia="zh-CN" w:bidi="ar"/>
              </w:rPr>
              <w:t>工作，并提交审批通过(10分)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63CD9B82">
            <w:pPr>
              <w:jc w:val="left"/>
              <w:rPr>
                <w:rFonts w:hint="eastAsia" w:ascii="宋体" w:hAnsi="宋体" w:eastAsia="宋体" w:cs="宋体"/>
                <w:i w:val="0"/>
                <w:iCs w:val="0"/>
                <w:color w:val="000000"/>
                <w:sz w:val="21"/>
                <w:szCs w:val="21"/>
                <w:highlight w:val="none"/>
                <w:u w:val="none"/>
              </w:rPr>
            </w:pPr>
          </w:p>
        </w:tc>
      </w:tr>
      <w:tr w14:paraId="1EB2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6ED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31F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工作质量(20分)</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top"/>
          </w:tcPr>
          <w:p w14:paraId="251E8B92">
            <w:pPr>
              <w:keepNext w:val="0"/>
              <w:keepLines w:val="0"/>
              <w:widowControl/>
              <w:suppressLineNumbers w:val="0"/>
              <w:jc w:val="center"/>
              <w:textAlignment w:val="top"/>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报告质量</w:t>
            </w:r>
          </w:p>
          <w:p w14:paraId="66564EE2">
            <w:pPr>
              <w:keepNext w:val="0"/>
              <w:keepLines w:val="0"/>
              <w:widowControl/>
              <w:suppressLineNumbers w:val="0"/>
              <w:jc w:val="center"/>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(10分)</w:t>
            </w:r>
          </w:p>
        </w:tc>
        <w:tc>
          <w:tcPr>
            <w:tcW w:w="4741" w:type="dxa"/>
            <w:tcBorders>
              <w:top w:val="single" w:color="000000" w:sz="4" w:space="0"/>
              <w:left w:val="single" w:color="000000" w:sz="4" w:space="0"/>
              <w:bottom w:val="single" w:color="000000" w:sz="4" w:space="0"/>
              <w:right w:val="single" w:color="000000" w:sz="4" w:space="0"/>
            </w:tcBorders>
            <w:shd w:val="clear" w:color="auto" w:fill="auto"/>
            <w:vAlign w:val="top"/>
          </w:tcPr>
          <w:p w14:paraId="098F8354">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出具的报告完整性，准确度，是否出现重大错误、失误(10分)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3098E675">
            <w:pPr>
              <w:jc w:val="left"/>
              <w:rPr>
                <w:rFonts w:hint="eastAsia" w:ascii="宋体" w:hAnsi="宋体" w:eastAsia="宋体" w:cs="宋体"/>
                <w:i w:val="0"/>
                <w:iCs w:val="0"/>
                <w:color w:val="000000"/>
                <w:sz w:val="21"/>
                <w:szCs w:val="21"/>
                <w:highlight w:val="none"/>
                <w:u w:val="none"/>
              </w:rPr>
            </w:pPr>
          </w:p>
        </w:tc>
      </w:tr>
      <w:tr w14:paraId="5F96D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F6D93">
            <w:pPr>
              <w:jc w:val="center"/>
              <w:rPr>
                <w:rFonts w:hint="eastAsia" w:ascii="宋体" w:hAnsi="宋体" w:eastAsia="宋体" w:cs="宋体"/>
                <w:i w:val="0"/>
                <w:iCs w:val="0"/>
                <w:color w:val="000000"/>
                <w:sz w:val="21"/>
                <w:szCs w:val="21"/>
                <w:highlight w:val="none"/>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916BA">
            <w:pPr>
              <w:jc w:val="center"/>
              <w:rPr>
                <w:rFonts w:hint="eastAsia" w:ascii="宋体" w:hAnsi="宋体" w:eastAsia="宋体" w:cs="宋体"/>
                <w:i w:val="0"/>
                <w:iCs w:val="0"/>
                <w:color w:val="000000"/>
                <w:sz w:val="21"/>
                <w:szCs w:val="21"/>
                <w:highlight w:val="none"/>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570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工作原则</w:t>
            </w:r>
          </w:p>
          <w:p w14:paraId="00BE04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(10分)</w:t>
            </w:r>
          </w:p>
        </w:tc>
        <w:tc>
          <w:tcPr>
            <w:tcW w:w="4741" w:type="dxa"/>
            <w:tcBorders>
              <w:top w:val="single" w:color="000000" w:sz="4" w:space="0"/>
              <w:left w:val="single" w:color="000000" w:sz="4" w:space="0"/>
              <w:bottom w:val="single" w:color="000000" w:sz="4" w:space="0"/>
              <w:right w:val="single" w:color="000000" w:sz="4" w:space="0"/>
            </w:tcBorders>
            <w:shd w:val="clear" w:color="auto" w:fill="auto"/>
            <w:vAlign w:val="top"/>
          </w:tcPr>
          <w:p w14:paraId="6192EACF">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坚持公正、客观、求实的原则,对所出具的检测报告书有关的内容真实性和合法性负责 (10分)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46D7794E">
            <w:pPr>
              <w:jc w:val="left"/>
              <w:rPr>
                <w:rFonts w:hint="eastAsia" w:ascii="宋体" w:hAnsi="宋体" w:eastAsia="宋体" w:cs="宋体"/>
                <w:i w:val="0"/>
                <w:iCs w:val="0"/>
                <w:color w:val="000000"/>
                <w:sz w:val="21"/>
                <w:szCs w:val="21"/>
                <w:highlight w:val="none"/>
                <w:u w:val="none"/>
              </w:rPr>
            </w:pPr>
          </w:p>
        </w:tc>
      </w:tr>
      <w:tr w14:paraId="5248E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76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335" w:type="dxa"/>
            <w:tcBorders>
              <w:top w:val="single" w:color="000000" w:sz="4" w:space="0"/>
              <w:left w:val="single" w:color="000000" w:sz="4" w:space="0"/>
              <w:right w:val="single" w:color="000000" w:sz="4" w:space="0"/>
            </w:tcBorders>
            <w:shd w:val="clear" w:color="auto" w:fill="auto"/>
            <w:vAlign w:val="center"/>
          </w:tcPr>
          <w:p w14:paraId="7B79269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从业规范性</w:t>
            </w:r>
          </w:p>
          <w:p w14:paraId="6469CD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（10分）</w:t>
            </w:r>
          </w:p>
        </w:tc>
        <w:tc>
          <w:tcPr>
            <w:tcW w:w="6409" w:type="dxa"/>
            <w:gridSpan w:val="2"/>
            <w:tcBorders>
              <w:top w:val="single" w:color="000000" w:sz="4" w:space="0"/>
              <w:left w:val="single" w:color="000000" w:sz="4" w:space="0"/>
              <w:right w:val="single" w:color="000000" w:sz="4" w:space="0"/>
            </w:tcBorders>
            <w:shd w:val="clear" w:color="auto" w:fill="auto"/>
            <w:vAlign w:val="center"/>
          </w:tcPr>
          <w:p w14:paraId="7F1D31EB">
            <w:pPr>
              <w:keepNext w:val="0"/>
              <w:keepLines w:val="0"/>
              <w:widowControl/>
              <w:suppressLineNumbers w:val="0"/>
              <w:jc w:val="both"/>
              <w:textAlignment w:val="top"/>
              <w:rPr>
                <w:rFonts w:hint="eastAsia" w:ascii="宋体" w:hAnsi="宋体" w:eastAsia="宋体" w:cs="宋体"/>
                <w:i w:val="0"/>
                <w:iCs w:val="0"/>
                <w:color w:val="000000"/>
                <w:kern w:val="0"/>
                <w:sz w:val="21"/>
                <w:szCs w:val="21"/>
                <w:highlight w:val="none"/>
                <w:u w:val="none"/>
                <w:lang w:val="en-US" w:eastAsia="zh-CN" w:bidi="ar"/>
              </w:rPr>
            </w:pPr>
            <w:r>
              <w:rPr>
                <w:rFonts w:hint="eastAsia" w:cs="宋体"/>
                <w:i w:val="0"/>
                <w:iCs w:val="0"/>
                <w:color w:val="000000"/>
                <w:kern w:val="0"/>
                <w:sz w:val="21"/>
                <w:szCs w:val="21"/>
                <w:highlight w:val="none"/>
                <w:u w:val="none"/>
                <w:lang w:val="en-US" w:eastAsia="zh-CN" w:bidi="ar"/>
              </w:rPr>
              <w:t>业务</w:t>
            </w:r>
            <w:r>
              <w:rPr>
                <w:rFonts w:hint="eastAsia" w:ascii="宋体" w:hAnsi="宋体" w:eastAsia="宋体" w:cs="宋体"/>
                <w:i w:val="0"/>
                <w:iCs w:val="0"/>
                <w:color w:val="000000"/>
                <w:kern w:val="0"/>
                <w:sz w:val="21"/>
                <w:szCs w:val="21"/>
                <w:highlight w:val="none"/>
                <w:u w:val="none"/>
                <w:lang w:val="en-US" w:eastAsia="zh-CN" w:bidi="ar"/>
              </w:rPr>
              <w:t>执行情况（10分）</w:t>
            </w:r>
          </w:p>
          <w:p w14:paraId="06FAB8B4">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1.存在转包行为的，扣5分</w:t>
            </w:r>
          </w:p>
          <w:p w14:paraId="74D5C020">
            <w:pPr>
              <w:keepNext w:val="0"/>
              <w:keepLines w:val="0"/>
              <w:widowControl/>
              <w:suppressLineNumbers w:val="0"/>
              <w:jc w:val="both"/>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2.谋取合同约定费用之外的不正当利益，扣5分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3261F6D0">
            <w:pPr>
              <w:jc w:val="left"/>
              <w:rPr>
                <w:rFonts w:hint="eastAsia" w:ascii="宋体" w:hAnsi="宋体" w:eastAsia="宋体" w:cs="宋体"/>
                <w:i w:val="0"/>
                <w:iCs w:val="0"/>
                <w:color w:val="000000"/>
                <w:sz w:val="21"/>
                <w:szCs w:val="21"/>
                <w:highlight w:val="none"/>
                <w:u w:val="none"/>
              </w:rPr>
            </w:pPr>
          </w:p>
        </w:tc>
      </w:tr>
      <w:tr w14:paraId="3EC9F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E0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6A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安全质量（20分）</w:t>
            </w:r>
          </w:p>
        </w:tc>
        <w:tc>
          <w:tcPr>
            <w:tcW w:w="6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FEC1D">
            <w:pPr>
              <w:keepNext w:val="0"/>
              <w:keepLines w:val="0"/>
              <w:widowControl/>
              <w:suppressLineNumbers w:val="0"/>
              <w:jc w:val="left"/>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服务期限内无不良记录的</w:t>
            </w:r>
            <w:r>
              <w:rPr>
                <w:rFonts w:hint="eastAsia" w:cs="宋体"/>
                <w:i w:val="0"/>
                <w:iCs w:val="0"/>
                <w:color w:val="000000"/>
                <w:kern w:val="0"/>
                <w:sz w:val="21"/>
                <w:szCs w:val="21"/>
                <w:highlight w:val="none"/>
                <w:u w:val="none"/>
                <w:lang w:val="en-US" w:eastAsia="zh-CN" w:bidi="ar"/>
              </w:rPr>
              <w:t>，若有1条记录则扣5分</w:t>
            </w:r>
            <w:r>
              <w:rPr>
                <w:rFonts w:hint="eastAsia" w:ascii="宋体" w:hAnsi="宋体" w:eastAsia="宋体" w:cs="宋体"/>
                <w:i w:val="0"/>
                <w:iCs w:val="0"/>
                <w:color w:val="000000"/>
                <w:kern w:val="0"/>
                <w:sz w:val="21"/>
                <w:szCs w:val="21"/>
                <w:highlight w:val="none"/>
                <w:u w:val="none"/>
                <w:lang w:val="en-US" w:eastAsia="zh-CN" w:bidi="ar"/>
              </w:rPr>
              <w:t>（20分）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19709F3A">
            <w:pPr>
              <w:jc w:val="left"/>
              <w:rPr>
                <w:rFonts w:hint="eastAsia" w:ascii="宋体" w:hAnsi="宋体" w:eastAsia="宋体" w:cs="宋体"/>
                <w:i w:val="0"/>
                <w:iCs w:val="0"/>
                <w:color w:val="000000"/>
                <w:sz w:val="21"/>
                <w:szCs w:val="21"/>
                <w:highlight w:val="none"/>
                <w:u w:val="none"/>
              </w:rPr>
            </w:pPr>
          </w:p>
        </w:tc>
      </w:tr>
      <w:tr w14:paraId="2977F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842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76D5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综合得分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63AC27B1">
            <w:pPr>
              <w:jc w:val="left"/>
              <w:rPr>
                <w:rFonts w:hint="eastAsia" w:ascii="宋体" w:hAnsi="宋体" w:eastAsia="宋体" w:cs="宋体"/>
                <w:i w:val="0"/>
                <w:iCs w:val="0"/>
                <w:color w:val="000000"/>
                <w:sz w:val="21"/>
                <w:szCs w:val="21"/>
                <w:highlight w:val="none"/>
                <w:u w:val="none"/>
              </w:rPr>
            </w:pPr>
          </w:p>
        </w:tc>
      </w:tr>
    </w:tbl>
    <w:p w14:paraId="62DDBD6D">
      <w:pPr>
        <w:spacing w:before="206"/>
        <w:ind w:left="164"/>
        <w:jc w:val="center"/>
        <w:outlineLvl w:val="0"/>
        <w:rPr>
          <w:rFonts w:hint="eastAsia"/>
          <w:b/>
          <w:sz w:val="27"/>
          <w:highlight w:val="none"/>
        </w:rPr>
      </w:pPr>
    </w:p>
    <w:p w14:paraId="7F313215">
      <w:pPr>
        <w:spacing w:before="206"/>
        <w:ind w:left="164"/>
        <w:jc w:val="center"/>
        <w:outlineLvl w:val="0"/>
        <w:rPr>
          <w:rFonts w:hint="eastAsia"/>
          <w:b/>
          <w:sz w:val="27"/>
          <w:highlight w:val="none"/>
        </w:rPr>
      </w:pPr>
    </w:p>
    <w:p w14:paraId="07F85058">
      <w:pPr>
        <w:spacing w:before="206"/>
        <w:ind w:left="164"/>
        <w:jc w:val="center"/>
        <w:outlineLvl w:val="0"/>
        <w:rPr>
          <w:rFonts w:hint="eastAsia"/>
          <w:b/>
          <w:sz w:val="27"/>
          <w:highlight w:val="none"/>
        </w:rPr>
      </w:pPr>
    </w:p>
    <w:p w14:paraId="37C63DAE">
      <w:pPr>
        <w:spacing w:before="206"/>
        <w:ind w:left="164"/>
        <w:jc w:val="center"/>
        <w:outlineLvl w:val="0"/>
        <w:rPr>
          <w:rFonts w:hint="eastAsia"/>
          <w:b/>
          <w:sz w:val="27"/>
          <w:highlight w:val="none"/>
        </w:rPr>
      </w:pPr>
    </w:p>
    <w:p w14:paraId="7C7C1232">
      <w:pPr>
        <w:spacing w:before="206"/>
        <w:ind w:left="164"/>
        <w:jc w:val="center"/>
        <w:outlineLvl w:val="0"/>
        <w:rPr>
          <w:rFonts w:hint="eastAsia"/>
          <w:b/>
          <w:sz w:val="27"/>
          <w:highlight w:val="none"/>
        </w:rPr>
      </w:pPr>
    </w:p>
    <w:p w14:paraId="559F1762">
      <w:pPr>
        <w:spacing w:before="206"/>
        <w:ind w:left="164"/>
        <w:jc w:val="center"/>
        <w:outlineLvl w:val="0"/>
        <w:rPr>
          <w:b/>
          <w:sz w:val="27"/>
          <w:highlight w:val="none"/>
        </w:rPr>
      </w:pPr>
      <w:r>
        <w:rPr>
          <w:rFonts w:hint="eastAsia"/>
          <w:b/>
          <w:sz w:val="27"/>
          <w:highlight w:val="none"/>
        </w:rPr>
        <w:t>第四章 合同条款</w:t>
      </w:r>
      <w:bookmarkEnd w:id="11"/>
    </w:p>
    <w:p w14:paraId="230FCB3B">
      <w:pPr>
        <w:jc w:val="center"/>
        <w:rPr>
          <w:rFonts w:hint="eastAsia"/>
          <w:highlight w:val="none"/>
        </w:rPr>
      </w:pPr>
      <w:r>
        <w:rPr>
          <w:rFonts w:hint="eastAsia"/>
          <w:highlight w:val="none"/>
        </w:rPr>
        <w:t>（以实际签订的合同为准）</w:t>
      </w:r>
    </w:p>
    <w:p w14:paraId="0D13B2ED">
      <w:pPr>
        <w:jc w:val="center"/>
        <w:rPr>
          <w:rFonts w:hint="eastAsia"/>
          <w:highlight w:val="none"/>
        </w:rPr>
      </w:pPr>
    </w:p>
    <w:p w14:paraId="50F48224">
      <w:pPr>
        <w:jc w:val="center"/>
        <w:rPr>
          <w:sz w:val="24"/>
          <w:highlight w:val="none"/>
        </w:rPr>
      </w:pPr>
      <w:r>
        <w:rPr>
          <w:rFonts w:hint="eastAsia"/>
          <w:kern w:val="36"/>
          <w:sz w:val="24"/>
          <w:highlight w:val="none"/>
          <w:u w:val="single"/>
          <w:lang w:val="en-US"/>
        </w:rPr>
        <w:t xml:space="preserve">  （</w:t>
      </w:r>
      <w:r>
        <w:rPr>
          <w:rFonts w:hint="eastAsia"/>
          <w:kern w:val="36"/>
          <w:sz w:val="24"/>
          <w:highlight w:val="none"/>
          <w:u w:val="single"/>
          <w:lang w:val="en-US" w:eastAsia="zh-CN"/>
        </w:rPr>
        <w:t>项目名称、</w:t>
      </w:r>
      <w:r>
        <w:rPr>
          <w:rFonts w:hint="eastAsia"/>
          <w:kern w:val="36"/>
          <w:sz w:val="24"/>
          <w:highlight w:val="none"/>
          <w:u w:val="single"/>
          <w:lang w:val="en-US"/>
        </w:rPr>
        <w:t xml:space="preserve">包件名称）   </w:t>
      </w:r>
      <w:r>
        <w:rPr>
          <w:rFonts w:hint="eastAsia"/>
          <w:kern w:val="36"/>
          <w:sz w:val="24"/>
          <w:highlight w:val="none"/>
        </w:rPr>
        <w:t>合同</w:t>
      </w:r>
    </w:p>
    <w:p w14:paraId="0A768766">
      <w:pPr>
        <w:widowControl/>
        <w:spacing w:line="360" w:lineRule="auto"/>
        <w:jc w:val="right"/>
        <w:rPr>
          <w:color w:val="000000"/>
          <w:sz w:val="24"/>
          <w:highlight w:val="none"/>
        </w:rPr>
      </w:pPr>
      <w:r>
        <w:rPr>
          <w:rFonts w:hint="eastAsia"/>
          <w:color w:val="000000"/>
          <w:kern w:val="36"/>
          <w:sz w:val="24"/>
          <w:highlight w:val="none"/>
        </w:rPr>
        <w:t>合同统一编号：</w:t>
      </w:r>
    </w:p>
    <w:p w14:paraId="55D9F0FB">
      <w:pPr>
        <w:widowControl/>
        <w:spacing w:line="360" w:lineRule="auto"/>
        <w:jc w:val="right"/>
        <w:rPr>
          <w:color w:val="000000"/>
          <w:sz w:val="24"/>
          <w:highlight w:val="none"/>
        </w:rPr>
      </w:pPr>
      <w:r>
        <w:rPr>
          <w:rFonts w:hint="eastAsia"/>
          <w:color w:val="000000"/>
          <w:kern w:val="36"/>
          <w:sz w:val="24"/>
          <w:highlight w:val="none"/>
        </w:rPr>
        <w:t>合同内部编号：</w:t>
      </w:r>
    </w:p>
    <w:p w14:paraId="4EF26EC7">
      <w:pPr>
        <w:widowControl/>
        <w:spacing w:before="100" w:beforeAutospacing="1" w:line="360" w:lineRule="auto"/>
        <w:rPr>
          <w:color w:val="000000"/>
          <w:sz w:val="24"/>
          <w:highlight w:val="none"/>
        </w:rPr>
      </w:pPr>
      <w:r>
        <w:rPr>
          <w:rFonts w:hint="eastAsia"/>
          <w:color w:val="000000"/>
          <w:kern w:val="36"/>
          <w:sz w:val="24"/>
          <w:highlight w:val="none"/>
        </w:rPr>
        <w:t>合同各方：</w:t>
      </w:r>
    </w:p>
    <w:p w14:paraId="474FFC7B">
      <w:pPr>
        <w:widowControl/>
        <w:spacing w:before="100" w:beforeAutospacing="1" w:line="360" w:lineRule="auto"/>
        <w:rPr>
          <w:rFonts w:hint="eastAsia"/>
          <w:color w:val="000000"/>
          <w:kern w:val="36"/>
          <w:sz w:val="24"/>
          <w:highlight w:val="none"/>
        </w:rPr>
        <w:sectPr>
          <w:headerReference r:id="rId7" w:type="default"/>
          <w:footerReference r:id="rId8" w:type="default"/>
          <w:pgSz w:w="11910" w:h="16840"/>
          <w:pgMar w:top="1440" w:right="1800" w:bottom="1440" w:left="1800" w:header="0" w:footer="1077" w:gutter="0"/>
          <w:cols w:space="720" w:num="1"/>
        </w:sectPr>
      </w:pPr>
    </w:p>
    <w:p w14:paraId="751FE9A4">
      <w:pPr>
        <w:widowControl/>
        <w:spacing w:before="100" w:beforeAutospacing="1" w:line="360" w:lineRule="auto"/>
        <w:rPr>
          <w:color w:val="000000"/>
          <w:sz w:val="24"/>
          <w:highlight w:val="none"/>
        </w:rPr>
      </w:pPr>
      <w:r>
        <w:rPr>
          <w:rFonts w:hint="eastAsia"/>
          <w:color w:val="000000"/>
          <w:kern w:val="36"/>
          <w:sz w:val="24"/>
          <w:highlight w:val="none"/>
        </w:rPr>
        <w:t xml:space="preserve">甲方： </w:t>
      </w:r>
      <w:r>
        <w:rPr>
          <w:rFonts w:hint="eastAsia"/>
          <w:color w:val="000000"/>
          <w:kern w:val="36"/>
          <w:sz w:val="24"/>
          <w:highlight w:val="none"/>
        </w:rPr>
        <w:br w:type="textWrapping"/>
      </w:r>
      <w:r>
        <w:rPr>
          <w:rFonts w:hint="eastAsia"/>
          <w:color w:val="000000"/>
          <w:kern w:val="36"/>
          <w:sz w:val="24"/>
          <w:highlight w:val="none"/>
        </w:rPr>
        <w:t xml:space="preserve">地址： </w:t>
      </w:r>
      <w:r>
        <w:rPr>
          <w:rFonts w:hint="eastAsia"/>
          <w:color w:val="000000"/>
          <w:kern w:val="36"/>
          <w:sz w:val="24"/>
          <w:highlight w:val="none"/>
        </w:rPr>
        <w:br w:type="textWrapping"/>
      </w:r>
      <w:r>
        <w:rPr>
          <w:rFonts w:hint="eastAsia"/>
          <w:color w:val="000000"/>
          <w:kern w:val="36"/>
          <w:sz w:val="24"/>
          <w:highlight w:val="none"/>
        </w:rPr>
        <w:t xml:space="preserve">邮政编码： </w:t>
      </w:r>
      <w:r>
        <w:rPr>
          <w:rFonts w:hint="eastAsia"/>
          <w:color w:val="000000"/>
          <w:kern w:val="36"/>
          <w:sz w:val="24"/>
          <w:highlight w:val="none"/>
        </w:rPr>
        <w:br w:type="textWrapping"/>
      </w:r>
      <w:r>
        <w:rPr>
          <w:rFonts w:hint="eastAsia"/>
          <w:color w:val="000000"/>
          <w:kern w:val="36"/>
          <w:sz w:val="24"/>
          <w:highlight w:val="none"/>
        </w:rPr>
        <w:t xml:space="preserve">电话： </w:t>
      </w:r>
      <w:r>
        <w:rPr>
          <w:rFonts w:hint="eastAsia"/>
          <w:color w:val="000000"/>
          <w:kern w:val="36"/>
          <w:sz w:val="24"/>
          <w:highlight w:val="none"/>
        </w:rPr>
        <w:br w:type="textWrapping"/>
      </w:r>
      <w:r>
        <w:rPr>
          <w:rFonts w:hint="eastAsia"/>
          <w:color w:val="000000"/>
          <w:kern w:val="36"/>
          <w:sz w:val="24"/>
          <w:highlight w:val="none"/>
        </w:rPr>
        <w:t>联系人：</w:t>
      </w:r>
    </w:p>
    <w:p w14:paraId="4C6B84AF">
      <w:pPr>
        <w:widowControl/>
        <w:spacing w:before="100" w:beforeAutospacing="1" w:line="360" w:lineRule="auto"/>
        <w:rPr>
          <w:rFonts w:hint="eastAsia"/>
          <w:color w:val="000000"/>
          <w:sz w:val="24"/>
          <w:highlight w:val="none"/>
        </w:rPr>
        <w:sectPr>
          <w:type w:val="continuous"/>
          <w:pgSz w:w="11910" w:h="16840"/>
          <w:pgMar w:top="1440" w:right="1800" w:bottom="1440" w:left="1800" w:header="0" w:footer="1077" w:gutter="0"/>
          <w:cols w:equalWidth="0" w:num="2">
            <w:col w:w="3942" w:space="425"/>
            <w:col w:w="3942"/>
          </w:cols>
        </w:sectPr>
      </w:pPr>
      <w:r>
        <w:rPr>
          <w:rFonts w:hint="eastAsia"/>
          <w:color w:val="000000"/>
          <w:sz w:val="24"/>
          <w:highlight w:val="none"/>
        </w:rPr>
        <w:t xml:space="preserve">乙方： </w:t>
      </w:r>
      <w:r>
        <w:rPr>
          <w:rFonts w:hint="eastAsia"/>
          <w:color w:val="000000"/>
          <w:sz w:val="24"/>
          <w:highlight w:val="none"/>
        </w:rPr>
        <w:br w:type="textWrapping"/>
      </w:r>
      <w:r>
        <w:rPr>
          <w:rFonts w:hint="eastAsia"/>
          <w:color w:val="000000"/>
          <w:sz w:val="24"/>
          <w:highlight w:val="none"/>
        </w:rPr>
        <w:t xml:space="preserve">地址： </w:t>
      </w:r>
      <w:r>
        <w:rPr>
          <w:rFonts w:hint="eastAsia"/>
          <w:color w:val="000000"/>
          <w:sz w:val="24"/>
          <w:highlight w:val="none"/>
        </w:rPr>
        <w:br w:type="textWrapping"/>
      </w:r>
      <w:r>
        <w:rPr>
          <w:rFonts w:hint="eastAsia"/>
          <w:color w:val="000000"/>
          <w:sz w:val="24"/>
          <w:highlight w:val="none"/>
        </w:rPr>
        <w:t xml:space="preserve">邮政编码： </w:t>
      </w:r>
      <w:r>
        <w:rPr>
          <w:rFonts w:hint="eastAsia"/>
          <w:color w:val="000000"/>
          <w:sz w:val="24"/>
          <w:highlight w:val="none"/>
        </w:rPr>
        <w:br w:type="textWrapping"/>
      </w:r>
      <w:r>
        <w:rPr>
          <w:rFonts w:hint="eastAsia"/>
          <w:color w:val="000000"/>
          <w:sz w:val="24"/>
          <w:highlight w:val="none"/>
        </w:rPr>
        <w:t xml:space="preserve">电话： </w:t>
      </w:r>
      <w:r>
        <w:rPr>
          <w:rFonts w:hint="eastAsia"/>
          <w:color w:val="000000"/>
          <w:sz w:val="24"/>
          <w:highlight w:val="none"/>
        </w:rPr>
        <w:br w:type="textWrapping"/>
      </w:r>
      <w:r>
        <w:rPr>
          <w:rFonts w:hint="eastAsia"/>
          <w:color w:val="000000"/>
          <w:sz w:val="24"/>
          <w:highlight w:val="none"/>
        </w:rPr>
        <w:t xml:space="preserve">传真： </w:t>
      </w:r>
      <w:r>
        <w:rPr>
          <w:rFonts w:hint="eastAsia"/>
          <w:color w:val="000000"/>
          <w:sz w:val="24"/>
          <w:highlight w:val="none"/>
        </w:rPr>
        <w:br w:type="textWrapping"/>
      </w:r>
      <w:r>
        <w:rPr>
          <w:rFonts w:hint="eastAsia"/>
          <w:color w:val="000000"/>
          <w:sz w:val="24"/>
          <w:highlight w:val="none"/>
        </w:rPr>
        <w:t>联系人：</w:t>
      </w:r>
    </w:p>
    <w:p w14:paraId="48739125">
      <w:pPr>
        <w:widowControl/>
        <w:spacing w:before="100" w:beforeAutospacing="1" w:line="360" w:lineRule="auto"/>
        <w:ind w:firstLine="480" w:firstLineChars="200"/>
        <w:rPr>
          <w:color w:val="000000"/>
          <w:sz w:val="24"/>
          <w:highlight w:val="none"/>
        </w:rPr>
      </w:pPr>
      <w:r>
        <w:rPr>
          <w:rFonts w:hint="eastAsia"/>
          <w:color w:val="000000"/>
          <w:sz w:val="24"/>
          <w:highlight w:val="none"/>
        </w:rPr>
        <w:t>根据《中华人民共和国政府采购法》、《中华人民共和国民法典》之规定，本合同当事人在平等、自愿的基础上，经协商一致，同意按下述条款和条件签署本合同：</w:t>
      </w:r>
      <w:r>
        <w:rPr>
          <w:rFonts w:hint="eastAsia"/>
          <w:color w:val="000000"/>
          <w:sz w:val="24"/>
          <w:highlight w:val="none"/>
        </w:rPr>
        <w:br w:type="textWrapping"/>
      </w:r>
      <w:r>
        <w:rPr>
          <w:rFonts w:hint="eastAsia"/>
          <w:color w:val="000000"/>
          <w:sz w:val="24"/>
          <w:highlight w:val="none"/>
        </w:rPr>
        <w:t>1．乙方根据本合同的规定向甲方提供以下服务：</w:t>
      </w:r>
    </w:p>
    <w:p w14:paraId="3931FDFC">
      <w:pPr>
        <w:widowControl/>
        <w:spacing w:line="360" w:lineRule="auto"/>
        <w:ind w:firstLine="480" w:firstLineChars="200"/>
        <w:rPr>
          <w:color w:val="000000"/>
          <w:sz w:val="24"/>
          <w:highlight w:val="none"/>
        </w:rPr>
      </w:pPr>
      <w:r>
        <w:rPr>
          <w:rFonts w:hint="eastAsia"/>
          <w:color w:val="000000"/>
          <w:sz w:val="24"/>
          <w:highlight w:val="none"/>
        </w:rPr>
        <w:t>1.1搜集并整理成片开发地块相关规划资料，包括总规、产业规划、控规等；</w:t>
      </w:r>
    </w:p>
    <w:p w14:paraId="1E0E251C">
      <w:pPr>
        <w:widowControl/>
        <w:spacing w:line="360" w:lineRule="auto"/>
        <w:ind w:firstLine="480" w:firstLineChars="200"/>
        <w:rPr>
          <w:color w:val="000000"/>
          <w:sz w:val="24"/>
          <w:highlight w:val="none"/>
        </w:rPr>
      </w:pPr>
      <w:r>
        <w:rPr>
          <w:rFonts w:hint="eastAsia"/>
          <w:color w:val="000000"/>
          <w:sz w:val="24"/>
          <w:highlight w:val="none"/>
        </w:rPr>
        <w:t>1.2满足公益性用地最低比例的前提下划分成片开发范围；</w:t>
      </w:r>
    </w:p>
    <w:p w14:paraId="5E18EDD8">
      <w:pPr>
        <w:widowControl/>
        <w:spacing w:line="360" w:lineRule="auto"/>
        <w:ind w:firstLine="480" w:firstLineChars="200"/>
        <w:rPr>
          <w:color w:val="000000"/>
          <w:sz w:val="24"/>
          <w:highlight w:val="none"/>
        </w:rPr>
      </w:pPr>
      <w:r>
        <w:rPr>
          <w:rFonts w:hint="eastAsia"/>
          <w:color w:val="000000"/>
          <w:sz w:val="24"/>
          <w:highlight w:val="none"/>
        </w:rPr>
        <w:t>1.3协助青浦区规资局</w:t>
      </w:r>
      <w:r>
        <w:rPr>
          <w:rFonts w:hint="eastAsia"/>
          <w:color w:val="000000"/>
          <w:sz w:val="24"/>
          <w:highlight w:val="none"/>
          <w:lang w:eastAsia="zh-CN"/>
        </w:rPr>
        <w:t>、</w:t>
      </w:r>
      <w:r>
        <w:rPr>
          <w:rFonts w:hint="eastAsia"/>
          <w:color w:val="000000"/>
          <w:sz w:val="24"/>
          <w:highlight w:val="none"/>
          <w:lang w:val="en-US" w:eastAsia="zh-CN"/>
        </w:rPr>
        <w:t>土储中心</w:t>
      </w:r>
      <w:r>
        <w:rPr>
          <w:rFonts w:hint="eastAsia"/>
          <w:color w:val="000000"/>
          <w:sz w:val="24"/>
          <w:highlight w:val="none"/>
        </w:rPr>
        <w:t>与街镇、园区充分对接确认成片开发范围，调整成片开发范围，了解成片开发范围内出让地块及公益性项目的实施计划；</w:t>
      </w:r>
    </w:p>
    <w:p w14:paraId="6555E85F">
      <w:pPr>
        <w:widowControl/>
        <w:spacing w:line="360" w:lineRule="auto"/>
        <w:ind w:firstLine="480" w:firstLineChars="200"/>
        <w:rPr>
          <w:color w:val="000000"/>
          <w:sz w:val="24"/>
          <w:highlight w:val="none"/>
        </w:rPr>
      </w:pPr>
      <w:r>
        <w:rPr>
          <w:rFonts w:hint="eastAsia"/>
          <w:color w:val="000000"/>
          <w:sz w:val="24"/>
          <w:highlight w:val="none"/>
        </w:rPr>
        <w:t>1.4配合街镇、园区征询公众和专家意见，并修编成片范围；</w:t>
      </w:r>
    </w:p>
    <w:p w14:paraId="5228E924">
      <w:pPr>
        <w:widowControl/>
        <w:spacing w:line="360" w:lineRule="auto"/>
        <w:ind w:firstLine="480" w:firstLineChars="200"/>
        <w:rPr>
          <w:color w:val="000000"/>
          <w:sz w:val="24"/>
          <w:highlight w:val="none"/>
        </w:rPr>
      </w:pPr>
      <w:r>
        <w:rPr>
          <w:rFonts w:hint="eastAsia"/>
          <w:color w:val="000000"/>
          <w:sz w:val="24"/>
          <w:highlight w:val="none"/>
        </w:rPr>
        <w:t>1.5根据《土地征收开发方案编制技术指南》要求，编制成片开发</w:t>
      </w:r>
      <w:r>
        <w:rPr>
          <w:rFonts w:hint="eastAsia"/>
          <w:color w:val="000000"/>
          <w:sz w:val="24"/>
          <w:highlight w:val="none"/>
          <w:lang w:eastAsia="zh-CN"/>
        </w:rPr>
        <w:t>说明文件</w:t>
      </w:r>
      <w:r>
        <w:rPr>
          <w:rFonts w:hint="eastAsia"/>
          <w:color w:val="000000"/>
          <w:sz w:val="24"/>
          <w:highlight w:val="none"/>
        </w:rPr>
        <w:t>；</w:t>
      </w:r>
    </w:p>
    <w:p w14:paraId="5A4EEE85">
      <w:pPr>
        <w:widowControl/>
        <w:spacing w:line="360" w:lineRule="auto"/>
        <w:ind w:firstLine="480" w:firstLineChars="200"/>
        <w:rPr>
          <w:color w:val="000000"/>
          <w:sz w:val="24"/>
          <w:highlight w:val="none"/>
        </w:rPr>
      </w:pPr>
      <w:r>
        <w:rPr>
          <w:rFonts w:hint="eastAsia"/>
          <w:color w:val="000000"/>
          <w:sz w:val="24"/>
          <w:highlight w:val="none"/>
        </w:rPr>
        <w:t>1.6组织专家论证评审，并修改报告；</w:t>
      </w:r>
    </w:p>
    <w:p w14:paraId="6635AC40">
      <w:pPr>
        <w:widowControl/>
        <w:spacing w:line="360" w:lineRule="auto"/>
        <w:ind w:firstLine="480" w:firstLineChars="200"/>
        <w:rPr>
          <w:color w:val="000000"/>
          <w:sz w:val="24"/>
          <w:highlight w:val="none"/>
        </w:rPr>
      </w:pPr>
      <w:r>
        <w:rPr>
          <w:rFonts w:hint="eastAsia"/>
          <w:color w:val="000000"/>
          <w:sz w:val="24"/>
          <w:highlight w:val="none"/>
        </w:rPr>
        <w:t>1.7配合完成大土地系统录入及方案审批。</w:t>
      </w:r>
    </w:p>
    <w:p w14:paraId="18E0F57C">
      <w:pPr>
        <w:widowControl/>
        <w:tabs>
          <w:tab w:val="center" w:pos="4592"/>
        </w:tabs>
        <w:spacing w:before="100" w:beforeAutospacing="1" w:line="360" w:lineRule="auto"/>
        <w:rPr>
          <w:color w:val="000000"/>
          <w:sz w:val="24"/>
          <w:highlight w:val="none"/>
        </w:rPr>
      </w:pPr>
      <w:r>
        <w:rPr>
          <w:rFonts w:hint="eastAsia"/>
          <w:color w:val="000000"/>
          <w:sz w:val="24"/>
          <w:highlight w:val="none"/>
        </w:rPr>
        <w:t>2. 合同价格、服务地点和服务期限</w:t>
      </w:r>
      <w:r>
        <w:rPr>
          <w:color w:val="000000"/>
          <w:sz w:val="24"/>
          <w:highlight w:val="none"/>
        </w:rPr>
        <w:tab/>
      </w:r>
      <w:r>
        <w:rPr>
          <w:rFonts w:hint="eastAsia"/>
          <w:color w:val="000000"/>
          <w:sz w:val="24"/>
          <w:highlight w:val="none"/>
        </w:rPr>
        <w:br w:type="textWrapping"/>
      </w:r>
      <w:r>
        <w:rPr>
          <w:rFonts w:hint="eastAsia"/>
          <w:color w:val="000000"/>
          <w:sz w:val="24"/>
          <w:highlight w:val="none"/>
        </w:rPr>
        <w:t>2．1合同价格</w:t>
      </w:r>
    </w:p>
    <w:p w14:paraId="39F02C4E">
      <w:pPr>
        <w:widowControl/>
        <w:tabs>
          <w:tab w:val="center" w:pos="4592"/>
        </w:tabs>
        <w:spacing w:line="360" w:lineRule="auto"/>
        <w:ind w:firstLine="480" w:firstLineChars="200"/>
        <w:rPr>
          <w:color w:val="000000"/>
          <w:sz w:val="24"/>
          <w:highlight w:val="none"/>
        </w:rPr>
      </w:pPr>
      <w:r>
        <w:rPr>
          <w:rFonts w:hint="eastAsia"/>
          <w:color w:val="000000"/>
          <w:sz w:val="24"/>
          <w:highlight w:val="none"/>
        </w:rPr>
        <w:t>本合同价格为人民币</w:t>
      </w:r>
      <w:r>
        <w:rPr>
          <w:rFonts w:hint="eastAsia"/>
          <w:color w:val="000000"/>
          <w:sz w:val="24"/>
          <w:highlight w:val="none"/>
          <w:u w:val="single"/>
          <w:lang w:val="en-US" w:eastAsia="zh-CN"/>
        </w:rPr>
        <w:t xml:space="preserve">      </w:t>
      </w:r>
      <w:r>
        <w:rPr>
          <w:rFonts w:hint="eastAsia"/>
          <w:color w:val="000000"/>
          <w:sz w:val="24"/>
          <w:highlight w:val="none"/>
        </w:rPr>
        <w:t>元整（小写：￥</w:t>
      </w:r>
      <w:r>
        <w:rPr>
          <w:rFonts w:hint="eastAsia"/>
          <w:color w:val="000000"/>
          <w:sz w:val="24"/>
          <w:highlight w:val="none"/>
          <w:u w:val="single"/>
          <w:lang w:val="en-US" w:eastAsia="zh-CN"/>
        </w:rPr>
        <w:t xml:space="preserve">      </w:t>
      </w:r>
      <w:r>
        <w:rPr>
          <w:rFonts w:hint="eastAsia"/>
          <w:color w:val="000000"/>
          <w:sz w:val="24"/>
          <w:highlight w:val="none"/>
        </w:rPr>
        <w:t>元）。</w:t>
      </w:r>
      <w:r>
        <w:rPr>
          <w:rFonts w:hint="eastAsia"/>
          <w:color w:val="000000"/>
          <w:sz w:val="24"/>
          <w:highlight w:val="none"/>
        </w:rPr>
        <w:br w:type="textWrapping"/>
      </w:r>
      <w:r>
        <w:rPr>
          <w:rFonts w:hint="eastAsia"/>
          <w:color w:val="000000"/>
          <w:sz w:val="24"/>
          <w:highlight w:val="none"/>
        </w:rPr>
        <w:t>2．2服务地点：</w:t>
      </w:r>
      <w:r>
        <w:rPr>
          <w:rFonts w:hint="eastAsia"/>
          <w:color w:val="000000"/>
          <w:sz w:val="24"/>
          <w:highlight w:val="none"/>
          <w:u w:val="single"/>
        </w:rPr>
        <w:t xml:space="preserve"> 上海市青浦区 </w:t>
      </w:r>
    </w:p>
    <w:p w14:paraId="09949E7A">
      <w:pPr>
        <w:widowControl/>
        <w:spacing w:before="100" w:beforeAutospacing="1" w:line="360" w:lineRule="auto"/>
        <w:rPr>
          <w:color w:val="000000"/>
          <w:sz w:val="24"/>
          <w:highlight w:val="none"/>
        </w:rPr>
      </w:pPr>
      <w:r>
        <w:rPr>
          <w:rFonts w:hint="eastAsia"/>
          <w:color w:val="000000"/>
          <w:sz w:val="24"/>
          <w:highlight w:val="none"/>
        </w:rPr>
        <w:t>2．3服务期限</w:t>
      </w:r>
    </w:p>
    <w:p w14:paraId="35F6B00A">
      <w:pPr>
        <w:widowControl/>
        <w:spacing w:line="360" w:lineRule="auto"/>
        <w:ind w:firstLine="480" w:firstLineChars="200"/>
        <w:rPr>
          <w:color w:val="000000"/>
          <w:sz w:val="24"/>
          <w:highlight w:val="none"/>
        </w:rPr>
      </w:pPr>
      <w:r>
        <w:rPr>
          <w:rFonts w:hint="eastAsia"/>
          <w:color w:val="000000"/>
          <w:sz w:val="24"/>
          <w:highlight w:val="none"/>
        </w:rPr>
        <w:t>本服务的服务期限：</w:t>
      </w:r>
      <w:r>
        <w:rPr>
          <w:rFonts w:hint="eastAsia"/>
          <w:color w:val="000000"/>
          <w:sz w:val="24"/>
          <w:highlight w:val="none"/>
          <w:u w:val="single"/>
        </w:rPr>
        <w:t xml:space="preserve">按甲方要求的截止时间提交最终成果，并按要求办理方案的评审、备案和审批工作，直至所有的服务内容全部完成 </w:t>
      </w:r>
      <w:r>
        <w:rPr>
          <w:rFonts w:hint="eastAsia"/>
          <w:color w:val="000000"/>
          <w:sz w:val="24"/>
          <w:highlight w:val="none"/>
        </w:rPr>
        <w:t>。</w:t>
      </w:r>
    </w:p>
    <w:p w14:paraId="6B1E266E">
      <w:pPr>
        <w:widowControl/>
        <w:spacing w:before="100" w:beforeAutospacing="1" w:line="360" w:lineRule="auto"/>
        <w:rPr>
          <w:color w:val="000000"/>
          <w:sz w:val="24"/>
          <w:highlight w:val="none"/>
        </w:rPr>
      </w:pPr>
      <w:r>
        <w:rPr>
          <w:rFonts w:hint="eastAsia"/>
          <w:color w:val="000000"/>
          <w:sz w:val="24"/>
          <w:highlight w:val="none"/>
        </w:rPr>
        <w:t>3．质量标准和要求</w:t>
      </w:r>
      <w:r>
        <w:rPr>
          <w:rFonts w:hint="eastAsia"/>
          <w:color w:val="000000"/>
          <w:sz w:val="24"/>
          <w:highlight w:val="none"/>
        </w:rPr>
        <w:br w:type="textWrapping"/>
      </w:r>
      <w:r>
        <w:rPr>
          <w:rFonts w:hint="eastAsia"/>
          <w:color w:val="000000"/>
          <w:sz w:val="24"/>
          <w:highlight w:val="none"/>
        </w:rPr>
        <w:t>3．1乙方所提供的服务的质量标准按照国家标准、行业标准确定，上述标准不一致的，以严格的标准为准。没有国家标准、行业标准和企业标准的，按照通常标准或者符合合同目的的特定标准确定。</w:t>
      </w:r>
      <w:r>
        <w:rPr>
          <w:rFonts w:hint="eastAsia"/>
          <w:color w:val="000000"/>
          <w:sz w:val="24"/>
          <w:highlight w:val="none"/>
        </w:rPr>
        <w:br w:type="textWrapping"/>
      </w:r>
      <w:r>
        <w:rPr>
          <w:rFonts w:hint="eastAsia"/>
          <w:color w:val="000000"/>
          <w:sz w:val="24"/>
          <w:highlight w:val="none"/>
        </w:rPr>
        <w:t>3．2乙方所交付的服务还应符合国家和上海市有关安全、环保、卫生之规定。</w:t>
      </w:r>
    </w:p>
    <w:p w14:paraId="08134EED">
      <w:pPr>
        <w:widowControl/>
        <w:spacing w:before="100" w:beforeAutospacing="1" w:line="360" w:lineRule="auto"/>
        <w:rPr>
          <w:color w:val="000000"/>
          <w:sz w:val="24"/>
          <w:highlight w:val="none"/>
        </w:rPr>
      </w:pPr>
      <w:r>
        <w:rPr>
          <w:rFonts w:hint="eastAsia"/>
          <w:color w:val="000000"/>
          <w:sz w:val="24"/>
          <w:highlight w:val="none"/>
        </w:rPr>
        <w:t>4．权利瑕疵担保</w:t>
      </w:r>
      <w:r>
        <w:rPr>
          <w:rFonts w:hint="eastAsia"/>
          <w:color w:val="000000"/>
          <w:sz w:val="24"/>
          <w:highlight w:val="none"/>
        </w:rPr>
        <w:br w:type="textWrapping"/>
      </w:r>
      <w:r>
        <w:rPr>
          <w:rFonts w:hint="eastAsia"/>
          <w:color w:val="000000"/>
          <w:sz w:val="24"/>
          <w:highlight w:val="none"/>
        </w:rPr>
        <w:t>4．1乙方保证对其交付的服务享有合法的权利。</w:t>
      </w:r>
      <w:r>
        <w:rPr>
          <w:rFonts w:hint="eastAsia"/>
          <w:color w:val="000000"/>
          <w:sz w:val="24"/>
          <w:highlight w:val="none"/>
        </w:rPr>
        <w:br w:type="textWrapping"/>
      </w:r>
      <w:r>
        <w:rPr>
          <w:rFonts w:hint="eastAsia"/>
          <w:color w:val="000000"/>
          <w:sz w:val="24"/>
          <w:highlight w:val="none"/>
        </w:rPr>
        <w:t>4．2乙方保证在服务上不存在任何未曾向甲方透露的担保物权，如抵押权、质押权、留置权等。</w:t>
      </w:r>
      <w:r>
        <w:rPr>
          <w:rFonts w:hint="eastAsia"/>
          <w:color w:val="000000"/>
          <w:sz w:val="24"/>
          <w:highlight w:val="none"/>
        </w:rPr>
        <w:br w:type="textWrapping"/>
      </w:r>
      <w:r>
        <w:rPr>
          <w:rFonts w:hint="eastAsia"/>
          <w:color w:val="000000"/>
          <w:sz w:val="24"/>
          <w:highlight w:val="none"/>
        </w:rPr>
        <w:t>4．3乙方保证其所交付的服务没有侵犯任何第三人的知识产权和商业秘密等权利。</w:t>
      </w:r>
      <w:r>
        <w:rPr>
          <w:rFonts w:hint="eastAsia"/>
          <w:color w:val="000000"/>
          <w:sz w:val="24"/>
          <w:highlight w:val="none"/>
        </w:rPr>
        <w:br w:type="textWrapping"/>
      </w:r>
      <w:r>
        <w:rPr>
          <w:rFonts w:hint="eastAsia"/>
          <w:color w:val="000000"/>
          <w:sz w:val="24"/>
          <w:highlight w:val="none"/>
        </w:rPr>
        <w:t>4．4如甲方使用该服务构成上述侵权的，则由乙方承担全部责任。</w:t>
      </w:r>
    </w:p>
    <w:p w14:paraId="03086EBF">
      <w:pPr>
        <w:widowControl/>
        <w:spacing w:before="100" w:beforeAutospacing="1" w:line="360" w:lineRule="auto"/>
        <w:rPr>
          <w:color w:val="000000"/>
          <w:sz w:val="24"/>
          <w:highlight w:val="none"/>
        </w:rPr>
      </w:pPr>
      <w:r>
        <w:rPr>
          <w:rFonts w:hint="eastAsia"/>
          <w:color w:val="000000"/>
          <w:sz w:val="24"/>
          <w:highlight w:val="none"/>
        </w:rPr>
        <w:t>5．验收</w:t>
      </w:r>
      <w:r>
        <w:rPr>
          <w:rFonts w:hint="eastAsia"/>
          <w:color w:val="000000"/>
          <w:sz w:val="24"/>
          <w:highlight w:val="none"/>
        </w:rPr>
        <w:br w:type="textWrapping"/>
      </w:r>
      <w:r>
        <w:rPr>
          <w:rFonts w:hint="eastAsia"/>
          <w:color w:val="000000"/>
          <w:sz w:val="24"/>
          <w:highlight w:val="none"/>
        </w:rPr>
        <w:t>5．1服务根据合同的规定完成后，甲方应及时进行根据合同的规定进行服务验收。乙方应当以书面形式向甲方递交验收通知书，甲方在收到验收通知书后的10个工作日内，确定具体日期，由双方按照本合同的规定完成服务验收。甲方有权委托第三方机构进行验收，对此乙方应当配合。</w:t>
      </w:r>
      <w:r>
        <w:rPr>
          <w:rFonts w:hint="eastAsia"/>
          <w:color w:val="000000"/>
          <w:sz w:val="24"/>
          <w:highlight w:val="none"/>
        </w:rPr>
        <w:br w:type="textWrapping"/>
      </w:r>
      <w:r>
        <w:rPr>
          <w:rFonts w:hint="eastAsia"/>
          <w:color w:val="000000"/>
          <w:sz w:val="24"/>
          <w:highlight w:val="none"/>
        </w:rPr>
        <w:t>5．2如果属于乙方原因致使服务成果未能通过验收，乙方应当改正错误，并自行承担相关费用，直至服务完全符合验收标准。</w:t>
      </w:r>
      <w:r>
        <w:rPr>
          <w:rFonts w:hint="eastAsia"/>
          <w:color w:val="000000"/>
          <w:sz w:val="24"/>
          <w:highlight w:val="none"/>
        </w:rPr>
        <w:br w:type="textWrapping"/>
      </w:r>
      <w:r>
        <w:rPr>
          <w:rFonts w:hint="eastAsia"/>
          <w:color w:val="000000"/>
          <w:sz w:val="24"/>
          <w:highlight w:val="none"/>
        </w:rPr>
        <w:t>5．</w:t>
      </w:r>
      <w:r>
        <w:rPr>
          <w:color w:val="000000"/>
          <w:sz w:val="24"/>
          <w:highlight w:val="none"/>
        </w:rPr>
        <w:t>3</w:t>
      </w:r>
      <w:r>
        <w:rPr>
          <w:rFonts w:hint="eastAsia"/>
          <w:color w:val="000000"/>
          <w:sz w:val="24"/>
          <w:highlight w:val="none"/>
        </w:rPr>
        <w:t>甲方根据合同的规定对服务验收合格后，甲方收取发票并签署验收意见。</w:t>
      </w:r>
    </w:p>
    <w:p w14:paraId="1D34E5CF">
      <w:pPr>
        <w:widowControl/>
        <w:spacing w:before="100" w:beforeAutospacing="1" w:line="360" w:lineRule="auto"/>
        <w:rPr>
          <w:color w:val="000000"/>
          <w:sz w:val="24"/>
          <w:highlight w:val="none"/>
        </w:rPr>
      </w:pPr>
      <w:r>
        <w:rPr>
          <w:rFonts w:hint="eastAsia"/>
          <w:color w:val="000000"/>
          <w:sz w:val="24"/>
          <w:highlight w:val="none"/>
        </w:rPr>
        <w:t>6．保密</w:t>
      </w:r>
      <w:r>
        <w:rPr>
          <w:rFonts w:hint="eastAsia"/>
          <w:color w:val="000000"/>
          <w:sz w:val="24"/>
          <w:highlight w:val="none"/>
        </w:rPr>
        <w:br w:type="textWrapping"/>
      </w:r>
      <w:r>
        <w:rPr>
          <w:rFonts w:hint="eastAsia"/>
          <w:color w:val="000000"/>
          <w:sz w:val="24"/>
          <w:highlight w:val="none"/>
        </w:rPr>
        <w:t>6．1如果甲方或乙方提供的内容属于保密的，应签订保密协议，甲乙双方均有保密义务。</w:t>
      </w:r>
    </w:p>
    <w:p w14:paraId="4F54E014">
      <w:pPr>
        <w:widowControl/>
        <w:spacing w:before="100" w:beforeAutospacing="1" w:line="360" w:lineRule="auto"/>
        <w:rPr>
          <w:color w:val="000000"/>
          <w:sz w:val="24"/>
          <w:highlight w:val="none"/>
          <w:lang w:val="en-US"/>
        </w:rPr>
      </w:pPr>
      <w:r>
        <w:rPr>
          <w:rFonts w:hint="eastAsia"/>
          <w:color w:val="000000"/>
          <w:sz w:val="24"/>
          <w:highlight w:val="none"/>
        </w:rPr>
        <w:t>7．付款</w:t>
      </w:r>
      <w:r>
        <w:rPr>
          <w:rFonts w:hint="eastAsia"/>
          <w:color w:val="000000"/>
          <w:sz w:val="24"/>
          <w:highlight w:val="none"/>
        </w:rPr>
        <w:br w:type="textWrapping"/>
      </w:r>
      <w:r>
        <w:rPr>
          <w:rFonts w:hint="eastAsia"/>
          <w:color w:val="000000"/>
          <w:sz w:val="24"/>
          <w:highlight w:val="none"/>
        </w:rPr>
        <w:t>7．1本合同以人民币付款（单位：元）。</w:t>
      </w:r>
      <w:r>
        <w:rPr>
          <w:rFonts w:hint="eastAsia"/>
          <w:color w:val="000000"/>
          <w:sz w:val="24"/>
          <w:highlight w:val="none"/>
        </w:rPr>
        <w:br w:type="textWrapping"/>
      </w:r>
      <w:r>
        <w:rPr>
          <w:rFonts w:hint="eastAsia"/>
          <w:color w:val="000000"/>
          <w:sz w:val="24"/>
          <w:highlight w:val="none"/>
        </w:rPr>
        <w:t>7．2本合同款项按照以下方式支付。</w:t>
      </w:r>
      <w:r>
        <w:rPr>
          <w:rFonts w:hint="eastAsia"/>
          <w:color w:val="000000"/>
          <w:sz w:val="24"/>
          <w:highlight w:val="none"/>
        </w:rPr>
        <w:br w:type="textWrapping"/>
      </w:r>
      <w:r>
        <w:rPr>
          <w:rFonts w:hint="eastAsia"/>
          <w:color w:val="000000"/>
          <w:sz w:val="24"/>
          <w:highlight w:val="none"/>
        </w:rPr>
        <w:t>7．2．1付款内容：按照</w:t>
      </w:r>
      <w:r>
        <w:rPr>
          <w:rFonts w:hint="eastAsia"/>
          <w:color w:val="000000"/>
          <w:sz w:val="24"/>
          <w:highlight w:val="none"/>
          <w:lang w:val="en-US" w:eastAsia="zh-CN"/>
        </w:rPr>
        <w:t>甲方委托乙方</w:t>
      </w:r>
      <w:r>
        <w:rPr>
          <w:rFonts w:hint="eastAsia"/>
          <w:color w:val="000000"/>
          <w:sz w:val="24"/>
          <w:highlight w:val="none"/>
        </w:rPr>
        <w:t>出具的土地成片开发</w:t>
      </w:r>
      <w:r>
        <w:rPr>
          <w:rFonts w:hint="eastAsia"/>
          <w:color w:val="000000"/>
          <w:sz w:val="24"/>
          <w:highlight w:val="none"/>
          <w:lang w:eastAsia="zh-CN"/>
        </w:rPr>
        <w:t>说明文件</w:t>
      </w:r>
      <w:r>
        <w:rPr>
          <w:rFonts w:hint="eastAsia"/>
          <w:color w:val="000000"/>
          <w:sz w:val="24"/>
          <w:highlight w:val="none"/>
        </w:rPr>
        <w:t>数量进行支付，</w:t>
      </w:r>
      <w:r>
        <w:rPr>
          <w:rFonts w:hint="eastAsia"/>
          <w:color w:val="000000"/>
          <w:sz w:val="24"/>
          <w:highlight w:val="none"/>
          <w:lang w:val="en-US" w:eastAsia="zh-CN"/>
        </w:rPr>
        <w:t>乙方</w:t>
      </w:r>
      <w:r>
        <w:rPr>
          <w:rFonts w:hint="eastAsia"/>
          <w:color w:val="000000"/>
          <w:sz w:val="24"/>
          <w:highlight w:val="none"/>
        </w:rPr>
        <w:t>每完成一个报告且完成涉及地块系统入库后</w:t>
      </w:r>
      <w:r>
        <w:rPr>
          <w:rFonts w:hint="eastAsia"/>
          <w:color w:val="000000"/>
          <w:sz w:val="24"/>
          <w:highlight w:val="none"/>
          <w:lang w:val="en-US" w:eastAsia="zh-CN"/>
        </w:rPr>
        <w:t>甲方</w:t>
      </w:r>
      <w:r>
        <w:rPr>
          <w:rFonts w:hint="eastAsia"/>
          <w:color w:val="000000"/>
          <w:sz w:val="24"/>
          <w:highlight w:val="none"/>
        </w:rPr>
        <w:t>支付该报告的服务费用。但结算总金额原则上不得超过合同金额的110%。</w:t>
      </w:r>
    </w:p>
    <w:p w14:paraId="1490D8BB">
      <w:pPr>
        <w:widowControl/>
        <w:spacing w:line="360" w:lineRule="auto"/>
        <w:rPr>
          <w:color w:val="000000"/>
          <w:sz w:val="24"/>
          <w:highlight w:val="none"/>
        </w:rPr>
      </w:pPr>
      <w:r>
        <w:rPr>
          <w:rFonts w:hint="eastAsia"/>
          <w:color w:val="000000"/>
          <w:sz w:val="24"/>
          <w:highlight w:val="none"/>
        </w:rPr>
        <w:t>7．2．2付款条件：</w:t>
      </w:r>
      <w:bookmarkStart w:id="12" w:name="_Hlk90983668"/>
      <w:r>
        <w:rPr>
          <w:rFonts w:hint="eastAsia"/>
          <w:color w:val="000000"/>
          <w:sz w:val="24"/>
          <w:highlight w:val="none"/>
          <w:u w:val="single"/>
        </w:rPr>
        <w:t xml:space="preserve"> 乙方每完成一个报告且完成涉及地块系统入库，并向甲方提供正规增值税发票 </w:t>
      </w:r>
      <w:bookmarkEnd w:id="12"/>
      <w:r>
        <w:rPr>
          <w:rFonts w:hint="eastAsia"/>
          <w:color w:val="000000"/>
          <w:sz w:val="24"/>
          <w:highlight w:val="none"/>
        </w:rPr>
        <w:t>。</w:t>
      </w:r>
    </w:p>
    <w:p w14:paraId="6A2102E6">
      <w:pPr>
        <w:widowControl/>
        <w:spacing w:before="100" w:beforeAutospacing="1" w:line="360" w:lineRule="auto"/>
        <w:rPr>
          <w:color w:val="000000"/>
          <w:sz w:val="24"/>
          <w:highlight w:val="none"/>
        </w:rPr>
      </w:pPr>
      <w:r>
        <w:rPr>
          <w:rFonts w:hint="eastAsia"/>
          <w:color w:val="000000"/>
          <w:sz w:val="24"/>
          <w:highlight w:val="none"/>
        </w:rPr>
        <w:t>8．甲方（甲方）的权利义务</w:t>
      </w:r>
      <w:r>
        <w:rPr>
          <w:rFonts w:hint="eastAsia"/>
          <w:color w:val="000000"/>
          <w:sz w:val="24"/>
          <w:highlight w:val="none"/>
        </w:rPr>
        <w:br w:type="textWrapping"/>
      </w:r>
      <w:r>
        <w:rPr>
          <w:rFonts w:hint="eastAsia"/>
          <w:color w:val="000000"/>
          <w:sz w:val="24"/>
          <w:highlight w:val="none"/>
        </w:rPr>
        <w:t>8．1甲方有权在合同规定的范围内享受服务，对没有达到合同规定的服务质量或标准的服务事项，甲方有权要求乙方在规定的时间内加急提供服务，直至符合要求为止。</w:t>
      </w:r>
      <w:r>
        <w:rPr>
          <w:rFonts w:hint="eastAsia"/>
          <w:color w:val="000000"/>
          <w:sz w:val="24"/>
          <w:highlight w:val="none"/>
        </w:rPr>
        <w:br w:type="textWrapping"/>
      </w:r>
      <w:r>
        <w:rPr>
          <w:rFonts w:hint="eastAsia"/>
          <w:color w:val="000000"/>
          <w:sz w:val="24"/>
          <w:highlight w:val="none"/>
        </w:rPr>
        <w:t>8．2如果乙方无法完成合同规定的服务内容、或者服务无法达到合同规定的服务质量或标准的，甲方有权邀请第三方提供服务，其支付的服务费用由乙方承担；如果乙方不支付，甲方有权在支付乙方合同款项时扣除其相等的金额。</w:t>
      </w:r>
      <w:r>
        <w:rPr>
          <w:rFonts w:hint="eastAsia"/>
          <w:color w:val="000000"/>
          <w:sz w:val="24"/>
          <w:highlight w:val="none"/>
        </w:rPr>
        <w:br w:type="textWrapping"/>
      </w:r>
      <w:r>
        <w:rPr>
          <w:rFonts w:hint="eastAsia"/>
          <w:color w:val="000000"/>
          <w:sz w:val="24"/>
          <w:highlight w:val="none"/>
        </w:rPr>
        <w:t>8．3由于乙方服务质量或延误服务的原因，使甲方经济损失的，甲方有权要求乙方进行经济赔偿。</w:t>
      </w:r>
      <w:r>
        <w:rPr>
          <w:rFonts w:hint="eastAsia"/>
          <w:color w:val="000000"/>
          <w:sz w:val="24"/>
          <w:highlight w:val="none"/>
        </w:rPr>
        <w:br w:type="textWrapping"/>
      </w:r>
      <w:r>
        <w:rPr>
          <w:rFonts w:hint="eastAsia"/>
          <w:color w:val="000000"/>
          <w:sz w:val="24"/>
          <w:highlight w:val="none"/>
        </w:rPr>
        <w:t>8．4甲方在合同规定的服务期限内有义务为乙方创造服务工作便利，并提供适合的工作环境，协助乙方完成服务工作。</w:t>
      </w:r>
      <w:r>
        <w:rPr>
          <w:rFonts w:hint="eastAsia"/>
          <w:color w:val="000000"/>
          <w:sz w:val="24"/>
          <w:highlight w:val="none"/>
        </w:rPr>
        <w:br w:type="textWrapping"/>
      </w:r>
      <w:r>
        <w:rPr>
          <w:rFonts w:hint="eastAsia"/>
          <w:color w:val="000000"/>
          <w:sz w:val="24"/>
          <w:highlight w:val="none"/>
        </w:rPr>
        <w:t>8．</w:t>
      </w:r>
      <w:r>
        <w:rPr>
          <w:rFonts w:hint="eastAsia"/>
          <w:color w:val="000000"/>
          <w:sz w:val="24"/>
          <w:highlight w:val="none"/>
          <w:lang w:val="en-US"/>
        </w:rPr>
        <w:t>5</w:t>
      </w:r>
      <w:r>
        <w:rPr>
          <w:rFonts w:hint="eastAsia"/>
          <w:color w:val="000000"/>
          <w:sz w:val="24"/>
          <w:highlight w:val="none"/>
        </w:rPr>
        <w:t>如果甲方因工作需要对原有进行调整，应有义务并通过有效的方式及时通知乙方涉及合同服务范围调整的，应与乙方协商解决。</w:t>
      </w:r>
    </w:p>
    <w:p w14:paraId="285D0BE5">
      <w:pPr>
        <w:widowControl/>
        <w:spacing w:before="100" w:beforeAutospacing="1" w:line="360" w:lineRule="auto"/>
        <w:rPr>
          <w:color w:val="000000"/>
          <w:sz w:val="24"/>
          <w:highlight w:val="none"/>
        </w:rPr>
      </w:pPr>
      <w:r>
        <w:rPr>
          <w:rFonts w:hint="eastAsia"/>
          <w:color w:val="000000"/>
          <w:sz w:val="24"/>
          <w:highlight w:val="none"/>
        </w:rPr>
        <w:t>9．乙方的权利与义务</w:t>
      </w:r>
      <w:r>
        <w:rPr>
          <w:rFonts w:hint="eastAsia"/>
          <w:color w:val="000000"/>
          <w:sz w:val="24"/>
          <w:highlight w:val="none"/>
        </w:rPr>
        <w:br w:type="textWrapping"/>
      </w:r>
      <w:r>
        <w:rPr>
          <w:rFonts w:hint="eastAsia"/>
          <w:color w:val="000000"/>
          <w:sz w:val="24"/>
          <w:highlight w:val="none"/>
        </w:rPr>
        <w:t>9．1乙方根据合同的服务内容和要求及时提供相应的服务，如果甲方在合同服务范围外增加或扩大服务内容的，乙方有权要求甲方支付其相应的费用。</w:t>
      </w:r>
      <w:r>
        <w:rPr>
          <w:rFonts w:hint="eastAsia"/>
          <w:color w:val="000000"/>
          <w:sz w:val="24"/>
          <w:highlight w:val="none"/>
        </w:rPr>
        <w:br w:type="textWrapping"/>
      </w:r>
      <w:r>
        <w:rPr>
          <w:rFonts w:hint="eastAsia"/>
          <w:color w:val="000000"/>
          <w:sz w:val="24"/>
          <w:highlight w:val="none"/>
        </w:rPr>
        <w:t>9．2乙方为了更好地进行服务，满足甲方对服务质量的要求，有权利要求甲方提供合适的工作环境和便利。在进行故障处理紧急服务时，可以要求甲方进行合作配合。</w:t>
      </w:r>
      <w:r>
        <w:rPr>
          <w:rFonts w:hint="eastAsia"/>
          <w:color w:val="000000"/>
          <w:sz w:val="24"/>
          <w:highlight w:val="none"/>
        </w:rPr>
        <w:br w:type="textWrapping"/>
      </w:r>
      <w:r>
        <w:rPr>
          <w:rFonts w:hint="eastAsia"/>
          <w:color w:val="000000"/>
          <w:sz w:val="24"/>
          <w:highlight w:val="none"/>
        </w:rPr>
        <w:t>9．3如果由于甲方的责任而造成服务延误或不能达到服务质量的，乙方不承担违约责任。</w:t>
      </w:r>
      <w:r>
        <w:rPr>
          <w:rFonts w:hint="eastAsia"/>
          <w:color w:val="000000"/>
          <w:sz w:val="24"/>
          <w:highlight w:val="none"/>
        </w:rPr>
        <w:br w:type="textWrapping"/>
      </w:r>
      <w:r>
        <w:rPr>
          <w:rFonts w:hint="eastAsia"/>
          <w:color w:val="000000"/>
          <w:sz w:val="24"/>
          <w:highlight w:val="none"/>
        </w:rPr>
        <w:t>9．</w:t>
      </w:r>
      <w:r>
        <w:rPr>
          <w:rFonts w:hint="eastAsia"/>
          <w:color w:val="000000"/>
          <w:sz w:val="24"/>
          <w:highlight w:val="none"/>
          <w:lang w:val="en-US"/>
        </w:rPr>
        <w:t>4</w:t>
      </w:r>
      <w:r>
        <w:rPr>
          <w:rFonts w:hint="eastAsia"/>
          <w:color w:val="000000"/>
          <w:sz w:val="24"/>
          <w:highlight w:val="none"/>
        </w:rPr>
        <w:t>如果乙方确实需要第三方合作才能完成合同规定的服务内容和服务质量的，应事先征得甲方的同意，并由乙方承担第三方提供服务的费用。</w:t>
      </w:r>
      <w:r>
        <w:rPr>
          <w:rFonts w:hint="eastAsia"/>
          <w:color w:val="000000"/>
          <w:sz w:val="24"/>
          <w:highlight w:val="none"/>
        </w:rPr>
        <w:br w:type="textWrapping"/>
      </w:r>
    </w:p>
    <w:p w14:paraId="758D6334">
      <w:pPr>
        <w:widowControl/>
        <w:spacing w:before="100" w:beforeAutospacing="1" w:line="360" w:lineRule="auto"/>
        <w:rPr>
          <w:color w:val="000000"/>
          <w:sz w:val="24"/>
          <w:highlight w:val="none"/>
        </w:rPr>
      </w:pPr>
      <w:r>
        <w:rPr>
          <w:rFonts w:hint="eastAsia"/>
          <w:color w:val="000000"/>
          <w:sz w:val="24"/>
          <w:highlight w:val="none"/>
        </w:rPr>
        <w:t>10．补救措施和索赔</w:t>
      </w:r>
      <w:r>
        <w:rPr>
          <w:rFonts w:hint="eastAsia"/>
          <w:color w:val="000000"/>
          <w:sz w:val="24"/>
          <w:highlight w:val="none"/>
        </w:rPr>
        <w:br w:type="textWrapping"/>
      </w:r>
      <w:r>
        <w:rPr>
          <w:rFonts w:hint="eastAsia"/>
          <w:color w:val="000000"/>
          <w:sz w:val="24"/>
          <w:highlight w:val="none"/>
        </w:rPr>
        <w:t>10．1甲方有权根据质量检测部门出具的检验证书向乙方提出索赔。</w:t>
      </w:r>
      <w:r>
        <w:rPr>
          <w:rFonts w:hint="eastAsia"/>
          <w:color w:val="000000"/>
          <w:sz w:val="24"/>
          <w:highlight w:val="none"/>
        </w:rPr>
        <w:br w:type="textWrapping"/>
      </w:r>
      <w:r>
        <w:rPr>
          <w:rFonts w:hint="eastAsia"/>
          <w:color w:val="000000"/>
          <w:sz w:val="24"/>
          <w:highlight w:val="none"/>
        </w:rPr>
        <w:t>10．2在服务期限内，如果乙方对提供服务的缺陷负有责任而甲方提出索赔，乙方应按照甲方同意的下列一种或多种方式解决索赔事宜：</w:t>
      </w:r>
      <w:r>
        <w:rPr>
          <w:rFonts w:hint="eastAsia"/>
          <w:color w:val="000000"/>
          <w:sz w:val="24"/>
          <w:highlight w:val="none"/>
        </w:rPr>
        <w:br w:type="textWrapping"/>
      </w:r>
      <w:r>
        <w:rPr>
          <w:rFonts w:hint="eastAsia"/>
          <w:color w:val="000000"/>
          <w:sz w:val="24"/>
          <w:highlight w:val="none"/>
        </w:rPr>
        <w:t>（1）根据服务的质量状况以及甲方所遭受的损失，经过买卖双方商定降低服务的价格。</w:t>
      </w:r>
      <w:r>
        <w:rPr>
          <w:rFonts w:hint="eastAsia"/>
          <w:color w:val="000000"/>
          <w:sz w:val="24"/>
          <w:highlight w:val="none"/>
        </w:rPr>
        <w:br w:type="textWrapping"/>
      </w:r>
      <w:r>
        <w:rPr>
          <w:rFonts w:hint="eastAsia"/>
          <w:color w:val="000000"/>
          <w:sz w:val="24"/>
          <w:highlight w:val="none"/>
        </w:rPr>
        <w:t>（2）乙方应在接到甲方通知后七天内，根据合同的规定负责采用符合规定的规格、质量和性能要求的新零件、部件和设备来更换在服务中有缺陷的部分或修补缺陷部分，其费用由乙方负担。</w:t>
      </w:r>
      <w:r>
        <w:rPr>
          <w:rFonts w:hint="eastAsia"/>
          <w:color w:val="000000"/>
          <w:sz w:val="24"/>
          <w:highlight w:val="none"/>
        </w:rPr>
        <w:br w:type="textWrapping"/>
      </w:r>
      <w:r>
        <w:rPr>
          <w:rFonts w:hint="eastAsia"/>
          <w:color w:val="000000"/>
          <w:sz w:val="24"/>
          <w:highlight w:val="none"/>
        </w:rPr>
        <w:t>（3）如果在甲方发出索赔通知后十天内乙方未作答复，上述索赔应视为已被乙方接受。如果乙方未能在甲方发出索赔通知后十天内或甲方同意延长的期限内，按照上述规定的任何一种方法采取补救措施，甲方有权从应付的合同款项中扣除索赔金额，如不足以弥补甲方损失的，甲方有权进一步要求乙方赔偿。</w:t>
      </w:r>
    </w:p>
    <w:p w14:paraId="3F6B8ACD">
      <w:pPr>
        <w:widowControl/>
        <w:spacing w:before="100" w:beforeAutospacing="1" w:line="360" w:lineRule="auto"/>
        <w:rPr>
          <w:color w:val="000000"/>
          <w:sz w:val="24"/>
          <w:highlight w:val="none"/>
        </w:rPr>
      </w:pPr>
      <w:r>
        <w:rPr>
          <w:rFonts w:hint="eastAsia"/>
          <w:color w:val="000000"/>
          <w:sz w:val="24"/>
          <w:highlight w:val="none"/>
        </w:rPr>
        <w:t>11．履约延误</w:t>
      </w:r>
      <w:r>
        <w:rPr>
          <w:rFonts w:hint="eastAsia"/>
          <w:color w:val="000000"/>
          <w:sz w:val="24"/>
          <w:highlight w:val="none"/>
        </w:rPr>
        <w:br w:type="textWrapping"/>
      </w:r>
      <w:r>
        <w:rPr>
          <w:rFonts w:hint="eastAsia"/>
          <w:color w:val="000000"/>
          <w:sz w:val="24"/>
          <w:highlight w:val="none"/>
        </w:rPr>
        <w:t>11．1乙方应按照合同规定的时间、地点提供服务。</w:t>
      </w:r>
      <w:r>
        <w:rPr>
          <w:rFonts w:hint="eastAsia"/>
          <w:color w:val="000000"/>
          <w:sz w:val="24"/>
          <w:highlight w:val="none"/>
        </w:rPr>
        <w:br w:type="textWrapping"/>
      </w:r>
      <w:r>
        <w:rPr>
          <w:rFonts w:hint="eastAsia"/>
          <w:color w:val="000000"/>
          <w:sz w:val="24"/>
          <w:highlight w:val="none"/>
        </w:rPr>
        <w:t>11．2如乙方无正当理由而拖延服务，甲方有权解除合同并追究乙方的违约责任。</w:t>
      </w:r>
      <w:r>
        <w:rPr>
          <w:rFonts w:hint="eastAsia"/>
          <w:color w:val="000000"/>
          <w:sz w:val="24"/>
          <w:highlight w:val="none"/>
        </w:rPr>
        <w:br w:type="textWrapping"/>
      </w:r>
      <w:r>
        <w:rPr>
          <w:rFonts w:hint="eastAsia"/>
          <w:color w:val="000000"/>
          <w:sz w:val="24"/>
          <w:highlight w:val="none"/>
        </w:rPr>
        <w:t>11．3在履行合同过程中，如果乙方可能遇到妨碍按时提供服务的情况时，应及时以书面形式将拖延的事实、可能拖延的期限和理由通知甲方。甲方在收到乙方通知后，应尽快对情况进行评价，并确定是否同意延期提供服务。</w:t>
      </w:r>
    </w:p>
    <w:p w14:paraId="5069119C">
      <w:pPr>
        <w:widowControl/>
        <w:spacing w:before="100" w:beforeAutospacing="1" w:line="360" w:lineRule="auto"/>
        <w:rPr>
          <w:color w:val="000000"/>
          <w:sz w:val="24"/>
          <w:highlight w:val="none"/>
        </w:rPr>
      </w:pPr>
      <w:r>
        <w:rPr>
          <w:rFonts w:hint="eastAsia"/>
          <w:color w:val="000000"/>
          <w:sz w:val="24"/>
          <w:highlight w:val="none"/>
        </w:rPr>
        <w:t>12．误期赔偿</w:t>
      </w:r>
      <w:r>
        <w:rPr>
          <w:rFonts w:hint="eastAsia"/>
          <w:color w:val="000000"/>
          <w:sz w:val="24"/>
          <w:highlight w:val="none"/>
        </w:rPr>
        <w:br w:type="textWrapping"/>
      </w:r>
      <w:r>
        <w:rPr>
          <w:rFonts w:hint="eastAsia"/>
          <w:color w:val="000000"/>
          <w:sz w:val="24"/>
          <w:highlight w:val="none"/>
        </w:rPr>
        <w:t>12．1除合同第13条规定外，如果乙方没有按照合同规定的时间提供服务，甲方可以应付的合同款项中扣除误期赔偿费而不影响合同项下的其他补救方法，赔偿费按每（天）赔偿延期服务的服务费用的百分之零点五（0.5%）计收，直至提供服务为止。但误期赔偿费的最高限额不超过合同价的百分之五（5%）。（一周按七天计算，不足七天按一周计算。）一旦达到误期赔偿的最高限额，甲方可考虑终止合同。</w:t>
      </w:r>
    </w:p>
    <w:p w14:paraId="2C098697">
      <w:pPr>
        <w:widowControl/>
        <w:spacing w:before="100" w:beforeAutospacing="1" w:line="360" w:lineRule="auto"/>
        <w:rPr>
          <w:color w:val="000000"/>
          <w:sz w:val="24"/>
          <w:highlight w:val="none"/>
        </w:rPr>
      </w:pPr>
      <w:r>
        <w:rPr>
          <w:rFonts w:hint="eastAsia"/>
          <w:color w:val="000000"/>
          <w:sz w:val="24"/>
          <w:highlight w:val="none"/>
        </w:rPr>
        <w:t>13．不可抗力</w:t>
      </w:r>
      <w:r>
        <w:rPr>
          <w:rFonts w:hint="eastAsia"/>
          <w:color w:val="000000"/>
          <w:sz w:val="24"/>
          <w:highlight w:val="none"/>
        </w:rPr>
        <w:br w:type="textWrapping"/>
      </w:r>
      <w:r>
        <w:rPr>
          <w:rFonts w:hint="eastAsia"/>
          <w:color w:val="000000"/>
          <w:sz w:val="24"/>
          <w:highlight w:val="none"/>
        </w:rPr>
        <w:t>13．1如果合同各方因不可抗力而导致合同实施延误或不能履行合同义务的话，不应该承担误期赔偿或不能履行合同义务的责任。</w:t>
      </w:r>
      <w:r>
        <w:rPr>
          <w:rFonts w:hint="eastAsia"/>
          <w:color w:val="000000"/>
          <w:sz w:val="24"/>
          <w:highlight w:val="none"/>
        </w:rPr>
        <w:br w:type="textWrapping"/>
      </w:r>
      <w:r>
        <w:rPr>
          <w:rFonts w:hint="eastAsia"/>
          <w:color w:val="000000"/>
          <w:sz w:val="24"/>
          <w:highlight w:val="none"/>
        </w:rPr>
        <w:t>13．2本条所述的“不可抗力”系指那些双方不可预见、不可避免、不可克服的事件，但不包括双方的违约或疏忽。这些事件包括但不限于：战争、严重火灾、洪水、台风、地震、国家政策的重大变化，以及双方商定的其他事件。</w:t>
      </w:r>
      <w:r>
        <w:rPr>
          <w:rFonts w:hint="eastAsia"/>
          <w:color w:val="000000"/>
          <w:sz w:val="24"/>
          <w:highlight w:val="none"/>
        </w:rPr>
        <w:br w:type="textWrapping"/>
      </w:r>
      <w:r>
        <w:rPr>
          <w:rFonts w:hint="eastAsia"/>
          <w:color w:val="000000"/>
          <w:sz w:val="24"/>
          <w:highlight w:val="none"/>
        </w:rPr>
        <w:t>13．3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的协议。</w:t>
      </w:r>
    </w:p>
    <w:p w14:paraId="7800B69D">
      <w:pPr>
        <w:widowControl/>
        <w:spacing w:before="100" w:beforeAutospacing="1" w:line="360" w:lineRule="auto"/>
        <w:rPr>
          <w:color w:val="000000"/>
          <w:sz w:val="24"/>
          <w:highlight w:val="none"/>
        </w:rPr>
      </w:pPr>
      <w:r>
        <w:rPr>
          <w:rFonts w:hint="eastAsia"/>
          <w:color w:val="000000"/>
          <w:sz w:val="24"/>
          <w:highlight w:val="none"/>
        </w:rPr>
        <w:t>14．履约担保</w:t>
      </w:r>
      <w:r>
        <w:rPr>
          <w:rFonts w:hint="eastAsia"/>
          <w:color w:val="000000"/>
          <w:sz w:val="24"/>
          <w:highlight w:val="none"/>
        </w:rPr>
        <w:br w:type="textWrapping"/>
      </w:r>
      <w:r>
        <w:rPr>
          <w:rFonts w:hint="eastAsia"/>
          <w:sz w:val="24"/>
          <w:highlight w:val="none"/>
        </w:rPr>
        <w:t>无。</w:t>
      </w:r>
    </w:p>
    <w:p w14:paraId="1A97DE12">
      <w:pPr>
        <w:widowControl/>
        <w:spacing w:before="100" w:beforeAutospacing="1" w:line="360" w:lineRule="auto"/>
        <w:rPr>
          <w:color w:val="000000"/>
          <w:sz w:val="24"/>
          <w:highlight w:val="none"/>
        </w:rPr>
      </w:pPr>
      <w:r>
        <w:rPr>
          <w:rFonts w:hint="eastAsia"/>
          <w:color w:val="000000"/>
          <w:sz w:val="24"/>
          <w:highlight w:val="none"/>
        </w:rPr>
        <w:t>15．争端的解决</w:t>
      </w:r>
      <w:r>
        <w:rPr>
          <w:rFonts w:hint="eastAsia"/>
          <w:color w:val="000000"/>
          <w:sz w:val="24"/>
          <w:highlight w:val="none"/>
        </w:rPr>
        <w:br w:type="textWrapping"/>
      </w:r>
      <w:r>
        <w:rPr>
          <w:rFonts w:hint="eastAsia"/>
          <w:color w:val="000000"/>
          <w:sz w:val="24"/>
          <w:highlight w:val="none"/>
        </w:rPr>
        <w:t>15.1甲乙双方如在履行合同中发生纠纷，首先应友好协商，协商不成，甲乙双方均应向合同签订地法院起诉。</w:t>
      </w:r>
    </w:p>
    <w:p w14:paraId="19F16384">
      <w:pPr>
        <w:widowControl/>
        <w:spacing w:before="100" w:beforeAutospacing="1" w:line="360" w:lineRule="auto"/>
        <w:rPr>
          <w:color w:val="000000"/>
          <w:sz w:val="24"/>
          <w:highlight w:val="none"/>
        </w:rPr>
      </w:pPr>
      <w:r>
        <w:rPr>
          <w:rFonts w:hint="eastAsia"/>
          <w:color w:val="000000"/>
          <w:sz w:val="24"/>
          <w:highlight w:val="none"/>
        </w:rPr>
        <w:t>16．违约终止合同</w:t>
      </w:r>
      <w:r>
        <w:rPr>
          <w:rFonts w:hint="eastAsia"/>
          <w:color w:val="000000"/>
          <w:sz w:val="24"/>
          <w:highlight w:val="none"/>
        </w:rPr>
        <w:br w:type="textWrapping"/>
      </w:r>
      <w:r>
        <w:rPr>
          <w:rFonts w:hint="eastAsia"/>
          <w:color w:val="000000"/>
          <w:sz w:val="24"/>
          <w:highlight w:val="none"/>
        </w:rPr>
        <w:t>16．1在甲方对乙方违约而采取的任何补救措施不受影响的情况下，甲方可在下列情况下向乙方发出书面通知书，提出终止部分或全部合同。</w:t>
      </w:r>
      <w:r>
        <w:rPr>
          <w:rFonts w:hint="eastAsia"/>
          <w:color w:val="000000"/>
          <w:sz w:val="24"/>
          <w:highlight w:val="none"/>
        </w:rPr>
        <w:br w:type="textWrapping"/>
      </w:r>
      <w:r>
        <w:rPr>
          <w:rFonts w:hint="eastAsia"/>
          <w:color w:val="000000"/>
          <w:sz w:val="24"/>
          <w:highlight w:val="none"/>
        </w:rPr>
        <w:t>（1）如果乙方未能在合同规定的期限或甲方同意延长的期限内提供部分或全部服务。</w:t>
      </w:r>
      <w:r>
        <w:rPr>
          <w:rFonts w:hint="eastAsia"/>
          <w:color w:val="000000"/>
          <w:sz w:val="24"/>
          <w:highlight w:val="none"/>
        </w:rPr>
        <w:br w:type="textWrapping"/>
      </w:r>
      <w:r>
        <w:rPr>
          <w:rFonts w:hint="eastAsia"/>
          <w:color w:val="000000"/>
          <w:sz w:val="24"/>
          <w:highlight w:val="none"/>
        </w:rPr>
        <w:t>（2）如果乙方未能履行合同规定的其它义务。</w:t>
      </w:r>
      <w:r>
        <w:rPr>
          <w:rFonts w:hint="eastAsia"/>
          <w:color w:val="000000"/>
          <w:sz w:val="24"/>
          <w:highlight w:val="none"/>
        </w:rPr>
        <w:br w:type="textWrapping"/>
      </w:r>
      <w:r>
        <w:rPr>
          <w:rFonts w:hint="eastAsia"/>
          <w:color w:val="000000"/>
          <w:sz w:val="24"/>
          <w:highlight w:val="none"/>
        </w:rPr>
        <w:t>16．2如果乙方在履行合同过程中有不正当竞争行为，甲方有权解除合同，并按《中华人民共和国反不正当竞争法》之规定由有关部门追究其法律责任。</w:t>
      </w:r>
    </w:p>
    <w:p w14:paraId="28A3BAA0">
      <w:pPr>
        <w:widowControl/>
        <w:spacing w:before="100" w:beforeAutospacing="1" w:line="360" w:lineRule="auto"/>
        <w:rPr>
          <w:color w:val="000000"/>
          <w:sz w:val="24"/>
          <w:highlight w:val="none"/>
        </w:rPr>
      </w:pPr>
      <w:r>
        <w:rPr>
          <w:rFonts w:hint="eastAsia"/>
          <w:color w:val="000000"/>
          <w:sz w:val="24"/>
          <w:highlight w:val="none"/>
        </w:rPr>
        <w:t>16.3本合同之约定为双方信守，若任何一方违反有关条款经对方书面催告后七天内仍未更改，导致合同无法正常履行，违约方之对方可书面通知单方面解除合同，并追究其违约责任，由违约方支付给对方合同总标的的15%作违约金。</w:t>
      </w:r>
    </w:p>
    <w:p w14:paraId="60AEA71B">
      <w:pPr>
        <w:widowControl/>
        <w:spacing w:before="100" w:beforeAutospacing="1" w:line="360" w:lineRule="auto"/>
        <w:rPr>
          <w:color w:val="000000"/>
          <w:sz w:val="24"/>
          <w:highlight w:val="none"/>
        </w:rPr>
      </w:pPr>
      <w:r>
        <w:rPr>
          <w:rFonts w:hint="eastAsia"/>
          <w:color w:val="000000"/>
          <w:sz w:val="24"/>
          <w:highlight w:val="none"/>
        </w:rPr>
        <w:t>17．破产终止合同</w:t>
      </w:r>
      <w:r>
        <w:rPr>
          <w:rFonts w:hint="eastAsia"/>
          <w:color w:val="000000"/>
          <w:sz w:val="24"/>
          <w:highlight w:val="none"/>
        </w:rPr>
        <w:br w:type="textWrapping"/>
      </w:r>
      <w:r>
        <w:rPr>
          <w:rFonts w:hint="eastAsia"/>
          <w:color w:val="000000"/>
          <w:sz w:val="24"/>
          <w:highlight w:val="none"/>
        </w:rPr>
        <w:t>17．1如果乙方丧失履约能力或被宣告破产，甲方可在任何时候以书面形式通知乙方终止合同而不给乙方补偿。该终止合同将不损害或影响甲方已经采取或将要采取任何行动或补救措施的权利。</w:t>
      </w:r>
    </w:p>
    <w:p w14:paraId="0A170507">
      <w:pPr>
        <w:widowControl/>
        <w:spacing w:before="100" w:beforeAutospacing="1" w:line="360" w:lineRule="auto"/>
        <w:rPr>
          <w:color w:val="000000"/>
          <w:sz w:val="24"/>
          <w:highlight w:val="none"/>
        </w:rPr>
      </w:pPr>
      <w:r>
        <w:rPr>
          <w:rFonts w:hint="eastAsia"/>
          <w:color w:val="000000"/>
          <w:sz w:val="24"/>
          <w:highlight w:val="none"/>
        </w:rPr>
        <w:t>18．合同转让和分包</w:t>
      </w:r>
      <w:r>
        <w:rPr>
          <w:rFonts w:hint="eastAsia"/>
          <w:color w:val="000000"/>
          <w:sz w:val="24"/>
          <w:highlight w:val="none"/>
        </w:rPr>
        <w:br w:type="textWrapping"/>
      </w:r>
      <w:r>
        <w:rPr>
          <w:rFonts w:hint="eastAsia"/>
          <w:color w:val="000000"/>
          <w:sz w:val="24"/>
          <w:highlight w:val="none"/>
        </w:rPr>
        <w:t>18.1除甲方事先书面同意外，乙方不得转让和分包其应履行的合同义务。</w:t>
      </w:r>
    </w:p>
    <w:p w14:paraId="36ABCA48">
      <w:pPr>
        <w:widowControl/>
        <w:spacing w:before="100" w:beforeAutospacing="1" w:line="360" w:lineRule="auto"/>
        <w:rPr>
          <w:color w:val="000000"/>
          <w:sz w:val="24"/>
          <w:highlight w:val="none"/>
        </w:rPr>
      </w:pPr>
      <w:r>
        <w:rPr>
          <w:rFonts w:hint="eastAsia"/>
          <w:color w:val="000000"/>
          <w:sz w:val="24"/>
          <w:highlight w:val="none"/>
        </w:rPr>
        <w:t>19．合同生效</w:t>
      </w:r>
      <w:r>
        <w:rPr>
          <w:rFonts w:hint="eastAsia"/>
          <w:color w:val="000000"/>
          <w:sz w:val="24"/>
          <w:highlight w:val="none"/>
        </w:rPr>
        <w:br w:type="textWrapping"/>
      </w:r>
      <w:r>
        <w:rPr>
          <w:rFonts w:hint="eastAsia"/>
          <w:color w:val="000000"/>
          <w:sz w:val="24"/>
          <w:highlight w:val="none"/>
        </w:rPr>
        <w:t>19．1本合同在合同各方签字盖章后生效。</w:t>
      </w:r>
      <w:r>
        <w:rPr>
          <w:rFonts w:hint="eastAsia"/>
          <w:color w:val="000000"/>
          <w:sz w:val="24"/>
          <w:highlight w:val="none"/>
        </w:rPr>
        <w:br w:type="textWrapping"/>
      </w:r>
      <w:r>
        <w:rPr>
          <w:rFonts w:hint="eastAsia"/>
          <w:color w:val="000000"/>
          <w:sz w:val="24"/>
          <w:highlight w:val="none"/>
        </w:rPr>
        <w:t>19．2本合同一式</w:t>
      </w:r>
      <w:r>
        <w:rPr>
          <w:rFonts w:hint="eastAsia"/>
          <w:color w:val="000000"/>
          <w:sz w:val="24"/>
          <w:highlight w:val="none"/>
          <w:lang w:val="en-US"/>
        </w:rPr>
        <w:t>三</w:t>
      </w:r>
      <w:r>
        <w:rPr>
          <w:rFonts w:hint="eastAsia"/>
          <w:color w:val="000000"/>
          <w:sz w:val="24"/>
          <w:highlight w:val="none"/>
        </w:rPr>
        <w:t>份，甲乙双方各执一份，向同级财政主管部门报送一份。</w:t>
      </w:r>
    </w:p>
    <w:p w14:paraId="56A15B11">
      <w:pPr>
        <w:widowControl/>
        <w:spacing w:before="100" w:beforeAutospacing="1" w:line="360" w:lineRule="auto"/>
        <w:rPr>
          <w:color w:val="000000"/>
          <w:sz w:val="24"/>
          <w:highlight w:val="none"/>
        </w:rPr>
      </w:pPr>
      <w:r>
        <w:rPr>
          <w:rFonts w:hint="eastAsia"/>
          <w:color w:val="000000"/>
          <w:sz w:val="24"/>
          <w:highlight w:val="none"/>
        </w:rPr>
        <w:t>20.合同附件</w:t>
      </w:r>
      <w:r>
        <w:rPr>
          <w:rFonts w:hint="eastAsia"/>
          <w:color w:val="000000"/>
          <w:sz w:val="24"/>
          <w:highlight w:val="none"/>
        </w:rPr>
        <w:br w:type="textWrapping"/>
      </w:r>
      <w:r>
        <w:rPr>
          <w:rFonts w:hint="eastAsia"/>
          <w:color w:val="000000"/>
          <w:sz w:val="24"/>
          <w:highlight w:val="none"/>
          <w:lang w:val="en-US"/>
        </w:rPr>
        <w:t>20</w:t>
      </w:r>
      <w:r>
        <w:rPr>
          <w:rFonts w:hint="eastAsia"/>
          <w:color w:val="000000"/>
          <w:sz w:val="24"/>
          <w:highlight w:val="none"/>
        </w:rPr>
        <w:t>．1本项目招标文件及其补充文件（如有）。</w:t>
      </w:r>
      <w:r>
        <w:rPr>
          <w:rFonts w:hint="eastAsia"/>
          <w:color w:val="000000"/>
          <w:sz w:val="24"/>
          <w:highlight w:val="none"/>
        </w:rPr>
        <w:br w:type="textWrapping"/>
      </w:r>
      <w:r>
        <w:rPr>
          <w:rFonts w:hint="eastAsia"/>
          <w:color w:val="000000"/>
          <w:sz w:val="24"/>
          <w:highlight w:val="none"/>
          <w:lang w:val="en-US"/>
        </w:rPr>
        <w:t>20</w:t>
      </w:r>
      <w:r>
        <w:rPr>
          <w:rFonts w:hint="eastAsia"/>
          <w:color w:val="000000"/>
          <w:sz w:val="24"/>
          <w:highlight w:val="none"/>
        </w:rPr>
        <w:t>．2本项目乙方投标文件及其澄清、补充承诺（如有）。</w:t>
      </w:r>
    </w:p>
    <w:p w14:paraId="797B66C8">
      <w:pPr>
        <w:widowControl/>
        <w:spacing w:before="100" w:beforeAutospacing="1" w:line="360" w:lineRule="auto"/>
        <w:rPr>
          <w:color w:val="000000"/>
          <w:sz w:val="24"/>
          <w:highlight w:val="none"/>
        </w:rPr>
      </w:pPr>
      <w:r>
        <w:rPr>
          <w:rFonts w:hint="eastAsia"/>
          <w:color w:val="000000"/>
          <w:sz w:val="24"/>
          <w:highlight w:val="none"/>
        </w:rPr>
        <w:t>21．合同修改</w:t>
      </w:r>
      <w:r>
        <w:rPr>
          <w:rFonts w:hint="eastAsia"/>
          <w:color w:val="000000"/>
          <w:sz w:val="24"/>
          <w:highlight w:val="none"/>
        </w:rPr>
        <w:br w:type="textWrapping"/>
      </w:r>
      <w:r>
        <w:rPr>
          <w:rFonts w:hint="eastAsia"/>
          <w:color w:val="000000"/>
          <w:sz w:val="24"/>
          <w:highlight w:val="none"/>
        </w:rPr>
        <w:t>21．1除了双方签署书面修改协议，并成为本合同不可分割的一部分之外，本合同条件不得有任何变化或修改。</w:t>
      </w:r>
    </w:p>
    <w:p w14:paraId="34D3DEAC">
      <w:pPr>
        <w:widowControl/>
        <w:spacing w:line="360" w:lineRule="auto"/>
        <w:rPr>
          <w:color w:val="000000"/>
          <w:sz w:val="24"/>
          <w:highlight w:val="none"/>
        </w:rPr>
      </w:pPr>
      <w:r>
        <w:rPr>
          <w:rFonts w:hint="eastAsia"/>
          <w:color w:val="000000"/>
          <w:sz w:val="24"/>
          <w:highlight w:val="none"/>
        </w:rPr>
        <w:t>签约各方：</w:t>
      </w:r>
    </w:p>
    <w:tbl>
      <w:tblPr>
        <w:tblStyle w:val="18"/>
        <w:tblW w:w="5000" w:type="pct"/>
        <w:tblCellSpacing w:w="7" w:type="dxa"/>
        <w:tblInd w:w="0" w:type="dxa"/>
        <w:tblLayout w:type="autofit"/>
        <w:tblCellMar>
          <w:top w:w="0" w:type="dxa"/>
          <w:left w:w="108" w:type="dxa"/>
          <w:bottom w:w="0" w:type="dxa"/>
          <w:right w:w="108" w:type="dxa"/>
        </w:tblCellMar>
      </w:tblPr>
      <w:tblGrid>
        <w:gridCol w:w="3891"/>
        <w:gridCol w:w="586"/>
        <w:gridCol w:w="3891"/>
      </w:tblGrid>
      <w:tr w14:paraId="2CCF2EE1">
        <w:tblPrEx>
          <w:tblCellMar>
            <w:top w:w="0" w:type="dxa"/>
            <w:left w:w="108" w:type="dxa"/>
            <w:bottom w:w="0" w:type="dxa"/>
            <w:right w:w="108" w:type="dxa"/>
          </w:tblCellMar>
        </w:tblPrEx>
        <w:trPr>
          <w:trHeight w:val="845" w:hRule="atLeast"/>
          <w:tblCellSpacing w:w="7" w:type="dxa"/>
        </w:trPr>
        <w:tc>
          <w:tcPr>
            <w:tcW w:w="2304" w:type="pct"/>
            <w:tcBorders>
              <w:top w:val="nil"/>
              <w:left w:val="nil"/>
              <w:bottom w:val="nil"/>
              <w:right w:val="nil"/>
              <w:tl2br w:val="nil"/>
              <w:tr2bl w:val="nil"/>
            </w:tcBorders>
            <w:noWrap/>
            <w:tcMar>
              <w:top w:w="15" w:type="dxa"/>
              <w:left w:w="15" w:type="dxa"/>
              <w:bottom w:w="15" w:type="dxa"/>
              <w:right w:w="15" w:type="dxa"/>
            </w:tcMar>
            <w:vAlign w:val="center"/>
          </w:tcPr>
          <w:p w14:paraId="75542966">
            <w:pPr>
              <w:widowControl/>
              <w:spacing w:line="360" w:lineRule="auto"/>
              <w:ind w:left="1680" w:hanging="1680" w:hangingChars="700"/>
              <w:rPr>
                <w:color w:val="000000"/>
                <w:sz w:val="24"/>
                <w:highlight w:val="none"/>
              </w:rPr>
            </w:pPr>
            <w:r>
              <w:rPr>
                <w:rFonts w:hint="eastAsia"/>
                <w:color w:val="000000"/>
                <w:sz w:val="24"/>
                <w:highlight w:val="none"/>
              </w:rPr>
              <w:t>甲方（盖章）：</w:t>
            </w:r>
          </w:p>
        </w:tc>
        <w:tc>
          <w:tcPr>
            <w:tcW w:w="378" w:type="pct"/>
            <w:tcBorders>
              <w:top w:val="nil"/>
              <w:left w:val="nil"/>
              <w:bottom w:val="nil"/>
              <w:right w:val="nil"/>
              <w:tl2br w:val="nil"/>
              <w:tr2bl w:val="nil"/>
            </w:tcBorders>
            <w:noWrap/>
            <w:vAlign w:val="center"/>
          </w:tcPr>
          <w:p w14:paraId="5AE6BDE9">
            <w:pPr>
              <w:widowControl/>
              <w:spacing w:line="360" w:lineRule="auto"/>
              <w:rPr>
                <w:color w:val="000000"/>
                <w:sz w:val="24"/>
                <w:highlight w:val="none"/>
              </w:rPr>
            </w:pPr>
          </w:p>
        </w:tc>
        <w:tc>
          <w:tcPr>
            <w:tcW w:w="2287" w:type="pct"/>
            <w:tcBorders>
              <w:top w:val="nil"/>
              <w:left w:val="nil"/>
              <w:bottom w:val="nil"/>
              <w:right w:val="nil"/>
              <w:tl2br w:val="nil"/>
              <w:tr2bl w:val="nil"/>
            </w:tcBorders>
            <w:noWrap/>
            <w:tcMar>
              <w:top w:w="15" w:type="dxa"/>
              <w:left w:w="15" w:type="dxa"/>
              <w:bottom w:w="15" w:type="dxa"/>
              <w:right w:w="15" w:type="dxa"/>
            </w:tcMar>
            <w:vAlign w:val="center"/>
          </w:tcPr>
          <w:p w14:paraId="01507126">
            <w:pPr>
              <w:widowControl/>
              <w:spacing w:line="360" w:lineRule="auto"/>
              <w:ind w:left="1680" w:hanging="1680" w:hangingChars="700"/>
              <w:rPr>
                <w:color w:val="000000"/>
                <w:sz w:val="24"/>
                <w:highlight w:val="none"/>
              </w:rPr>
            </w:pPr>
            <w:r>
              <w:rPr>
                <w:rFonts w:hint="eastAsia"/>
                <w:color w:val="000000"/>
                <w:sz w:val="24"/>
                <w:highlight w:val="none"/>
              </w:rPr>
              <w:t>乙方（盖章）：</w:t>
            </w:r>
          </w:p>
        </w:tc>
      </w:tr>
      <w:tr w14:paraId="7FA6D91F">
        <w:tblPrEx>
          <w:tblCellMar>
            <w:top w:w="0" w:type="dxa"/>
            <w:left w:w="108" w:type="dxa"/>
            <w:bottom w:w="0" w:type="dxa"/>
            <w:right w:w="108" w:type="dxa"/>
          </w:tblCellMar>
        </w:tblPrEx>
        <w:trPr>
          <w:trHeight w:val="807" w:hRule="atLeast"/>
          <w:tblCellSpacing w:w="7" w:type="dxa"/>
        </w:trPr>
        <w:tc>
          <w:tcPr>
            <w:tcW w:w="2304" w:type="pct"/>
            <w:tcBorders>
              <w:top w:val="nil"/>
              <w:left w:val="nil"/>
              <w:bottom w:val="nil"/>
              <w:right w:val="nil"/>
              <w:tl2br w:val="nil"/>
              <w:tr2bl w:val="nil"/>
            </w:tcBorders>
            <w:noWrap/>
            <w:tcMar>
              <w:top w:w="15" w:type="dxa"/>
              <w:left w:w="15" w:type="dxa"/>
              <w:bottom w:w="15" w:type="dxa"/>
              <w:right w:w="15" w:type="dxa"/>
            </w:tcMar>
            <w:vAlign w:val="center"/>
          </w:tcPr>
          <w:p w14:paraId="32F29972">
            <w:pPr>
              <w:widowControl/>
              <w:spacing w:line="360" w:lineRule="auto"/>
              <w:rPr>
                <w:color w:val="000000"/>
                <w:sz w:val="24"/>
                <w:highlight w:val="none"/>
              </w:rPr>
            </w:pPr>
            <w:r>
              <w:rPr>
                <w:rFonts w:hint="eastAsia"/>
                <w:color w:val="000000"/>
                <w:sz w:val="24"/>
                <w:highlight w:val="none"/>
              </w:rPr>
              <w:t>法定代表人或授权委托人（签章）：</w:t>
            </w:r>
          </w:p>
        </w:tc>
        <w:tc>
          <w:tcPr>
            <w:tcW w:w="378" w:type="pct"/>
            <w:tcBorders>
              <w:top w:val="nil"/>
              <w:left w:val="nil"/>
              <w:bottom w:val="nil"/>
              <w:right w:val="nil"/>
              <w:tl2br w:val="nil"/>
              <w:tr2bl w:val="nil"/>
            </w:tcBorders>
            <w:noWrap/>
            <w:vAlign w:val="center"/>
          </w:tcPr>
          <w:p w14:paraId="6521F8CC">
            <w:pPr>
              <w:widowControl/>
              <w:spacing w:line="360" w:lineRule="auto"/>
              <w:rPr>
                <w:color w:val="000000"/>
                <w:sz w:val="24"/>
                <w:highlight w:val="none"/>
              </w:rPr>
            </w:pPr>
          </w:p>
        </w:tc>
        <w:tc>
          <w:tcPr>
            <w:tcW w:w="2287" w:type="pct"/>
            <w:tcBorders>
              <w:top w:val="nil"/>
              <w:left w:val="nil"/>
              <w:bottom w:val="nil"/>
              <w:right w:val="nil"/>
              <w:tl2br w:val="nil"/>
              <w:tr2bl w:val="nil"/>
            </w:tcBorders>
            <w:noWrap/>
            <w:tcMar>
              <w:top w:w="15" w:type="dxa"/>
              <w:left w:w="15" w:type="dxa"/>
              <w:bottom w:w="15" w:type="dxa"/>
              <w:right w:w="15" w:type="dxa"/>
            </w:tcMar>
            <w:vAlign w:val="center"/>
          </w:tcPr>
          <w:p w14:paraId="3C64911E">
            <w:pPr>
              <w:widowControl/>
              <w:spacing w:line="360" w:lineRule="auto"/>
              <w:rPr>
                <w:color w:val="000000"/>
                <w:sz w:val="24"/>
                <w:highlight w:val="none"/>
              </w:rPr>
            </w:pPr>
            <w:r>
              <w:rPr>
                <w:rFonts w:hint="eastAsia"/>
                <w:color w:val="000000"/>
                <w:sz w:val="24"/>
                <w:highlight w:val="none"/>
              </w:rPr>
              <w:t>法定代表人或授权委托人（签章）：</w:t>
            </w:r>
          </w:p>
        </w:tc>
      </w:tr>
      <w:tr w14:paraId="7D28A72B">
        <w:tblPrEx>
          <w:tblCellMar>
            <w:top w:w="0" w:type="dxa"/>
            <w:left w:w="108" w:type="dxa"/>
            <w:bottom w:w="0" w:type="dxa"/>
            <w:right w:w="108" w:type="dxa"/>
          </w:tblCellMar>
        </w:tblPrEx>
        <w:trPr>
          <w:trHeight w:val="714" w:hRule="atLeast"/>
          <w:tblCellSpacing w:w="7" w:type="dxa"/>
        </w:trPr>
        <w:tc>
          <w:tcPr>
            <w:tcW w:w="2304" w:type="pct"/>
            <w:tcBorders>
              <w:top w:val="nil"/>
              <w:left w:val="nil"/>
              <w:bottom w:val="nil"/>
              <w:right w:val="nil"/>
              <w:tl2br w:val="nil"/>
              <w:tr2bl w:val="nil"/>
            </w:tcBorders>
            <w:noWrap/>
            <w:tcMar>
              <w:top w:w="15" w:type="dxa"/>
              <w:left w:w="15" w:type="dxa"/>
              <w:bottom w:w="15" w:type="dxa"/>
              <w:right w:w="15" w:type="dxa"/>
            </w:tcMar>
            <w:vAlign w:val="center"/>
          </w:tcPr>
          <w:p w14:paraId="292C058B">
            <w:pPr>
              <w:widowControl/>
              <w:spacing w:line="360" w:lineRule="auto"/>
              <w:rPr>
                <w:color w:val="000000"/>
                <w:sz w:val="24"/>
                <w:highlight w:val="none"/>
              </w:rPr>
            </w:pPr>
            <w:r>
              <w:rPr>
                <w:rFonts w:hint="eastAsia"/>
                <w:color w:val="000000"/>
                <w:sz w:val="24"/>
                <w:highlight w:val="none"/>
              </w:rPr>
              <w:t>合同签订地点：</w:t>
            </w:r>
          </w:p>
        </w:tc>
        <w:tc>
          <w:tcPr>
            <w:tcW w:w="378" w:type="pct"/>
            <w:tcBorders>
              <w:top w:val="nil"/>
              <w:left w:val="nil"/>
              <w:bottom w:val="nil"/>
              <w:right w:val="nil"/>
              <w:tl2br w:val="nil"/>
              <w:tr2bl w:val="nil"/>
            </w:tcBorders>
            <w:noWrap/>
            <w:vAlign w:val="center"/>
          </w:tcPr>
          <w:p w14:paraId="6DDC5181">
            <w:pPr>
              <w:widowControl/>
              <w:spacing w:line="360" w:lineRule="auto"/>
              <w:rPr>
                <w:color w:val="000000"/>
                <w:sz w:val="24"/>
                <w:highlight w:val="none"/>
              </w:rPr>
            </w:pPr>
          </w:p>
        </w:tc>
        <w:tc>
          <w:tcPr>
            <w:tcW w:w="2287" w:type="pct"/>
            <w:tcBorders>
              <w:top w:val="nil"/>
              <w:left w:val="nil"/>
              <w:bottom w:val="nil"/>
              <w:right w:val="nil"/>
              <w:tl2br w:val="nil"/>
              <w:tr2bl w:val="nil"/>
            </w:tcBorders>
            <w:noWrap/>
            <w:tcMar>
              <w:top w:w="15" w:type="dxa"/>
              <w:left w:w="15" w:type="dxa"/>
              <w:bottom w:w="15" w:type="dxa"/>
              <w:right w:w="15" w:type="dxa"/>
            </w:tcMar>
            <w:vAlign w:val="center"/>
          </w:tcPr>
          <w:p w14:paraId="2BCFEBA8">
            <w:pPr>
              <w:widowControl/>
              <w:spacing w:line="360" w:lineRule="auto"/>
              <w:rPr>
                <w:color w:val="000000"/>
                <w:sz w:val="24"/>
                <w:highlight w:val="none"/>
              </w:rPr>
            </w:pPr>
            <w:r>
              <w:rPr>
                <w:rFonts w:hint="eastAsia"/>
                <w:color w:val="000000"/>
                <w:sz w:val="24"/>
                <w:highlight w:val="none"/>
              </w:rPr>
              <w:t>合同签订地点：</w:t>
            </w:r>
          </w:p>
        </w:tc>
      </w:tr>
      <w:tr w14:paraId="3B7B3AA2">
        <w:tblPrEx>
          <w:tblCellMar>
            <w:top w:w="0" w:type="dxa"/>
            <w:left w:w="108" w:type="dxa"/>
            <w:bottom w:w="0" w:type="dxa"/>
            <w:right w:w="108" w:type="dxa"/>
          </w:tblCellMar>
        </w:tblPrEx>
        <w:trPr>
          <w:trHeight w:val="826" w:hRule="atLeast"/>
          <w:tblCellSpacing w:w="7" w:type="dxa"/>
        </w:trPr>
        <w:tc>
          <w:tcPr>
            <w:tcW w:w="2304" w:type="pct"/>
            <w:tcBorders>
              <w:top w:val="nil"/>
              <w:left w:val="nil"/>
              <w:bottom w:val="nil"/>
              <w:right w:val="nil"/>
              <w:tl2br w:val="nil"/>
              <w:tr2bl w:val="nil"/>
            </w:tcBorders>
            <w:noWrap/>
            <w:tcMar>
              <w:top w:w="15" w:type="dxa"/>
              <w:left w:w="15" w:type="dxa"/>
              <w:bottom w:w="15" w:type="dxa"/>
              <w:right w:w="15" w:type="dxa"/>
            </w:tcMar>
            <w:vAlign w:val="center"/>
          </w:tcPr>
          <w:p w14:paraId="0ABAF848">
            <w:pPr>
              <w:widowControl/>
              <w:spacing w:line="360" w:lineRule="auto"/>
              <w:rPr>
                <w:color w:val="000000"/>
                <w:sz w:val="24"/>
                <w:highlight w:val="none"/>
              </w:rPr>
            </w:pPr>
            <w:r>
              <w:rPr>
                <w:rFonts w:hint="eastAsia"/>
                <w:color w:val="000000"/>
                <w:sz w:val="24"/>
                <w:highlight w:val="none"/>
              </w:rPr>
              <w:t>日期：</w:t>
            </w:r>
          </w:p>
        </w:tc>
        <w:tc>
          <w:tcPr>
            <w:tcW w:w="378" w:type="pct"/>
            <w:tcBorders>
              <w:top w:val="nil"/>
              <w:left w:val="nil"/>
              <w:bottom w:val="nil"/>
              <w:right w:val="nil"/>
              <w:tl2br w:val="nil"/>
              <w:tr2bl w:val="nil"/>
            </w:tcBorders>
            <w:noWrap/>
            <w:vAlign w:val="center"/>
          </w:tcPr>
          <w:p w14:paraId="71A163BB">
            <w:pPr>
              <w:widowControl/>
              <w:spacing w:line="360" w:lineRule="auto"/>
              <w:rPr>
                <w:color w:val="000000"/>
                <w:sz w:val="24"/>
                <w:highlight w:val="none"/>
              </w:rPr>
            </w:pPr>
          </w:p>
        </w:tc>
        <w:tc>
          <w:tcPr>
            <w:tcW w:w="2287" w:type="pct"/>
            <w:tcBorders>
              <w:top w:val="nil"/>
              <w:left w:val="nil"/>
              <w:bottom w:val="nil"/>
              <w:right w:val="nil"/>
              <w:tl2br w:val="nil"/>
              <w:tr2bl w:val="nil"/>
            </w:tcBorders>
            <w:noWrap/>
            <w:tcMar>
              <w:top w:w="15" w:type="dxa"/>
              <w:left w:w="15" w:type="dxa"/>
              <w:bottom w:w="15" w:type="dxa"/>
              <w:right w:w="15" w:type="dxa"/>
            </w:tcMar>
            <w:vAlign w:val="center"/>
          </w:tcPr>
          <w:p w14:paraId="34E55507">
            <w:pPr>
              <w:widowControl/>
              <w:spacing w:line="360" w:lineRule="auto"/>
              <w:rPr>
                <w:color w:val="000000"/>
                <w:sz w:val="24"/>
                <w:highlight w:val="none"/>
              </w:rPr>
            </w:pPr>
            <w:r>
              <w:rPr>
                <w:rFonts w:hint="eastAsia"/>
                <w:color w:val="000000"/>
                <w:sz w:val="24"/>
                <w:highlight w:val="none"/>
              </w:rPr>
              <w:t>日期：</w:t>
            </w:r>
          </w:p>
        </w:tc>
      </w:tr>
    </w:tbl>
    <w:p w14:paraId="376B19AA">
      <w:pPr>
        <w:pStyle w:val="10"/>
        <w:rPr>
          <w:sz w:val="20"/>
          <w:highlight w:val="none"/>
        </w:rPr>
      </w:pPr>
    </w:p>
    <w:p w14:paraId="4F8C31FF">
      <w:pPr>
        <w:pStyle w:val="10"/>
        <w:spacing w:before="3"/>
        <w:rPr>
          <w:sz w:val="18"/>
          <w:highlight w:val="none"/>
        </w:rPr>
      </w:pPr>
    </w:p>
    <w:p w14:paraId="11E2AF74">
      <w:pPr>
        <w:numPr>
          <w:ilvl w:val="0"/>
          <w:numId w:val="28"/>
        </w:numPr>
        <w:ind w:left="164"/>
        <w:jc w:val="center"/>
        <w:outlineLvl w:val="0"/>
        <w:rPr>
          <w:b/>
          <w:sz w:val="27"/>
          <w:highlight w:val="none"/>
        </w:rPr>
      </w:pPr>
      <w:bookmarkStart w:id="13" w:name="_Toc7849"/>
      <w:r>
        <w:rPr>
          <w:rFonts w:hint="eastAsia"/>
          <w:b/>
          <w:sz w:val="27"/>
          <w:highlight w:val="none"/>
        </w:rPr>
        <w:t>附件 投标文件格式</w:t>
      </w:r>
      <w:bookmarkEnd w:id="13"/>
    </w:p>
    <w:p w14:paraId="579E1A41">
      <w:pPr>
        <w:pStyle w:val="5"/>
        <w:tabs>
          <w:tab w:val="left" w:pos="863"/>
        </w:tabs>
        <w:rPr>
          <w:highlight w:val="none"/>
        </w:rPr>
      </w:pPr>
      <w:r>
        <w:rPr>
          <w:rFonts w:hint="eastAsia"/>
          <w:spacing w:val="-5"/>
          <w:highlight w:val="none"/>
        </w:rPr>
        <w:t>附件</w:t>
      </w:r>
      <w:r>
        <w:rPr>
          <w:rFonts w:hint="eastAsia"/>
          <w:highlight w:val="none"/>
          <w:lang w:val="en-US"/>
        </w:rPr>
        <w:t>0</w:t>
      </w:r>
      <w:r>
        <w:rPr>
          <w:rFonts w:hint="eastAsia"/>
          <w:highlight w:val="none"/>
        </w:rPr>
        <w:tab/>
      </w:r>
      <w:r>
        <w:rPr>
          <w:rFonts w:hint="eastAsia"/>
          <w:spacing w:val="-5"/>
          <w:highlight w:val="none"/>
        </w:rPr>
        <w:t>投标文件封面（格式</w:t>
      </w:r>
      <w:r>
        <w:rPr>
          <w:rFonts w:hint="eastAsia"/>
          <w:highlight w:val="none"/>
        </w:rPr>
        <w:t>）</w:t>
      </w:r>
    </w:p>
    <w:p w14:paraId="657929FB">
      <w:pPr>
        <w:jc w:val="both"/>
        <w:outlineLvl w:val="0"/>
        <w:rPr>
          <w:b/>
          <w:sz w:val="27"/>
          <w:highlight w:val="none"/>
        </w:rPr>
      </w:pPr>
    </w:p>
    <w:p w14:paraId="05BE20CE">
      <w:pPr>
        <w:spacing w:line="360" w:lineRule="auto"/>
        <w:jc w:val="center"/>
        <w:rPr>
          <w:rFonts w:hint="eastAsia" w:eastAsia="宋体"/>
          <w:sz w:val="32"/>
          <w:szCs w:val="32"/>
          <w:highlight w:val="none"/>
          <w:lang w:eastAsia="zh-CN"/>
        </w:rPr>
      </w:pPr>
      <w:r>
        <w:rPr>
          <w:rFonts w:hint="eastAsia"/>
          <w:sz w:val="36"/>
          <w:szCs w:val="36"/>
          <w:highlight w:val="none"/>
          <w:lang w:eastAsia="zh-CN"/>
        </w:rPr>
        <w:t>2026年度青浦区土地成片开发说明编制服务项目</w:t>
      </w:r>
    </w:p>
    <w:p w14:paraId="02A42E63">
      <w:pPr>
        <w:spacing w:line="360" w:lineRule="auto"/>
        <w:jc w:val="center"/>
        <w:rPr>
          <w:rFonts w:hint="eastAsia" w:eastAsia="宋体"/>
          <w:sz w:val="44"/>
          <w:szCs w:val="44"/>
          <w:highlight w:val="none"/>
          <w:lang w:eastAsia="zh-CN"/>
        </w:rPr>
      </w:pPr>
      <w:r>
        <w:rPr>
          <w:rFonts w:hint="eastAsia"/>
          <w:sz w:val="28"/>
          <w:szCs w:val="28"/>
          <w:highlight w:val="none"/>
        </w:rPr>
        <w:t>项目编号：</w:t>
      </w:r>
      <w:r>
        <w:rPr>
          <w:rFonts w:hint="eastAsia"/>
          <w:sz w:val="28"/>
          <w:szCs w:val="28"/>
          <w:highlight w:val="none"/>
          <w:lang w:eastAsia="zh-CN"/>
        </w:rPr>
        <w:t>310118000260827130976-18377630</w:t>
      </w:r>
    </w:p>
    <w:p w14:paraId="1B9D16A4">
      <w:pPr>
        <w:spacing w:line="360" w:lineRule="auto"/>
        <w:jc w:val="center"/>
        <w:rPr>
          <w:rFonts w:hint="eastAsia"/>
          <w:sz w:val="32"/>
          <w:szCs w:val="32"/>
          <w:highlight w:val="none"/>
          <w:lang w:val="en-US"/>
        </w:rPr>
      </w:pPr>
      <w:r>
        <w:rPr>
          <w:rFonts w:hint="eastAsia"/>
          <w:sz w:val="32"/>
          <w:szCs w:val="32"/>
          <w:highlight w:val="none"/>
        </w:rPr>
        <w:t>包件号：</w:t>
      </w:r>
      <w:r>
        <w:rPr>
          <w:rFonts w:hint="eastAsia"/>
          <w:sz w:val="32"/>
          <w:szCs w:val="32"/>
          <w:highlight w:val="none"/>
          <w:lang w:val="en-US"/>
        </w:rPr>
        <w:t xml:space="preserve">  包件名称：</w:t>
      </w:r>
    </w:p>
    <w:p w14:paraId="445A71D3">
      <w:pPr>
        <w:spacing w:line="360" w:lineRule="auto"/>
        <w:jc w:val="center"/>
        <w:rPr>
          <w:sz w:val="32"/>
          <w:szCs w:val="32"/>
          <w:highlight w:val="none"/>
          <w:lang w:val="en-US"/>
        </w:rPr>
      </w:pPr>
      <w:r>
        <w:rPr>
          <w:rFonts w:hint="eastAsia"/>
          <w:sz w:val="28"/>
          <w:szCs w:val="28"/>
          <w:highlight w:val="none"/>
          <w:lang w:val="en-US"/>
        </w:rPr>
        <w:t>（多个包件集中罗列）</w:t>
      </w:r>
    </w:p>
    <w:p w14:paraId="6D85F148">
      <w:pPr>
        <w:spacing w:line="360" w:lineRule="auto"/>
        <w:jc w:val="center"/>
        <w:rPr>
          <w:sz w:val="60"/>
          <w:szCs w:val="60"/>
          <w:highlight w:val="none"/>
        </w:rPr>
      </w:pPr>
    </w:p>
    <w:p w14:paraId="2CAABFF4">
      <w:pPr>
        <w:spacing w:line="360" w:lineRule="auto"/>
        <w:jc w:val="center"/>
        <w:rPr>
          <w:sz w:val="60"/>
          <w:szCs w:val="60"/>
          <w:highlight w:val="none"/>
        </w:rPr>
      </w:pPr>
      <w:r>
        <w:rPr>
          <w:rFonts w:hint="eastAsia"/>
          <w:sz w:val="60"/>
          <w:szCs w:val="60"/>
          <w:highlight w:val="none"/>
        </w:rPr>
        <w:t>政府采购投标文件</w:t>
      </w:r>
    </w:p>
    <w:p w14:paraId="473B5DF2">
      <w:pPr>
        <w:spacing w:line="360" w:lineRule="auto"/>
        <w:jc w:val="center"/>
        <w:rPr>
          <w:sz w:val="30"/>
          <w:szCs w:val="30"/>
          <w:highlight w:val="none"/>
        </w:rPr>
      </w:pPr>
    </w:p>
    <w:p w14:paraId="307774D6">
      <w:pPr>
        <w:spacing w:line="360" w:lineRule="auto"/>
        <w:jc w:val="center"/>
        <w:rPr>
          <w:sz w:val="72"/>
          <w:szCs w:val="72"/>
          <w:highlight w:val="none"/>
        </w:rPr>
      </w:pPr>
    </w:p>
    <w:p w14:paraId="73D083F5">
      <w:pPr>
        <w:spacing w:line="360" w:lineRule="auto"/>
        <w:jc w:val="center"/>
        <w:rPr>
          <w:sz w:val="72"/>
          <w:szCs w:val="72"/>
          <w:highlight w:val="none"/>
        </w:rPr>
      </w:pPr>
    </w:p>
    <w:p w14:paraId="0D63BE45">
      <w:pPr>
        <w:spacing w:line="360" w:lineRule="auto"/>
        <w:jc w:val="center"/>
        <w:rPr>
          <w:sz w:val="72"/>
          <w:szCs w:val="72"/>
          <w:highlight w:val="none"/>
        </w:rPr>
      </w:pPr>
    </w:p>
    <w:p w14:paraId="6BC48A4A">
      <w:pPr>
        <w:spacing w:line="360" w:lineRule="auto"/>
        <w:ind w:firstLine="280" w:firstLineChars="100"/>
        <w:jc w:val="center"/>
        <w:rPr>
          <w:sz w:val="28"/>
          <w:szCs w:val="28"/>
          <w:highlight w:val="none"/>
          <w:lang w:val="en-US"/>
        </w:rPr>
      </w:pPr>
      <w:r>
        <w:rPr>
          <w:rFonts w:hint="eastAsia"/>
          <w:sz w:val="28"/>
          <w:szCs w:val="28"/>
          <w:highlight w:val="none"/>
          <w:lang w:val="en-US"/>
        </w:rPr>
        <w:t>投标单位名称（公章）</w:t>
      </w:r>
      <w:r>
        <w:rPr>
          <w:rFonts w:hint="eastAsia"/>
          <w:sz w:val="28"/>
          <w:szCs w:val="28"/>
          <w:highlight w:val="none"/>
        </w:rPr>
        <w:t>：</w:t>
      </w:r>
    </w:p>
    <w:p w14:paraId="6BECDC54">
      <w:pPr>
        <w:spacing w:line="360" w:lineRule="auto"/>
        <w:ind w:firstLine="280" w:firstLineChars="100"/>
        <w:jc w:val="center"/>
        <w:rPr>
          <w:sz w:val="28"/>
          <w:szCs w:val="28"/>
          <w:highlight w:val="none"/>
          <w:lang w:val="en-US"/>
        </w:rPr>
      </w:pPr>
      <w:r>
        <w:rPr>
          <w:rFonts w:hint="eastAsia"/>
          <w:sz w:val="28"/>
          <w:szCs w:val="28"/>
          <w:highlight w:val="none"/>
          <w:lang w:val="en-US"/>
        </w:rPr>
        <w:t>投标单位法人或被授权人（签章）</w:t>
      </w:r>
      <w:r>
        <w:rPr>
          <w:rFonts w:hint="eastAsia"/>
          <w:sz w:val="28"/>
          <w:szCs w:val="28"/>
          <w:highlight w:val="none"/>
        </w:rPr>
        <w:t>：</w:t>
      </w:r>
    </w:p>
    <w:p w14:paraId="3876E5B6">
      <w:pPr>
        <w:widowControl/>
        <w:spacing w:line="360" w:lineRule="auto"/>
        <w:rPr>
          <w:sz w:val="32"/>
          <w:highlight w:val="none"/>
        </w:rPr>
      </w:pPr>
    </w:p>
    <w:p w14:paraId="4BF4D6C9">
      <w:pPr>
        <w:widowControl/>
        <w:spacing w:line="360" w:lineRule="auto"/>
        <w:rPr>
          <w:sz w:val="32"/>
          <w:highlight w:val="none"/>
        </w:rPr>
      </w:pPr>
    </w:p>
    <w:p w14:paraId="71F0ACE7">
      <w:pPr>
        <w:widowControl/>
        <w:spacing w:line="360" w:lineRule="auto"/>
        <w:jc w:val="center"/>
        <w:rPr>
          <w:sz w:val="32"/>
          <w:highlight w:val="none"/>
          <w:lang w:val="en-US"/>
        </w:rPr>
      </w:pPr>
      <w:r>
        <w:rPr>
          <w:rFonts w:hint="eastAsia"/>
          <w:sz w:val="32"/>
          <w:highlight w:val="none"/>
          <w:lang w:val="en-US"/>
        </w:rPr>
        <w:t>20</w:t>
      </w:r>
      <w:r>
        <w:rPr>
          <w:rFonts w:hint="eastAsia"/>
          <w:sz w:val="32"/>
          <w:highlight w:val="none"/>
          <w:lang w:val="en-US" w:eastAsia="zh-CN"/>
        </w:rPr>
        <w:t xml:space="preserve">  </w:t>
      </w:r>
      <w:r>
        <w:rPr>
          <w:rFonts w:hint="eastAsia"/>
          <w:sz w:val="32"/>
          <w:highlight w:val="none"/>
          <w:lang w:val="en-US"/>
        </w:rPr>
        <w:t>年</w:t>
      </w:r>
      <w:r>
        <w:rPr>
          <w:rFonts w:hint="eastAsia"/>
          <w:sz w:val="32"/>
          <w:highlight w:val="none"/>
          <w:lang w:val="en-US" w:eastAsia="zh-CN"/>
        </w:rPr>
        <w:t xml:space="preserve"> </w:t>
      </w:r>
      <w:r>
        <w:rPr>
          <w:rFonts w:hint="eastAsia"/>
          <w:sz w:val="32"/>
          <w:highlight w:val="none"/>
          <w:lang w:val="en-US"/>
        </w:rPr>
        <w:t>月</w:t>
      </w:r>
      <w:r>
        <w:rPr>
          <w:rFonts w:hint="eastAsia"/>
          <w:sz w:val="32"/>
          <w:highlight w:val="none"/>
          <w:lang w:val="en-US" w:eastAsia="zh-CN"/>
        </w:rPr>
        <w:t xml:space="preserve"> </w:t>
      </w:r>
      <w:r>
        <w:rPr>
          <w:rFonts w:hint="eastAsia"/>
          <w:sz w:val="32"/>
          <w:highlight w:val="none"/>
          <w:lang w:val="en-US"/>
        </w:rPr>
        <w:t>日</w:t>
      </w:r>
    </w:p>
    <w:p w14:paraId="0A42147C">
      <w:pPr>
        <w:pStyle w:val="5"/>
        <w:tabs>
          <w:tab w:val="left" w:pos="863"/>
        </w:tabs>
        <w:rPr>
          <w:highlight w:val="none"/>
        </w:rPr>
      </w:pPr>
      <w:r>
        <w:rPr>
          <w:rFonts w:hint="eastAsia"/>
          <w:spacing w:val="-5"/>
          <w:highlight w:val="none"/>
        </w:rPr>
        <w:t>附件</w:t>
      </w:r>
      <w:r>
        <w:rPr>
          <w:rFonts w:hint="eastAsia"/>
          <w:highlight w:val="none"/>
        </w:rPr>
        <w:t>1</w:t>
      </w:r>
      <w:r>
        <w:rPr>
          <w:rFonts w:hint="eastAsia"/>
          <w:highlight w:val="none"/>
        </w:rPr>
        <w:tab/>
      </w:r>
      <w:r>
        <w:rPr>
          <w:rFonts w:hint="eastAsia"/>
          <w:spacing w:val="-5"/>
          <w:highlight w:val="none"/>
        </w:rPr>
        <w:t>投标保证书（格式</w:t>
      </w:r>
      <w:r>
        <w:rPr>
          <w:rFonts w:hint="eastAsia"/>
          <w:highlight w:val="none"/>
        </w:rPr>
        <w:t>）</w:t>
      </w:r>
    </w:p>
    <w:p w14:paraId="41CEF4AE">
      <w:pPr>
        <w:pStyle w:val="10"/>
        <w:spacing w:before="11"/>
        <w:rPr>
          <w:b/>
          <w:sz w:val="9"/>
          <w:highlight w:val="none"/>
        </w:rPr>
      </w:pPr>
    </w:p>
    <w:p w14:paraId="75CAF18E">
      <w:pPr>
        <w:pStyle w:val="10"/>
        <w:spacing w:before="72"/>
        <w:ind w:left="604"/>
        <w:rPr>
          <w:rFonts w:hint="eastAsia" w:eastAsia="宋体"/>
          <w:highlight w:val="none"/>
          <w:lang w:eastAsia="zh-CN"/>
        </w:rPr>
      </w:pPr>
      <w:r>
        <w:rPr>
          <w:rFonts w:hint="eastAsia"/>
          <w:highlight w:val="none"/>
        </w:rPr>
        <w:t>致：</w:t>
      </w:r>
      <w:r>
        <w:rPr>
          <w:rFonts w:hint="eastAsia"/>
          <w:highlight w:val="none"/>
          <w:lang w:eastAsia="zh-CN"/>
        </w:rPr>
        <w:t>（</w:t>
      </w:r>
      <w:r>
        <w:rPr>
          <w:rFonts w:hint="eastAsia"/>
          <w:highlight w:val="none"/>
          <w:lang w:val="en-US" w:eastAsia="zh-CN"/>
        </w:rPr>
        <w:t>采购人</w:t>
      </w:r>
      <w:r>
        <w:rPr>
          <w:rFonts w:hint="eastAsia"/>
          <w:highlight w:val="none"/>
          <w:lang w:eastAsia="zh-CN"/>
        </w:rPr>
        <w:t>）</w:t>
      </w:r>
    </w:p>
    <w:p w14:paraId="73714972">
      <w:pPr>
        <w:pStyle w:val="10"/>
        <w:spacing w:before="4"/>
        <w:rPr>
          <w:sz w:val="27"/>
          <w:highlight w:val="none"/>
        </w:rPr>
      </w:pPr>
    </w:p>
    <w:p w14:paraId="57A5A27A">
      <w:pPr>
        <w:pStyle w:val="10"/>
        <w:tabs>
          <w:tab w:val="left" w:pos="1233"/>
          <w:tab w:val="left" w:pos="2284"/>
          <w:tab w:val="left" w:pos="4060"/>
          <w:tab w:val="left" w:pos="5961"/>
          <w:tab w:val="left" w:pos="7214"/>
        </w:tabs>
        <w:ind w:left="604"/>
        <w:rPr>
          <w:highlight w:val="none"/>
        </w:rPr>
      </w:pPr>
      <w:r>
        <w:rPr>
          <w:rFonts w:hint="eastAsia"/>
          <w:highlight w:val="none"/>
        </w:rPr>
        <w:t>根据</w:t>
      </w:r>
      <w:r>
        <w:rPr>
          <w:rFonts w:hint="eastAsia"/>
          <w:spacing w:val="-10"/>
          <w:highlight w:val="none"/>
          <w:u w:val="single"/>
        </w:rPr>
        <w:tab/>
      </w:r>
      <w:r>
        <w:rPr>
          <w:rFonts w:hint="eastAsia"/>
          <w:highlight w:val="none"/>
          <w:u w:val="single"/>
        </w:rPr>
        <w:t>（</w:t>
      </w:r>
      <w:r>
        <w:rPr>
          <w:rFonts w:hint="eastAsia"/>
          <w:spacing w:val="-5"/>
          <w:highlight w:val="none"/>
          <w:u w:val="single"/>
        </w:rPr>
        <w:t>项</w:t>
      </w:r>
      <w:r>
        <w:rPr>
          <w:rFonts w:hint="eastAsia"/>
          <w:highlight w:val="none"/>
          <w:u w:val="single"/>
        </w:rPr>
        <w:t>目名称）</w:t>
      </w:r>
      <w:r>
        <w:rPr>
          <w:rFonts w:hint="eastAsia"/>
          <w:highlight w:val="none"/>
          <w:u w:val="single"/>
        </w:rPr>
        <w:tab/>
      </w:r>
      <w:r>
        <w:rPr>
          <w:rFonts w:hint="eastAsia"/>
          <w:highlight w:val="none"/>
        </w:rPr>
        <w:t>（</w:t>
      </w:r>
      <w:r>
        <w:rPr>
          <w:rFonts w:hint="eastAsia"/>
          <w:spacing w:val="-5"/>
          <w:highlight w:val="none"/>
        </w:rPr>
        <w:t>招</w:t>
      </w:r>
      <w:r>
        <w:rPr>
          <w:rFonts w:hint="eastAsia"/>
          <w:highlight w:val="none"/>
        </w:rPr>
        <w:t>标编号</w:t>
      </w:r>
      <w:r>
        <w:rPr>
          <w:rFonts w:hint="eastAsia"/>
          <w:spacing w:val="-10"/>
          <w:highlight w:val="none"/>
        </w:rPr>
        <w:t>：</w:t>
      </w:r>
      <w:r>
        <w:rPr>
          <w:rFonts w:hint="eastAsia"/>
          <w:spacing w:val="-10"/>
          <w:highlight w:val="none"/>
          <w:u w:val="single"/>
        </w:rPr>
        <w:tab/>
      </w:r>
      <w:r>
        <w:rPr>
          <w:rFonts w:hint="eastAsia"/>
          <w:highlight w:val="none"/>
        </w:rPr>
        <w:t>）的</w:t>
      </w:r>
      <w:r>
        <w:rPr>
          <w:rFonts w:hint="eastAsia"/>
          <w:spacing w:val="-5"/>
          <w:highlight w:val="none"/>
        </w:rPr>
        <w:t>招</w:t>
      </w:r>
      <w:r>
        <w:rPr>
          <w:rFonts w:hint="eastAsia"/>
          <w:highlight w:val="none"/>
        </w:rPr>
        <w:t>标公告</w:t>
      </w:r>
      <w:r>
        <w:rPr>
          <w:rFonts w:hint="eastAsia"/>
          <w:spacing w:val="-5"/>
          <w:highlight w:val="none"/>
        </w:rPr>
        <w:t>，</w:t>
      </w:r>
      <w:r>
        <w:rPr>
          <w:rFonts w:hint="eastAsia"/>
          <w:highlight w:val="none"/>
        </w:rPr>
        <w:t>签字代</w:t>
      </w:r>
      <w:r>
        <w:rPr>
          <w:rFonts w:hint="eastAsia"/>
          <w:spacing w:val="-10"/>
          <w:highlight w:val="none"/>
        </w:rPr>
        <w:t>表</w:t>
      </w:r>
      <w:r>
        <w:rPr>
          <w:rFonts w:hint="eastAsia"/>
          <w:highlight w:val="none"/>
          <w:u w:val="single"/>
        </w:rPr>
        <w:t>（全名、职务）</w:t>
      </w:r>
      <w:r>
        <w:rPr>
          <w:rFonts w:hint="eastAsia"/>
          <w:highlight w:val="none"/>
          <w:u w:val="single"/>
        </w:rPr>
        <w:tab/>
      </w:r>
      <w:r>
        <w:rPr>
          <w:rFonts w:hint="eastAsia"/>
          <w:highlight w:val="none"/>
        </w:rPr>
        <w:t>经正</w:t>
      </w:r>
      <w:r>
        <w:rPr>
          <w:rFonts w:hint="eastAsia"/>
          <w:spacing w:val="-5"/>
          <w:highlight w:val="none"/>
        </w:rPr>
        <w:t>式</w:t>
      </w:r>
      <w:r>
        <w:rPr>
          <w:rFonts w:hint="eastAsia"/>
          <w:highlight w:val="none"/>
        </w:rPr>
        <w:t>授权并</w:t>
      </w:r>
      <w:r>
        <w:rPr>
          <w:rFonts w:hint="eastAsia"/>
          <w:spacing w:val="-5"/>
          <w:highlight w:val="none"/>
        </w:rPr>
        <w:t>代</w:t>
      </w:r>
      <w:r>
        <w:rPr>
          <w:rFonts w:hint="eastAsia"/>
          <w:highlight w:val="none"/>
        </w:rPr>
        <w:t>表投标</w:t>
      </w:r>
      <w:r>
        <w:rPr>
          <w:rFonts w:hint="eastAsia"/>
          <w:spacing w:val="-10"/>
          <w:highlight w:val="none"/>
        </w:rPr>
        <w:t>人</w:t>
      </w:r>
      <w:r>
        <w:rPr>
          <w:rFonts w:hint="eastAsia"/>
          <w:spacing w:val="-10"/>
          <w:highlight w:val="none"/>
          <w:u w:val="single"/>
        </w:rPr>
        <w:tab/>
      </w:r>
      <w:r>
        <w:rPr>
          <w:rFonts w:hint="eastAsia"/>
          <w:highlight w:val="none"/>
          <w:u w:val="single"/>
        </w:rPr>
        <w:t>（</w:t>
      </w:r>
      <w:r>
        <w:rPr>
          <w:rFonts w:hint="eastAsia"/>
          <w:spacing w:val="-5"/>
          <w:highlight w:val="none"/>
          <w:u w:val="single"/>
        </w:rPr>
        <w:t>投</w:t>
      </w:r>
      <w:r>
        <w:rPr>
          <w:rFonts w:hint="eastAsia"/>
          <w:highlight w:val="none"/>
          <w:u w:val="single"/>
        </w:rPr>
        <w:t>标人名</w:t>
      </w:r>
      <w:r>
        <w:rPr>
          <w:rFonts w:hint="eastAsia"/>
          <w:spacing w:val="-5"/>
          <w:highlight w:val="none"/>
          <w:u w:val="single"/>
        </w:rPr>
        <w:t>称</w:t>
      </w:r>
      <w:r>
        <w:rPr>
          <w:rFonts w:hint="eastAsia"/>
          <w:highlight w:val="none"/>
          <w:u w:val="single"/>
        </w:rPr>
        <w:t>、地址）</w:t>
      </w:r>
      <w:r>
        <w:rPr>
          <w:rFonts w:hint="eastAsia"/>
          <w:highlight w:val="none"/>
          <w:u w:val="single"/>
        </w:rPr>
        <w:tab/>
      </w:r>
      <w:r>
        <w:rPr>
          <w:rFonts w:hint="eastAsia"/>
          <w:highlight w:val="none"/>
        </w:rPr>
        <w:t>提</w:t>
      </w:r>
      <w:r>
        <w:rPr>
          <w:rFonts w:hint="eastAsia"/>
          <w:spacing w:val="-5"/>
          <w:highlight w:val="none"/>
        </w:rPr>
        <w:t>交</w:t>
      </w:r>
      <w:r>
        <w:rPr>
          <w:rFonts w:hint="eastAsia"/>
          <w:highlight w:val="none"/>
        </w:rPr>
        <w:t>下述文</w:t>
      </w:r>
      <w:r>
        <w:rPr>
          <w:rFonts w:hint="eastAsia"/>
          <w:spacing w:val="-5"/>
          <w:highlight w:val="none"/>
        </w:rPr>
        <w:t>件</w:t>
      </w:r>
      <w:r>
        <w:rPr>
          <w:rFonts w:hint="eastAsia"/>
          <w:highlight w:val="none"/>
        </w:rPr>
        <w:t>正本</w:t>
      </w:r>
      <w:r>
        <w:rPr>
          <w:rFonts w:hint="eastAsia"/>
          <w:highlight w:val="none"/>
          <w:lang w:val="en-US"/>
        </w:rPr>
        <w:t>1</w:t>
      </w:r>
      <w:r>
        <w:rPr>
          <w:rFonts w:hint="eastAsia"/>
          <w:spacing w:val="-5"/>
          <w:highlight w:val="none"/>
        </w:rPr>
        <w:t>份</w:t>
      </w:r>
      <w:r>
        <w:rPr>
          <w:rFonts w:hint="eastAsia"/>
          <w:highlight w:val="none"/>
        </w:rPr>
        <w:t>和副</w:t>
      </w:r>
      <w:r>
        <w:rPr>
          <w:rFonts w:hint="eastAsia"/>
          <w:spacing w:val="-11"/>
          <w:highlight w:val="none"/>
        </w:rPr>
        <w:t>本</w:t>
      </w:r>
      <w:r>
        <w:rPr>
          <w:rFonts w:hint="eastAsia"/>
          <w:highlight w:val="none"/>
          <w:lang w:val="en-US"/>
        </w:rPr>
        <w:t>4</w:t>
      </w:r>
      <w:r>
        <w:rPr>
          <w:rFonts w:hint="eastAsia"/>
          <w:highlight w:val="none"/>
        </w:rPr>
        <w:t>份。</w:t>
      </w:r>
    </w:p>
    <w:p w14:paraId="5B3BCC04">
      <w:pPr>
        <w:pStyle w:val="10"/>
        <w:tabs>
          <w:tab w:val="left" w:pos="1233"/>
          <w:tab w:val="left" w:pos="2284"/>
          <w:tab w:val="left" w:pos="4060"/>
          <w:tab w:val="left" w:pos="5961"/>
          <w:tab w:val="left" w:pos="7214"/>
        </w:tabs>
        <w:ind w:left="604"/>
        <w:rPr>
          <w:highlight w:val="none"/>
        </w:rPr>
      </w:pPr>
    </w:p>
    <w:p w14:paraId="6667B273">
      <w:pPr>
        <w:pStyle w:val="25"/>
        <w:numPr>
          <w:ilvl w:val="0"/>
          <w:numId w:val="29"/>
        </w:numPr>
        <w:tabs>
          <w:tab w:val="left" w:pos="1134"/>
        </w:tabs>
        <w:spacing w:before="0" w:line="253" w:lineRule="exact"/>
        <w:rPr>
          <w:sz w:val="21"/>
          <w:highlight w:val="none"/>
        </w:rPr>
      </w:pPr>
      <w:r>
        <w:rPr>
          <w:rFonts w:hint="eastAsia"/>
          <w:sz w:val="21"/>
          <w:highlight w:val="none"/>
        </w:rPr>
        <w:t>商务部分</w:t>
      </w:r>
    </w:p>
    <w:p w14:paraId="238A0BF4">
      <w:pPr>
        <w:pStyle w:val="10"/>
        <w:spacing w:before="1"/>
        <w:rPr>
          <w:sz w:val="28"/>
          <w:highlight w:val="none"/>
        </w:rPr>
      </w:pPr>
    </w:p>
    <w:p w14:paraId="7D0C0126">
      <w:pPr>
        <w:pStyle w:val="25"/>
        <w:numPr>
          <w:ilvl w:val="0"/>
          <w:numId w:val="29"/>
        </w:numPr>
        <w:tabs>
          <w:tab w:val="left" w:pos="1134"/>
        </w:tabs>
        <w:spacing w:before="0"/>
        <w:rPr>
          <w:sz w:val="21"/>
          <w:highlight w:val="none"/>
        </w:rPr>
      </w:pPr>
      <w:r>
        <w:rPr>
          <w:rFonts w:hint="eastAsia"/>
          <w:sz w:val="21"/>
          <w:highlight w:val="none"/>
        </w:rPr>
        <w:t>技术部分</w:t>
      </w:r>
    </w:p>
    <w:p w14:paraId="5881BD04">
      <w:pPr>
        <w:pStyle w:val="10"/>
        <w:spacing w:before="4"/>
        <w:rPr>
          <w:sz w:val="27"/>
          <w:highlight w:val="none"/>
        </w:rPr>
      </w:pPr>
    </w:p>
    <w:p w14:paraId="18BDCEC9">
      <w:pPr>
        <w:pStyle w:val="25"/>
        <w:numPr>
          <w:ilvl w:val="0"/>
          <w:numId w:val="29"/>
        </w:numPr>
        <w:tabs>
          <w:tab w:val="left" w:pos="1134"/>
        </w:tabs>
        <w:spacing w:before="0" w:line="561" w:lineRule="auto"/>
        <w:ind w:left="604" w:right="1710" w:firstLine="0"/>
        <w:rPr>
          <w:sz w:val="21"/>
          <w:highlight w:val="none"/>
        </w:rPr>
      </w:pPr>
      <w:r>
        <w:rPr>
          <w:rFonts w:hint="eastAsia"/>
          <w:spacing w:val="-5"/>
          <w:sz w:val="21"/>
          <w:highlight w:val="none"/>
        </w:rPr>
        <w:t>按招标文件要求提供的有关文件</w:t>
      </w:r>
    </w:p>
    <w:p w14:paraId="590182BB">
      <w:pPr>
        <w:pStyle w:val="25"/>
        <w:tabs>
          <w:tab w:val="left" w:pos="1134"/>
        </w:tabs>
        <w:spacing w:before="0" w:line="561" w:lineRule="auto"/>
        <w:ind w:left="604" w:right="1710" w:firstLine="0"/>
        <w:rPr>
          <w:sz w:val="21"/>
          <w:highlight w:val="none"/>
        </w:rPr>
      </w:pPr>
      <w:r>
        <w:rPr>
          <w:rFonts w:hint="eastAsia"/>
          <w:spacing w:val="-3"/>
          <w:sz w:val="21"/>
          <w:highlight w:val="none"/>
        </w:rPr>
        <w:t>全权代表宣布如下：</w:t>
      </w:r>
    </w:p>
    <w:p w14:paraId="6CF65C44">
      <w:pPr>
        <w:pStyle w:val="25"/>
        <w:numPr>
          <w:ilvl w:val="0"/>
          <w:numId w:val="30"/>
        </w:numPr>
        <w:tabs>
          <w:tab w:val="left" w:pos="1134"/>
          <w:tab w:val="left" w:pos="5428"/>
        </w:tabs>
        <w:spacing w:before="0" w:line="268" w:lineRule="exact"/>
        <w:rPr>
          <w:sz w:val="21"/>
          <w:highlight w:val="none"/>
        </w:rPr>
      </w:pPr>
      <w:r>
        <w:rPr>
          <w:rFonts w:hint="eastAsia"/>
          <w:sz w:val="21"/>
          <w:highlight w:val="none"/>
        </w:rPr>
        <w:t>投标总</w:t>
      </w:r>
      <w:r>
        <w:rPr>
          <w:rFonts w:hint="eastAsia"/>
          <w:spacing w:val="-5"/>
          <w:sz w:val="21"/>
          <w:highlight w:val="none"/>
        </w:rPr>
        <w:t>价</w:t>
      </w:r>
      <w:r>
        <w:rPr>
          <w:rFonts w:hint="eastAsia"/>
          <w:sz w:val="21"/>
          <w:highlight w:val="none"/>
        </w:rPr>
        <w:t>为如下：</w:t>
      </w:r>
    </w:p>
    <w:p w14:paraId="45892416">
      <w:pPr>
        <w:pStyle w:val="25"/>
        <w:tabs>
          <w:tab w:val="left" w:pos="1134"/>
          <w:tab w:val="left" w:pos="5428"/>
        </w:tabs>
        <w:spacing w:before="0" w:line="268" w:lineRule="exact"/>
        <w:ind w:left="604" w:firstLine="0"/>
        <w:rPr>
          <w:sz w:val="21"/>
          <w:highlight w:val="none"/>
        </w:rPr>
      </w:pPr>
      <w:r>
        <w:rPr>
          <w:rFonts w:hint="eastAsia"/>
          <w:sz w:val="21"/>
          <w:highlight w:val="none"/>
        </w:rPr>
        <w:t>包件号：</w:t>
      </w:r>
      <w:r>
        <w:rPr>
          <w:rFonts w:hint="eastAsia"/>
          <w:sz w:val="21"/>
          <w:highlight w:val="none"/>
          <w:u w:val="single"/>
          <w:lang w:val="en-US" w:eastAsia="zh-CN"/>
        </w:rPr>
        <w:t xml:space="preserve">         </w:t>
      </w:r>
      <w:r>
        <w:rPr>
          <w:rFonts w:hint="eastAsia"/>
          <w:sz w:val="21"/>
          <w:highlight w:val="none"/>
          <w:lang w:val="en-US"/>
        </w:rPr>
        <w:t>包件名称：</w:t>
      </w:r>
      <w:r>
        <w:rPr>
          <w:rFonts w:hint="eastAsia"/>
          <w:sz w:val="21"/>
          <w:highlight w:val="none"/>
          <w:u w:val="single"/>
          <w:lang w:val="en-US" w:eastAsia="zh-CN"/>
        </w:rPr>
        <w:t xml:space="preserve">        </w:t>
      </w:r>
      <w:r>
        <w:rPr>
          <w:rFonts w:hint="eastAsia"/>
          <w:sz w:val="21"/>
          <w:highlight w:val="none"/>
          <w:u w:val="none"/>
          <w:lang w:val="en-US" w:eastAsia="zh-CN"/>
        </w:rPr>
        <w:t>报价：</w:t>
      </w:r>
      <w:r>
        <w:rPr>
          <w:rFonts w:hint="eastAsia"/>
          <w:sz w:val="21"/>
          <w:highlight w:val="none"/>
        </w:rPr>
        <w:t>人民</w:t>
      </w:r>
      <w:r>
        <w:rPr>
          <w:rFonts w:hint="eastAsia"/>
          <w:spacing w:val="-5"/>
          <w:sz w:val="21"/>
          <w:highlight w:val="none"/>
        </w:rPr>
        <w:t>币</w:t>
      </w:r>
      <w:r>
        <w:rPr>
          <w:rFonts w:hint="eastAsia"/>
          <w:sz w:val="21"/>
          <w:highlight w:val="none"/>
        </w:rPr>
        <w:t>（大写</w:t>
      </w:r>
      <w:r>
        <w:rPr>
          <w:rFonts w:hint="eastAsia"/>
          <w:spacing w:val="-10"/>
          <w:sz w:val="21"/>
          <w:highlight w:val="none"/>
        </w:rPr>
        <w:t>）</w:t>
      </w:r>
      <w:r>
        <w:rPr>
          <w:rFonts w:hint="eastAsia"/>
          <w:spacing w:val="-10"/>
          <w:sz w:val="21"/>
          <w:highlight w:val="none"/>
          <w:u w:val="single"/>
        </w:rPr>
        <w:tab/>
      </w:r>
      <w:r>
        <w:rPr>
          <w:rFonts w:hint="eastAsia"/>
          <w:spacing w:val="-10"/>
          <w:sz w:val="21"/>
          <w:highlight w:val="none"/>
          <w:u w:val="single"/>
          <w:lang w:val="en-US" w:eastAsia="zh-CN"/>
        </w:rPr>
        <w:t xml:space="preserve">      </w:t>
      </w:r>
      <w:r>
        <w:rPr>
          <w:rFonts w:hint="eastAsia"/>
          <w:sz w:val="21"/>
          <w:highlight w:val="none"/>
        </w:rPr>
        <w:t>元。</w:t>
      </w:r>
    </w:p>
    <w:p w14:paraId="1516F9A4">
      <w:pPr>
        <w:pStyle w:val="25"/>
        <w:tabs>
          <w:tab w:val="left" w:pos="1134"/>
          <w:tab w:val="left" w:pos="5428"/>
        </w:tabs>
        <w:spacing w:before="0" w:line="268" w:lineRule="exact"/>
        <w:ind w:left="604" w:firstLine="0"/>
        <w:rPr>
          <w:sz w:val="21"/>
          <w:highlight w:val="none"/>
        </w:rPr>
      </w:pPr>
      <w:r>
        <w:rPr>
          <w:rFonts w:hint="eastAsia"/>
          <w:sz w:val="21"/>
          <w:highlight w:val="none"/>
        </w:rPr>
        <w:t>包件号：</w:t>
      </w:r>
      <w:r>
        <w:rPr>
          <w:rFonts w:hint="eastAsia"/>
          <w:sz w:val="21"/>
          <w:highlight w:val="none"/>
          <w:u w:val="single"/>
          <w:lang w:val="en-US" w:eastAsia="zh-CN"/>
        </w:rPr>
        <w:t xml:space="preserve">         </w:t>
      </w:r>
      <w:r>
        <w:rPr>
          <w:rFonts w:hint="eastAsia"/>
          <w:sz w:val="21"/>
          <w:highlight w:val="none"/>
          <w:lang w:val="en-US"/>
        </w:rPr>
        <w:t>包件名称：</w:t>
      </w:r>
      <w:r>
        <w:rPr>
          <w:rFonts w:hint="eastAsia"/>
          <w:sz w:val="21"/>
          <w:highlight w:val="none"/>
          <w:u w:val="single"/>
          <w:lang w:val="en-US" w:eastAsia="zh-CN"/>
        </w:rPr>
        <w:t xml:space="preserve">        </w:t>
      </w:r>
      <w:r>
        <w:rPr>
          <w:rFonts w:hint="eastAsia"/>
          <w:sz w:val="21"/>
          <w:highlight w:val="none"/>
          <w:u w:val="none"/>
          <w:lang w:val="en-US" w:eastAsia="zh-CN"/>
        </w:rPr>
        <w:t>报价：</w:t>
      </w:r>
      <w:r>
        <w:rPr>
          <w:rFonts w:hint="eastAsia"/>
          <w:sz w:val="21"/>
          <w:highlight w:val="none"/>
        </w:rPr>
        <w:t>人民</w:t>
      </w:r>
      <w:r>
        <w:rPr>
          <w:rFonts w:hint="eastAsia"/>
          <w:spacing w:val="-5"/>
          <w:sz w:val="21"/>
          <w:highlight w:val="none"/>
        </w:rPr>
        <w:t>币</w:t>
      </w:r>
      <w:r>
        <w:rPr>
          <w:rFonts w:hint="eastAsia"/>
          <w:sz w:val="21"/>
          <w:highlight w:val="none"/>
        </w:rPr>
        <w:t>（大写</w:t>
      </w:r>
      <w:r>
        <w:rPr>
          <w:rFonts w:hint="eastAsia"/>
          <w:spacing w:val="-10"/>
          <w:sz w:val="21"/>
          <w:highlight w:val="none"/>
        </w:rPr>
        <w:t>）</w:t>
      </w:r>
      <w:r>
        <w:rPr>
          <w:rFonts w:hint="eastAsia"/>
          <w:spacing w:val="-10"/>
          <w:sz w:val="21"/>
          <w:highlight w:val="none"/>
          <w:u w:val="single"/>
        </w:rPr>
        <w:tab/>
      </w:r>
      <w:r>
        <w:rPr>
          <w:rFonts w:hint="eastAsia"/>
          <w:spacing w:val="-10"/>
          <w:sz w:val="21"/>
          <w:highlight w:val="none"/>
          <w:u w:val="single"/>
          <w:lang w:val="en-US" w:eastAsia="zh-CN"/>
        </w:rPr>
        <w:t xml:space="preserve">      </w:t>
      </w:r>
      <w:r>
        <w:rPr>
          <w:rFonts w:hint="eastAsia"/>
          <w:sz w:val="21"/>
          <w:highlight w:val="none"/>
        </w:rPr>
        <w:t>元。</w:t>
      </w:r>
    </w:p>
    <w:p w14:paraId="5BDD4CBB">
      <w:pPr>
        <w:pStyle w:val="25"/>
        <w:tabs>
          <w:tab w:val="left" w:pos="1134"/>
          <w:tab w:val="left" w:pos="5428"/>
        </w:tabs>
        <w:spacing w:before="0" w:line="268" w:lineRule="exact"/>
        <w:ind w:left="604" w:firstLine="0"/>
        <w:rPr>
          <w:rFonts w:hint="eastAsia"/>
          <w:sz w:val="21"/>
          <w:highlight w:val="none"/>
        </w:rPr>
      </w:pPr>
    </w:p>
    <w:p w14:paraId="646D7238">
      <w:pPr>
        <w:pStyle w:val="25"/>
        <w:tabs>
          <w:tab w:val="left" w:pos="1134"/>
          <w:tab w:val="left" w:pos="5428"/>
        </w:tabs>
        <w:spacing w:before="0" w:line="268" w:lineRule="exact"/>
        <w:ind w:left="604" w:firstLine="0"/>
        <w:rPr>
          <w:sz w:val="21"/>
          <w:highlight w:val="none"/>
        </w:rPr>
      </w:pPr>
      <w:r>
        <w:rPr>
          <w:rFonts w:hint="eastAsia"/>
          <w:sz w:val="21"/>
          <w:highlight w:val="none"/>
        </w:rPr>
        <w:t>包件号：</w:t>
      </w:r>
      <w:r>
        <w:rPr>
          <w:rFonts w:hint="eastAsia"/>
          <w:sz w:val="21"/>
          <w:highlight w:val="none"/>
          <w:u w:val="single"/>
          <w:lang w:val="en-US" w:eastAsia="zh-CN"/>
        </w:rPr>
        <w:t xml:space="preserve">         </w:t>
      </w:r>
      <w:r>
        <w:rPr>
          <w:rFonts w:hint="eastAsia"/>
          <w:sz w:val="21"/>
          <w:highlight w:val="none"/>
          <w:lang w:val="en-US"/>
        </w:rPr>
        <w:t>包件名称：</w:t>
      </w:r>
      <w:r>
        <w:rPr>
          <w:rFonts w:hint="eastAsia"/>
          <w:sz w:val="21"/>
          <w:highlight w:val="none"/>
          <w:u w:val="single"/>
          <w:lang w:val="en-US" w:eastAsia="zh-CN"/>
        </w:rPr>
        <w:t xml:space="preserve">        </w:t>
      </w:r>
      <w:r>
        <w:rPr>
          <w:rFonts w:hint="eastAsia"/>
          <w:sz w:val="21"/>
          <w:highlight w:val="none"/>
          <w:u w:val="none"/>
          <w:lang w:val="en-US" w:eastAsia="zh-CN"/>
        </w:rPr>
        <w:t>报价：</w:t>
      </w:r>
      <w:r>
        <w:rPr>
          <w:rFonts w:hint="eastAsia"/>
          <w:sz w:val="21"/>
          <w:highlight w:val="none"/>
        </w:rPr>
        <w:t>人民</w:t>
      </w:r>
      <w:r>
        <w:rPr>
          <w:rFonts w:hint="eastAsia"/>
          <w:spacing w:val="-5"/>
          <w:sz w:val="21"/>
          <w:highlight w:val="none"/>
        </w:rPr>
        <w:t>币</w:t>
      </w:r>
      <w:r>
        <w:rPr>
          <w:rFonts w:hint="eastAsia"/>
          <w:sz w:val="21"/>
          <w:highlight w:val="none"/>
        </w:rPr>
        <w:t>（大写</w:t>
      </w:r>
      <w:r>
        <w:rPr>
          <w:rFonts w:hint="eastAsia"/>
          <w:spacing w:val="-10"/>
          <w:sz w:val="21"/>
          <w:highlight w:val="none"/>
        </w:rPr>
        <w:t>）</w:t>
      </w:r>
      <w:r>
        <w:rPr>
          <w:rFonts w:hint="eastAsia"/>
          <w:spacing w:val="-10"/>
          <w:sz w:val="21"/>
          <w:highlight w:val="none"/>
          <w:u w:val="single"/>
        </w:rPr>
        <w:tab/>
      </w:r>
      <w:r>
        <w:rPr>
          <w:rFonts w:hint="eastAsia"/>
          <w:spacing w:val="-10"/>
          <w:sz w:val="21"/>
          <w:highlight w:val="none"/>
          <w:u w:val="single"/>
          <w:lang w:val="en-US" w:eastAsia="zh-CN"/>
        </w:rPr>
        <w:t xml:space="preserve">      </w:t>
      </w:r>
      <w:r>
        <w:rPr>
          <w:rFonts w:hint="eastAsia"/>
          <w:sz w:val="21"/>
          <w:highlight w:val="none"/>
        </w:rPr>
        <w:t>元。</w:t>
      </w:r>
    </w:p>
    <w:p w14:paraId="0521E4F0">
      <w:pPr>
        <w:pStyle w:val="25"/>
        <w:tabs>
          <w:tab w:val="left" w:pos="1134"/>
          <w:tab w:val="left" w:pos="5428"/>
        </w:tabs>
        <w:spacing w:before="0" w:line="268" w:lineRule="exact"/>
        <w:ind w:left="604" w:firstLine="0"/>
        <w:rPr>
          <w:sz w:val="21"/>
          <w:highlight w:val="none"/>
        </w:rPr>
      </w:pPr>
      <w:r>
        <w:rPr>
          <w:rFonts w:hint="eastAsia"/>
          <w:sz w:val="21"/>
          <w:highlight w:val="none"/>
        </w:rPr>
        <w:t>包件号：</w:t>
      </w:r>
      <w:r>
        <w:rPr>
          <w:rFonts w:hint="eastAsia"/>
          <w:sz w:val="21"/>
          <w:highlight w:val="none"/>
          <w:u w:val="single"/>
          <w:lang w:val="en-US" w:eastAsia="zh-CN"/>
        </w:rPr>
        <w:t xml:space="preserve">         </w:t>
      </w:r>
      <w:r>
        <w:rPr>
          <w:rFonts w:hint="eastAsia"/>
          <w:sz w:val="21"/>
          <w:highlight w:val="none"/>
          <w:lang w:val="en-US"/>
        </w:rPr>
        <w:t>包件名称：</w:t>
      </w:r>
      <w:r>
        <w:rPr>
          <w:rFonts w:hint="eastAsia"/>
          <w:sz w:val="21"/>
          <w:highlight w:val="none"/>
          <w:u w:val="single"/>
          <w:lang w:val="en-US" w:eastAsia="zh-CN"/>
        </w:rPr>
        <w:t xml:space="preserve">        </w:t>
      </w:r>
      <w:r>
        <w:rPr>
          <w:rFonts w:hint="eastAsia"/>
          <w:sz w:val="21"/>
          <w:highlight w:val="none"/>
          <w:u w:val="none"/>
          <w:lang w:val="en-US" w:eastAsia="zh-CN"/>
        </w:rPr>
        <w:t>报价：</w:t>
      </w:r>
      <w:r>
        <w:rPr>
          <w:rFonts w:hint="eastAsia"/>
          <w:sz w:val="21"/>
          <w:highlight w:val="none"/>
        </w:rPr>
        <w:t>人民</w:t>
      </w:r>
      <w:r>
        <w:rPr>
          <w:rFonts w:hint="eastAsia"/>
          <w:spacing w:val="-5"/>
          <w:sz w:val="21"/>
          <w:highlight w:val="none"/>
        </w:rPr>
        <w:t>币</w:t>
      </w:r>
      <w:r>
        <w:rPr>
          <w:rFonts w:hint="eastAsia"/>
          <w:sz w:val="21"/>
          <w:highlight w:val="none"/>
        </w:rPr>
        <w:t>（大写</w:t>
      </w:r>
      <w:r>
        <w:rPr>
          <w:rFonts w:hint="eastAsia"/>
          <w:spacing w:val="-10"/>
          <w:sz w:val="21"/>
          <w:highlight w:val="none"/>
        </w:rPr>
        <w:t>）</w:t>
      </w:r>
      <w:r>
        <w:rPr>
          <w:rFonts w:hint="eastAsia"/>
          <w:spacing w:val="-10"/>
          <w:sz w:val="21"/>
          <w:highlight w:val="none"/>
          <w:u w:val="single"/>
        </w:rPr>
        <w:tab/>
      </w:r>
      <w:r>
        <w:rPr>
          <w:rFonts w:hint="eastAsia"/>
          <w:spacing w:val="-10"/>
          <w:sz w:val="21"/>
          <w:highlight w:val="none"/>
          <w:u w:val="single"/>
          <w:lang w:val="en-US" w:eastAsia="zh-CN"/>
        </w:rPr>
        <w:t xml:space="preserve">      </w:t>
      </w:r>
      <w:r>
        <w:rPr>
          <w:rFonts w:hint="eastAsia"/>
          <w:sz w:val="21"/>
          <w:highlight w:val="none"/>
        </w:rPr>
        <w:t>元。</w:t>
      </w:r>
    </w:p>
    <w:p w14:paraId="155A561B">
      <w:pPr>
        <w:pStyle w:val="25"/>
        <w:tabs>
          <w:tab w:val="left" w:pos="1134"/>
          <w:tab w:val="left" w:pos="5428"/>
        </w:tabs>
        <w:spacing w:before="0" w:line="268" w:lineRule="exact"/>
        <w:ind w:left="0" w:leftChars="0" w:firstLine="0" w:firstLineChars="0"/>
        <w:rPr>
          <w:sz w:val="21"/>
          <w:highlight w:val="none"/>
        </w:rPr>
      </w:pPr>
    </w:p>
    <w:p w14:paraId="2BB5C4EA">
      <w:pPr>
        <w:pStyle w:val="25"/>
        <w:tabs>
          <w:tab w:val="left" w:pos="1134"/>
          <w:tab w:val="left" w:pos="5428"/>
        </w:tabs>
        <w:spacing w:before="0" w:line="268" w:lineRule="exact"/>
        <w:ind w:left="604" w:firstLine="0"/>
        <w:rPr>
          <w:sz w:val="21"/>
          <w:highlight w:val="none"/>
        </w:rPr>
      </w:pPr>
      <w:r>
        <w:rPr>
          <w:rFonts w:hint="eastAsia"/>
          <w:sz w:val="21"/>
          <w:highlight w:val="none"/>
        </w:rPr>
        <w:t>包件号：</w:t>
      </w:r>
      <w:r>
        <w:rPr>
          <w:rFonts w:hint="eastAsia"/>
          <w:sz w:val="21"/>
          <w:highlight w:val="none"/>
          <w:u w:val="single"/>
          <w:lang w:val="en-US" w:eastAsia="zh-CN"/>
        </w:rPr>
        <w:t xml:space="preserve">         </w:t>
      </w:r>
      <w:r>
        <w:rPr>
          <w:rFonts w:hint="eastAsia"/>
          <w:sz w:val="21"/>
          <w:highlight w:val="none"/>
          <w:lang w:val="en-US"/>
        </w:rPr>
        <w:t>包件名称：</w:t>
      </w:r>
      <w:r>
        <w:rPr>
          <w:rFonts w:hint="eastAsia"/>
          <w:sz w:val="21"/>
          <w:highlight w:val="none"/>
          <w:u w:val="single"/>
          <w:lang w:val="en-US" w:eastAsia="zh-CN"/>
        </w:rPr>
        <w:t xml:space="preserve">        </w:t>
      </w:r>
      <w:r>
        <w:rPr>
          <w:rFonts w:hint="eastAsia"/>
          <w:sz w:val="21"/>
          <w:highlight w:val="none"/>
          <w:u w:val="none"/>
          <w:lang w:val="en-US" w:eastAsia="zh-CN"/>
        </w:rPr>
        <w:t>报价：</w:t>
      </w:r>
      <w:r>
        <w:rPr>
          <w:rFonts w:hint="eastAsia"/>
          <w:sz w:val="21"/>
          <w:highlight w:val="none"/>
        </w:rPr>
        <w:t>人民</w:t>
      </w:r>
      <w:r>
        <w:rPr>
          <w:rFonts w:hint="eastAsia"/>
          <w:spacing w:val="-5"/>
          <w:sz w:val="21"/>
          <w:highlight w:val="none"/>
        </w:rPr>
        <w:t>币</w:t>
      </w:r>
      <w:r>
        <w:rPr>
          <w:rFonts w:hint="eastAsia"/>
          <w:sz w:val="21"/>
          <w:highlight w:val="none"/>
        </w:rPr>
        <w:t>（大写</w:t>
      </w:r>
      <w:r>
        <w:rPr>
          <w:rFonts w:hint="eastAsia"/>
          <w:spacing w:val="-10"/>
          <w:sz w:val="21"/>
          <w:highlight w:val="none"/>
        </w:rPr>
        <w:t>）</w:t>
      </w:r>
      <w:r>
        <w:rPr>
          <w:rFonts w:hint="eastAsia"/>
          <w:spacing w:val="-10"/>
          <w:sz w:val="21"/>
          <w:highlight w:val="none"/>
          <w:u w:val="single"/>
        </w:rPr>
        <w:tab/>
      </w:r>
      <w:r>
        <w:rPr>
          <w:rFonts w:hint="eastAsia"/>
          <w:spacing w:val="-10"/>
          <w:sz w:val="21"/>
          <w:highlight w:val="none"/>
          <w:u w:val="single"/>
          <w:lang w:val="en-US" w:eastAsia="zh-CN"/>
        </w:rPr>
        <w:t xml:space="preserve">      </w:t>
      </w:r>
      <w:r>
        <w:rPr>
          <w:rFonts w:hint="eastAsia"/>
          <w:sz w:val="21"/>
          <w:highlight w:val="none"/>
        </w:rPr>
        <w:t>元。</w:t>
      </w:r>
    </w:p>
    <w:p w14:paraId="35616A5D">
      <w:pPr>
        <w:pStyle w:val="25"/>
        <w:tabs>
          <w:tab w:val="left" w:pos="1134"/>
          <w:tab w:val="left" w:pos="5428"/>
        </w:tabs>
        <w:spacing w:before="0" w:line="268" w:lineRule="exact"/>
        <w:ind w:left="604" w:firstLine="0"/>
        <w:rPr>
          <w:sz w:val="21"/>
          <w:highlight w:val="none"/>
        </w:rPr>
      </w:pPr>
    </w:p>
    <w:p w14:paraId="7C60B7F5">
      <w:pPr>
        <w:spacing w:line="268" w:lineRule="exact"/>
        <w:rPr>
          <w:sz w:val="21"/>
          <w:highlight w:val="none"/>
        </w:rPr>
      </w:pPr>
    </w:p>
    <w:p w14:paraId="1C08159B">
      <w:pPr>
        <w:pStyle w:val="25"/>
        <w:numPr>
          <w:ilvl w:val="0"/>
          <w:numId w:val="30"/>
        </w:numPr>
        <w:tabs>
          <w:tab w:val="left" w:pos="1134"/>
        </w:tabs>
        <w:spacing w:before="72"/>
        <w:rPr>
          <w:sz w:val="21"/>
          <w:highlight w:val="none"/>
        </w:rPr>
      </w:pPr>
      <w:r>
        <w:rPr>
          <w:rFonts w:hint="eastAsia"/>
          <w:spacing w:val="-5"/>
          <w:sz w:val="21"/>
          <w:highlight w:val="none"/>
        </w:rPr>
        <w:t>我方接受招标文件中规定的合同条款的全部内容。</w:t>
      </w:r>
    </w:p>
    <w:p w14:paraId="246DA7B7">
      <w:pPr>
        <w:pStyle w:val="10"/>
        <w:spacing w:before="12"/>
        <w:rPr>
          <w:sz w:val="26"/>
          <w:highlight w:val="none"/>
        </w:rPr>
      </w:pPr>
    </w:p>
    <w:p w14:paraId="49958390">
      <w:pPr>
        <w:pStyle w:val="25"/>
        <w:numPr>
          <w:ilvl w:val="0"/>
          <w:numId w:val="30"/>
        </w:numPr>
        <w:tabs>
          <w:tab w:val="left" w:pos="1134"/>
          <w:tab w:val="left" w:pos="2179"/>
          <w:tab w:val="left" w:pos="4910"/>
        </w:tabs>
        <w:spacing w:before="0"/>
        <w:rPr>
          <w:sz w:val="21"/>
          <w:highlight w:val="none"/>
        </w:rPr>
      </w:pPr>
      <w:r>
        <w:rPr>
          <w:rFonts w:hint="eastAsia"/>
          <w:sz w:val="21"/>
          <w:highlight w:val="none"/>
        </w:rPr>
        <w:t>我方已详细审查</w:t>
      </w:r>
      <w:r>
        <w:rPr>
          <w:rFonts w:hint="eastAsia"/>
          <w:spacing w:val="-5"/>
          <w:sz w:val="21"/>
          <w:highlight w:val="none"/>
        </w:rPr>
        <w:t>全</w:t>
      </w:r>
      <w:r>
        <w:rPr>
          <w:rFonts w:hint="eastAsia"/>
          <w:sz w:val="21"/>
          <w:highlight w:val="none"/>
        </w:rPr>
        <w:t>部招标</w:t>
      </w:r>
      <w:r>
        <w:rPr>
          <w:rFonts w:hint="eastAsia"/>
          <w:spacing w:val="-5"/>
          <w:sz w:val="21"/>
          <w:highlight w:val="none"/>
        </w:rPr>
        <w:t>文</w:t>
      </w:r>
      <w:r>
        <w:rPr>
          <w:rFonts w:hint="eastAsia"/>
          <w:sz w:val="21"/>
          <w:highlight w:val="none"/>
        </w:rPr>
        <w:t>件，</w:t>
      </w:r>
      <w:r>
        <w:rPr>
          <w:rFonts w:hint="eastAsia"/>
          <w:spacing w:val="-5"/>
          <w:sz w:val="21"/>
          <w:highlight w:val="none"/>
        </w:rPr>
        <w:t>包</w:t>
      </w:r>
      <w:r>
        <w:rPr>
          <w:rFonts w:hint="eastAsia"/>
          <w:sz w:val="21"/>
          <w:highlight w:val="none"/>
        </w:rPr>
        <w:t>括补充</w:t>
      </w:r>
      <w:r>
        <w:rPr>
          <w:rFonts w:hint="eastAsia"/>
          <w:spacing w:val="-5"/>
          <w:sz w:val="21"/>
          <w:highlight w:val="none"/>
        </w:rPr>
        <w:t>文</w:t>
      </w:r>
      <w:r>
        <w:rPr>
          <w:rFonts w:hint="eastAsia"/>
          <w:sz w:val="21"/>
          <w:highlight w:val="none"/>
        </w:rPr>
        <w:t>件（如</w:t>
      </w:r>
      <w:r>
        <w:rPr>
          <w:rFonts w:hint="eastAsia"/>
          <w:spacing w:val="-5"/>
          <w:sz w:val="21"/>
          <w:highlight w:val="none"/>
        </w:rPr>
        <w:t>有</w:t>
      </w:r>
      <w:r>
        <w:rPr>
          <w:rFonts w:hint="eastAsia"/>
          <w:sz w:val="21"/>
          <w:highlight w:val="none"/>
        </w:rPr>
        <w:t>的话）</w:t>
      </w:r>
      <w:r>
        <w:rPr>
          <w:rFonts w:hint="eastAsia"/>
          <w:spacing w:val="-5"/>
          <w:sz w:val="21"/>
          <w:highlight w:val="none"/>
        </w:rPr>
        <w:t>以</w:t>
      </w:r>
      <w:r>
        <w:rPr>
          <w:rFonts w:hint="eastAsia"/>
          <w:sz w:val="21"/>
          <w:highlight w:val="none"/>
        </w:rPr>
        <w:t>及全部</w:t>
      </w:r>
      <w:r>
        <w:rPr>
          <w:rFonts w:hint="eastAsia"/>
          <w:spacing w:val="-5"/>
          <w:sz w:val="21"/>
          <w:highlight w:val="none"/>
        </w:rPr>
        <w:t>参</w:t>
      </w:r>
      <w:r>
        <w:rPr>
          <w:rFonts w:hint="eastAsia"/>
          <w:sz w:val="21"/>
          <w:highlight w:val="none"/>
        </w:rPr>
        <w:t>考资料</w:t>
      </w:r>
      <w:r>
        <w:rPr>
          <w:rFonts w:hint="eastAsia"/>
          <w:spacing w:val="-5"/>
          <w:sz w:val="21"/>
          <w:highlight w:val="none"/>
        </w:rPr>
        <w:t>和</w:t>
      </w:r>
      <w:r>
        <w:rPr>
          <w:rFonts w:hint="eastAsia"/>
          <w:sz w:val="21"/>
          <w:highlight w:val="none"/>
        </w:rPr>
        <w:t>有关附</w:t>
      </w:r>
      <w:r>
        <w:rPr>
          <w:rFonts w:hint="eastAsia"/>
          <w:spacing w:val="-5"/>
          <w:sz w:val="21"/>
          <w:highlight w:val="none"/>
        </w:rPr>
        <w:t>件</w:t>
      </w:r>
      <w:r>
        <w:rPr>
          <w:rFonts w:hint="eastAsia"/>
          <w:sz w:val="21"/>
          <w:highlight w:val="none"/>
        </w:rPr>
        <w:t>。</w:t>
      </w:r>
    </w:p>
    <w:p w14:paraId="650D107A">
      <w:pPr>
        <w:pStyle w:val="10"/>
        <w:rPr>
          <w:sz w:val="28"/>
          <w:highlight w:val="none"/>
        </w:rPr>
      </w:pPr>
    </w:p>
    <w:p w14:paraId="112C8979">
      <w:pPr>
        <w:pStyle w:val="25"/>
        <w:numPr>
          <w:ilvl w:val="0"/>
          <w:numId w:val="30"/>
        </w:numPr>
        <w:tabs>
          <w:tab w:val="left" w:pos="1134"/>
          <w:tab w:val="left" w:pos="4382"/>
        </w:tabs>
        <w:spacing w:before="1"/>
        <w:rPr>
          <w:sz w:val="21"/>
          <w:highlight w:val="none"/>
        </w:rPr>
      </w:pPr>
      <w:r>
        <w:rPr>
          <w:rFonts w:hint="eastAsia"/>
          <w:sz w:val="21"/>
          <w:highlight w:val="none"/>
        </w:rPr>
        <w:t>投标自</w:t>
      </w:r>
      <w:r>
        <w:rPr>
          <w:rFonts w:hint="eastAsia"/>
          <w:spacing w:val="-5"/>
          <w:sz w:val="21"/>
          <w:highlight w:val="none"/>
        </w:rPr>
        <w:t>开</w:t>
      </w:r>
      <w:r>
        <w:rPr>
          <w:rFonts w:hint="eastAsia"/>
          <w:sz w:val="21"/>
          <w:highlight w:val="none"/>
        </w:rPr>
        <w:t>标日起</w:t>
      </w:r>
      <w:r>
        <w:rPr>
          <w:rFonts w:hint="eastAsia"/>
          <w:spacing w:val="-5"/>
          <w:sz w:val="21"/>
          <w:highlight w:val="none"/>
        </w:rPr>
        <w:t>有</w:t>
      </w:r>
      <w:r>
        <w:rPr>
          <w:rFonts w:hint="eastAsia"/>
          <w:sz w:val="21"/>
          <w:highlight w:val="none"/>
        </w:rPr>
        <w:t>效期为</w:t>
      </w:r>
      <w:r>
        <w:rPr>
          <w:rFonts w:hint="eastAsia"/>
          <w:sz w:val="21"/>
          <w:highlight w:val="none"/>
          <w:u w:val="single"/>
        </w:rPr>
        <w:t>90</w:t>
      </w:r>
      <w:r>
        <w:rPr>
          <w:rFonts w:hint="eastAsia"/>
          <w:sz w:val="21"/>
          <w:highlight w:val="none"/>
        </w:rPr>
        <w:t>个日历日。</w:t>
      </w:r>
    </w:p>
    <w:p w14:paraId="11D556D6">
      <w:pPr>
        <w:pStyle w:val="10"/>
        <w:spacing w:before="1"/>
        <w:rPr>
          <w:sz w:val="28"/>
          <w:highlight w:val="none"/>
        </w:rPr>
      </w:pPr>
    </w:p>
    <w:p w14:paraId="7BFF131F">
      <w:pPr>
        <w:pStyle w:val="25"/>
        <w:numPr>
          <w:ilvl w:val="0"/>
          <w:numId w:val="30"/>
        </w:numPr>
        <w:tabs>
          <w:tab w:val="left" w:pos="1134"/>
          <w:tab w:val="left" w:pos="5956"/>
          <w:tab w:val="left" w:pos="6796"/>
        </w:tabs>
        <w:spacing w:before="0"/>
        <w:rPr>
          <w:sz w:val="21"/>
          <w:highlight w:val="none"/>
        </w:rPr>
      </w:pPr>
      <w:r>
        <w:rPr>
          <w:rFonts w:hint="eastAsia"/>
          <w:spacing w:val="-5"/>
          <w:sz w:val="21"/>
          <w:highlight w:val="none"/>
        </w:rPr>
        <w:t>我方按照招标文件要求递交投标保证金：</w:t>
      </w:r>
      <w:r>
        <w:rPr>
          <w:rFonts w:hint="eastAsia"/>
          <w:spacing w:val="-4"/>
          <w:sz w:val="21"/>
          <w:highlight w:val="none"/>
          <w:u w:val="single"/>
        </w:rPr>
        <w:t>本项目无需缴纳投标保证金</w:t>
      </w:r>
      <w:r>
        <w:rPr>
          <w:rFonts w:hint="eastAsia"/>
          <w:sz w:val="21"/>
          <w:highlight w:val="none"/>
        </w:rPr>
        <w:t>。如果在</w:t>
      </w:r>
      <w:r>
        <w:rPr>
          <w:rFonts w:hint="eastAsia"/>
          <w:spacing w:val="-5"/>
          <w:sz w:val="21"/>
          <w:highlight w:val="none"/>
        </w:rPr>
        <w:t>规</w:t>
      </w:r>
      <w:r>
        <w:rPr>
          <w:rFonts w:hint="eastAsia"/>
          <w:sz w:val="21"/>
          <w:highlight w:val="none"/>
        </w:rPr>
        <w:t>定的开</w:t>
      </w:r>
      <w:r>
        <w:rPr>
          <w:rFonts w:hint="eastAsia"/>
          <w:spacing w:val="-5"/>
          <w:sz w:val="21"/>
          <w:highlight w:val="none"/>
        </w:rPr>
        <w:t>标</w:t>
      </w:r>
      <w:r>
        <w:rPr>
          <w:rFonts w:hint="eastAsia"/>
          <w:sz w:val="21"/>
          <w:highlight w:val="none"/>
        </w:rPr>
        <w:t>时间后</w:t>
      </w:r>
      <w:r>
        <w:rPr>
          <w:rFonts w:hint="eastAsia"/>
          <w:spacing w:val="-5"/>
          <w:sz w:val="21"/>
          <w:highlight w:val="none"/>
        </w:rPr>
        <w:t>，</w:t>
      </w:r>
      <w:r>
        <w:rPr>
          <w:rFonts w:hint="eastAsia"/>
          <w:sz w:val="21"/>
          <w:highlight w:val="none"/>
        </w:rPr>
        <w:t>我方</w:t>
      </w:r>
      <w:r>
        <w:rPr>
          <w:rFonts w:hint="eastAsia"/>
          <w:spacing w:val="-5"/>
          <w:sz w:val="21"/>
          <w:highlight w:val="none"/>
        </w:rPr>
        <w:t>在</w:t>
      </w:r>
      <w:r>
        <w:rPr>
          <w:rFonts w:hint="eastAsia"/>
          <w:sz w:val="21"/>
          <w:highlight w:val="none"/>
        </w:rPr>
        <w:t>投标有</w:t>
      </w:r>
      <w:r>
        <w:rPr>
          <w:rFonts w:hint="eastAsia"/>
          <w:spacing w:val="-5"/>
          <w:sz w:val="21"/>
          <w:highlight w:val="none"/>
        </w:rPr>
        <w:t>效</w:t>
      </w:r>
      <w:r>
        <w:rPr>
          <w:rFonts w:hint="eastAsia"/>
          <w:sz w:val="21"/>
          <w:highlight w:val="none"/>
        </w:rPr>
        <w:t>期内撤销投标，招标方可不</w:t>
      </w:r>
      <w:r>
        <w:rPr>
          <w:rFonts w:hint="eastAsia"/>
          <w:spacing w:val="-5"/>
          <w:sz w:val="21"/>
          <w:highlight w:val="none"/>
        </w:rPr>
        <w:t>退</w:t>
      </w:r>
      <w:r>
        <w:rPr>
          <w:rFonts w:hint="eastAsia"/>
          <w:sz w:val="21"/>
          <w:highlight w:val="none"/>
        </w:rPr>
        <w:t>还我方</w:t>
      </w:r>
      <w:r>
        <w:rPr>
          <w:rFonts w:hint="eastAsia"/>
          <w:spacing w:val="-5"/>
          <w:sz w:val="21"/>
          <w:highlight w:val="none"/>
        </w:rPr>
        <w:t>的</w:t>
      </w:r>
      <w:r>
        <w:rPr>
          <w:rFonts w:hint="eastAsia"/>
          <w:sz w:val="21"/>
          <w:highlight w:val="none"/>
        </w:rPr>
        <w:t>投标保</w:t>
      </w:r>
      <w:r>
        <w:rPr>
          <w:rFonts w:hint="eastAsia"/>
          <w:spacing w:val="-5"/>
          <w:sz w:val="21"/>
          <w:highlight w:val="none"/>
        </w:rPr>
        <w:t>证</w:t>
      </w:r>
      <w:r>
        <w:rPr>
          <w:rFonts w:hint="eastAsia"/>
          <w:sz w:val="21"/>
          <w:highlight w:val="none"/>
        </w:rPr>
        <w:t>金。</w:t>
      </w:r>
    </w:p>
    <w:p w14:paraId="2FD8BEAF">
      <w:pPr>
        <w:pStyle w:val="10"/>
        <w:spacing w:before="12"/>
        <w:rPr>
          <w:sz w:val="26"/>
          <w:highlight w:val="none"/>
        </w:rPr>
      </w:pPr>
    </w:p>
    <w:p w14:paraId="6FCE8FC4">
      <w:pPr>
        <w:pStyle w:val="25"/>
        <w:numPr>
          <w:ilvl w:val="0"/>
          <w:numId w:val="30"/>
        </w:numPr>
        <w:tabs>
          <w:tab w:val="left" w:pos="1134"/>
          <w:tab w:val="left" w:pos="5956"/>
          <w:tab w:val="left" w:pos="6796"/>
        </w:tabs>
        <w:spacing w:before="0"/>
        <w:rPr>
          <w:sz w:val="21"/>
          <w:highlight w:val="none"/>
        </w:rPr>
      </w:pPr>
      <w:r>
        <w:rPr>
          <w:rFonts w:hint="eastAsia"/>
          <w:sz w:val="21"/>
          <w:highlight w:val="none"/>
        </w:rPr>
        <w:t>我方承诺总价包干，若招标人根据具体项目要求增加相关工作内容的，则不另行向我方支付费用。</w:t>
      </w:r>
    </w:p>
    <w:p w14:paraId="4C0DF377">
      <w:pPr>
        <w:pStyle w:val="10"/>
        <w:spacing w:before="6"/>
        <w:rPr>
          <w:sz w:val="28"/>
          <w:highlight w:val="none"/>
        </w:rPr>
      </w:pPr>
    </w:p>
    <w:p w14:paraId="4C999C6E">
      <w:pPr>
        <w:pStyle w:val="25"/>
        <w:numPr>
          <w:ilvl w:val="0"/>
          <w:numId w:val="30"/>
        </w:numPr>
        <w:tabs>
          <w:tab w:val="left" w:pos="1134"/>
          <w:tab w:val="left" w:pos="5956"/>
          <w:tab w:val="left" w:pos="6796"/>
        </w:tabs>
        <w:spacing w:before="0"/>
        <w:rPr>
          <w:spacing w:val="-5"/>
          <w:sz w:val="21"/>
          <w:highlight w:val="none"/>
        </w:rPr>
      </w:pPr>
      <w:r>
        <w:rPr>
          <w:rFonts w:hint="eastAsia"/>
          <w:spacing w:val="-5"/>
          <w:sz w:val="21"/>
          <w:highlight w:val="none"/>
        </w:rPr>
        <w:t>我方同意提供按照招标方可能要求的与投标有关的一切数据或资料，完全理解招标方不一定要接受最低价的投标或收到的任何投标。</w:t>
      </w:r>
    </w:p>
    <w:p w14:paraId="248D6D73">
      <w:pPr>
        <w:pStyle w:val="25"/>
        <w:tabs>
          <w:tab w:val="left" w:pos="1134"/>
          <w:tab w:val="left" w:pos="5956"/>
          <w:tab w:val="left" w:pos="6796"/>
        </w:tabs>
        <w:spacing w:before="0"/>
        <w:ind w:left="604" w:firstLine="0"/>
        <w:rPr>
          <w:spacing w:val="-5"/>
          <w:sz w:val="21"/>
          <w:highlight w:val="none"/>
        </w:rPr>
      </w:pPr>
    </w:p>
    <w:p w14:paraId="7EABC7E5">
      <w:pPr>
        <w:pStyle w:val="25"/>
        <w:numPr>
          <w:ilvl w:val="0"/>
          <w:numId w:val="30"/>
        </w:numPr>
        <w:tabs>
          <w:tab w:val="left" w:pos="1134"/>
          <w:tab w:val="left" w:pos="5956"/>
          <w:tab w:val="left" w:pos="6796"/>
        </w:tabs>
        <w:spacing w:before="0"/>
        <w:rPr>
          <w:spacing w:val="-5"/>
          <w:sz w:val="21"/>
          <w:highlight w:val="none"/>
        </w:rPr>
      </w:pPr>
      <w:r>
        <w:rPr>
          <w:rFonts w:hint="eastAsia"/>
          <w:spacing w:val="-5"/>
          <w:sz w:val="21"/>
          <w:highlight w:val="none"/>
        </w:rPr>
        <w:t>我方承诺若中标，必须全部实行自行管理，不得分包。否则采购人有权取消我方的中标资格或单方终止与我方签订的服务委托合同，并由我方承担由此造成的一切损失。</w:t>
      </w:r>
    </w:p>
    <w:p w14:paraId="70808F33">
      <w:pPr>
        <w:pStyle w:val="25"/>
        <w:tabs>
          <w:tab w:val="left" w:pos="1134"/>
          <w:tab w:val="left" w:pos="5956"/>
          <w:tab w:val="left" w:pos="6796"/>
        </w:tabs>
        <w:spacing w:before="0"/>
        <w:ind w:left="604" w:firstLine="0"/>
        <w:rPr>
          <w:spacing w:val="-5"/>
          <w:sz w:val="21"/>
          <w:highlight w:val="none"/>
        </w:rPr>
      </w:pPr>
    </w:p>
    <w:p w14:paraId="3150977A">
      <w:pPr>
        <w:pStyle w:val="25"/>
        <w:numPr>
          <w:ilvl w:val="0"/>
          <w:numId w:val="30"/>
        </w:numPr>
        <w:tabs>
          <w:tab w:val="left" w:pos="1139"/>
          <w:tab w:val="left" w:pos="1972"/>
          <w:tab w:val="left" w:pos="3235"/>
        </w:tabs>
        <w:spacing w:before="0" w:line="253" w:lineRule="exact"/>
        <w:ind w:left="1138"/>
        <w:rPr>
          <w:spacing w:val="-5"/>
          <w:sz w:val="21"/>
          <w:highlight w:val="none"/>
        </w:rPr>
      </w:pPr>
      <w:r>
        <w:rPr>
          <w:rFonts w:hint="eastAsia"/>
          <w:sz w:val="21"/>
          <w:highlight w:val="none"/>
        </w:rPr>
        <w:t>我方承诺为本项</w:t>
      </w:r>
      <w:r>
        <w:rPr>
          <w:rFonts w:hint="eastAsia"/>
          <w:spacing w:val="-5"/>
          <w:sz w:val="21"/>
          <w:highlight w:val="none"/>
        </w:rPr>
        <w:t>目</w:t>
      </w:r>
      <w:r>
        <w:rPr>
          <w:rFonts w:hint="eastAsia"/>
          <w:sz w:val="21"/>
          <w:highlight w:val="none"/>
        </w:rPr>
        <w:t>所涉及</w:t>
      </w:r>
      <w:r>
        <w:rPr>
          <w:rFonts w:hint="eastAsia"/>
          <w:spacing w:val="-5"/>
          <w:sz w:val="21"/>
          <w:highlight w:val="none"/>
        </w:rPr>
        <w:t>的</w:t>
      </w:r>
      <w:r>
        <w:rPr>
          <w:rFonts w:hint="eastAsia"/>
          <w:sz w:val="21"/>
          <w:highlight w:val="none"/>
        </w:rPr>
        <w:t>数据和</w:t>
      </w:r>
      <w:r>
        <w:rPr>
          <w:rFonts w:hint="eastAsia"/>
          <w:spacing w:val="-5"/>
          <w:sz w:val="21"/>
          <w:highlight w:val="none"/>
        </w:rPr>
        <w:t>技</w:t>
      </w:r>
      <w:r>
        <w:rPr>
          <w:rFonts w:hint="eastAsia"/>
          <w:sz w:val="21"/>
          <w:highlight w:val="none"/>
        </w:rPr>
        <w:t>术信息</w:t>
      </w:r>
      <w:r>
        <w:rPr>
          <w:rFonts w:hint="eastAsia"/>
          <w:spacing w:val="-5"/>
          <w:sz w:val="21"/>
          <w:highlight w:val="none"/>
        </w:rPr>
        <w:t>保</w:t>
      </w:r>
      <w:r>
        <w:rPr>
          <w:rFonts w:hint="eastAsia"/>
          <w:sz w:val="21"/>
          <w:highlight w:val="none"/>
        </w:rPr>
        <w:t>密。我方承诺无条件承接本项目，若中标后经查实，采购人有权单方面无条件解除合同并追究违约责任、并处合同金额</w:t>
      </w:r>
      <w:r>
        <w:rPr>
          <w:rFonts w:hint="eastAsia"/>
          <w:spacing w:val="-5"/>
          <w:sz w:val="21"/>
          <w:highlight w:val="none"/>
        </w:rPr>
        <w:t>百分之二的罚款。</w:t>
      </w:r>
      <w:r>
        <w:rPr>
          <w:rFonts w:hint="eastAsia"/>
          <w:spacing w:val="-5"/>
          <w:sz w:val="21"/>
          <w:highlight w:val="none"/>
        </w:rPr>
        <w:tab/>
      </w:r>
    </w:p>
    <w:p w14:paraId="3481BAED">
      <w:pPr>
        <w:pStyle w:val="25"/>
        <w:tabs>
          <w:tab w:val="left" w:pos="1139"/>
          <w:tab w:val="left" w:pos="1972"/>
          <w:tab w:val="left" w:pos="3235"/>
        </w:tabs>
        <w:spacing w:before="0" w:line="253" w:lineRule="exact"/>
        <w:ind w:left="609" w:firstLine="0"/>
        <w:rPr>
          <w:spacing w:val="-5"/>
          <w:sz w:val="21"/>
          <w:highlight w:val="none"/>
        </w:rPr>
      </w:pPr>
    </w:p>
    <w:p w14:paraId="456927EA">
      <w:pPr>
        <w:pStyle w:val="25"/>
        <w:numPr>
          <w:ilvl w:val="0"/>
          <w:numId w:val="30"/>
        </w:numPr>
        <w:tabs>
          <w:tab w:val="left" w:pos="1235"/>
          <w:tab w:val="left" w:pos="3124"/>
          <w:tab w:val="left" w:pos="4382"/>
          <w:tab w:val="left" w:pos="4804"/>
        </w:tabs>
        <w:spacing w:before="16"/>
        <w:ind w:left="1234" w:hanging="630"/>
        <w:rPr>
          <w:sz w:val="21"/>
          <w:highlight w:val="none"/>
        </w:rPr>
      </w:pPr>
      <w:r>
        <w:rPr>
          <w:rFonts w:hint="eastAsia"/>
          <w:sz w:val="21"/>
          <w:highlight w:val="none"/>
        </w:rPr>
        <w:t>与本</w:t>
      </w:r>
      <w:r>
        <w:rPr>
          <w:rFonts w:hint="eastAsia"/>
          <w:spacing w:val="-5"/>
          <w:sz w:val="21"/>
          <w:highlight w:val="none"/>
        </w:rPr>
        <w:t>投</w:t>
      </w:r>
      <w:r>
        <w:rPr>
          <w:rFonts w:hint="eastAsia"/>
          <w:sz w:val="21"/>
          <w:highlight w:val="none"/>
        </w:rPr>
        <w:t>标有关</w:t>
      </w:r>
      <w:r>
        <w:rPr>
          <w:rFonts w:hint="eastAsia"/>
          <w:spacing w:val="-5"/>
          <w:sz w:val="21"/>
          <w:highlight w:val="none"/>
        </w:rPr>
        <w:t>的</w:t>
      </w:r>
      <w:r>
        <w:rPr>
          <w:rFonts w:hint="eastAsia"/>
          <w:sz w:val="21"/>
          <w:highlight w:val="none"/>
        </w:rPr>
        <w:t>一切正</w:t>
      </w:r>
      <w:r>
        <w:rPr>
          <w:rFonts w:hint="eastAsia"/>
          <w:spacing w:val="-5"/>
          <w:sz w:val="21"/>
          <w:highlight w:val="none"/>
        </w:rPr>
        <w:t>式</w:t>
      </w:r>
      <w:r>
        <w:rPr>
          <w:rFonts w:hint="eastAsia"/>
          <w:sz w:val="21"/>
          <w:highlight w:val="none"/>
        </w:rPr>
        <w:t>往来通讯请寄：</w:t>
      </w:r>
    </w:p>
    <w:p w14:paraId="5E38084C">
      <w:pPr>
        <w:pStyle w:val="10"/>
        <w:spacing w:before="12"/>
        <w:rPr>
          <w:sz w:val="26"/>
          <w:highlight w:val="none"/>
        </w:rPr>
      </w:pPr>
    </w:p>
    <w:p w14:paraId="7CD523E7">
      <w:pPr>
        <w:pStyle w:val="10"/>
        <w:tabs>
          <w:tab w:val="left" w:pos="3134"/>
          <w:tab w:val="left" w:pos="3441"/>
          <w:tab w:val="left" w:pos="6374"/>
        </w:tabs>
        <w:ind w:left="604"/>
        <w:rPr>
          <w:highlight w:val="none"/>
        </w:rPr>
      </w:pPr>
      <w:r>
        <w:rPr>
          <w:rFonts w:hint="eastAsia"/>
          <w:highlight w:val="none"/>
        </w:rPr>
        <w:t>地</w:t>
      </w:r>
      <w:r>
        <w:rPr>
          <w:rFonts w:hint="eastAsia"/>
          <w:spacing w:val="-5"/>
          <w:highlight w:val="none"/>
        </w:rPr>
        <w:t>址：</w:t>
      </w:r>
      <w:r>
        <w:rPr>
          <w:rFonts w:hint="eastAsia"/>
          <w:spacing w:val="-5"/>
          <w:highlight w:val="none"/>
          <w:u w:val="single"/>
        </w:rPr>
        <w:tab/>
      </w:r>
      <w:r>
        <w:rPr>
          <w:rFonts w:hint="eastAsia"/>
          <w:spacing w:val="-5"/>
          <w:highlight w:val="none"/>
        </w:rPr>
        <w:tab/>
      </w:r>
      <w:r>
        <w:rPr>
          <w:rFonts w:hint="eastAsia"/>
          <w:spacing w:val="-5"/>
          <w:highlight w:val="none"/>
        </w:rPr>
        <w:t>邮</w:t>
      </w:r>
      <w:r>
        <w:rPr>
          <w:rFonts w:hint="eastAsia"/>
          <w:highlight w:val="none"/>
        </w:rPr>
        <w:t>编</w:t>
      </w:r>
      <w:r>
        <w:rPr>
          <w:rFonts w:hint="eastAsia"/>
          <w:spacing w:val="9"/>
          <w:highlight w:val="none"/>
        </w:rPr>
        <w:t>：</w:t>
      </w:r>
      <w:r>
        <w:rPr>
          <w:rFonts w:hint="eastAsia"/>
          <w:highlight w:val="none"/>
          <w:u w:val="single"/>
        </w:rPr>
        <w:tab/>
      </w:r>
    </w:p>
    <w:p w14:paraId="54F3B09A">
      <w:pPr>
        <w:pStyle w:val="10"/>
        <w:spacing w:before="6"/>
        <w:rPr>
          <w:sz w:val="24"/>
          <w:highlight w:val="none"/>
        </w:rPr>
      </w:pPr>
    </w:p>
    <w:p w14:paraId="4F625236">
      <w:pPr>
        <w:pStyle w:val="10"/>
        <w:tabs>
          <w:tab w:val="left" w:pos="2697"/>
          <w:tab w:val="left" w:pos="5323"/>
        </w:tabs>
        <w:spacing w:before="78"/>
        <w:ind w:left="604"/>
        <w:rPr>
          <w:highlight w:val="none"/>
        </w:rPr>
      </w:pPr>
      <w:r>
        <w:rPr>
          <w:rFonts w:hint="eastAsia"/>
          <w:highlight w:val="none"/>
        </w:rPr>
        <w:t>电</w:t>
      </w:r>
      <w:r>
        <w:rPr>
          <w:rFonts w:hint="eastAsia"/>
          <w:spacing w:val="-5"/>
          <w:highlight w:val="none"/>
        </w:rPr>
        <w:t>话：</w:t>
      </w:r>
      <w:r>
        <w:rPr>
          <w:rFonts w:hint="eastAsia"/>
          <w:spacing w:val="-5"/>
          <w:highlight w:val="none"/>
          <w:u w:val="single"/>
        </w:rPr>
        <w:tab/>
      </w:r>
      <w:r>
        <w:rPr>
          <w:rFonts w:hint="eastAsia"/>
          <w:highlight w:val="none"/>
        </w:rPr>
        <w:t>传真</w:t>
      </w:r>
      <w:r>
        <w:rPr>
          <w:rFonts w:hint="eastAsia"/>
          <w:spacing w:val="-10"/>
          <w:highlight w:val="none"/>
        </w:rPr>
        <w:t>：</w:t>
      </w:r>
      <w:r>
        <w:rPr>
          <w:rFonts w:hint="eastAsia"/>
          <w:highlight w:val="none"/>
          <w:u w:val="single"/>
        </w:rPr>
        <w:tab/>
      </w:r>
    </w:p>
    <w:p w14:paraId="3E15FAD3">
      <w:pPr>
        <w:pStyle w:val="10"/>
        <w:spacing w:before="10"/>
        <w:rPr>
          <w:sz w:val="24"/>
          <w:highlight w:val="none"/>
        </w:rPr>
      </w:pPr>
    </w:p>
    <w:p w14:paraId="5E31E6CC">
      <w:pPr>
        <w:pStyle w:val="10"/>
        <w:tabs>
          <w:tab w:val="left" w:pos="5639"/>
        </w:tabs>
        <w:spacing w:before="79"/>
        <w:ind w:left="604"/>
        <w:rPr>
          <w:highlight w:val="none"/>
        </w:rPr>
      </w:pPr>
      <w:r>
        <w:rPr>
          <w:rFonts w:hint="eastAsia"/>
          <w:highlight w:val="none"/>
        </w:rPr>
        <w:t>法</w:t>
      </w:r>
      <w:r>
        <w:rPr>
          <w:rFonts w:hint="eastAsia"/>
          <w:spacing w:val="-5"/>
          <w:highlight w:val="none"/>
        </w:rPr>
        <w:t>定</w:t>
      </w:r>
      <w:r>
        <w:rPr>
          <w:rFonts w:hint="eastAsia"/>
          <w:highlight w:val="none"/>
        </w:rPr>
        <w:t>代表人</w:t>
      </w:r>
      <w:r>
        <w:rPr>
          <w:rFonts w:hint="eastAsia"/>
          <w:spacing w:val="-5"/>
          <w:highlight w:val="none"/>
        </w:rPr>
        <w:t>签</w:t>
      </w:r>
      <w:r>
        <w:rPr>
          <w:rFonts w:hint="eastAsia"/>
          <w:highlight w:val="none"/>
        </w:rPr>
        <w:t>字或盖</w:t>
      </w:r>
      <w:r>
        <w:rPr>
          <w:rFonts w:hint="eastAsia"/>
          <w:spacing w:val="-5"/>
          <w:highlight w:val="none"/>
        </w:rPr>
        <w:t>章：</w:t>
      </w:r>
      <w:r>
        <w:rPr>
          <w:rFonts w:hint="eastAsia"/>
          <w:highlight w:val="none"/>
          <w:u w:val="single"/>
        </w:rPr>
        <w:tab/>
      </w:r>
    </w:p>
    <w:p w14:paraId="13BD01C1">
      <w:pPr>
        <w:pStyle w:val="10"/>
        <w:spacing w:before="2"/>
        <w:rPr>
          <w:sz w:val="23"/>
          <w:highlight w:val="none"/>
        </w:rPr>
      </w:pPr>
    </w:p>
    <w:p w14:paraId="0695C1F8">
      <w:pPr>
        <w:pStyle w:val="10"/>
        <w:tabs>
          <w:tab w:val="left" w:pos="5639"/>
        </w:tabs>
        <w:spacing w:before="78"/>
        <w:ind w:left="604"/>
        <w:rPr>
          <w:highlight w:val="none"/>
        </w:rPr>
      </w:pPr>
      <w:r>
        <w:rPr>
          <w:rFonts w:hint="eastAsia"/>
          <w:highlight w:val="none"/>
        </w:rPr>
        <w:t>投</w:t>
      </w:r>
      <w:r>
        <w:rPr>
          <w:rFonts w:hint="eastAsia"/>
          <w:spacing w:val="-5"/>
          <w:highlight w:val="none"/>
        </w:rPr>
        <w:t>标</w:t>
      </w:r>
      <w:r>
        <w:rPr>
          <w:rFonts w:hint="eastAsia"/>
          <w:highlight w:val="none"/>
        </w:rPr>
        <w:t>人授权</w:t>
      </w:r>
      <w:r>
        <w:rPr>
          <w:rFonts w:hint="eastAsia"/>
          <w:spacing w:val="-5"/>
          <w:highlight w:val="none"/>
        </w:rPr>
        <w:t>代</w:t>
      </w:r>
      <w:r>
        <w:rPr>
          <w:rFonts w:hint="eastAsia"/>
          <w:highlight w:val="none"/>
        </w:rPr>
        <w:t>表签字</w:t>
      </w:r>
      <w:r>
        <w:rPr>
          <w:rFonts w:hint="eastAsia"/>
          <w:spacing w:val="-5"/>
          <w:highlight w:val="none"/>
        </w:rPr>
        <w:t>或</w:t>
      </w:r>
      <w:r>
        <w:rPr>
          <w:rFonts w:hint="eastAsia"/>
          <w:highlight w:val="none"/>
        </w:rPr>
        <w:t>盖</w:t>
      </w:r>
      <w:r>
        <w:rPr>
          <w:rFonts w:hint="eastAsia"/>
          <w:spacing w:val="-5"/>
          <w:highlight w:val="none"/>
        </w:rPr>
        <w:t>章</w:t>
      </w:r>
      <w:r>
        <w:rPr>
          <w:rFonts w:hint="eastAsia"/>
          <w:highlight w:val="none"/>
          <w:u w:val="single"/>
        </w:rPr>
        <w:tab/>
      </w:r>
    </w:p>
    <w:p w14:paraId="48FDE149">
      <w:pPr>
        <w:pStyle w:val="10"/>
        <w:spacing w:before="6"/>
        <w:rPr>
          <w:sz w:val="24"/>
          <w:highlight w:val="none"/>
        </w:rPr>
      </w:pPr>
    </w:p>
    <w:p w14:paraId="2B020CB0">
      <w:pPr>
        <w:pStyle w:val="10"/>
        <w:tabs>
          <w:tab w:val="left" w:pos="5217"/>
        </w:tabs>
        <w:spacing w:before="78"/>
        <w:ind w:left="604"/>
        <w:rPr>
          <w:highlight w:val="none"/>
        </w:rPr>
      </w:pPr>
      <w:r>
        <w:rPr>
          <w:rFonts w:hint="eastAsia"/>
          <w:highlight w:val="none"/>
        </w:rPr>
        <w:t>投</w:t>
      </w:r>
      <w:r>
        <w:rPr>
          <w:rFonts w:hint="eastAsia"/>
          <w:spacing w:val="-5"/>
          <w:highlight w:val="none"/>
        </w:rPr>
        <w:t>标</w:t>
      </w:r>
      <w:r>
        <w:rPr>
          <w:rFonts w:hint="eastAsia"/>
          <w:highlight w:val="none"/>
        </w:rPr>
        <w:t>人（公</w:t>
      </w:r>
      <w:r>
        <w:rPr>
          <w:rFonts w:hint="eastAsia"/>
          <w:spacing w:val="-5"/>
          <w:highlight w:val="none"/>
        </w:rPr>
        <w:t>章</w:t>
      </w:r>
      <w:r>
        <w:rPr>
          <w:rFonts w:hint="eastAsia"/>
          <w:spacing w:val="-3"/>
          <w:highlight w:val="none"/>
        </w:rPr>
        <w:t>）：</w:t>
      </w:r>
      <w:r>
        <w:rPr>
          <w:rFonts w:hint="eastAsia"/>
          <w:highlight w:val="none"/>
          <w:u w:val="single"/>
        </w:rPr>
        <w:tab/>
      </w:r>
    </w:p>
    <w:p w14:paraId="137DC633">
      <w:pPr>
        <w:pStyle w:val="10"/>
        <w:spacing w:before="10"/>
        <w:rPr>
          <w:sz w:val="23"/>
          <w:highlight w:val="none"/>
        </w:rPr>
      </w:pPr>
    </w:p>
    <w:p w14:paraId="458566DF">
      <w:pPr>
        <w:pStyle w:val="10"/>
        <w:tabs>
          <w:tab w:val="left" w:pos="1646"/>
          <w:tab w:val="left" w:pos="2279"/>
          <w:tab w:val="left" w:pos="2908"/>
        </w:tabs>
        <w:spacing w:before="71"/>
        <w:ind w:left="604"/>
        <w:rPr>
          <w:highlight w:val="none"/>
        </w:rPr>
      </w:pPr>
      <w:r>
        <w:rPr>
          <w:rFonts w:hint="eastAsia"/>
          <w:highlight w:val="none"/>
        </w:rPr>
        <w:t>日</w:t>
      </w:r>
      <w:r>
        <w:rPr>
          <w:rFonts w:hint="eastAsia"/>
          <w:spacing w:val="-5"/>
          <w:highlight w:val="none"/>
        </w:rPr>
        <w:t>期：</w:t>
      </w:r>
      <w:r>
        <w:rPr>
          <w:rFonts w:hint="eastAsia"/>
          <w:spacing w:val="-5"/>
          <w:highlight w:val="none"/>
          <w:u w:val="single"/>
        </w:rPr>
        <w:tab/>
      </w:r>
      <w:r>
        <w:rPr>
          <w:rFonts w:hint="eastAsia"/>
          <w:spacing w:val="-10"/>
          <w:highlight w:val="none"/>
        </w:rPr>
        <w:t>年</w:t>
      </w:r>
      <w:r>
        <w:rPr>
          <w:rFonts w:hint="eastAsia"/>
          <w:spacing w:val="-10"/>
          <w:highlight w:val="none"/>
          <w:u w:val="single"/>
        </w:rPr>
        <w:tab/>
      </w:r>
      <w:r>
        <w:rPr>
          <w:rFonts w:hint="eastAsia"/>
          <w:spacing w:val="-10"/>
          <w:highlight w:val="none"/>
        </w:rPr>
        <w:t>月</w:t>
      </w:r>
      <w:r>
        <w:rPr>
          <w:rFonts w:hint="eastAsia"/>
          <w:spacing w:val="-10"/>
          <w:highlight w:val="none"/>
          <w:u w:val="single"/>
        </w:rPr>
        <w:tab/>
      </w:r>
      <w:r>
        <w:rPr>
          <w:rFonts w:hint="eastAsia"/>
          <w:highlight w:val="none"/>
        </w:rPr>
        <w:t>日</w:t>
      </w:r>
    </w:p>
    <w:p w14:paraId="444FA482">
      <w:pPr>
        <w:rPr>
          <w:highlight w:val="none"/>
        </w:rPr>
        <w:sectPr>
          <w:type w:val="continuous"/>
          <w:pgSz w:w="11910" w:h="16840"/>
          <w:pgMar w:top="1440" w:right="1800" w:bottom="1440" w:left="1800" w:header="0" w:footer="1077" w:gutter="0"/>
          <w:cols w:space="720" w:num="1"/>
        </w:sectPr>
      </w:pPr>
    </w:p>
    <w:p w14:paraId="357C23A2">
      <w:pPr>
        <w:pStyle w:val="5"/>
        <w:tabs>
          <w:tab w:val="left" w:pos="863"/>
        </w:tabs>
        <w:rPr>
          <w:highlight w:val="none"/>
        </w:rPr>
      </w:pPr>
      <w:r>
        <w:rPr>
          <w:rFonts w:hint="eastAsia"/>
          <w:spacing w:val="-5"/>
          <w:highlight w:val="none"/>
        </w:rPr>
        <w:t>附件</w:t>
      </w:r>
      <w:r>
        <w:rPr>
          <w:rFonts w:hint="eastAsia"/>
          <w:highlight w:val="none"/>
        </w:rPr>
        <w:t>2</w:t>
      </w:r>
      <w:r>
        <w:rPr>
          <w:rFonts w:hint="eastAsia"/>
          <w:highlight w:val="none"/>
        </w:rPr>
        <w:tab/>
      </w:r>
      <w:r>
        <w:rPr>
          <w:rFonts w:hint="eastAsia"/>
          <w:spacing w:val="-5"/>
          <w:highlight w:val="none"/>
        </w:rPr>
        <w:t>开标一览表（格式</w:t>
      </w:r>
      <w:r>
        <w:rPr>
          <w:rFonts w:hint="eastAsia"/>
          <w:highlight w:val="none"/>
        </w:rPr>
        <w:t>）</w:t>
      </w:r>
    </w:p>
    <w:p w14:paraId="2CD3B8ED">
      <w:pPr>
        <w:pStyle w:val="10"/>
        <w:spacing w:before="11"/>
        <w:rPr>
          <w:b/>
          <w:sz w:val="27"/>
          <w:highlight w:val="none"/>
        </w:rPr>
      </w:pPr>
    </w:p>
    <w:p w14:paraId="71510804">
      <w:pPr>
        <w:pStyle w:val="10"/>
        <w:tabs>
          <w:tab w:val="left" w:pos="4286"/>
          <w:tab w:val="left" w:pos="7535"/>
        </w:tabs>
        <w:rPr>
          <w:rFonts w:hint="default" w:eastAsia="宋体"/>
          <w:sz w:val="26"/>
          <w:highlight w:val="none"/>
          <w:u w:val="single"/>
          <w:lang w:val="en-US" w:eastAsia="zh-CN"/>
        </w:rPr>
      </w:pPr>
      <w:r>
        <w:rPr>
          <w:rFonts w:hint="eastAsia"/>
          <w:highlight w:val="none"/>
        </w:rPr>
        <w:t>项</w:t>
      </w:r>
      <w:r>
        <w:rPr>
          <w:rFonts w:hint="eastAsia"/>
          <w:spacing w:val="-5"/>
          <w:highlight w:val="none"/>
        </w:rPr>
        <w:t>目</w:t>
      </w:r>
      <w:r>
        <w:rPr>
          <w:rFonts w:hint="eastAsia"/>
          <w:highlight w:val="none"/>
        </w:rPr>
        <w:t>名称</w:t>
      </w:r>
      <w:r>
        <w:rPr>
          <w:rFonts w:hint="eastAsia"/>
          <w:spacing w:val="-10"/>
          <w:highlight w:val="none"/>
        </w:rPr>
        <w:t>：</w:t>
      </w:r>
      <w:r>
        <w:rPr>
          <w:rFonts w:hint="eastAsia"/>
          <w:spacing w:val="-10"/>
          <w:highlight w:val="none"/>
          <w:u w:val="single"/>
          <w:lang w:val="en-US" w:eastAsia="zh-CN"/>
        </w:rPr>
        <w:t xml:space="preserve">            </w:t>
      </w:r>
      <w:r>
        <w:rPr>
          <w:rFonts w:hint="eastAsia"/>
          <w:highlight w:val="none"/>
        </w:rPr>
        <w:t>招标编</w:t>
      </w:r>
      <w:r>
        <w:rPr>
          <w:rFonts w:hint="eastAsia"/>
          <w:spacing w:val="-5"/>
          <w:highlight w:val="none"/>
        </w:rPr>
        <w:t>号</w:t>
      </w:r>
      <w:r>
        <w:rPr>
          <w:rFonts w:hint="eastAsia"/>
          <w:highlight w:val="none"/>
        </w:rPr>
        <w:t>：</w:t>
      </w:r>
      <w:r>
        <w:rPr>
          <w:rFonts w:hint="eastAsia"/>
          <w:highlight w:val="none"/>
          <w:u w:val="single"/>
        </w:rPr>
        <w:tab/>
      </w:r>
      <w:r>
        <w:rPr>
          <w:rFonts w:hint="eastAsia"/>
          <w:highlight w:val="none"/>
        </w:rPr>
        <w:t>包</w:t>
      </w:r>
      <w:r>
        <w:rPr>
          <w:rFonts w:hint="eastAsia"/>
          <w:spacing w:val="-5"/>
          <w:highlight w:val="none"/>
        </w:rPr>
        <w:t>件</w:t>
      </w:r>
      <w:r>
        <w:rPr>
          <w:rFonts w:hint="eastAsia"/>
          <w:highlight w:val="none"/>
        </w:rPr>
        <w:t>号：</w:t>
      </w:r>
      <w:r>
        <w:rPr>
          <w:rFonts w:hint="eastAsia"/>
          <w:highlight w:val="none"/>
          <w:u w:val="single"/>
          <w:lang w:val="en-US" w:eastAsia="zh-CN"/>
        </w:rPr>
        <w:t xml:space="preserve">       </w:t>
      </w:r>
    </w:p>
    <w:p w14:paraId="441467B1">
      <w:pPr>
        <w:pStyle w:val="10"/>
        <w:ind w:left="104"/>
        <w:jc w:val="center"/>
        <w:rPr>
          <w:highlight w:val="none"/>
        </w:rPr>
      </w:pPr>
    </w:p>
    <w:p w14:paraId="55D24205">
      <w:pPr>
        <w:pStyle w:val="10"/>
        <w:ind w:left="104"/>
        <w:jc w:val="right"/>
        <w:rPr>
          <w:highlight w:val="none"/>
        </w:rPr>
      </w:pPr>
      <w:r>
        <w:rPr>
          <w:rFonts w:hint="eastAsia"/>
          <w:highlight w:val="none"/>
        </w:rPr>
        <w:t>单位：元/人民币</w:t>
      </w:r>
    </w:p>
    <w:p w14:paraId="526294EE">
      <w:pPr>
        <w:pStyle w:val="10"/>
        <w:spacing w:before="7"/>
        <w:rPr>
          <w:sz w:val="22"/>
          <w:highlight w:val="none"/>
        </w:rPr>
      </w:pPr>
    </w:p>
    <w:tbl>
      <w:tblPr>
        <w:tblStyle w:val="18"/>
        <w:tblW w:w="7999" w:type="dxa"/>
        <w:tblInd w:w="19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51"/>
        <w:gridCol w:w="3534"/>
        <w:gridCol w:w="3414"/>
      </w:tblGrid>
      <w:tr w14:paraId="742B7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71" w:hRule="atLeast"/>
        </w:trPr>
        <w:tc>
          <w:tcPr>
            <w:tcW w:w="1051" w:type="dxa"/>
            <w:vAlign w:val="center"/>
          </w:tcPr>
          <w:p w14:paraId="7B7FEF97">
            <w:pPr>
              <w:pStyle w:val="26"/>
              <w:rPr>
                <w:sz w:val="20"/>
                <w:highlight w:val="none"/>
              </w:rPr>
            </w:pPr>
          </w:p>
          <w:p w14:paraId="4FFB5B58">
            <w:pPr>
              <w:pStyle w:val="26"/>
              <w:ind w:right="636"/>
              <w:jc w:val="center"/>
              <w:rPr>
                <w:rFonts w:hint="eastAsia" w:eastAsia="宋体"/>
                <w:sz w:val="21"/>
                <w:highlight w:val="none"/>
                <w:lang w:eastAsia="zh-CN"/>
              </w:rPr>
            </w:pPr>
            <w:r>
              <w:rPr>
                <w:rFonts w:hint="eastAsia"/>
                <w:sz w:val="21"/>
                <w:highlight w:val="none"/>
                <w:lang w:val="en-US" w:eastAsia="zh-CN"/>
              </w:rPr>
              <w:t>1</w:t>
            </w:r>
          </w:p>
        </w:tc>
        <w:tc>
          <w:tcPr>
            <w:tcW w:w="3534" w:type="dxa"/>
            <w:vAlign w:val="center"/>
          </w:tcPr>
          <w:p w14:paraId="0CC206D8">
            <w:pPr>
              <w:pStyle w:val="26"/>
              <w:spacing w:before="9" w:line="620" w:lineRule="atLeast"/>
              <w:ind w:left="157" w:right="141" w:firstLine="210" w:firstLineChars="100"/>
              <w:jc w:val="both"/>
              <w:rPr>
                <w:rFonts w:hint="eastAsia" w:eastAsia="宋体"/>
                <w:sz w:val="21"/>
                <w:highlight w:val="none"/>
                <w:lang w:val="en-US" w:eastAsia="zh-CN"/>
              </w:rPr>
            </w:pPr>
            <w:r>
              <w:rPr>
                <w:rFonts w:hint="eastAsia"/>
                <w:sz w:val="21"/>
                <w:highlight w:val="none"/>
              </w:rPr>
              <w:t>最终报价</w:t>
            </w:r>
            <w:r>
              <w:rPr>
                <w:rFonts w:hint="eastAsia"/>
                <w:sz w:val="21"/>
                <w:highlight w:val="none"/>
                <w:lang w:eastAsia="zh-CN"/>
              </w:rPr>
              <w:t>（元）</w:t>
            </w:r>
          </w:p>
        </w:tc>
        <w:tc>
          <w:tcPr>
            <w:tcW w:w="3414" w:type="dxa"/>
            <w:vAlign w:val="center"/>
          </w:tcPr>
          <w:p w14:paraId="2E034FB0">
            <w:pPr>
              <w:pStyle w:val="26"/>
              <w:rPr>
                <w:sz w:val="20"/>
                <w:highlight w:val="none"/>
              </w:rPr>
            </w:pPr>
          </w:p>
          <w:p w14:paraId="1584262F">
            <w:pPr>
              <w:pStyle w:val="26"/>
              <w:spacing w:before="2"/>
              <w:rPr>
                <w:sz w:val="16"/>
                <w:highlight w:val="none"/>
              </w:rPr>
            </w:pPr>
          </w:p>
          <w:p w14:paraId="18441F35">
            <w:pPr>
              <w:pStyle w:val="26"/>
              <w:spacing w:before="1" w:line="561" w:lineRule="auto"/>
              <w:ind w:left="119" w:right="5503"/>
              <w:rPr>
                <w:sz w:val="21"/>
                <w:highlight w:val="none"/>
              </w:rPr>
            </w:pPr>
          </w:p>
        </w:tc>
      </w:tr>
      <w:tr w14:paraId="7D94B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1" w:hRule="atLeast"/>
        </w:trPr>
        <w:tc>
          <w:tcPr>
            <w:tcW w:w="1051" w:type="dxa"/>
            <w:vAlign w:val="center"/>
          </w:tcPr>
          <w:p w14:paraId="0E606BBC">
            <w:pPr>
              <w:pStyle w:val="26"/>
              <w:rPr>
                <w:sz w:val="20"/>
                <w:highlight w:val="none"/>
              </w:rPr>
            </w:pPr>
          </w:p>
          <w:p w14:paraId="4E3A8AFC">
            <w:pPr>
              <w:pStyle w:val="26"/>
              <w:spacing w:before="9"/>
              <w:rPr>
                <w:sz w:val="17"/>
                <w:highlight w:val="none"/>
              </w:rPr>
            </w:pPr>
          </w:p>
          <w:p w14:paraId="2B182F51">
            <w:pPr>
              <w:pStyle w:val="26"/>
              <w:ind w:right="636"/>
              <w:jc w:val="center"/>
              <w:rPr>
                <w:rFonts w:hint="eastAsia" w:eastAsia="宋体"/>
                <w:sz w:val="21"/>
                <w:highlight w:val="none"/>
                <w:lang w:eastAsia="zh-CN"/>
              </w:rPr>
            </w:pPr>
            <w:r>
              <w:rPr>
                <w:rFonts w:hint="eastAsia"/>
                <w:sz w:val="21"/>
                <w:highlight w:val="none"/>
                <w:lang w:val="en-US" w:eastAsia="zh-CN"/>
              </w:rPr>
              <w:t>2</w:t>
            </w:r>
          </w:p>
        </w:tc>
        <w:tc>
          <w:tcPr>
            <w:tcW w:w="3534" w:type="dxa"/>
            <w:vAlign w:val="center"/>
          </w:tcPr>
          <w:p w14:paraId="063C9448">
            <w:pPr>
              <w:pStyle w:val="26"/>
              <w:rPr>
                <w:sz w:val="20"/>
                <w:highlight w:val="none"/>
              </w:rPr>
            </w:pPr>
          </w:p>
          <w:p w14:paraId="44A0E631">
            <w:pPr>
              <w:pStyle w:val="26"/>
              <w:spacing w:before="9"/>
              <w:rPr>
                <w:sz w:val="17"/>
                <w:highlight w:val="none"/>
              </w:rPr>
            </w:pPr>
          </w:p>
          <w:p w14:paraId="7A54A148">
            <w:pPr>
              <w:pStyle w:val="26"/>
              <w:ind w:left="263"/>
              <w:rPr>
                <w:sz w:val="21"/>
                <w:highlight w:val="none"/>
              </w:rPr>
            </w:pPr>
            <w:r>
              <w:rPr>
                <w:rFonts w:hint="eastAsia"/>
                <w:sz w:val="21"/>
                <w:highlight w:val="none"/>
              </w:rPr>
              <w:t>成果资料交付时间</w:t>
            </w:r>
          </w:p>
        </w:tc>
        <w:tc>
          <w:tcPr>
            <w:tcW w:w="3414" w:type="dxa"/>
            <w:vAlign w:val="center"/>
          </w:tcPr>
          <w:p w14:paraId="01E48EFD">
            <w:pPr>
              <w:pStyle w:val="26"/>
              <w:rPr>
                <w:sz w:val="20"/>
                <w:highlight w:val="none"/>
              </w:rPr>
            </w:pPr>
          </w:p>
        </w:tc>
      </w:tr>
      <w:tr w14:paraId="6D6CF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1" w:hRule="atLeast"/>
        </w:trPr>
        <w:tc>
          <w:tcPr>
            <w:tcW w:w="1051" w:type="dxa"/>
            <w:vAlign w:val="center"/>
          </w:tcPr>
          <w:p w14:paraId="139A715A">
            <w:pPr>
              <w:pStyle w:val="26"/>
              <w:rPr>
                <w:sz w:val="20"/>
                <w:highlight w:val="none"/>
              </w:rPr>
            </w:pPr>
          </w:p>
          <w:p w14:paraId="6B3EC5F9">
            <w:pPr>
              <w:pStyle w:val="26"/>
              <w:spacing w:before="4"/>
              <w:rPr>
                <w:sz w:val="17"/>
                <w:highlight w:val="none"/>
              </w:rPr>
            </w:pPr>
          </w:p>
          <w:p w14:paraId="29FEF1B2">
            <w:pPr>
              <w:pStyle w:val="26"/>
              <w:ind w:right="636"/>
              <w:jc w:val="center"/>
              <w:rPr>
                <w:rFonts w:hint="eastAsia" w:eastAsia="宋体"/>
                <w:sz w:val="21"/>
                <w:highlight w:val="none"/>
                <w:lang w:eastAsia="zh-CN"/>
              </w:rPr>
            </w:pPr>
            <w:r>
              <w:rPr>
                <w:rFonts w:hint="eastAsia"/>
                <w:sz w:val="21"/>
                <w:highlight w:val="none"/>
                <w:lang w:val="en-US" w:eastAsia="zh-CN"/>
              </w:rPr>
              <w:t>3</w:t>
            </w:r>
          </w:p>
        </w:tc>
        <w:tc>
          <w:tcPr>
            <w:tcW w:w="3534" w:type="dxa"/>
            <w:vAlign w:val="center"/>
          </w:tcPr>
          <w:p w14:paraId="399A4742">
            <w:pPr>
              <w:pStyle w:val="26"/>
              <w:rPr>
                <w:sz w:val="20"/>
                <w:highlight w:val="none"/>
              </w:rPr>
            </w:pPr>
          </w:p>
          <w:p w14:paraId="11A9BFA3">
            <w:pPr>
              <w:pStyle w:val="26"/>
              <w:spacing w:before="4"/>
              <w:rPr>
                <w:sz w:val="17"/>
                <w:highlight w:val="none"/>
              </w:rPr>
            </w:pPr>
          </w:p>
          <w:p w14:paraId="4D27214D">
            <w:pPr>
              <w:pStyle w:val="26"/>
              <w:tabs>
                <w:tab w:val="left" w:pos="1314"/>
              </w:tabs>
              <w:ind w:left="474"/>
              <w:rPr>
                <w:sz w:val="21"/>
                <w:highlight w:val="none"/>
              </w:rPr>
            </w:pPr>
            <w:r>
              <w:rPr>
                <w:rFonts w:hint="eastAsia"/>
                <w:spacing w:val="-5"/>
                <w:sz w:val="21"/>
                <w:highlight w:val="none"/>
              </w:rPr>
              <w:t>其</w:t>
            </w:r>
            <w:r>
              <w:rPr>
                <w:rFonts w:hint="eastAsia"/>
                <w:sz w:val="21"/>
                <w:highlight w:val="none"/>
              </w:rPr>
              <w:t>他承诺</w:t>
            </w:r>
          </w:p>
        </w:tc>
        <w:tc>
          <w:tcPr>
            <w:tcW w:w="3414" w:type="dxa"/>
            <w:vAlign w:val="center"/>
          </w:tcPr>
          <w:p w14:paraId="0FBE7D82">
            <w:pPr>
              <w:pStyle w:val="26"/>
              <w:rPr>
                <w:sz w:val="20"/>
                <w:highlight w:val="none"/>
              </w:rPr>
            </w:pPr>
          </w:p>
        </w:tc>
      </w:tr>
    </w:tbl>
    <w:p w14:paraId="074BB857">
      <w:pPr>
        <w:pStyle w:val="10"/>
        <w:spacing w:before="9"/>
        <w:rPr>
          <w:sz w:val="19"/>
          <w:highlight w:val="none"/>
        </w:rPr>
      </w:pPr>
    </w:p>
    <w:p w14:paraId="04D40184">
      <w:pPr>
        <w:pStyle w:val="10"/>
        <w:tabs>
          <w:tab w:val="left" w:pos="6686"/>
        </w:tabs>
        <w:ind w:left="182"/>
        <w:rPr>
          <w:highlight w:val="none"/>
        </w:rPr>
      </w:pPr>
      <w:r>
        <w:rPr>
          <w:rFonts w:hint="eastAsia"/>
          <w:highlight w:val="none"/>
        </w:rPr>
        <w:t>投标人</w:t>
      </w:r>
      <w:r>
        <w:rPr>
          <w:rFonts w:hint="eastAsia"/>
          <w:spacing w:val="-5"/>
          <w:highlight w:val="none"/>
        </w:rPr>
        <w:t>法</w:t>
      </w:r>
      <w:r>
        <w:rPr>
          <w:rFonts w:hint="eastAsia"/>
          <w:highlight w:val="none"/>
        </w:rPr>
        <w:t>定代表</w:t>
      </w:r>
      <w:r>
        <w:rPr>
          <w:rFonts w:hint="eastAsia"/>
          <w:spacing w:val="-5"/>
          <w:highlight w:val="none"/>
        </w:rPr>
        <w:t>人</w:t>
      </w:r>
      <w:r>
        <w:rPr>
          <w:rFonts w:hint="eastAsia"/>
          <w:highlight w:val="none"/>
        </w:rPr>
        <w:t>或授权</w:t>
      </w:r>
      <w:r>
        <w:rPr>
          <w:rFonts w:hint="eastAsia"/>
          <w:spacing w:val="-5"/>
          <w:highlight w:val="none"/>
        </w:rPr>
        <w:t>代</w:t>
      </w:r>
      <w:r>
        <w:rPr>
          <w:rFonts w:hint="eastAsia"/>
          <w:highlight w:val="none"/>
        </w:rPr>
        <w:t>表签字</w:t>
      </w:r>
      <w:r>
        <w:rPr>
          <w:rFonts w:hint="eastAsia"/>
          <w:spacing w:val="-5"/>
          <w:highlight w:val="none"/>
        </w:rPr>
        <w:t>或</w:t>
      </w:r>
      <w:r>
        <w:rPr>
          <w:rFonts w:hint="eastAsia"/>
          <w:highlight w:val="none"/>
        </w:rPr>
        <w:t>盖章</w:t>
      </w:r>
      <w:r>
        <w:rPr>
          <w:rFonts w:hint="eastAsia"/>
          <w:spacing w:val="-10"/>
          <w:highlight w:val="none"/>
        </w:rPr>
        <w:t>：</w:t>
      </w:r>
      <w:r>
        <w:rPr>
          <w:rFonts w:hint="eastAsia"/>
          <w:highlight w:val="none"/>
          <w:u w:val="single"/>
        </w:rPr>
        <w:tab/>
      </w:r>
    </w:p>
    <w:p w14:paraId="2E12D2E6">
      <w:pPr>
        <w:pStyle w:val="10"/>
        <w:spacing w:before="6"/>
        <w:rPr>
          <w:sz w:val="24"/>
          <w:highlight w:val="none"/>
        </w:rPr>
      </w:pPr>
    </w:p>
    <w:p w14:paraId="331F624C">
      <w:pPr>
        <w:pStyle w:val="10"/>
        <w:tabs>
          <w:tab w:val="left" w:pos="4286"/>
        </w:tabs>
        <w:spacing w:before="78"/>
        <w:ind w:left="182"/>
        <w:rPr>
          <w:highlight w:val="none"/>
        </w:rPr>
      </w:pPr>
      <w:r>
        <w:rPr>
          <w:rFonts w:hint="eastAsia"/>
          <w:highlight w:val="none"/>
        </w:rPr>
        <w:t>投标人</w:t>
      </w:r>
      <w:r>
        <w:rPr>
          <w:rFonts w:hint="eastAsia"/>
          <w:spacing w:val="-5"/>
          <w:highlight w:val="none"/>
        </w:rPr>
        <w:t>（</w:t>
      </w:r>
      <w:r>
        <w:rPr>
          <w:rFonts w:hint="eastAsia"/>
          <w:highlight w:val="none"/>
        </w:rPr>
        <w:t>公章</w:t>
      </w:r>
      <w:r>
        <w:rPr>
          <w:rFonts w:hint="eastAsia"/>
          <w:spacing w:val="-5"/>
          <w:highlight w:val="none"/>
        </w:rPr>
        <w:t>）：</w:t>
      </w:r>
      <w:r>
        <w:rPr>
          <w:rFonts w:hint="eastAsia"/>
          <w:highlight w:val="none"/>
          <w:u w:val="single"/>
        </w:rPr>
        <w:tab/>
      </w:r>
    </w:p>
    <w:p w14:paraId="7381E70D">
      <w:pPr>
        <w:pStyle w:val="10"/>
        <w:spacing w:before="9"/>
        <w:rPr>
          <w:sz w:val="23"/>
          <w:highlight w:val="none"/>
        </w:rPr>
      </w:pPr>
    </w:p>
    <w:p w14:paraId="67F54FE8">
      <w:pPr>
        <w:pStyle w:val="10"/>
        <w:tabs>
          <w:tab w:val="left" w:pos="815"/>
          <w:tab w:val="left" w:pos="3335"/>
          <w:tab w:val="left" w:pos="5222"/>
          <w:tab w:val="left" w:pos="8793"/>
        </w:tabs>
        <w:spacing w:before="72" w:line="564" w:lineRule="auto"/>
        <w:ind w:left="182" w:right="185"/>
        <w:rPr>
          <w:rFonts w:hint="eastAsia"/>
          <w:highlight w:val="none"/>
        </w:rPr>
      </w:pPr>
      <w:r>
        <w:rPr>
          <w:rFonts w:hint="eastAsia"/>
          <w:highlight w:val="none"/>
        </w:rPr>
        <w:t>注：</w:t>
      </w:r>
      <w:r>
        <w:rPr>
          <w:rFonts w:hint="eastAsia"/>
          <w:highlight w:val="none"/>
        </w:rPr>
        <w:tab/>
      </w:r>
    </w:p>
    <w:p w14:paraId="2565F74A">
      <w:pPr>
        <w:pStyle w:val="10"/>
        <w:tabs>
          <w:tab w:val="left" w:pos="815"/>
          <w:tab w:val="left" w:pos="3335"/>
          <w:tab w:val="left" w:pos="5222"/>
          <w:tab w:val="left" w:pos="8793"/>
        </w:tabs>
        <w:spacing w:before="72" w:line="564" w:lineRule="auto"/>
        <w:ind w:left="182" w:right="185"/>
        <w:rPr>
          <w:rFonts w:hint="eastAsia" w:eastAsia="宋体"/>
          <w:highlight w:val="none"/>
          <w:lang w:eastAsia="zh-CN"/>
        </w:rPr>
      </w:pPr>
      <w:r>
        <w:rPr>
          <w:rFonts w:hint="eastAsia"/>
          <w:highlight w:val="none"/>
          <w:lang w:val="en-US" w:eastAsia="zh-CN"/>
        </w:rPr>
        <w:t>1、</w:t>
      </w:r>
      <w:r>
        <w:rPr>
          <w:rFonts w:hint="eastAsia"/>
          <w:highlight w:val="none"/>
        </w:rPr>
        <w:t>按包件分别编制。</w:t>
      </w:r>
    </w:p>
    <w:p w14:paraId="387BAE89">
      <w:pPr>
        <w:pStyle w:val="10"/>
        <w:tabs>
          <w:tab w:val="left" w:pos="815"/>
          <w:tab w:val="left" w:pos="3335"/>
          <w:tab w:val="left" w:pos="5222"/>
          <w:tab w:val="left" w:pos="8793"/>
        </w:tabs>
        <w:spacing w:before="72" w:line="564" w:lineRule="auto"/>
        <w:ind w:left="164" w:right="185"/>
        <w:rPr>
          <w:highlight w:val="none"/>
        </w:rPr>
      </w:pPr>
      <w:r>
        <w:rPr>
          <w:rFonts w:hint="eastAsia"/>
          <w:highlight w:val="none"/>
          <w:lang w:val="en-US" w:eastAsia="zh-CN"/>
        </w:rPr>
        <w:t>2、</w:t>
      </w:r>
      <w:r>
        <w:rPr>
          <w:rFonts w:hint="eastAsia"/>
          <w:highlight w:val="none"/>
        </w:rPr>
        <w:t>所有价格采用人</w:t>
      </w:r>
      <w:r>
        <w:rPr>
          <w:rFonts w:hint="eastAsia"/>
          <w:spacing w:val="-5"/>
          <w:highlight w:val="none"/>
        </w:rPr>
        <w:t>民</w:t>
      </w:r>
      <w:r>
        <w:rPr>
          <w:rFonts w:hint="eastAsia"/>
          <w:highlight w:val="none"/>
        </w:rPr>
        <w:t>币表示</w:t>
      </w:r>
      <w:r>
        <w:rPr>
          <w:rFonts w:hint="eastAsia"/>
          <w:spacing w:val="-5"/>
          <w:highlight w:val="none"/>
        </w:rPr>
        <w:t>，</w:t>
      </w:r>
      <w:r>
        <w:rPr>
          <w:rFonts w:hint="eastAsia"/>
          <w:highlight w:val="none"/>
        </w:rPr>
        <w:t>单位为</w:t>
      </w:r>
      <w:r>
        <w:rPr>
          <w:rFonts w:hint="eastAsia"/>
          <w:spacing w:val="-5"/>
          <w:highlight w:val="none"/>
        </w:rPr>
        <w:t>元</w:t>
      </w:r>
      <w:r>
        <w:rPr>
          <w:rFonts w:hint="eastAsia"/>
          <w:highlight w:val="none"/>
        </w:rPr>
        <w:t>，精确</w:t>
      </w:r>
      <w:r>
        <w:rPr>
          <w:rFonts w:hint="eastAsia"/>
          <w:spacing w:val="-5"/>
          <w:highlight w:val="none"/>
        </w:rPr>
        <w:t>到</w:t>
      </w:r>
      <w:r>
        <w:rPr>
          <w:rFonts w:hint="eastAsia"/>
          <w:highlight w:val="none"/>
        </w:rPr>
        <w:t>个数位。</w:t>
      </w:r>
    </w:p>
    <w:p w14:paraId="3757118C">
      <w:pPr>
        <w:rPr>
          <w:sz w:val="21"/>
          <w:highlight w:val="none"/>
        </w:rPr>
        <w:sectPr>
          <w:pgSz w:w="11910" w:h="16840"/>
          <w:pgMar w:top="1440" w:right="1800" w:bottom="1440" w:left="1800" w:header="0" w:footer="1134" w:gutter="0"/>
          <w:cols w:space="720" w:num="1"/>
        </w:sectPr>
      </w:pPr>
    </w:p>
    <w:p w14:paraId="287AF0AC">
      <w:pPr>
        <w:pStyle w:val="5"/>
        <w:tabs>
          <w:tab w:val="left" w:pos="863"/>
        </w:tabs>
        <w:rPr>
          <w:highlight w:val="none"/>
        </w:rPr>
      </w:pPr>
      <w:r>
        <w:rPr>
          <w:rFonts w:hint="eastAsia"/>
          <w:spacing w:val="-5"/>
          <w:highlight w:val="none"/>
        </w:rPr>
        <w:t>附件</w:t>
      </w:r>
      <w:r>
        <w:rPr>
          <w:rFonts w:hint="eastAsia"/>
          <w:highlight w:val="none"/>
        </w:rPr>
        <w:t>3</w:t>
      </w:r>
      <w:r>
        <w:rPr>
          <w:rFonts w:hint="eastAsia"/>
          <w:highlight w:val="none"/>
        </w:rPr>
        <w:tab/>
      </w:r>
      <w:r>
        <w:rPr>
          <w:rFonts w:hint="eastAsia"/>
          <w:spacing w:val="-5"/>
          <w:highlight w:val="none"/>
        </w:rPr>
        <w:t>分项报价表（格式</w:t>
      </w:r>
      <w:r>
        <w:rPr>
          <w:rFonts w:hint="eastAsia"/>
          <w:highlight w:val="none"/>
        </w:rPr>
        <w:t>）</w:t>
      </w:r>
    </w:p>
    <w:p w14:paraId="4E67754B">
      <w:pPr>
        <w:pStyle w:val="10"/>
        <w:spacing w:before="11"/>
        <w:rPr>
          <w:b/>
          <w:sz w:val="27"/>
          <w:highlight w:val="none"/>
        </w:rPr>
      </w:pPr>
    </w:p>
    <w:p w14:paraId="1744BABB">
      <w:pPr>
        <w:pStyle w:val="10"/>
        <w:tabs>
          <w:tab w:val="left" w:pos="4180"/>
        </w:tabs>
        <w:rPr>
          <w:highlight w:val="none"/>
          <w:u w:val="single"/>
          <w:lang w:val="en-US"/>
        </w:rPr>
      </w:pPr>
    </w:p>
    <w:p w14:paraId="31C5E3D7">
      <w:pPr>
        <w:pStyle w:val="10"/>
        <w:tabs>
          <w:tab w:val="left" w:pos="4180"/>
        </w:tabs>
        <w:jc w:val="right"/>
        <w:rPr>
          <w:highlight w:val="none"/>
        </w:rPr>
      </w:pPr>
      <w:r>
        <w:rPr>
          <w:rFonts w:hint="eastAsia"/>
          <w:spacing w:val="-5"/>
          <w:highlight w:val="none"/>
        </w:rPr>
        <w:t>单</w:t>
      </w:r>
      <w:r>
        <w:rPr>
          <w:rFonts w:hint="eastAsia"/>
          <w:highlight w:val="none"/>
        </w:rPr>
        <w:t>位：元</w:t>
      </w:r>
      <w:r>
        <w:rPr>
          <w:rFonts w:hint="eastAsia"/>
          <w:spacing w:val="-5"/>
          <w:highlight w:val="none"/>
        </w:rPr>
        <w:t>/</w:t>
      </w:r>
      <w:r>
        <w:rPr>
          <w:rFonts w:hint="eastAsia"/>
          <w:highlight w:val="none"/>
        </w:rPr>
        <w:t>人民币</w:t>
      </w:r>
    </w:p>
    <w:p w14:paraId="6FAA3673">
      <w:pPr>
        <w:pStyle w:val="10"/>
        <w:spacing w:before="10"/>
        <w:rPr>
          <w:sz w:val="24"/>
          <w:highlight w:val="none"/>
        </w:rPr>
      </w:pPr>
    </w:p>
    <w:tbl>
      <w:tblPr>
        <w:tblStyle w:val="18"/>
        <w:tblW w:w="816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31"/>
        <w:gridCol w:w="2789"/>
        <w:gridCol w:w="1060"/>
        <w:gridCol w:w="900"/>
        <w:gridCol w:w="915"/>
        <w:gridCol w:w="1566"/>
      </w:tblGrid>
      <w:tr w14:paraId="7458D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8" w:hRule="atLeast"/>
          <w:jc w:val="center"/>
        </w:trPr>
        <w:tc>
          <w:tcPr>
            <w:tcW w:w="931" w:type="dxa"/>
            <w:vAlign w:val="center"/>
          </w:tcPr>
          <w:p w14:paraId="397669E7">
            <w:pPr>
              <w:pStyle w:val="26"/>
              <w:jc w:val="center"/>
              <w:rPr>
                <w:rFonts w:hint="default" w:eastAsia="宋体"/>
                <w:sz w:val="21"/>
                <w:highlight w:val="none"/>
                <w:lang w:val="en-US" w:eastAsia="zh-CN"/>
              </w:rPr>
            </w:pPr>
            <w:r>
              <w:rPr>
                <w:rFonts w:hint="eastAsia"/>
                <w:sz w:val="21"/>
                <w:highlight w:val="none"/>
                <w:lang w:val="en-US" w:eastAsia="zh-CN"/>
              </w:rPr>
              <w:t>包号</w:t>
            </w:r>
          </w:p>
        </w:tc>
        <w:tc>
          <w:tcPr>
            <w:tcW w:w="2789" w:type="dxa"/>
            <w:vAlign w:val="center"/>
          </w:tcPr>
          <w:p w14:paraId="384021B7">
            <w:pPr>
              <w:pStyle w:val="26"/>
              <w:jc w:val="center"/>
              <w:rPr>
                <w:rFonts w:hint="default" w:eastAsia="宋体"/>
                <w:sz w:val="21"/>
                <w:highlight w:val="none"/>
                <w:lang w:val="en-US" w:eastAsia="zh-CN"/>
              </w:rPr>
            </w:pPr>
            <w:r>
              <w:rPr>
                <w:rFonts w:hint="eastAsia"/>
                <w:sz w:val="21"/>
                <w:highlight w:val="none"/>
                <w:lang w:val="en-US" w:eastAsia="zh-CN"/>
              </w:rPr>
              <w:t>包件名称</w:t>
            </w:r>
          </w:p>
        </w:tc>
        <w:tc>
          <w:tcPr>
            <w:tcW w:w="1060" w:type="dxa"/>
            <w:vAlign w:val="center"/>
          </w:tcPr>
          <w:p w14:paraId="307A892D">
            <w:pPr>
              <w:pStyle w:val="26"/>
              <w:jc w:val="center"/>
              <w:rPr>
                <w:rFonts w:hint="default" w:eastAsia="宋体"/>
                <w:sz w:val="21"/>
                <w:highlight w:val="none"/>
                <w:lang w:val="en-US" w:eastAsia="zh-CN"/>
              </w:rPr>
            </w:pPr>
            <w:r>
              <w:rPr>
                <w:rFonts w:hint="eastAsia"/>
                <w:sz w:val="21"/>
                <w:highlight w:val="none"/>
                <w:lang w:val="en-US" w:eastAsia="zh-CN"/>
              </w:rPr>
              <w:t>拟出具报告份数</w:t>
            </w:r>
          </w:p>
        </w:tc>
        <w:tc>
          <w:tcPr>
            <w:tcW w:w="900" w:type="dxa"/>
            <w:vAlign w:val="center"/>
          </w:tcPr>
          <w:p w14:paraId="1DC8F33E">
            <w:pPr>
              <w:pStyle w:val="26"/>
              <w:jc w:val="center"/>
              <w:rPr>
                <w:sz w:val="21"/>
                <w:highlight w:val="none"/>
              </w:rPr>
            </w:pPr>
            <w:r>
              <w:rPr>
                <w:rFonts w:hint="eastAsia"/>
                <w:sz w:val="21"/>
                <w:highlight w:val="none"/>
              </w:rPr>
              <w:t>单价</w:t>
            </w:r>
          </w:p>
        </w:tc>
        <w:tc>
          <w:tcPr>
            <w:tcW w:w="915" w:type="dxa"/>
            <w:vAlign w:val="center"/>
          </w:tcPr>
          <w:p w14:paraId="30D98F6D">
            <w:pPr>
              <w:pStyle w:val="26"/>
              <w:jc w:val="center"/>
              <w:rPr>
                <w:sz w:val="21"/>
                <w:highlight w:val="none"/>
              </w:rPr>
            </w:pPr>
            <w:r>
              <w:rPr>
                <w:rFonts w:hint="eastAsia"/>
                <w:sz w:val="21"/>
                <w:highlight w:val="none"/>
              </w:rPr>
              <w:t>总价</w:t>
            </w:r>
          </w:p>
        </w:tc>
        <w:tc>
          <w:tcPr>
            <w:tcW w:w="1566" w:type="dxa"/>
            <w:vAlign w:val="center"/>
          </w:tcPr>
          <w:p w14:paraId="2CA0ADA0">
            <w:pPr>
              <w:pStyle w:val="26"/>
              <w:jc w:val="center"/>
              <w:rPr>
                <w:rFonts w:hint="eastAsia" w:eastAsia="宋体"/>
                <w:sz w:val="21"/>
                <w:highlight w:val="none"/>
                <w:lang w:val="en-US" w:eastAsia="zh-CN"/>
              </w:rPr>
            </w:pPr>
            <w:r>
              <w:rPr>
                <w:rFonts w:hint="eastAsia"/>
                <w:sz w:val="21"/>
                <w:highlight w:val="none"/>
                <w:lang w:val="en-US" w:eastAsia="zh-CN"/>
              </w:rPr>
              <w:t>备注</w:t>
            </w:r>
          </w:p>
        </w:tc>
      </w:tr>
      <w:tr w14:paraId="246C1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jc w:val="center"/>
        </w:trPr>
        <w:tc>
          <w:tcPr>
            <w:tcW w:w="931" w:type="dxa"/>
            <w:vAlign w:val="center"/>
          </w:tcPr>
          <w:p w14:paraId="7586531B">
            <w:pPr>
              <w:bidi w:val="0"/>
              <w:jc w:val="center"/>
              <w:rPr>
                <w:rFonts w:hint="default" w:eastAsia="宋体"/>
                <w:sz w:val="21"/>
                <w:highlight w:val="none"/>
                <w:lang w:val="en-US" w:eastAsia="zh-CN"/>
              </w:rPr>
            </w:pPr>
            <w:r>
              <w:rPr>
                <w:rFonts w:hint="eastAsia"/>
                <w:highlight w:val="none"/>
                <w:lang w:val="en-US" w:eastAsia="zh-CN"/>
              </w:rPr>
              <w:t>包1</w:t>
            </w:r>
          </w:p>
        </w:tc>
        <w:tc>
          <w:tcPr>
            <w:tcW w:w="2789" w:type="dxa"/>
            <w:vAlign w:val="center"/>
          </w:tcPr>
          <w:p w14:paraId="34A8E88B">
            <w:pPr>
              <w:bidi w:val="0"/>
              <w:jc w:val="center"/>
              <w:rPr>
                <w:highlight w:val="none"/>
              </w:rPr>
            </w:pPr>
            <w:r>
              <w:rPr>
                <w:rFonts w:hint="eastAsia"/>
                <w:highlight w:val="none"/>
                <w:lang w:val="en-US" w:eastAsia="zh-CN"/>
              </w:rPr>
              <w:t>成片开发说明编制包件三</w:t>
            </w:r>
          </w:p>
        </w:tc>
        <w:tc>
          <w:tcPr>
            <w:tcW w:w="1060" w:type="dxa"/>
            <w:vAlign w:val="center"/>
          </w:tcPr>
          <w:p w14:paraId="2ED2C96F">
            <w:pPr>
              <w:pStyle w:val="26"/>
              <w:jc w:val="center"/>
              <w:rPr>
                <w:rFonts w:hint="default" w:eastAsia="宋体"/>
                <w:highlight w:val="none"/>
                <w:lang w:val="en-US" w:eastAsia="zh-CN"/>
              </w:rPr>
            </w:pPr>
            <w:r>
              <w:rPr>
                <w:rFonts w:hint="eastAsia"/>
                <w:highlight w:val="none"/>
                <w:lang w:val="en-US" w:eastAsia="zh-CN"/>
              </w:rPr>
              <w:t>4</w:t>
            </w:r>
          </w:p>
        </w:tc>
        <w:tc>
          <w:tcPr>
            <w:tcW w:w="900" w:type="dxa"/>
            <w:vAlign w:val="center"/>
          </w:tcPr>
          <w:p w14:paraId="5B612237">
            <w:pPr>
              <w:pStyle w:val="26"/>
              <w:jc w:val="center"/>
              <w:rPr>
                <w:highlight w:val="none"/>
              </w:rPr>
            </w:pPr>
          </w:p>
        </w:tc>
        <w:tc>
          <w:tcPr>
            <w:tcW w:w="915" w:type="dxa"/>
            <w:vAlign w:val="center"/>
          </w:tcPr>
          <w:p w14:paraId="2385B421">
            <w:pPr>
              <w:pStyle w:val="26"/>
              <w:jc w:val="center"/>
              <w:rPr>
                <w:highlight w:val="none"/>
              </w:rPr>
            </w:pPr>
          </w:p>
        </w:tc>
        <w:tc>
          <w:tcPr>
            <w:tcW w:w="1566" w:type="dxa"/>
            <w:vAlign w:val="center"/>
          </w:tcPr>
          <w:p w14:paraId="06C908BB">
            <w:pPr>
              <w:pStyle w:val="26"/>
              <w:jc w:val="center"/>
              <w:rPr>
                <w:highlight w:val="none"/>
              </w:rPr>
            </w:pPr>
          </w:p>
        </w:tc>
      </w:tr>
      <w:tr w14:paraId="42275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3" w:hRule="atLeast"/>
          <w:jc w:val="center"/>
        </w:trPr>
        <w:tc>
          <w:tcPr>
            <w:tcW w:w="931" w:type="dxa"/>
            <w:vAlign w:val="center"/>
          </w:tcPr>
          <w:p w14:paraId="31CDF130">
            <w:pPr>
              <w:bidi w:val="0"/>
              <w:jc w:val="center"/>
              <w:rPr>
                <w:sz w:val="21"/>
                <w:highlight w:val="none"/>
              </w:rPr>
            </w:pPr>
            <w:r>
              <w:rPr>
                <w:rFonts w:hint="eastAsia"/>
                <w:highlight w:val="none"/>
                <w:lang w:val="en-US" w:eastAsia="zh-CN"/>
              </w:rPr>
              <w:t>包2</w:t>
            </w:r>
          </w:p>
        </w:tc>
        <w:tc>
          <w:tcPr>
            <w:tcW w:w="2789" w:type="dxa"/>
            <w:vAlign w:val="center"/>
          </w:tcPr>
          <w:p w14:paraId="62EC19A7">
            <w:pPr>
              <w:bidi w:val="0"/>
              <w:jc w:val="center"/>
              <w:rPr>
                <w:highlight w:val="none"/>
              </w:rPr>
            </w:pPr>
            <w:r>
              <w:rPr>
                <w:rFonts w:hint="eastAsia"/>
                <w:highlight w:val="none"/>
                <w:lang w:val="en-US" w:eastAsia="zh-CN"/>
              </w:rPr>
              <w:t>成片开发说明编制包件一</w:t>
            </w:r>
          </w:p>
        </w:tc>
        <w:tc>
          <w:tcPr>
            <w:tcW w:w="1060" w:type="dxa"/>
            <w:vAlign w:val="center"/>
          </w:tcPr>
          <w:p w14:paraId="61E861C1">
            <w:pPr>
              <w:pStyle w:val="26"/>
              <w:jc w:val="center"/>
              <w:rPr>
                <w:rFonts w:hint="eastAsia" w:eastAsia="宋体"/>
                <w:highlight w:val="none"/>
                <w:lang w:val="en-US" w:eastAsia="zh-CN"/>
              </w:rPr>
            </w:pPr>
            <w:r>
              <w:rPr>
                <w:rFonts w:hint="eastAsia"/>
                <w:highlight w:val="none"/>
                <w:lang w:val="en-US" w:eastAsia="zh-CN"/>
              </w:rPr>
              <w:t>5</w:t>
            </w:r>
          </w:p>
        </w:tc>
        <w:tc>
          <w:tcPr>
            <w:tcW w:w="900" w:type="dxa"/>
            <w:vAlign w:val="center"/>
          </w:tcPr>
          <w:p w14:paraId="2AA4A75F">
            <w:pPr>
              <w:pStyle w:val="26"/>
              <w:jc w:val="center"/>
              <w:rPr>
                <w:highlight w:val="none"/>
              </w:rPr>
            </w:pPr>
          </w:p>
        </w:tc>
        <w:tc>
          <w:tcPr>
            <w:tcW w:w="915" w:type="dxa"/>
            <w:vAlign w:val="center"/>
          </w:tcPr>
          <w:p w14:paraId="39D986E8">
            <w:pPr>
              <w:pStyle w:val="26"/>
              <w:jc w:val="center"/>
              <w:rPr>
                <w:highlight w:val="none"/>
              </w:rPr>
            </w:pPr>
          </w:p>
        </w:tc>
        <w:tc>
          <w:tcPr>
            <w:tcW w:w="1566" w:type="dxa"/>
            <w:vAlign w:val="center"/>
          </w:tcPr>
          <w:p w14:paraId="695B67FD">
            <w:pPr>
              <w:pStyle w:val="26"/>
              <w:jc w:val="center"/>
              <w:rPr>
                <w:highlight w:val="none"/>
              </w:rPr>
            </w:pPr>
          </w:p>
        </w:tc>
      </w:tr>
      <w:tr w14:paraId="3A89D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8" w:hRule="atLeast"/>
          <w:jc w:val="center"/>
        </w:trPr>
        <w:tc>
          <w:tcPr>
            <w:tcW w:w="931" w:type="dxa"/>
            <w:vAlign w:val="center"/>
          </w:tcPr>
          <w:p w14:paraId="4CA01DC6">
            <w:pPr>
              <w:bidi w:val="0"/>
              <w:jc w:val="center"/>
              <w:rPr>
                <w:sz w:val="21"/>
                <w:highlight w:val="none"/>
              </w:rPr>
            </w:pPr>
            <w:r>
              <w:rPr>
                <w:rFonts w:hint="eastAsia"/>
                <w:highlight w:val="none"/>
                <w:lang w:val="en-US" w:eastAsia="zh-CN"/>
              </w:rPr>
              <w:t>包3</w:t>
            </w:r>
          </w:p>
        </w:tc>
        <w:tc>
          <w:tcPr>
            <w:tcW w:w="2789" w:type="dxa"/>
            <w:vAlign w:val="center"/>
          </w:tcPr>
          <w:p w14:paraId="380062A4">
            <w:pPr>
              <w:bidi w:val="0"/>
              <w:jc w:val="center"/>
              <w:rPr>
                <w:highlight w:val="none"/>
              </w:rPr>
            </w:pPr>
            <w:r>
              <w:rPr>
                <w:rFonts w:hint="eastAsia"/>
                <w:highlight w:val="none"/>
                <w:lang w:val="en-US" w:eastAsia="zh-CN"/>
              </w:rPr>
              <w:t>成片开发说明编制包件四</w:t>
            </w:r>
          </w:p>
        </w:tc>
        <w:tc>
          <w:tcPr>
            <w:tcW w:w="1060" w:type="dxa"/>
            <w:vAlign w:val="center"/>
          </w:tcPr>
          <w:p w14:paraId="45D489AF">
            <w:pPr>
              <w:pStyle w:val="26"/>
              <w:jc w:val="center"/>
              <w:rPr>
                <w:rFonts w:hint="eastAsia" w:eastAsia="宋体"/>
                <w:highlight w:val="none"/>
                <w:lang w:val="en-US" w:eastAsia="zh-CN"/>
              </w:rPr>
            </w:pPr>
            <w:r>
              <w:rPr>
                <w:rFonts w:hint="eastAsia"/>
                <w:highlight w:val="none"/>
                <w:lang w:val="en-US" w:eastAsia="zh-CN"/>
              </w:rPr>
              <w:t>4</w:t>
            </w:r>
          </w:p>
        </w:tc>
        <w:tc>
          <w:tcPr>
            <w:tcW w:w="900" w:type="dxa"/>
            <w:vAlign w:val="center"/>
          </w:tcPr>
          <w:p w14:paraId="17B9A667">
            <w:pPr>
              <w:pStyle w:val="26"/>
              <w:jc w:val="center"/>
              <w:rPr>
                <w:highlight w:val="none"/>
              </w:rPr>
            </w:pPr>
          </w:p>
        </w:tc>
        <w:tc>
          <w:tcPr>
            <w:tcW w:w="915" w:type="dxa"/>
            <w:vAlign w:val="center"/>
          </w:tcPr>
          <w:p w14:paraId="212D7C34">
            <w:pPr>
              <w:pStyle w:val="26"/>
              <w:jc w:val="center"/>
              <w:rPr>
                <w:highlight w:val="none"/>
              </w:rPr>
            </w:pPr>
          </w:p>
        </w:tc>
        <w:tc>
          <w:tcPr>
            <w:tcW w:w="1566" w:type="dxa"/>
            <w:vAlign w:val="center"/>
          </w:tcPr>
          <w:p w14:paraId="27E84731">
            <w:pPr>
              <w:pStyle w:val="26"/>
              <w:jc w:val="center"/>
              <w:rPr>
                <w:highlight w:val="none"/>
              </w:rPr>
            </w:pPr>
          </w:p>
        </w:tc>
      </w:tr>
      <w:tr w14:paraId="362D3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jc w:val="center"/>
        </w:trPr>
        <w:tc>
          <w:tcPr>
            <w:tcW w:w="931" w:type="dxa"/>
            <w:vAlign w:val="center"/>
          </w:tcPr>
          <w:p w14:paraId="34D9606B">
            <w:pPr>
              <w:bidi w:val="0"/>
              <w:jc w:val="center"/>
              <w:rPr>
                <w:sz w:val="21"/>
                <w:highlight w:val="none"/>
              </w:rPr>
            </w:pPr>
            <w:r>
              <w:rPr>
                <w:rFonts w:hint="eastAsia"/>
                <w:highlight w:val="none"/>
                <w:lang w:val="en-US" w:eastAsia="zh-CN"/>
              </w:rPr>
              <w:t>包4</w:t>
            </w:r>
          </w:p>
        </w:tc>
        <w:tc>
          <w:tcPr>
            <w:tcW w:w="2789" w:type="dxa"/>
            <w:vAlign w:val="center"/>
          </w:tcPr>
          <w:p w14:paraId="76044A1F">
            <w:pPr>
              <w:bidi w:val="0"/>
              <w:jc w:val="center"/>
              <w:rPr>
                <w:highlight w:val="none"/>
              </w:rPr>
            </w:pPr>
            <w:r>
              <w:rPr>
                <w:rFonts w:hint="eastAsia"/>
                <w:highlight w:val="none"/>
                <w:lang w:val="en-US" w:eastAsia="zh-CN"/>
              </w:rPr>
              <w:t>成片开发说明编制包件二</w:t>
            </w:r>
          </w:p>
        </w:tc>
        <w:tc>
          <w:tcPr>
            <w:tcW w:w="1060" w:type="dxa"/>
            <w:vAlign w:val="center"/>
          </w:tcPr>
          <w:p w14:paraId="65BE1884">
            <w:pPr>
              <w:pStyle w:val="26"/>
              <w:jc w:val="center"/>
              <w:rPr>
                <w:rFonts w:hint="default" w:eastAsia="宋体"/>
                <w:highlight w:val="none"/>
                <w:lang w:val="en-US" w:eastAsia="zh-CN"/>
              </w:rPr>
            </w:pPr>
            <w:r>
              <w:rPr>
                <w:rFonts w:hint="eastAsia"/>
                <w:highlight w:val="none"/>
                <w:lang w:val="en-US" w:eastAsia="zh-CN"/>
              </w:rPr>
              <w:t>5</w:t>
            </w:r>
          </w:p>
        </w:tc>
        <w:tc>
          <w:tcPr>
            <w:tcW w:w="900" w:type="dxa"/>
            <w:vAlign w:val="center"/>
          </w:tcPr>
          <w:p w14:paraId="35B93C56">
            <w:pPr>
              <w:pStyle w:val="26"/>
              <w:jc w:val="center"/>
              <w:rPr>
                <w:highlight w:val="none"/>
              </w:rPr>
            </w:pPr>
          </w:p>
        </w:tc>
        <w:tc>
          <w:tcPr>
            <w:tcW w:w="915" w:type="dxa"/>
            <w:vAlign w:val="center"/>
          </w:tcPr>
          <w:p w14:paraId="3C932DBE">
            <w:pPr>
              <w:pStyle w:val="26"/>
              <w:jc w:val="center"/>
              <w:rPr>
                <w:highlight w:val="none"/>
              </w:rPr>
            </w:pPr>
          </w:p>
        </w:tc>
        <w:tc>
          <w:tcPr>
            <w:tcW w:w="1566" w:type="dxa"/>
            <w:vAlign w:val="center"/>
          </w:tcPr>
          <w:p w14:paraId="7EC5814D">
            <w:pPr>
              <w:pStyle w:val="26"/>
              <w:jc w:val="center"/>
              <w:rPr>
                <w:highlight w:val="none"/>
              </w:rPr>
            </w:pPr>
          </w:p>
        </w:tc>
      </w:tr>
      <w:tr w14:paraId="6BBB6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3" w:hRule="atLeast"/>
          <w:jc w:val="center"/>
        </w:trPr>
        <w:tc>
          <w:tcPr>
            <w:tcW w:w="931" w:type="dxa"/>
            <w:vAlign w:val="center"/>
          </w:tcPr>
          <w:p w14:paraId="486187DA">
            <w:pPr>
              <w:bidi w:val="0"/>
              <w:jc w:val="center"/>
              <w:rPr>
                <w:sz w:val="21"/>
                <w:highlight w:val="none"/>
              </w:rPr>
            </w:pPr>
            <w:r>
              <w:rPr>
                <w:rFonts w:hint="eastAsia"/>
                <w:highlight w:val="none"/>
                <w:lang w:val="en-US" w:eastAsia="zh-CN"/>
              </w:rPr>
              <w:t>包5</w:t>
            </w:r>
          </w:p>
        </w:tc>
        <w:tc>
          <w:tcPr>
            <w:tcW w:w="2789" w:type="dxa"/>
            <w:vAlign w:val="center"/>
          </w:tcPr>
          <w:p w14:paraId="338627E2">
            <w:pPr>
              <w:bidi w:val="0"/>
              <w:jc w:val="center"/>
              <w:rPr>
                <w:highlight w:val="none"/>
              </w:rPr>
            </w:pPr>
            <w:r>
              <w:rPr>
                <w:rFonts w:hint="eastAsia"/>
                <w:highlight w:val="none"/>
                <w:lang w:val="en-US" w:eastAsia="zh-CN"/>
              </w:rPr>
              <w:t>成片开发说明编制包件五</w:t>
            </w:r>
          </w:p>
        </w:tc>
        <w:tc>
          <w:tcPr>
            <w:tcW w:w="1060" w:type="dxa"/>
            <w:vAlign w:val="center"/>
          </w:tcPr>
          <w:p w14:paraId="3F89381D">
            <w:pPr>
              <w:pStyle w:val="26"/>
              <w:jc w:val="center"/>
              <w:rPr>
                <w:rFonts w:hint="eastAsia" w:eastAsia="宋体"/>
                <w:highlight w:val="none"/>
                <w:lang w:val="en-US" w:eastAsia="zh-CN"/>
              </w:rPr>
            </w:pPr>
            <w:r>
              <w:rPr>
                <w:rFonts w:hint="eastAsia"/>
                <w:highlight w:val="none"/>
                <w:lang w:val="en-US" w:eastAsia="zh-CN"/>
              </w:rPr>
              <w:t>4</w:t>
            </w:r>
          </w:p>
        </w:tc>
        <w:tc>
          <w:tcPr>
            <w:tcW w:w="900" w:type="dxa"/>
            <w:vAlign w:val="center"/>
          </w:tcPr>
          <w:p w14:paraId="78B4F36B">
            <w:pPr>
              <w:pStyle w:val="26"/>
              <w:jc w:val="center"/>
              <w:rPr>
                <w:highlight w:val="none"/>
              </w:rPr>
            </w:pPr>
          </w:p>
        </w:tc>
        <w:tc>
          <w:tcPr>
            <w:tcW w:w="915" w:type="dxa"/>
            <w:vAlign w:val="center"/>
          </w:tcPr>
          <w:p w14:paraId="2967E912">
            <w:pPr>
              <w:pStyle w:val="26"/>
              <w:jc w:val="center"/>
              <w:rPr>
                <w:highlight w:val="none"/>
              </w:rPr>
            </w:pPr>
          </w:p>
        </w:tc>
        <w:tc>
          <w:tcPr>
            <w:tcW w:w="1566" w:type="dxa"/>
            <w:vAlign w:val="center"/>
          </w:tcPr>
          <w:p w14:paraId="037731E7">
            <w:pPr>
              <w:pStyle w:val="26"/>
              <w:jc w:val="center"/>
              <w:rPr>
                <w:highlight w:val="none"/>
              </w:rPr>
            </w:pPr>
          </w:p>
        </w:tc>
      </w:tr>
    </w:tbl>
    <w:p w14:paraId="761BF08B">
      <w:pPr>
        <w:pStyle w:val="10"/>
        <w:rPr>
          <w:sz w:val="22"/>
          <w:highlight w:val="none"/>
        </w:rPr>
      </w:pPr>
    </w:p>
    <w:p w14:paraId="10CC0103">
      <w:pPr>
        <w:pStyle w:val="10"/>
        <w:rPr>
          <w:sz w:val="22"/>
          <w:highlight w:val="none"/>
        </w:rPr>
      </w:pPr>
    </w:p>
    <w:p w14:paraId="262F5450">
      <w:pPr>
        <w:pStyle w:val="10"/>
        <w:rPr>
          <w:sz w:val="22"/>
          <w:highlight w:val="none"/>
        </w:rPr>
      </w:pPr>
    </w:p>
    <w:p w14:paraId="005FB77F">
      <w:pPr>
        <w:pStyle w:val="10"/>
        <w:spacing w:before="7"/>
        <w:rPr>
          <w:sz w:val="23"/>
          <w:highlight w:val="none"/>
        </w:rPr>
      </w:pPr>
    </w:p>
    <w:p w14:paraId="37110366">
      <w:pPr>
        <w:pStyle w:val="10"/>
        <w:tabs>
          <w:tab w:val="left" w:pos="2390"/>
        </w:tabs>
        <w:ind w:left="182"/>
        <w:rPr>
          <w:highlight w:val="none"/>
        </w:rPr>
      </w:pPr>
      <w:r>
        <w:rPr>
          <w:rFonts w:hint="eastAsia"/>
          <w:highlight w:val="none"/>
        </w:rPr>
        <w:t>说明：（1）所有</w:t>
      </w:r>
      <w:r>
        <w:rPr>
          <w:rFonts w:hint="eastAsia"/>
          <w:spacing w:val="-5"/>
          <w:highlight w:val="none"/>
        </w:rPr>
        <w:t>价</w:t>
      </w:r>
      <w:r>
        <w:rPr>
          <w:rFonts w:hint="eastAsia"/>
          <w:highlight w:val="none"/>
        </w:rPr>
        <w:t>格系</w:t>
      </w:r>
      <w:r>
        <w:rPr>
          <w:rFonts w:hint="eastAsia"/>
          <w:spacing w:val="-5"/>
          <w:highlight w:val="none"/>
        </w:rPr>
        <w:t>用</w:t>
      </w:r>
      <w:r>
        <w:rPr>
          <w:rFonts w:hint="eastAsia"/>
          <w:highlight w:val="none"/>
        </w:rPr>
        <w:t>人民币</w:t>
      </w:r>
      <w:r>
        <w:rPr>
          <w:rFonts w:hint="eastAsia"/>
          <w:spacing w:val="-5"/>
          <w:highlight w:val="none"/>
        </w:rPr>
        <w:t>表</w:t>
      </w:r>
      <w:r>
        <w:rPr>
          <w:rFonts w:hint="eastAsia"/>
          <w:highlight w:val="none"/>
        </w:rPr>
        <w:t>示，</w:t>
      </w:r>
      <w:r>
        <w:rPr>
          <w:rFonts w:hint="eastAsia"/>
          <w:spacing w:val="-5"/>
          <w:highlight w:val="none"/>
        </w:rPr>
        <w:t>单</w:t>
      </w:r>
      <w:r>
        <w:rPr>
          <w:rFonts w:hint="eastAsia"/>
          <w:highlight w:val="none"/>
        </w:rPr>
        <w:t>位为元。</w:t>
      </w:r>
    </w:p>
    <w:p w14:paraId="01F272CC">
      <w:pPr>
        <w:pStyle w:val="10"/>
        <w:tabs>
          <w:tab w:val="left" w:pos="6167"/>
        </w:tabs>
        <w:spacing w:before="43"/>
        <w:ind w:left="816"/>
        <w:rPr>
          <w:highlight w:val="none"/>
        </w:rPr>
      </w:pPr>
      <w:r>
        <w:rPr>
          <w:rFonts w:hint="eastAsia"/>
          <w:highlight w:val="none"/>
        </w:rPr>
        <w:t>（2）本表根据需求可自行拟定。</w:t>
      </w:r>
      <w:r>
        <w:rPr>
          <w:rFonts w:hint="eastAsia"/>
          <w:highlight w:val="none"/>
          <w:lang w:val="en-US" w:eastAsia="zh-CN"/>
        </w:rPr>
        <w:t>投标人仅填写需要投标的包件的信息</w:t>
      </w:r>
      <w:r>
        <w:rPr>
          <w:rFonts w:hint="eastAsia"/>
          <w:highlight w:val="none"/>
        </w:rPr>
        <w:t>。</w:t>
      </w:r>
    </w:p>
    <w:p w14:paraId="67797906">
      <w:pPr>
        <w:pStyle w:val="10"/>
        <w:rPr>
          <w:sz w:val="20"/>
          <w:highlight w:val="none"/>
        </w:rPr>
      </w:pPr>
    </w:p>
    <w:p w14:paraId="212C650B">
      <w:pPr>
        <w:pStyle w:val="10"/>
        <w:rPr>
          <w:sz w:val="20"/>
          <w:highlight w:val="none"/>
        </w:rPr>
      </w:pPr>
    </w:p>
    <w:p w14:paraId="1E347778">
      <w:pPr>
        <w:pStyle w:val="10"/>
        <w:spacing w:before="3"/>
        <w:rPr>
          <w:sz w:val="23"/>
          <w:highlight w:val="none"/>
        </w:rPr>
      </w:pPr>
    </w:p>
    <w:p w14:paraId="05F0B976">
      <w:pPr>
        <w:pStyle w:val="10"/>
        <w:spacing w:line="561" w:lineRule="auto"/>
        <w:ind w:left="604" w:right="3469" w:rightChars="1577"/>
        <w:rPr>
          <w:highlight w:val="none"/>
        </w:rPr>
      </w:pPr>
      <w:r>
        <w:rPr>
          <w:rFonts w:hint="eastAsia"/>
          <w:highlight w:val="none"/>
        </w:rPr>
        <w:t>投标人法定代表人或授权代表签字或盖章： 投标人（公章）：</w:t>
      </w:r>
    </w:p>
    <w:p w14:paraId="3E05C70A">
      <w:pPr>
        <w:spacing w:line="561" w:lineRule="auto"/>
        <w:ind w:right="3469" w:rightChars="1577"/>
        <w:rPr>
          <w:highlight w:val="none"/>
        </w:rPr>
        <w:sectPr>
          <w:pgSz w:w="11910" w:h="16840"/>
          <w:pgMar w:top="1440" w:right="1800" w:bottom="1440" w:left="1800" w:header="0" w:footer="1134" w:gutter="0"/>
          <w:cols w:space="720" w:num="1"/>
        </w:sectPr>
      </w:pPr>
    </w:p>
    <w:p w14:paraId="775DB396">
      <w:pPr>
        <w:pStyle w:val="6"/>
        <w:tabs>
          <w:tab w:val="left" w:pos="4257"/>
        </w:tabs>
        <w:spacing w:before="66"/>
        <w:ind w:left="0"/>
        <w:rPr>
          <w:b/>
          <w:bCs/>
          <w:spacing w:val="-5"/>
          <w:sz w:val="24"/>
          <w:szCs w:val="24"/>
          <w:highlight w:val="none"/>
        </w:rPr>
      </w:pPr>
      <w:r>
        <w:rPr>
          <w:rFonts w:hint="eastAsia"/>
          <w:b/>
          <w:bCs/>
          <w:spacing w:val="-5"/>
          <w:sz w:val="24"/>
          <w:szCs w:val="24"/>
          <w:highlight w:val="none"/>
        </w:rPr>
        <w:t>附件4</w:t>
      </w:r>
      <w:r>
        <w:rPr>
          <w:rFonts w:hint="eastAsia"/>
          <w:b/>
          <w:bCs/>
          <w:spacing w:val="-5"/>
          <w:sz w:val="24"/>
          <w:szCs w:val="24"/>
          <w:highlight w:val="none"/>
          <w:lang w:val="en-US" w:eastAsia="zh-CN"/>
        </w:rPr>
        <w:t xml:space="preserve"> </w:t>
      </w:r>
      <w:r>
        <w:rPr>
          <w:rFonts w:hint="eastAsia"/>
          <w:b/>
          <w:bCs/>
          <w:spacing w:val="-5"/>
          <w:sz w:val="24"/>
          <w:szCs w:val="24"/>
          <w:highlight w:val="none"/>
        </w:rPr>
        <w:t>项目人员配置表（格式）</w:t>
      </w:r>
    </w:p>
    <w:p w14:paraId="5F4E3EB3">
      <w:pPr>
        <w:pStyle w:val="10"/>
        <w:spacing w:before="11"/>
        <w:rPr>
          <w:b/>
          <w:sz w:val="27"/>
          <w:highlight w:val="none"/>
        </w:rPr>
      </w:pPr>
    </w:p>
    <w:p w14:paraId="3FE0D00E">
      <w:pPr>
        <w:pStyle w:val="10"/>
        <w:spacing w:before="7"/>
        <w:rPr>
          <w:rFonts w:hint="eastAsia"/>
          <w:spacing w:val="-10"/>
          <w:highlight w:val="none"/>
        </w:rPr>
      </w:pPr>
      <w:r>
        <w:rPr>
          <w:rFonts w:hint="eastAsia"/>
          <w:highlight w:val="none"/>
        </w:rPr>
        <w:t>项</w:t>
      </w:r>
      <w:r>
        <w:rPr>
          <w:rFonts w:hint="eastAsia"/>
          <w:spacing w:val="-5"/>
          <w:highlight w:val="none"/>
        </w:rPr>
        <w:t>目</w:t>
      </w:r>
      <w:r>
        <w:rPr>
          <w:rFonts w:hint="eastAsia"/>
          <w:highlight w:val="none"/>
        </w:rPr>
        <w:t>名称</w:t>
      </w:r>
      <w:r>
        <w:rPr>
          <w:rFonts w:hint="eastAsia"/>
          <w:spacing w:val="-10"/>
          <w:highlight w:val="none"/>
        </w:rPr>
        <w:t>：</w:t>
      </w:r>
    </w:p>
    <w:p w14:paraId="408C398D">
      <w:pPr>
        <w:pStyle w:val="10"/>
        <w:spacing w:before="7"/>
        <w:rPr>
          <w:rFonts w:hint="eastAsia"/>
          <w:highlight w:val="none"/>
          <w:u w:val="single"/>
        </w:rPr>
      </w:pPr>
      <w:r>
        <w:rPr>
          <w:rFonts w:hint="eastAsia"/>
          <w:highlight w:val="none"/>
        </w:rPr>
        <w:t>招标编</w:t>
      </w:r>
      <w:r>
        <w:rPr>
          <w:rFonts w:hint="eastAsia"/>
          <w:spacing w:val="-5"/>
          <w:highlight w:val="none"/>
        </w:rPr>
        <w:t>号</w:t>
      </w:r>
      <w:r>
        <w:rPr>
          <w:rFonts w:hint="eastAsia"/>
          <w:highlight w:val="none"/>
        </w:rPr>
        <w:t>：</w:t>
      </w:r>
    </w:p>
    <w:p w14:paraId="14339175">
      <w:pPr>
        <w:pStyle w:val="10"/>
        <w:spacing w:before="7"/>
        <w:rPr>
          <w:sz w:val="16"/>
          <w:highlight w:val="none"/>
        </w:rPr>
      </w:pPr>
      <w:r>
        <w:rPr>
          <w:rFonts w:hint="eastAsia"/>
          <w:highlight w:val="none"/>
        </w:rPr>
        <w:t>包</w:t>
      </w:r>
      <w:r>
        <w:rPr>
          <w:rFonts w:hint="eastAsia"/>
          <w:spacing w:val="-5"/>
          <w:highlight w:val="none"/>
        </w:rPr>
        <w:t>件</w:t>
      </w:r>
      <w:r>
        <w:rPr>
          <w:rFonts w:hint="eastAsia"/>
          <w:highlight w:val="none"/>
        </w:rPr>
        <w:t>号：</w:t>
      </w:r>
    </w:p>
    <w:tbl>
      <w:tblPr>
        <w:tblStyle w:val="18"/>
        <w:tblW w:w="99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8"/>
        <w:gridCol w:w="1364"/>
        <w:gridCol w:w="769"/>
        <w:gridCol w:w="102"/>
        <w:gridCol w:w="966"/>
        <w:gridCol w:w="1470"/>
        <w:gridCol w:w="764"/>
        <w:gridCol w:w="783"/>
        <w:gridCol w:w="778"/>
        <w:gridCol w:w="1368"/>
        <w:gridCol w:w="763"/>
      </w:tblGrid>
      <w:tr w14:paraId="0672D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07" w:hRule="atLeast"/>
          <w:jc w:val="center"/>
        </w:trPr>
        <w:tc>
          <w:tcPr>
            <w:tcW w:w="778" w:type="dxa"/>
          </w:tcPr>
          <w:p w14:paraId="66555B18">
            <w:pPr>
              <w:pStyle w:val="26"/>
              <w:rPr>
                <w:sz w:val="20"/>
                <w:highlight w:val="none"/>
              </w:rPr>
            </w:pPr>
          </w:p>
          <w:p w14:paraId="26FB0744">
            <w:pPr>
              <w:pStyle w:val="26"/>
              <w:rPr>
                <w:sz w:val="20"/>
                <w:highlight w:val="none"/>
              </w:rPr>
            </w:pPr>
          </w:p>
          <w:p w14:paraId="74EFA9DC">
            <w:pPr>
              <w:pStyle w:val="26"/>
              <w:spacing w:before="148"/>
              <w:ind w:left="124"/>
              <w:rPr>
                <w:sz w:val="21"/>
                <w:highlight w:val="none"/>
              </w:rPr>
            </w:pPr>
            <w:r>
              <w:rPr>
                <w:rFonts w:hint="eastAsia"/>
                <w:sz w:val="21"/>
                <w:highlight w:val="none"/>
              </w:rPr>
              <w:t>序号</w:t>
            </w:r>
          </w:p>
        </w:tc>
        <w:tc>
          <w:tcPr>
            <w:tcW w:w="1364" w:type="dxa"/>
          </w:tcPr>
          <w:p w14:paraId="5999F09B">
            <w:pPr>
              <w:pStyle w:val="26"/>
              <w:rPr>
                <w:sz w:val="20"/>
                <w:highlight w:val="none"/>
              </w:rPr>
            </w:pPr>
          </w:p>
          <w:p w14:paraId="53E50FFD">
            <w:pPr>
              <w:pStyle w:val="26"/>
              <w:rPr>
                <w:sz w:val="20"/>
                <w:highlight w:val="none"/>
              </w:rPr>
            </w:pPr>
          </w:p>
          <w:p w14:paraId="213C9C18">
            <w:pPr>
              <w:pStyle w:val="26"/>
              <w:spacing w:before="148"/>
              <w:ind w:left="214"/>
              <w:jc w:val="center"/>
              <w:rPr>
                <w:sz w:val="21"/>
                <w:highlight w:val="none"/>
              </w:rPr>
            </w:pPr>
            <w:r>
              <w:rPr>
                <w:rFonts w:hint="eastAsia"/>
                <w:sz w:val="21"/>
                <w:highlight w:val="none"/>
              </w:rPr>
              <w:t>姓名</w:t>
            </w:r>
          </w:p>
        </w:tc>
        <w:tc>
          <w:tcPr>
            <w:tcW w:w="871" w:type="dxa"/>
            <w:gridSpan w:val="2"/>
          </w:tcPr>
          <w:p w14:paraId="103B43D8">
            <w:pPr>
              <w:pStyle w:val="26"/>
              <w:rPr>
                <w:sz w:val="20"/>
                <w:highlight w:val="none"/>
              </w:rPr>
            </w:pPr>
          </w:p>
          <w:p w14:paraId="70D795ED">
            <w:pPr>
              <w:pStyle w:val="26"/>
              <w:rPr>
                <w:sz w:val="20"/>
                <w:highlight w:val="none"/>
              </w:rPr>
            </w:pPr>
          </w:p>
          <w:p w14:paraId="2602F304">
            <w:pPr>
              <w:pStyle w:val="26"/>
              <w:spacing w:before="148"/>
              <w:ind w:left="113"/>
              <w:rPr>
                <w:sz w:val="21"/>
                <w:highlight w:val="none"/>
              </w:rPr>
            </w:pPr>
            <w:r>
              <w:rPr>
                <w:rFonts w:hint="eastAsia"/>
                <w:sz w:val="21"/>
                <w:highlight w:val="none"/>
              </w:rPr>
              <w:t>年龄</w:t>
            </w:r>
          </w:p>
        </w:tc>
        <w:tc>
          <w:tcPr>
            <w:tcW w:w="966" w:type="dxa"/>
          </w:tcPr>
          <w:p w14:paraId="30BB7654">
            <w:pPr>
              <w:pStyle w:val="26"/>
              <w:rPr>
                <w:sz w:val="20"/>
                <w:highlight w:val="none"/>
              </w:rPr>
            </w:pPr>
          </w:p>
          <w:p w14:paraId="6BD74AB4">
            <w:pPr>
              <w:pStyle w:val="26"/>
              <w:rPr>
                <w:sz w:val="20"/>
                <w:highlight w:val="none"/>
              </w:rPr>
            </w:pPr>
          </w:p>
          <w:p w14:paraId="0F48CA8A">
            <w:pPr>
              <w:pStyle w:val="26"/>
              <w:spacing w:before="148"/>
              <w:ind w:left="265"/>
              <w:rPr>
                <w:sz w:val="21"/>
                <w:highlight w:val="none"/>
              </w:rPr>
            </w:pPr>
            <w:r>
              <w:rPr>
                <w:rFonts w:hint="eastAsia"/>
                <w:sz w:val="21"/>
                <w:highlight w:val="none"/>
              </w:rPr>
              <w:t>性别</w:t>
            </w:r>
          </w:p>
        </w:tc>
        <w:tc>
          <w:tcPr>
            <w:tcW w:w="1470" w:type="dxa"/>
          </w:tcPr>
          <w:p w14:paraId="1DD920C5">
            <w:pPr>
              <w:pStyle w:val="26"/>
              <w:rPr>
                <w:sz w:val="20"/>
                <w:highlight w:val="none"/>
              </w:rPr>
            </w:pPr>
          </w:p>
          <w:p w14:paraId="095DFE82">
            <w:pPr>
              <w:pStyle w:val="26"/>
              <w:rPr>
                <w:sz w:val="20"/>
                <w:highlight w:val="none"/>
              </w:rPr>
            </w:pPr>
          </w:p>
          <w:p w14:paraId="5E011F93">
            <w:pPr>
              <w:pStyle w:val="26"/>
              <w:tabs>
                <w:tab w:val="left" w:pos="993"/>
              </w:tabs>
              <w:spacing w:before="148"/>
              <w:ind w:firstLine="210" w:firstLineChars="100"/>
              <w:rPr>
                <w:sz w:val="21"/>
                <w:highlight w:val="none"/>
                <w:lang w:val="en-US"/>
              </w:rPr>
            </w:pPr>
            <w:r>
              <w:rPr>
                <w:rFonts w:hint="eastAsia"/>
                <w:sz w:val="21"/>
                <w:highlight w:val="none"/>
              </w:rPr>
              <w:t>职务</w:t>
            </w:r>
            <w:r>
              <w:rPr>
                <w:rFonts w:hint="eastAsia"/>
                <w:sz w:val="21"/>
                <w:highlight w:val="none"/>
                <w:lang w:val="en-US"/>
              </w:rPr>
              <w:t>/职称</w:t>
            </w:r>
          </w:p>
        </w:tc>
        <w:tc>
          <w:tcPr>
            <w:tcW w:w="764" w:type="dxa"/>
          </w:tcPr>
          <w:p w14:paraId="49F43DAE">
            <w:pPr>
              <w:pStyle w:val="26"/>
              <w:rPr>
                <w:sz w:val="20"/>
                <w:highlight w:val="none"/>
              </w:rPr>
            </w:pPr>
          </w:p>
          <w:p w14:paraId="07554B6F">
            <w:pPr>
              <w:pStyle w:val="26"/>
              <w:spacing w:before="148"/>
              <w:ind w:firstLine="210" w:firstLineChars="100"/>
              <w:rPr>
                <w:sz w:val="21"/>
                <w:highlight w:val="none"/>
              </w:rPr>
            </w:pPr>
            <w:r>
              <w:rPr>
                <w:rFonts w:hint="eastAsia"/>
                <w:sz w:val="21"/>
                <w:highlight w:val="none"/>
              </w:rPr>
              <w:t>经验</w:t>
            </w:r>
          </w:p>
          <w:p w14:paraId="2F1D8CB7">
            <w:pPr>
              <w:pStyle w:val="26"/>
              <w:spacing w:before="148"/>
              <w:ind w:left="166"/>
              <w:rPr>
                <w:sz w:val="21"/>
                <w:highlight w:val="none"/>
              </w:rPr>
            </w:pPr>
            <w:r>
              <w:rPr>
                <w:rFonts w:hint="eastAsia"/>
                <w:sz w:val="21"/>
                <w:highlight w:val="none"/>
              </w:rPr>
              <w:t>业绩</w:t>
            </w:r>
          </w:p>
        </w:tc>
        <w:tc>
          <w:tcPr>
            <w:tcW w:w="783" w:type="dxa"/>
          </w:tcPr>
          <w:p w14:paraId="4679109D">
            <w:pPr>
              <w:pStyle w:val="26"/>
              <w:spacing w:before="17" w:line="285" w:lineRule="auto"/>
              <w:ind w:left="170" w:right="173"/>
              <w:rPr>
                <w:sz w:val="21"/>
                <w:highlight w:val="none"/>
              </w:rPr>
            </w:pPr>
            <w:r>
              <w:rPr>
                <w:rFonts w:hint="eastAsia"/>
                <w:spacing w:val="-9"/>
                <w:sz w:val="21"/>
                <w:highlight w:val="none"/>
              </w:rPr>
              <w:t>所附</w:t>
            </w:r>
            <w:r>
              <w:rPr>
                <w:rFonts w:hint="eastAsia"/>
                <w:sz w:val="21"/>
                <w:highlight w:val="none"/>
              </w:rPr>
              <w:t>业绩</w:t>
            </w:r>
            <w:r>
              <w:rPr>
                <w:rFonts w:hint="eastAsia"/>
                <w:spacing w:val="-9"/>
                <w:sz w:val="21"/>
                <w:highlight w:val="none"/>
              </w:rPr>
              <w:t>证明材料</w:t>
            </w:r>
          </w:p>
          <w:p w14:paraId="75DFBA00">
            <w:pPr>
              <w:pStyle w:val="26"/>
              <w:spacing w:before="6"/>
              <w:ind w:left="170"/>
              <w:rPr>
                <w:sz w:val="21"/>
                <w:highlight w:val="none"/>
              </w:rPr>
            </w:pPr>
            <w:r>
              <w:rPr>
                <w:rFonts w:hint="eastAsia"/>
                <w:sz w:val="21"/>
                <w:highlight w:val="none"/>
              </w:rPr>
              <w:t>页码</w:t>
            </w:r>
          </w:p>
        </w:tc>
        <w:tc>
          <w:tcPr>
            <w:tcW w:w="778" w:type="dxa"/>
          </w:tcPr>
          <w:p w14:paraId="38AC41E0">
            <w:pPr>
              <w:pStyle w:val="26"/>
              <w:spacing w:before="12"/>
              <w:rPr>
                <w:sz w:val="27"/>
                <w:highlight w:val="none"/>
              </w:rPr>
            </w:pPr>
          </w:p>
          <w:p w14:paraId="063A431A">
            <w:pPr>
              <w:pStyle w:val="26"/>
              <w:ind w:left="165"/>
              <w:rPr>
                <w:sz w:val="21"/>
                <w:highlight w:val="none"/>
              </w:rPr>
            </w:pPr>
            <w:r>
              <w:rPr>
                <w:rFonts w:hint="eastAsia"/>
                <w:sz w:val="21"/>
                <w:highlight w:val="none"/>
              </w:rPr>
              <w:t>所获</w:t>
            </w:r>
          </w:p>
          <w:p w14:paraId="450BBED6">
            <w:pPr>
              <w:pStyle w:val="26"/>
              <w:spacing w:before="34" w:line="266" w:lineRule="auto"/>
              <w:ind w:right="125"/>
              <w:rPr>
                <w:sz w:val="21"/>
                <w:highlight w:val="none"/>
              </w:rPr>
            </w:pPr>
            <w:r>
              <w:rPr>
                <w:rFonts w:hint="eastAsia"/>
                <w:sz w:val="21"/>
                <w:highlight w:val="none"/>
              </w:rPr>
              <w:t xml:space="preserve"> 证书</w:t>
            </w:r>
          </w:p>
        </w:tc>
        <w:tc>
          <w:tcPr>
            <w:tcW w:w="1368" w:type="dxa"/>
          </w:tcPr>
          <w:p w14:paraId="27A95B1E">
            <w:pPr>
              <w:pStyle w:val="26"/>
              <w:rPr>
                <w:sz w:val="20"/>
                <w:highlight w:val="none"/>
              </w:rPr>
            </w:pPr>
          </w:p>
          <w:p w14:paraId="54A25C1A">
            <w:pPr>
              <w:pStyle w:val="26"/>
              <w:spacing w:before="12"/>
              <w:rPr>
                <w:sz w:val="19"/>
                <w:highlight w:val="none"/>
              </w:rPr>
            </w:pPr>
          </w:p>
          <w:p w14:paraId="207A72E2">
            <w:pPr>
              <w:pStyle w:val="26"/>
              <w:tabs>
                <w:tab w:val="left" w:pos="985"/>
              </w:tabs>
              <w:spacing w:line="266" w:lineRule="auto"/>
              <w:ind w:left="145" w:right="154"/>
              <w:rPr>
                <w:sz w:val="21"/>
                <w:highlight w:val="none"/>
              </w:rPr>
            </w:pPr>
            <w:r>
              <w:rPr>
                <w:rFonts w:hint="eastAsia"/>
                <w:sz w:val="21"/>
                <w:highlight w:val="none"/>
              </w:rPr>
              <w:t>本</w:t>
            </w:r>
            <w:r>
              <w:rPr>
                <w:rFonts w:hint="eastAsia"/>
                <w:spacing w:val="-5"/>
                <w:sz w:val="21"/>
                <w:highlight w:val="none"/>
              </w:rPr>
              <w:t>项</w:t>
            </w:r>
            <w:r>
              <w:rPr>
                <w:rFonts w:hint="eastAsia"/>
                <w:sz w:val="21"/>
                <w:highlight w:val="none"/>
              </w:rPr>
              <w:t>目承</w:t>
            </w:r>
            <w:r>
              <w:rPr>
                <w:rFonts w:hint="eastAsia"/>
                <w:spacing w:val="-17"/>
                <w:sz w:val="21"/>
                <w:highlight w:val="none"/>
              </w:rPr>
              <w:t>担</w:t>
            </w:r>
            <w:r>
              <w:rPr>
                <w:rFonts w:hint="eastAsia"/>
                <w:sz w:val="21"/>
                <w:highlight w:val="none"/>
              </w:rPr>
              <w:t>任</w:t>
            </w:r>
            <w:r>
              <w:rPr>
                <w:rFonts w:hint="eastAsia"/>
                <w:spacing w:val="-5"/>
                <w:sz w:val="21"/>
                <w:highlight w:val="none"/>
              </w:rPr>
              <w:t>务</w:t>
            </w:r>
            <w:r>
              <w:rPr>
                <w:rFonts w:hint="eastAsia"/>
                <w:sz w:val="21"/>
                <w:highlight w:val="none"/>
              </w:rPr>
              <w:t>和角色</w:t>
            </w:r>
          </w:p>
        </w:tc>
        <w:tc>
          <w:tcPr>
            <w:tcW w:w="763" w:type="dxa"/>
          </w:tcPr>
          <w:p w14:paraId="3BE9803A">
            <w:pPr>
              <w:pStyle w:val="26"/>
              <w:rPr>
                <w:sz w:val="20"/>
                <w:highlight w:val="none"/>
              </w:rPr>
            </w:pPr>
          </w:p>
          <w:p w14:paraId="69EA278B">
            <w:pPr>
              <w:pStyle w:val="26"/>
              <w:rPr>
                <w:sz w:val="20"/>
                <w:highlight w:val="none"/>
              </w:rPr>
            </w:pPr>
          </w:p>
          <w:p w14:paraId="4803C058">
            <w:pPr>
              <w:pStyle w:val="26"/>
              <w:spacing w:before="148"/>
              <w:ind w:left="102"/>
              <w:rPr>
                <w:sz w:val="21"/>
                <w:highlight w:val="none"/>
              </w:rPr>
            </w:pPr>
            <w:r>
              <w:rPr>
                <w:rFonts w:hint="eastAsia"/>
                <w:sz w:val="21"/>
                <w:highlight w:val="none"/>
              </w:rPr>
              <w:t>备注</w:t>
            </w:r>
          </w:p>
        </w:tc>
      </w:tr>
      <w:tr w14:paraId="63C81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9905" w:type="dxa"/>
            <w:gridSpan w:val="11"/>
          </w:tcPr>
          <w:p w14:paraId="2AA57EDA">
            <w:pPr>
              <w:pStyle w:val="26"/>
              <w:spacing w:before="161"/>
              <w:ind w:left="124"/>
              <w:rPr>
                <w:sz w:val="21"/>
                <w:highlight w:val="none"/>
              </w:rPr>
            </w:pPr>
            <w:r>
              <w:rPr>
                <w:rFonts w:hint="eastAsia"/>
                <w:sz w:val="21"/>
                <w:highlight w:val="none"/>
              </w:rPr>
              <w:t>一、项目负责人</w:t>
            </w:r>
          </w:p>
        </w:tc>
      </w:tr>
      <w:tr w14:paraId="30D6A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778" w:type="dxa"/>
          </w:tcPr>
          <w:p w14:paraId="555E5924">
            <w:pPr>
              <w:pStyle w:val="26"/>
              <w:rPr>
                <w:sz w:val="20"/>
                <w:highlight w:val="none"/>
              </w:rPr>
            </w:pPr>
          </w:p>
        </w:tc>
        <w:tc>
          <w:tcPr>
            <w:tcW w:w="1364" w:type="dxa"/>
          </w:tcPr>
          <w:p w14:paraId="11DC3E13">
            <w:pPr>
              <w:pStyle w:val="26"/>
              <w:rPr>
                <w:sz w:val="20"/>
                <w:highlight w:val="none"/>
              </w:rPr>
            </w:pPr>
          </w:p>
        </w:tc>
        <w:tc>
          <w:tcPr>
            <w:tcW w:w="871" w:type="dxa"/>
            <w:gridSpan w:val="2"/>
          </w:tcPr>
          <w:p w14:paraId="307AFBFF">
            <w:pPr>
              <w:pStyle w:val="26"/>
              <w:rPr>
                <w:sz w:val="20"/>
                <w:highlight w:val="none"/>
              </w:rPr>
            </w:pPr>
          </w:p>
        </w:tc>
        <w:tc>
          <w:tcPr>
            <w:tcW w:w="966" w:type="dxa"/>
          </w:tcPr>
          <w:p w14:paraId="537F0F1A">
            <w:pPr>
              <w:pStyle w:val="26"/>
              <w:rPr>
                <w:sz w:val="20"/>
                <w:highlight w:val="none"/>
              </w:rPr>
            </w:pPr>
          </w:p>
        </w:tc>
        <w:tc>
          <w:tcPr>
            <w:tcW w:w="1470" w:type="dxa"/>
          </w:tcPr>
          <w:p w14:paraId="0062AA26">
            <w:pPr>
              <w:pStyle w:val="26"/>
              <w:rPr>
                <w:sz w:val="20"/>
                <w:highlight w:val="none"/>
              </w:rPr>
            </w:pPr>
          </w:p>
        </w:tc>
        <w:tc>
          <w:tcPr>
            <w:tcW w:w="764" w:type="dxa"/>
          </w:tcPr>
          <w:p w14:paraId="26FAC184">
            <w:pPr>
              <w:pStyle w:val="26"/>
              <w:rPr>
                <w:sz w:val="20"/>
                <w:highlight w:val="none"/>
              </w:rPr>
            </w:pPr>
          </w:p>
        </w:tc>
        <w:tc>
          <w:tcPr>
            <w:tcW w:w="783" w:type="dxa"/>
          </w:tcPr>
          <w:p w14:paraId="3EC139DE">
            <w:pPr>
              <w:pStyle w:val="26"/>
              <w:rPr>
                <w:sz w:val="20"/>
                <w:highlight w:val="none"/>
              </w:rPr>
            </w:pPr>
          </w:p>
        </w:tc>
        <w:tc>
          <w:tcPr>
            <w:tcW w:w="778" w:type="dxa"/>
          </w:tcPr>
          <w:p w14:paraId="1E13E9BB">
            <w:pPr>
              <w:pStyle w:val="26"/>
              <w:rPr>
                <w:sz w:val="20"/>
                <w:highlight w:val="none"/>
              </w:rPr>
            </w:pPr>
          </w:p>
        </w:tc>
        <w:tc>
          <w:tcPr>
            <w:tcW w:w="1368" w:type="dxa"/>
          </w:tcPr>
          <w:p w14:paraId="057FF376">
            <w:pPr>
              <w:pStyle w:val="26"/>
              <w:rPr>
                <w:sz w:val="20"/>
                <w:highlight w:val="none"/>
              </w:rPr>
            </w:pPr>
          </w:p>
        </w:tc>
        <w:tc>
          <w:tcPr>
            <w:tcW w:w="763" w:type="dxa"/>
          </w:tcPr>
          <w:p w14:paraId="65495EB3">
            <w:pPr>
              <w:pStyle w:val="26"/>
              <w:rPr>
                <w:sz w:val="20"/>
                <w:highlight w:val="none"/>
              </w:rPr>
            </w:pPr>
          </w:p>
        </w:tc>
      </w:tr>
      <w:tr w14:paraId="430F0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jc w:val="center"/>
        </w:trPr>
        <w:tc>
          <w:tcPr>
            <w:tcW w:w="9905" w:type="dxa"/>
            <w:gridSpan w:val="11"/>
          </w:tcPr>
          <w:p w14:paraId="118B7428">
            <w:pPr>
              <w:pStyle w:val="26"/>
              <w:spacing w:before="166"/>
              <w:ind w:left="124"/>
              <w:rPr>
                <w:sz w:val="21"/>
                <w:highlight w:val="none"/>
              </w:rPr>
            </w:pPr>
            <w:r>
              <w:rPr>
                <w:rFonts w:hint="eastAsia"/>
                <w:sz w:val="21"/>
                <w:highlight w:val="none"/>
              </w:rPr>
              <w:t>二、拟投入项目人员</w:t>
            </w:r>
          </w:p>
        </w:tc>
      </w:tr>
      <w:tr w14:paraId="6A9E2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778" w:type="dxa"/>
          </w:tcPr>
          <w:p w14:paraId="5C031C96">
            <w:pPr>
              <w:pStyle w:val="26"/>
              <w:rPr>
                <w:sz w:val="20"/>
                <w:highlight w:val="none"/>
              </w:rPr>
            </w:pPr>
          </w:p>
        </w:tc>
        <w:tc>
          <w:tcPr>
            <w:tcW w:w="1364" w:type="dxa"/>
          </w:tcPr>
          <w:p w14:paraId="579C86BA">
            <w:pPr>
              <w:pStyle w:val="26"/>
              <w:rPr>
                <w:sz w:val="20"/>
                <w:highlight w:val="none"/>
              </w:rPr>
            </w:pPr>
          </w:p>
        </w:tc>
        <w:tc>
          <w:tcPr>
            <w:tcW w:w="769" w:type="dxa"/>
          </w:tcPr>
          <w:p w14:paraId="157FCB0F">
            <w:pPr>
              <w:pStyle w:val="26"/>
              <w:rPr>
                <w:sz w:val="20"/>
                <w:highlight w:val="none"/>
              </w:rPr>
            </w:pPr>
          </w:p>
        </w:tc>
        <w:tc>
          <w:tcPr>
            <w:tcW w:w="1068" w:type="dxa"/>
            <w:gridSpan w:val="2"/>
          </w:tcPr>
          <w:p w14:paraId="20632045">
            <w:pPr>
              <w:pStyle w:val="26"/>
              <w:rPr>
                <w:sz w:val="20"/>
                <w:highlight w:val="none"/>
              </w:rPr>
            </w:pPr>
          </w:p>
        </w:tc>
        <w:tc>
          <w:tcPr>
            <w:tcW w:w="1470" w:type="dxa"/>
          </w:tcPr>
          <w:p w14:paraId="41E16B33">
            <w:pPr>
              <w:pStyle w:val="26"/>
              <w:rPr>
                <w:sz w:val="20"/>
                <w:highlight w:val="none"/>
              </w:rPr>
            </w:pPr>
          </w:p>
        </w:tc>
        <w:tc>
          <w:tcPr>
            <w:tcW w:w="764" w:type="dxa"/>
          </w:tcPr>
          <w:p w14:paraId="77236CF3">
            <w:pPr>
              <w:pStyle w:val="26"/>
              <w:rPr>
                <w:sz w:val="20"/>
                <w:highlight w:val="none"/>
              </w:rPr>
            </w:pPr>
          </w:p>
        </w:tc>
        <w:tc>
          <w:tcPr>
            <w:tcW w:w="783" w:type="dxa"/>
          </w:tcPr>
          <w:p w14:paraId="402254A3">
            <w:pPr>
              <w:pStyle w:val="26"/>
              <w:rPr>
                <w:sz w:val="20"/>
                <w:highlight w:val="none"/>
              </w:rPr>
            </w:pPr>
          </w:p>
        </w:tc>
        <w:tc>
          <w:tcPr>
            <w:tcW w:w="778" w:type="dxa"/>
          </w:tcPr>
          <w:p w14:paraId="0BD6F646">
            <w:pPr>
              <w:pStyle w:val="26"/>
              <w:rPr>
                <w:sz w:val="20"/>
                <w:highlight w:val="none"/>
              </w:rPr>
            </w:pPr>
          </w:p>
        </w:tc>
        <w:tc>
          <w:tcPr>
            <w:tcW w:w="1368" w:type="dxa"/>
          </w:tcPr>
          <w:p w14:paraId="3F8B7BCA">
            <w:pPr>
              <w:pStyle w:val="26"/>
              <w:rPr>
                <w:sz w:val="20"/>
                <w:highlight w:val="none"/>
              </w:rPr>
            </w:pPr>
          </w:p>
        </w:tc>
        <w:tc>
          <w:tcPr>
            <w:tcW w:w="763" w:type="dxa"/>
          </w:tcPr>
          <w:p w14:paraId="4D784478">
            <w:pPr>
              <w:pStyle w:val="26"/>
              <w:rPr>
                <w:sz w:val="20"/>
                <w:highlight w:val="none"/>
              </w:rPr>
            </w:pPr>
          </w:p>
        </w:tc>
      </w:tr>
      <w:tr w14:paraId="7DF4E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778" w:type="dxa"/>
          </w:tcPr>
          <w:p w14:paraId="3117F024">
            <w:pPr>
              <w:pStyle w:val="26"/>
              <w:rPr>
                <w:sz w:val="20"/>
                <w:highlight w:val="none"/>
              </w:rPr>
            </w:pPr>
          </w:p>
        </w:tc>
        <w:tc>
          <w:tcPr>
            <w:tcW w:w="1364" w:type="dxa"/>
          </w:tcPr>
          <w:p w14:paraId="2B3D528F">
            <w:pPr>
              <w:pStyle w:val="26"/>
              <w:rPr>
                <w:sz w:val="20"/>
                <w:highlight w:val="none"/>
              </w:rPr>
            </w:pPr>
          </w:p>
        </w:tc>
        <w:tc>
          <w:tcPr>
            <w:tcW w:w="769" w:type="dxa"/>
          </w:tcPr>
          <w:p w14:paraId="585D7437">
            <w:pPr>
              <w:pStyle w:val="26"/>
              <w:rPr>
                <w:sz w:val="20"/>
                <w:highlight w:val="none"/>
              </w:rPr>
            </w:pPr>
          </w:p>
        </w:tc>
        <w:tc>
          <w:tcPr>
            <w:tcW w:w="1068" w:type="dxa"/>
            <w:gridSpan w:val="2"/>
          </w:tcPr>
          <w:p w14:paraId="714488EA">
            <w:pPr>
              <w:pStyle w:val="26"/>
              <w:rPr>
                <w:sz w:val="20"/>
                <w:highlight w:val="none"/>
              </w:rPr>
            </w:pPr>
          </w:p>
        </w:tc>
        <w:tc>
          <w:tcPr>
            <w:tcW w:w="1470" w:type="dxa"/>
          </w:tcPr>
          <w:p w14:paraId="2FBA2877">
            <w:pPr>
              <w:pStyle w:val="26"/>
              <w:rPr>
                <w:sz w:val="20"/>
                <w:highlight w:val="none"/>
              </w:rPr>
            </w:pPr>
          </w:p>
        </w:tc>
        <w:tc>
          <w:tcPr>
            <w:tcW w:w="764" w:type="dxa"/>
          </w:tcPr>
          <w:p w14:paraId="65A84DBE">
            <w:pPr>
              <w:pStyle w:val="26"/>
              <w:rPr>
                <w:sz w:val="20"/>
                <w:highlight w:val="none"/>
              </w:rPr>
            </w:pPr>
          </w:p>
        </w:tc>
        <w:tc>
          <w:tcPr>
            <w:tcW w:w="783" w:type="dxa"/>
          </w:tcPr>
          <w:p w14:paraId="53CD2B18">
            <w:pPr>
              <w:pStyle w:val="26"/>
              <w:rPr>
                <w:sz w:val="20"/>
                <w:highlight w:val="none"/>
              </w:rPr>
            </w:pPr>
          </w:p>
        </w:tc>
        <w:tc>
          <w:tcPr>
            <w:tcW w:w="778" w:type="dxa"/>
          </w:tcPr>
          <w:p w14:paraId="51A193A2">
            <w:pPr>
              <w:pStyle w:val="26"/>
              <w:rPr>
                <w:sz w:val="20"/>
                <w:highlight w:val="none"/>
              </w:rPr>
            </w:pPr>
          </w:p>
        </w:tc>
        <w:tc>
          <w:tcPr>
            <w:tcW w:w="1368" w:type="dxa"/>
          </w:tcPr>
          <w:p w14:paraId="4F28B3F7">
            <w:pPr>
              <w:pStyle w:val="26"/>
              <w:rPr>
                <w:sz w:val="20"/>
                <w:highlight w:val="none"/>
              </w:rPr>
            </w:pPr>
          </w:p>
        </w:tc>
        <w:tc>
          <w:tcPr>
            <w:tcW w:w="763" w:type="dxa"/>
          </w:tcPr>
          <w:p w14:paraId="2F8F0A0E">
            <w:pPr>
              <w:pStyle w:val="26"/>
              <w:rPr>
                <w:sz w:val="20"/>
                <w:highlight w:val="none"/>
              </w:rPr>
            </w:pPr>
          </w:p>
        </w:tc>
      </w:tr>
      <w:tr w14:paraId="0CAFF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jc w:val="center"/>
        </w:trPr>
        <w:tc>
          <w:tcPr>
            <w:tcW w:w="778" w:type="dxa"/>
          </w:tcPr>
          <w:p w14:paraId="703829AA">
            <w:pPr>
              <w:pStyle w:val="26"/>
              <w:rPr>
                <w:sz w:val="20"/>
                <w:highlight w:val="none"/>
              </w:rPr>
            </w:pPr>
          </w:p>
        </w:tc>
        <w:tc>
          <w:tcPr>
            <w:tcW w:w="1364" w:type="dxa"/>
          </w:tcPr>
          <w:p w14:paraId="5B7327C1">
            <w:pPr>
              <w:pStyle w:val="26"/>
              <w:rPr>
                <w:sz w:val="20"/>
                <w:highlight w:val="none"/>
              </w:rPr>
            </w:pPr>
          </w:p>
        </w:tc>
        <w:tc>
          <w:tcPr>
            <w:tcW w:w="769" w:type="dxa"/>
          </w:tcPr>
          <w:p w14:paraId="69EB9FFC">
            <w:pPr>
              <w:pStyle w:val="26"/>
              <w:rPr>
                <w:sz w:val="20"/>
                <w:highlight w:val="none"/>
              </w:rPr>
            </w:pPr>
          </w:p>
        </w:tc>
        <w:tc>
          <w:tcPr>
            <w:tcW w:w="1068" w:type="dxa"/>
            <w:gridSpan w:val="2"/>
          </w:tcPr>
          <w:p w14:paraId="7BE4A602">
            <w:pPr>
              <w:pStyle w:val="26"/>
              <w:rPr>
                <w:sz w:val="20"/>
                <w:highlight w:val="none"/>
              </w:rPr>
            </w:pPr>
          </w:p>
        </w:tc>
        <w:tc>
          <w:tcPr>
            <w:tcW w:w="1470" w:type="dxa"/>
          </w:tcPr>
          <w:p w14:paraId="70B731CB">
            <w:pPr>
              <w:pStyle w:val="26"/>
              <w:rPr>
                <w:sz w:val="20"/>
                <w:highlight w:val="none"/>
              </w:rPr>
            </w:pPr>
          </w:p>
        </w:tc>
        <w:tc>
          <w:tcPr>
            <w:tcW w:w="764" w:type="dxa"/>
          </w:tcPr>
          <w:p w14:paraId="57711873">
            <w:pPr>
              <w:pStyle w:val="26"/>
              <w:rPr>
                <w:sz w:val="20"/>
                <w:highlight w:val="none"/>
              </w:rPr>
            </w:pPr>
          </w:p>
        </w:tc>
        <w:tc>
          <w:tcPr>
            <w:tcW w:w="783" w:type="dxa"/>
          </w:tcPr>
          <w:p w14:paraId="4216583E">
            <w:pPr>
              <w:pStyle w:val="26"/>
              <w:rPr>
                <w:sz w:val="20"/>
                <w:highlight w:val="none"/>
              </w:rPr>
            </w:pPr>
          </w:p>
        </w:tc>
        <w:tc>
          <w:tcPr>
            <w:tcW w:w="778" w:type="dxa"/>
          </w:tcPr>
          <w:p w14:paraId="0DBDE2C1">
            <w:pPr>
              <w:pStyle w:val="26"/>
              <w:rPr>
                <w:sz w:val="20"/>
                <w:highlight w:val="none"/>
              </w:rPr>
            </w:pPr>
          </w:p>
        </w:tc>
        <w:tc>
          <w:tcPr>
            <w:tcW w:w="1368" w:type="dxa"/>
          </w:tcPr>
          <w:p w14:paraId="66C7EA46">
            <w:pPr>
              <w:pStyle w:val="26"/>
              <w:rPr>
                <w:sz w:val="20"/>
                <w:highlight w:val="none"/>
              </w:rPr>
            </w:pPr>
          </w:p>
        </w:tc>
        <w:tc>
          <w:tcPr>
            <w:tcW w:w="763" w:type="dxa"/>
          </w:tcPr>
          <w:p w14:paraId="15B906E8">
            <w:pPr>
              <w:pStyle w:val="26"/>
              <w:rPr>
                <w:sz w:val="20"/>
                <w:highlight w:val="none"/>
              </w:rPr>
            </w:pPr>
          </w:p>
        </w:tc>
      </w:tr>
      <w:tr w14:paraId="7273F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778" w:type="dxa"/>
          </w:tcPr>
          <w:p w14:paraId="46C7BDB1">
            <w:pPr>
              <w:pStyle w:val="26"/>
              <w:rPr>
                <w:sz w:val="20"/>
                <w:highlight w:val="none"/>
              </w:rPr>
            </w:pPr>
          </w:p>
        </w:tc>
        <w:tc>
          <w:tcPr>
            <w:tcW w:w="1364" w:type="dxa"/>
          </w:tcPr>
          <w:p w14:paraId="22B22A73">
            <w:pPr>
              <w:pStyle w:val="26"/>
              <w:rPr>
                <w:sz w:val="20"/>
                <w:highlight w:val="none"/>
              </w:rPr>
            </w:pPr>
          </w:p>
        </w:tc>
        <w:tc>
          <w:tcPr>
            <w:tcW w:w="769" w:type="dxa"/>
          </w:tcPr>
          <w:p w14:paraId="2267F056">
            <w:pPr>
              <w:pStyle w:val="26"/>
              <w:rPr>
                <w:sz w:val="20"/>
                <w:highlight w:val="none"/>
              </w:rPr>
            </w:pPr>
          </w:p>
        </w:tc>
        <w:tc>
          <w:tcPr>
            <w:tcW w:w="1068" w:type="dxa"/>
            <w:gridSpan w:val="2"/>
          </w:tcPr>
          <w:p w14:paraId="44E842C7">
            <w:pPr>
              <w:pStyle w:val="26"/>
              <w:rPr>
                <w:sz w:val="20"/>
                <w:highlight w:val="none"/>
              </w:rPr>
            </w:pPr>
          </w:p>
        </w:tc>
        <w:tc>
          <w:tcPr>
            <w:tcW w:w="1470" w:type="dxa"/>
          </w:tcPr>
          <w:p w14:paraId="2EF29265">
            <w:pPr>
              <w:pStyle w:val="26"/>
              <w:rPr>
                <w:sz w:val="20"/>
                <w:highlight w:val="none"/>
              </w:rPr>
            </w:pPr>
          </w:p>
        </w:tc>
        <w:tc>
          <w:tcPr>
            <w:tcW w:w="764" w:type="dxa"/>
          </w:tcPr>
          <w:p w14:paraId="50A7FCCF">
            <w:pPr>
              <w:pStyle w:val="26"/>
              <w:rPr>
                <w:sz w:val="20"/>
                <w:highlight w:val="none"/>
              </w:rPr>
            </w:pPr>
          </w:p>
        </w:tc>
        <w:tc>
          <w:tcPr>
            <w:tcW w:w="783" w:type="dxa"/>
          </w:tcPr>
          <w:p w14:paraId="1557E0BD">
            <w:pPr>
              <w:pStyle w:val="26"/>
              <w:rPr>
                <w:sz w:val="20"/>
                <w:highlight w:val="none"/>
              </w:rPr>
            </w:pPr>
          </w:p>
        </w:tc>
        <w:tc>
          <w:tcPr>
            <w:tcW w:w="778" w:type="dxa"/>
          </w:tcPr>
          <w:p w14:paraId="3BE9A7ED">
            <w:pPr>
              <w:pStyle w:val="26"/>
              <w:rPr>
                <w:sz w:val="20"/>
                <w:highlight w:val="none"/>
              </w:rPr>
            </w:pPr>
          </w:p>
        </w:tc>
        <w:tc>
          <w:tcPr>
            <w:tcW w:w="1368" w:type="dxa"/>
          </w:tcPr>
          <w:p w14:paraId="2EA407E6">
            <w:pPr>
              <w:pStyle w:val="26"/>
              <w:rPr>
                <w:sz w:val="20"/>
                <w:highlight w:val="none"/>
              </w:rPr>
            </w:pPr>
          </w:p>
        </w:tc>
        <w:tc>
          <w:tcPr>
            <w:tcW w:w="763" w:type="dxa"/>
          </w:tcPr>
          <w:p w14:paraId="7992AA1D">
            <w:pPr>
              <w:pStyle w:val="26"/>
              <w:rPr>
                <w:sz w:val="20"/>
                <w:highlight w:val="none"/>
              </w:rPr>
            </w:pPr>
          </w:p>
        </w:tc>
      </w:tr>
      <w:tr w14:paraId="6AB77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jc w:val="center"/>
        </w:trPr>
        <w:tc>
          <w:tcPr>
            <w:tcW w:w="778" w:type="dxa"/>
          </w:tcPr>
          <w:p w14:paraId="1C465008">
            <w:pPr>
              <w:pStyle w:val="26"/>
              <w:rPr>
                <w:sz w:val="20"/>
                <w:highlight w:val="none"/>
              </w:rPr>
            </w:pPr>
          </w:p>
        </w:tc>
        <w:tc>
          <w:tcPr>
            <w:tcW w:w="1364" w:type="dxa"/>
          </w:tcPr>
          <w:p w14:paraId="150E4C91">
            <w:pPr>
              <w:pStyle w:val="26"/>
              <w:rPr>
                <w:sz w:val="20"/>
                <w:highlight w:val="none"/>
              </w:rPr>
            </w:pPr>
          </w:p>
        </w:tc>
        <w:tc>
          <w:tcPr>
            <w:tcW w:w="769" w:type="dxa"/>
          </w:tcPr>
          <w:p w14:paraId="00E344E2">
            <w:pPr>
              <w:pStyle w:val="26"/>
              <w:rPr>
                <w:sz w:val="20"/>
                <w:highlight w:val="none"/>
              </w:rPr>
            </w:pPr>
          </w:p>
        </w:tc>
        <w:tc>
          <w:tcPr>
            <w:tcW w:w="1068" w:type="dxa"/>
            <w:gridSpan w:val="2"/>
          </w:tcPr>
          <w:p w14:paraId="492B8FF9">
            <w:pPr>
              <w:pStyle w:val="26"/>
              <w:rPr>
                <w:sz w:val="20"/>
                <w:highlight w:val="none"/>
              </w:rPr>
            </w:pPr>
          </w:p>
        </w:tc>
        <w:tc>
          <w:tcPr>
            <w:tcW w:w="1470" w:type="dxa"/>
          </w:tcPr>
          <w:p w14:paraId="362DD70B">
            <w:pPr>
              <w:pStyle w:val="26"/>
              <w:rPr>
                <w:sz w:val="20"/>
                <w:highlight w:val="none"/>
              </w:rPr>
            </w:pPr>
          </w:p>
        </w:tc>
        <w:tc>
          <w:tcPr>
            <w:tcW w:w="764" w:type="dxa"/>
          </w:tcPr>
          <w:p w14:paraId="77E9A289">
            <w:pPr>
              <w:pStyle w:val="26"/>
              <w:rPr>
                <w:sz w:val="20"/>
                <w:highlight w:val="none"/>
              </w:rPr>
            </w:pPr>
          </w:p>
        </w:tc>
        <w:tc>
          <w:tcPr>
            <w:tcW w:w="783" w:type="dxa"/>
          </w:tcPr>
          <w:p w14:paraId="7DFC2EC6">
            <w:pPr>
              <w:pStyle w:val="26"/>
              <w:rPr>
                <w:sz w:val="20"/>
                <w:highlight w:val="none"/>
              </w:rPr>
            </w:pPr>
          </w:p>
        </w:tc>
        <w:tc>
          <w:tcPr>
            <w:tcW w:w="778" w:type="dxa"/>
          </w:tcPr>
          <w:p w14:paraId="24F40884">
            <w:pPr>
              <w:pStyle w:val="26"/>
              <w:rPr>
                <w:sz w:val="20"/>
                <w:highlight w:val="none"/>
              </w:rPr>
            </w:pPr>
          </w:p>
        </w:tc>
        <w:tc>
          <w:tcPr>
            <w:tcW w:w="1368" w:type="dxa"/>
          </w:tcPr>
          <w:p w14:paraId="3F424DA9">
            <w:pPr>
              <w:pStyle w:val="26"/>
              <w:rPr>
                <w:sz w:val="20"/>
                <w:highlight w:val="none"/>
              </w:rPr>
            </w:pPr>
          </w:p>
        </w:tc>
        <w:tc>
          <w:tcPr>
            <w:tcW w:w="763" w:type="dxa"/>
          </w:tcPr>
          <w:p w14:paraId="3529396F">
            <w:pPr>
              <w:pStyle w:val="26"/>
              <w:rPr>
                <w:sz w:val="20"/>
                <w:highlight w:val="none"/>
              </w:rPr>
            </w:pPr>
          </w:p>
        </w:tc>
      </w:tr>
      <w:tr w14:paraId="5B78E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jc w:val="center"/>
        </w:trPr>
        <w:tc>
          <w:tcPr>
            <w:tcW w:w="778" w:type="dxa"/>
          </w:tcPr>
          <w:p w14:paraId="52BBCFAB">
            <w:pPr>
              <w:pStyle w:val="26"/>
              <w:rPr>
                <w:sz w:val="20"/>
                <w:highlight w:val="none"/>
              </w:rPr>
            </w:pPr>
          </w:p>
        </w:tc>
        <w:tc>
          <w:tcPr>
            <w:tcW w:w="1364" w:type="dxa"/>
          </w:tcPr>
          <w:p w14:paraId="6942AD2C">
            <w:pPr>
              <w:pStyle w:val="26"/>
              <w:rPr>
                <w:sz w:val="20"/>
                <w:highlight w:val="none"/>
              </w:rPr>
            </w:pPr>
          </w:p>
        </w:tc>
        <w:tc>
          <w:tcPr>
            <w:tcW w:w="769" w:type="dxa"/>
          </w:tcPr>
          <w:p w14:paraId="23D3DA5E">
            <w:pPr>
              <w:pStyle w:val="26"/>
              <w:rPr>
                <w:sz w:val="20"/>
                <w:highlight w:val="none"/>
              </w:rPr>
            </w:pPr>
          </w:p>
        </w:tc>
        <w:tc>
          <w:tcPr>
            <w:tcW w:w="1068" w:type="dxa"/>
            <w:gridSpan w:val="2"/>
          </w:tcPr>
          <w:p w14:paraId="1CD99C15">
            <w:pPr>
              <w:pStyle w:val="26"/>
              <w:rPr>
                <w:sz w:val="20"/>
                <w:highlight w:val="none"/>
              </w:rPr>
            </w:pPr>
          </w:p>
        </w:tc>
        <w:tc>
          <w:tcPr>
            <w:tcW w:w="1470" w:type="dxa"/>
          </w:tcPr>
          <w:p w14:paraId="028F6B5E">
            <w:pPr>
              <w:pStyle w:val="26"/>
              <w:rPr>
                <w:sz w:val="20"/>
                <w:highlight w:val="none"/>
              </w:rPr>
            </w:pPr>
          </w:p>
        </w:tc>
        <w:tc>
          <w:tcPr>
            <w:tcW w:w="764" w:type="dxa"/>
          </w:tcPr>
          <w:p w14:paraId="6A2C48EF">
            <w:pPr>
              <w:pStyle w:val="26"/>
              <w:rPr>
                <w:sz w:val="20"/>
                <w:highlight w:val="none"/>
              </w:rPr>
            </w:pPr>
          </w:p>
        </w:tc>
        <w:tc>
          <w:tcPr>
            <w:tcW w:w="783" w:type="dxa"/>
          </w:tcPr>
          <w:p w14:paraId="49E035BC">
            <w:pPr>
              <w:pStyle w:val="26"/>
              <w:rPr>
                <w:sz w:val="20"/>
                <w:highlight w:val="none"/>
              </w:rPr>
            </w:pPr>
          </w:p>
        </w:tc>
        <w:tc>
          <w:tcPr>
            <w:tcW w:w="778" w:type="dxa"/>
          </w:tcPr>
          <w:p w14:paraId="4E6641AF">
            <w:pPr>
              <w:pStyle w:val="26"/>
              <w:rPr>
                <w:sz w:val="20"/>
                <w:highlight w:val="none"/>
              </w:rPr>
            </w:pPr>
          </w:p>
        </w:tc>
        <w:tc>
          <w:tcPr>
            <w:tcW w:w="1368" w:type="dxa"/>
          </w:tcPr>
          <w:p w14:paraId="42607FD0">
            <w:pPr>
              <w:pStyle w:val="26"/>
              <w:rPr>
                <w:sz w:val="20"/>
                <w:highlight w:val="none"/>
              </w:rPr>
            </w:pPr>
          </w:p>
        </w:tc>
        <w:tc>
          <w:tcPr>
            <w:tcW w:w="763" w:type="dxa"/>
          </w:tcPr>
          <w:p w14:paraId="42BEED98">
            <w:pPr>
              <w:pStyle w:val="26"/>
              <w:rPr>
                <w:sz w:val="20"/>
                <w:highlight w:val="none"/>
              </w:rPr>
            </w:pPr>
          </w:p>
        </w:tc>
      </w:tr>
    </w:tbl>
    <w:p w14:paraId="1F52A918">
      <w:pPr>
        <w:pStyle w:val="8"/>
        <w:spacing w:before="107"/>
        <w:ind w:left="604"/>
        <w:rPr>
          <w:rFonts w:ascii="宋体" w:hAnsi="宋体" w:eastAsia="宋体" w:cs="宋体"/>
          <w:highlight w:val="none"/>
        </w:rPr>
      </w:pPr>
      <w:r>
        <w:rPr>
          <w:rFonts w:hint="eastAsia" w:ascii="宋体" w:hAnsi="宋体" w:eastAsia="宋体" w:cs="宋体"/>
          <w:highlight w:val="none"/>
        </w:rPr>
        <w:t>注：</w:t>
      </w:r>
    </w:p>
    <w:p w14:paraId="0B00B50A">
      <w:pPr>
        <w:pStyle w:val="10"/>
        <w:spacing w:before="8"/>
        <w:rPr>
          <w:b/>
          <w:sz w:val="13"/>
          <w:highlight w:val="none"/>
        </w:rPr>
      </w:pPr>
    </w:p>
    <w:p w14:paraId="30D172D7">
      <w:pPr>
        <w:pStyle w:val="25"/>
        <w:numPr>
          <w:ilvl w:val="0"/>
          <w:numId w:val="31"/>
        </w:numPr>
        <w:tabs>
          <w:tab w:val="left" w:pos="818"/>
          <w:tab w:val="left" w:pos="3076"/>
        </w:tabs>
        <w:spacing w:before="0"/>
        <w:rPr>
          <w:b/>
          <w:sz w:val="21"/>
          <w:highlight w:val="none"/>
        </w:rPr>
      </w:pPr>
      <w:r>
        <w:rPr>
          <w:rFonts w:hint="eastAsia"/>
          <w:b/>
          <w:spacing w:val="-5"/>
          <w:sz w:val="21"/>
          <w:highlight w:val="none"/>
        </w:rPr>
        <w:t>提供拟投入项目人</w:t>
      </w:r>
      <w:r>
        <w:rPr>
          <w:rFonts w:hint="eastAsia"/>
          <w:b/>
          <w:spacing w:val="-10"/>
          <w:sz w:val="21"/>
          <w:highlight w:val="none"/>
        </w:rPr>
        <w:t>员</w:t>
      </w:r>
      <w:r>
        <w:rPr>
          <w:rFonts w:hint="eastAsia"/>
          <w:b/>
          <w:sz w:val="21"/>
          <w:highlight w:val="none"/>
        </w:rPr>
        <w:t>的职称</w:t>
      </w:r>
      <w:r>
        <w:rPr>
          <w:rFonts w:hint="eastAsia"/>
          <w:b/>
          <w:spacing w:val="-5"/>
          <w:sz w:val="21"/>
          <w:highlight w:val="none"/>
        </w:rPr>
        <w:t>证（如有</w:t>
      </w:r>
      <w:r>
        <w:rPr>
          <w:rFonts w:hint="eastAsia"/>
          <w:b/>
          <w:spacing w:val="-10"/>
          <w:sz w:val="21"/>
          <w:highlight w:val="none"/>
        </w:rPr>
        <w:t>）</w:t>
      </w:r>
      <w:r>
        <w:rPr>
          <w:rFonts w:hint="eastAsia"/>
          <w:b/>
          <w:spacing w:val="-5"/>
          <w:sz w:val="21"/>
          <w:highlight w:val="none"/>
        </w:rPr>
        <w:t>、执业资格证书（</w:t>
      </w:r>
      <w:r>
        <w:rPr>
          <w:rFonts w:hint="eastAsia"/>
          <w:b/>
          <w:spacing w:val="-10"/>
          <w:sz w:val="21"/>
          <w:highlight w:val="none"/>
        </w:rPr>
        <w:t>如</w:t>
      </w:r>
      <w:r>
        <w:rPr>
          <w:rFonts w:hint="eastAsia"/>
          <w:b/>
          <w:spacing w:val="-5"/>
          <w:sz w:val="21"/>
          <w:highlight w:val="none"/>
        </w:rPr>
        <w:t>有）等相关资料</w:t>
      </w:r>
      <w:r>
        <w:rPr>
          <w:rFonts w:hint="eastAsia"/>
          <w:b/>
          <w:spacing w:val="-10"/>
          <w:sz w:val="21"/>
          <w:highlight w:val="none"/>
        </w:rPr>
        <w:t>的</w:t>
      </w:r>
      <w:r>
        <w:rPr>
          <w:rFonts w:hint="eastAsia"/>
          <w:b/>
          <w:spacing w:val="-5"/>
          <w:sz w:val="21"/>
          <w:highlight w:val="none"/>
        </w:rPr>
        <w:t>扫描件</w:t>
      </w:r>
      <w:r>
        <w:rPr>
          <w:rFonts w:hint="eastAsia"/>
          <w:b/>
          <w:sz w:val="21"/>
          <w:highlight w:val="none"/>
        </w:rPr>
        <w:t>。</w:t>
      </w:r>
    </w:p>
    <w:p w14:paraId="571B6579">
      <w:pPr>
        <w:pStyle w:val="25"/>
        <w:numPr>
          <w:ilvl w:val="0"/>
          <w:numId w:val="31"/>
        </w:numPr>
        <w:tabs>
          <w:tab w:val="left" w:pos="818"/>
          <w:tab w:val="left" w:pos="3076"/>
        </w:tabs>
        <w:spacing w:before="0"/>
        <w:rPr>
          <w:b/>
          <w:sz w:val="21"/>
          <w:highlight w:val="none"/>
        </w:rPr>
      </w:pPr>
      <w:r>
        <w:rPr>
          <w:rFonts w:hint="eastAsia"/>
          <w:b/>
          <w:spacing w:val="-5"/>
          <w:sz w:val="21"/>
          <w:highlight w:val="none"/>
        </w:rPr>
        <w:t>提供拟投入本项目</w:t>
      </w:r>
      <w:r>
        <w:rPr>
          <w:rFonts w:hint="eastAsia"/>
          <w:b/>
          <w:spacing w:val="-10"/>
          <w:sz w:val="21"/>
          <w:highlight w:val="none"/>
        </w:rPr>
        <w:t>服</w:t>
      </w:r>
      <w:r>
        <w:rPr>
          <w:rFonts w:hint="eastAsia"/>
          <w:b/>
          <w:spacing w:val="-5"/>
          <w:sz w:val="21"/>
          <w:highlight w:val="none"/>
        </w:rPr>
        <w:t>务人员为投标人</w:t>
      </w:r>
      <w:r>
        <w:rPr>
          <w:rFonts w:hint="eastAsia"/>
          <w:b/>
          <w:spacing w:val="-10"/>
          <w:sz w:val="21"/>
          <w:highlight w:val="none"/>
        </w:rPr>
        <w:t>本</w:t>
      </w:r>
      <w:r>
        <w:rPr>
          <w:rFonts w:hint="eastAsia"/>
          <w:b/>
          <w:spacing w:val="-5"/>
          <w:sz w:val="21"/>
          <w:highlight w:val="none"/>
        </w:rPr>
        <w:t>单位</w:t>
      </w:r>
      <w:r>
        <w:rPr>
          <w:rFonts w:hint="eastAsia"/>
          <w:b/>
          <w:sz w:val="21"/>
          <w:highlight w:val="none"/>
        </w:rPr>
        <w:t>在职员工</w:t>
      </w:r>
      <w:r>
        <w:rPr>
          <w:rFonts w:hint="eastAsia"/>
          <w:b/>
          <w:spacing w:val="-5"/>
          <w:sz w:val="21"/>
          <w:highlight w:val="none"/>
        </w:rPr>
        <w:t>的有</w:t>
      </w:r>
      <w:r>
        <w:rPr>
          <w:rFonts w:hint="eastAsia"/>
          <w:b/>
          <w:spacing w:val="-10"/>
          <w:sz w:val="21"/>
          <w:highlight w:val="none"/>
        </w:rPr>
        <w:t>效</w:t>
      </w:r>
      <w:r>
        <w:rPr>
          <w:rFonts w:hint="eastAsia"/>
          <w:b/>
          <w:spacing w:val="-5"/>
          <w:sz w:val="21"/>
          <w:highlight w:val="none"/>
        </w:rPr>
        <w:t>证明材料，属于</w:t>
      </w:r>
      <w:r>
        <w:rPr>
          <w:rFonts w:hint="eastAsia"/>
          <w:b/>
          <w:sz w:val="21"/>
          <w:highlight w:val="none"/>
        </w:rPr>
        <w:t>退休</w:t>
      </w:r>
      <w:r>
        <w:rPr>
          <w:rFonts w:hint="eastAsia"/>
          <w:b/>
          <w:spacing w:val="-5"/>
          <w:sz w:val="21"/>
          <w:highlight w:val="none"/>
        </w:rPr>
        <w:t>人</w:t>
      </w:r>
      <w:r>
        <w:rPr>
          <w:rFonts w:hint="eastAsia"/>
          <w:b/>
          <w:spacing w:val="-10"/>
          <w:sz w:val="21"/>
          <w:highlight w:val="none"/>
        </w:rPr>
        <w:t>员</w:t>
      </w:r>
      <w:r>
        <w:rPr>
          <w:rFonts w:hint="eastAsia"/>
          <w:b/>
          <w:spacing w:val="-5"/>
          <w:sz w:val="21"/>
          <w:highlight w:val="none"/>
        </w:rPr>
        <w:t>的，提</w:t>
      </w:r>
      <w:r>
        <w:rPr>
          <w:rFonts w:hint="eastAsia"/>
          <w:b/>
          <w:sz w:val="21"/>
          <w:highlight w:val="none"/>
        </w:rPr>
        <w:t>交聘</w:t>
      </w:r>
      <w:r>
        <w:rPr>
          <w:rFonts w:hint="eastAsia"/>
          <w:b/>
          <w:spacing w:val="-5"/>
          <w:sz w:val="21"/>
          <w:highlight w:val="none"/>
        </w:rPr>
        <w:t>用合同</w:t>
      </w:r>
      <w:r>
        <w:rPr>
          <w:rFonts w:hint="eastAsia"/>
          <w:b/>
          <w:spacing w:val="-10"/>
          <w:sz w:val="21"/>
          <w:highlight w:val="none"/>
        </w:rPr>
        <w:t>和</w:t>
      </w:r>
      <w:r>
        <w:rPr>
          <w:rFonts w:hint="eastAsia"/>
          <w:b/>
          <w:sz w:val="21"/>
          <w:highlight w:val="none"/>
        </w:rPr>
        <w:t>退工</w:t>
      </w:r>
      <w:r>
        <w:rPr>
          <w:rFonts w:hint="eastAsia"/>
          <w:b/>
          <w:spacing w:val="-5"/>
          <w:sz w:val="21"/>
          <w:highlight w:val="none"/>
        </w:rPr>
        <w:t>证。（以上材</w:t>
      </w:r>
      <w:r>
        <w:rPr>
          <w:rFonts w:hint="eastAsia"/>
          <w:b/>
          <w:sz w:val="21"/>
          <w:highlight w:val="none"/>
        </w:rPr>
        <w:t>料</w:t>
      </w:r>
      <w:r>
        <w:rPr>
          <w:rFonts w:hint="eastAsia"/>
          <w:b/>
          <w:spacing w:val="-5"/>
          <w:sz w:val="21"/>
          <w:highlight w:val="none"/>
        </w:rPr>
        <w:t>需提供原件的</w:t>
      </w:r>
      <w:r>
        <w:rPr>
          <w:rFonts w:hint="eastAsia"/>
          <w:b/>
          <w:spacing w:val="-10"/>
          <w:sz w:val="21"/>
          <w:highlight w:val="none"/>
        </w:rPr>
        <w:t>扫</w:t>
      </w:r>
      <w:r>
        <w:rPr>
          <w:rFonts w:hint="eastAsia"/>
          <w:b/>
          <w:spacing w:val="-5"/>
          <w:sz w:val="21"/>
          <w:highlight w:val="none"/>
        </w:rPr>
        <w:t>描件</w:t>
      </w:r>
      <w:r>
        <w:rPr>
          <w:rFonts w:hint="eastAsia"/>
          <w:b/>
          <w:sz w:val="21"/>
          <w:highlight w:val="none"/>
        </w:rPr>
        <w:t>）</w:t>
      </w:r>
    </w:p>
    <w:p w14:paraId="2B02CE41">
      <w:pPr>
        <w:spacing w:line="268" w:lineRule="exact"/>
        <w:rPr>
          <w:sz w:val="21"/>
          <w:highlight w:val="none"/>
        </w:rPr>
        <w:sectPr>
          <w:pgSz w:w="11910" w:h="16840"/>
          <w:pgMar w:top="1440" w:right="1800" w:bottom="1440" w:left="1800" w:header="0" w:footer="1077" w:gutter="0"/>
          <w:cols w:space="720" w:num="1"/>
        </w:sectPr>
      </w:pPr>
    </w:p>
    <w:p w14:paraId="04EF6249">
      <w:pPr>
        <w:tabs>
          <w:tab w:val="left" w:pos="3551"/>
        </w:tabs>
        <w:spacing w:line="429" w:lineRule="exact"/>
        <w:jc w:val="both"/>
        <w:rPr>
          <w:b/>
          <w:sz w:val="24"/>
          <w:highlight w:val="none"/>
        </w:rPr>
      </w:pPr>
      <w:r>
        <w:rPr>
          <w:rFonts w:hint="eastAsia"/>
          <w:b/>
          <w:spacing w:val="-5"/>
          <w:sz w:val="24"/>
          <w:highlight w:val="none"/>
        </w:rPr>
        <w:t>附件</w:t>
      </w:r>
      <w:r>
        <w:rPr>
          <w:rFonts w:hint="eastAsia"/>
          <w:b/>
          <w:sz w:val="24"/>
          <w:highlight w:val="none"/>
        </w:rPr>
        <w:t>5</w:t>
      </w:r>
      <w:r>
        <w:rPr>
          <w:rFonts w:hint="eastAsia"/>
          <w:b/>
          <w:sz w:val="24"/>
          <w:highlight w:val="none"/>
          <w:lang w:val="en-US" w:eastAsia="zh-CN"/>
        </w:rPr>
        <w:t xml:space="preserve"> </w:t>
      </w:r>
      <w:r>
        <w:rPr>
          <w:rFonts w:hint="eastAsia"/>
          <w:b/>
          <w:spacing w:val="-5"/>
          <w:sz w:val="24"/>
          <w:highlight w:val="none"/>
        </w:rPr>
        <w:t>拟投入本项目的专用设备清单（格式</w:t>
      </w:r>
      <w:r>
        <w:rPr>
          <w:rFonts w:hint="eastAsia"/>
          <w:b/>
          <w:sz w:val="24"/>
          <w:highlight w:val="none"/>
        </w:rPr>
        <w:t>）</w:t>
      </w:r>
    </w:p>
    <w:p w14:paraId="6E6253AF">
      <w:pPr>
        <w:tabs>
          <w:tab w:val="left" w:pos="3551"/>
        </w:tabs>
        <w:spacing w:line="429" w:lineRule="exact"/>
        <w:ind w:left="2726"/>
        <w:rPr>
          <w:b/>
          <w:sz w:val="24"/>
          <w:highlight w:val="none"/>
        </w:rPr>
      </w:pPr>
    </w:p>
    <w:p w14:paraId="2CAA6C04">
      <w:pPr>
        <w:pStyle w:val="10"/>
        <w:spacing w:before="5" w:after="1"/>
        <w:rPr>
          <w:rFonts w:hint="eastAsia"/>
          <w:spacing w:val="-10"/>
          <w:highlight w:val="none"/>
        </w:rPr>
      </w:pPr>
      <w:r>
        <w:rPr>
          <w:rFonts w:hint="eastAsia"/>
          <w:highlight w:val="none"/>
        </w:rPr>
        <w:t>项</w:t>
      </w:r>
      <w:r>
        <w:rPr>
          <w:rFonts w:hint="eastAsia"/>
          <w:spacing w:val="-5"/>
          <w:highlight w:val="none"/>
        </w:rPr>
        <w:t>目</w:t>
      </w:r>
      <w:r>
        <w:rPr>
          <w:rFonts w:hint="eastAsia"/>
          <w:highlight w:val="none"/>
        </w:rPr>
        <w:t>名称</w:t>
      </w:r>
      <w:r>
        <w:rPr>
          <w:rFonts w:hint="eastAsia"/>
          <w:spacing w:val="-10"/>
          <w:highlight w:val="none"/>
        </w:rPr>
        <w:t>：</w:t>
      </w:r>
    </w:p>
    <w:p w14:paraId="746E23AB">
      <w:pPr>
        <w:pStyle w:val="10"/>
        <w:spacing w:before="5" w:after="1"/>
        <w:rPr>
          <w:rFonts w:hint="eastAsia"/>
          <w:highlight w:val="none"/>
        </w:rPr>
      </w:pPr>
      <w:r>
        <w:rPr>
          <w:rFonts w:hint="eastAsia"/>
          <w:highlight w:val="none"/>
        </w:rPr>
        <w:t>招标编</w:t>
      </w:r>
      <w:r>
        <w:rPr>
          <w:rFonts w:hint="eastAsia"/>
          <w:spacing w:val="-5"/>
          <w:highlight w:val="none"/>
        </w:rPr>
        <w:t>号</w:t>
      </w:r>
      <w:r>
        <w:rPr>
          <w:rFonts w:hint="eastAsia"/>
          <w:highlight w:val="none"/>
        </w:rPr>
        <w:t>：</w:t>
      </w:r>
      <w:r>
        <w:rPr>
          <w:rFonts w:hint="eastAsia"/>
          <w:highlight w:val="none"/>
        </w:rPr>
        <w:tab/>
      </w:r>
    </w:p>
    <w:p w14:paraId="49132249">
      <w:pPr>
        <w:pStyle w:val="10"/>
        <w:spacing w:before="5" w:after="1"/>
        <w:rPr>
          <w:highlight w:val="none"/>
        </w:rPr>
      </w:pPr>
      <w:r>
        <w:rPr>
          <w:rFonts w:hint="eastAsia"/>
          <w:highlight w:val="none"/>
        </w:rPr>
        <w:t>包</w:t>
      </w:r>
      <w:r>
        <w:rPr>
          <w:rFonts w:hint="eastAsia"/>
          <w:spacing w:val="-5"/>
          <w:highlight w:val="none"/>
        </w:rPr>
        <w:t>件</w:t>
      </w:r>
      <w:r>
        <w:rPr>
          <w:rFonts w:hint="eastAsia"/>
          <w:highlight w:val="none"/>
        </w:rPr>
        <w:t>号：</w:t>
      </w:r>
    </w:p>
    <w:tbl>
      <w:tblPr>
        <w:tblStyle w:val="18"/>
        <w:tblW w:w="98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8"/>
        <w:gridCol w:w="1680"/>
        <w:gridCol w:w="1142"/>
        <w:gridCol w:w="1348"/>
        <w:gridCol w:w="1785"/>
        <w:gridCol w:w="1785"/>
        <w:gridCol w:w="1137"/>
      </w:tblGrid>
      <w:tr w14:paraId="089AF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1018" w:type="dxa"/>
          </w:tcPr>
          <w:p w14:paraId="2A5D3EB3">
            <w:pPr>
              <w:pStyle w:val="26"/>
              <w:spacing w:before="161"/>
              <w:ind w:left="226" w:right="212"/>
              <w:jc w:val="center"/>
              <w:rPr>
                <w:sz w:val="21"/>
                <w:highlight w:val="none"/>
              </w:rPr>
            </w:pPr>
            <w:r>
              <w:rPr>
                <w:rFonts w:hint="eastAsia"/>
                <w:sz w:val="21"/>
                <w:highlight w:val="none"/>
              </w:rPr>
              <w:t>序 号</w:t>
            </w:r>
          </w:p>
        </w:tc>
        <w:tc>
          <w:tcPr>
            <w:tcW w:w="1680" w:type="dxa"/>
          </w:tcPr>
          <w:p w14:paraId="26220614">
            <w:pPr>
              <w:pStyle w:val="26"/>
              <w:spacing w:before="161"/>
              <w:ind w:left="552" w:right="548"/>
              <w:jc w:val="center"/>
              <w:rPr>
                <w:sz w:val="21"/>
                <w:highlight w:val="none"/>
              </w:rPr>
            </w:pPr>
            <w:r>
              <w:rPr>
                <w:rFonts w:hint="eastAsia"/>
                <w:sz w:val="21"/>
                <w:highlight w:val="none"/>
              </w:rPr>
              <w:t>名 称</w:t>
            </w:r>
          </w:p>
        </w:tc>
        <w:tc>
          <w:tcPr>
            <w:tcW w:w="1142" w:type="dxa"/>
          </w:tcPr>
          <w:p w14:paraId="1F1D039B">
            <w:pPr>
              <w:pStyle w:val="26"/>
              <w:spacing w:before="161"/>
              <w:ind w:left="306"/>
              <w:rPr>
                <w:sz w:val="21"/>
                <w:highlight w:val="none"/>
              </w:rPr>
            </w:pPr>
            <w:r>
              <w:rPr>
                <w:rFonts w:hint="eastAsia"/>
                <w:sz w:val="21"/>
                <w:highlight w:val="none"/>
              </w:rPr>
              <w:t>型 号</w:t>
            </w:r>
          </w:p>
        </w:tc>
        <w:tc>
          <w:tcPr>
            <w:tcW w:w="1348" w:type="dxa"/>
          </w:tcPr>
          <w:p w14:paraId="3AAD5BDC">
            <w:pPr>
              <w:pStyle w:val="26"/>
              <w:spacing w:before="161"/>
              <w:ind w:left="412"/>
              <w:rPr>
                <w:sz w:val="21"/>
                <w:highlight w:val="none"/>
              </w:rPr>
            </w:pPr>
            <w:r>
              <w:rPr>
                <w:rFonts w:hint="eastAsia"/>
                <w:sz w:val="21"/>
                <w:highlight w:val="none"/>
              </w:rPr>
              <w:t>单价</w:t>
            </w:r>
          </w:p>
        </w:tc>
        <w:tc>
          <w:tcPr>
            <w:tcW w:w="1785" w:type="dxa"/>
          </w:tcPr>
          <w:p w14:paraId="74FCD146">
            <w:pPr>
              <w:pStyle w:val="26"/>
              <w:spacing w:before="161"/>
              <w:ind w:left="608" w:right="597"/>
              <w:jc w:val="center"/>
              <w:rPr>
                <w:sz w:val="21"/>
                <w:highlight w:val="none"/>
              </w:rPr>
            </w:pPr>
            <w:r>
              <w:rPr>
                <w:rFonts w:hint="eastAsia"/>
                <w:sz w:val="21"/>
                <w:highlight w:val="none"/>
              </w:rPr>
              <w:t>数 量</w:t>
            </w:r>
          </w:p>
        </w:tc>
        <w:tc>
          <w:tcPr>
            <w:tcW w:w="1785" w:type="dxa"/>
          </w:tcPr>
          <w:p w14:paraId="3B0F106A">
            <w:pPr>
              <w:pStyle w:val="26"/>
              <w:spacing w:before="161"/>
              <w:ind w:right="306"/>
              <w:jc w:val="center"/>
              <w:rPr>
                <w:sz w:val="21"/>
                <w:highlight w:val="none"/>
              </w:rPr>
            </w:pPr>
            <w:r>
              <w:rPr>
                <w:rFonts w:hint="eastAsia"/>
                <w:sz w:val="21"/>
                <w:highlight w:val="none"/>
              </w:rPr>
              <w:t>用途</w:t>
            </w:r>
          </w:p>
        </w:tc>
        <w:tc>
          <w:tcPr>
            <w:tcW w:w="1137" w:type="dxa"/>
          </w:tcPr>
          <w:p w14:paraId="4711B960">
            <w:pPr>
              <w:pStyle w:val="26"/>
              <w:spacing w:before="161"/>
              <w:ind w:left="304"/>
              <w:rPr>
                <w:sz w:val="21"/>
                <w:highlight w:val="none"/>
              </w:rPr>
            </w:pPr>
            <w:r>
              <w:rPr>
                <w:rFonts w:hint="eastAsia"/>
                <w:sz w:val="21"/>
                <w:highlight w:val="none"/>
              </w:rPr>
              <w:t>备 注</w:t>
            </w:r>
          </w:p>
        </w:tc>
      </w:tr>
      <w:tr w14:paraId="110ED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1018" w:type="dxa"/>
          </w:tcPr>
          <w:p w14:paraId="0F2BBB1E">
            <w:pPr>
              <w:pStyle w:val="26"/>
              <w:spacing w:before="166"/>
              <w:ind w:left="14"/>
              <w:jc w:val="center"/>
              <w:rPr>
                <w:sz w:val="21"/>
                <w:highlight w:val="none"/>
              </w:rPr>
            </w:pPr>
            <w:r>
              <w:rPr>
                <w:rFonts w:hint="eastAsia"/>
                <w:sz w:val="21"/>
                <w:highlight w:val="none"/>
              </w:rPr>
              <w:t>1</w:t>
            </w:r>
          </w:p>
        </w:tc>
        <w:tc>
          <w:tcPr>
            <w:tcW w:w="1680" w:type="dxa"/>
          </w:tcPr>
          <w:p w14:paraId="59B55166">
            <w:pPr>
              <w:pStyle w:val="26"/>
              <w:rPr>
                <w:highlight w:val="none"/>
              </w:rPr>
            </w:pPr>
          </w:p>
        </w:tc>
        <w:tc>
          <w:tcPr>
            <w:tcW w:w="1142" w:type="dxa"/>
          </w:tcPr>
          <w:p w14:paraId="1BF5FEFF">
            <w:pPr>
              <w:pStyle w:val="26"/>
              <w:rPr>
                <w:highlight w:val="none"/>
              </w:rPr>
            </w:pPr>
          </w:p>
        </w:tc>
        <w:tc>
          <w:tcPr>
            <w:tcW w:w="1348" w:type="dxa"/>
          </w:tcPr>
          <w:p w14:paraId="1EBEFA68">
            <w:pPr>
              <w:pStyle w:val="26"/>
              <w:rPr>
                <w:highlight w:val="none"/>
              </w:rPr>
            </w:pPr>
          </w:p>
        </w:tc>
        <w:tc>
          <w:tcPr>
            <w:tcW w:w="1785" w:type="dxa"/>
          </w:tcPr>
          <w:p w14:paraId="49293E00">
            <w:pPr>
              <w:pStyle w:val="26"/>
              <w:rPr>
                <w:highlight w:val="none"/>
              </w:rPr>
            </w:pPr>
          </w:p>
        </w:tc>
        <w:tc>
          <w:tcPr>
            <w:tcW w:w="1785" w:type="dxa"/>
          </w:tcPr>
          <w:p w14:paraId="3B1BFB13">
            <w:pPr>
              <w:pStyle w:val="26"/>
              <w:rPr>
                <w:highlight w:val="none"/>
              </w:rPr>
            </w:pPr>
          </w:p>
        </w:tc>
        <w:tc>
          <w:tcPr>
            <w:tcW w:w="1137" w:type="dxa"/>
          </w:tcPr>
          <w:p w14:paraId="76E1E23A">
            <w:pPr>
              <w:pStyle w:val="26"/>
              <w:rPr>
                <w:highlight w:val="none"/>
              </w:rPr>
            </w:pPr>
          </w:p>
        </w:tc>
      </w:tr>
      <w:tr w14:paraId="571E4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jc w:val="center"/>
        </w:trPr>
        <w:tc>
          <w:tcPr>
            <w:tcW w:w="1018" w:type="dxa"/>
          </w:tcPr>
          <w:p w14:paraId="7D1DAF3F">
            <w:pPr>
              <w:pStyle w:val="26"/>
              <w:spacing w:before="166"/>
              <w:ind w:left="14"/>
              <w:jc w:val="center"/>
              <w:rPr>
                <w:sz w:val="21"/>
                <w:highlight w:val="none"/>
              </w:rPr>
            </w:pPr>
            <w:r>
              <w:rPr>
                <w:rFonts w:hint="eastAsia"/>
                <w:sz w:val="21"/>
                <w:highlight w:val="none"/>
              </w:rPr>
              <w:t>2</w:t>
            </w:r>
          </w:p>
        </w:tc>
        <w:tc>
          <w:tcPr>
            <w:tcW w:w="1680" w:type="dxa"/>
          </w:tcPr>
          <w:p w14:paraId="75C75F27">
            <w:pPr>
              <w:pStyle w:val="26"/>
              <w:rPr>
                <w:highlight w:val="none"/>
              </w:rPr>
            </w:pPr>
          </w:p>
        </w:tc>
        <w:tc>
          <w:tcPr>
            <w:tcW w:w="1142" w:type="dxa"/>
          </w:tcPr>
          <w:p w14:paraId="4871351B">
            <w:pPr>
              <w:pStyle w:val="26"/>
              <w:rPr>
                <w:highlight w:val="none"/>
              </w:rPr>
            </w:pPr>
          </w:p>
        </w:tc>
        <w:tc>
          <w:tcPr>
            <w:tcW w:w="1348" w:type="dxa"/>
          </w:tcPr>
          <w:p w14:paraId="06F668DE">
            <w:pPr>
              <w:pStyle w:val="26"/>
              <w:rPr>
                <w:highlight w:val="none"/>
              </w:rPr>
            </w:pPr>
          </w:p>
        </w:tc>
        <w:tc>
          <w:tcPr>
            <w:tcW w:w="1785" w:type="dxa"/>
          </w:tcPr>
          <w:p w14:paraId="1ADCC39A">
            <w:pPr>
              <w:pStyle w:val="26"/>
              <w:rPr>
                <w:highlight w:val="none"/>
              </w:rPr>
            </w:pPr>
          </w:p>
        </w:tc>
        <w:tc>
          <w:tcPr>
            <w:tcW w:w="1785" w:type="dxa"/>
          </w:tcPr>
          <w:p w14:paraId="782C8A94">
            <w:pPr>
              <w:pStyle w:val="26"/>
              <w:rPr>
                <w:highlight w:val="none"/>
              </w:rPr>
            </w:pPr>
          </w:p>
        </w:tc>
        <w:tc>
          <w:tcPr>
            <w:tcW w:w="1137" w:type="dxa"/>
          </w:tcPr>
          <w:p w14:paraId="3D1680EE">
            <w:pPr>
              <w:pStyle w:val="26"/>
              <w:rPr>
                <w:highlight w:val="none"/>
              </w:rPr>
            </w:pPr>
          </w:p>
        </w:tc>
      </w:tr>
      <w:tr w14:paraId="6D316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1018" w:type="dxa"/>
          </w:tcPr>
          <w:p w14:paraId="4111266A">
            <w:pPr>
              <w:pStyle w:val="26"/>
              <w:spacing w:before="161"/>
              <w:ind w:left="14"/>
              <w:jc w:val="center"/>
              <w:rPr>
                <w:sz w:val="21"/>
                <w:highlight w:val="none"/>
              </w:rPr>
            </w:pPr>
            <w:r>
              <w:rPr>
                <w:rFonts w:hint="eastAsia"/>
                <w:sz w:val="21"/>
                <w:highlight w:val="none"/>
              </w:rPr>
              <w:t>3</w:t>
            </w:r>
          </w:p>
        </w:tc>
        <w:tc>
          <w:tcPr>
            <w:tcW w:w="1680" w:type="dxa"/>
          </w:tcPr>
          <w:p w14:paraId="10DA983F">
            <w:pPr>
              <w:pStyle w:val="26"/>
              <w:rPr>
                <w:highlight w:val="none"/>
              </w:rPr>
            </w:pPr>
          </w:p>
        </w:tc>
        <w:tc>
          <w:tcPr>
            <w:tcW w:w="1142" w:type="dxa"/>
          </w:tcPr>
          <w:p w14:paraId="3F55BED8">
            <w:pPr>
              <w:pStyle w:val="26"/>
              <w:rPr>
                <w:highlight w:val="none"/>
              </w:rPr>
            </w:pPr>
          </w:p>
        </w:tc>
        <w:tc>
          <w:tcPr>
            <w:tcW w:w="1348" w:type="dxa"/>
          </w:tcPr>
          <w:p w14:paraId="2554793A">
            <w:pPr>
              <w:pStyle w:val="26"/>
              <w:rPr>
                <w:highlight w:val="none"/>
              </w:rPr>
            </w:pPr>
          </w:p>
        </w:tc>
        <w:tc>
          <w:tcPr>
            <w:tcW w:w="1785" w:type="dxa"/>
          </w:tcPr>
          <w:p w14:paraId="1CA15BDE">
            <w:pPr>
              <w:pStyle w:val="26"/>
              <w:rPr>
                <w:highlight w:val="none"/>
              </w:rPr>
            </w:pPr>
          </w:p>
        </w:tc>
        <w:tc>
          <w:tcPr>
            <w:tcW w:w="1785" w:type="dxa"/>
          </w:tcPr>
          <w:p w14:paraId="1D9C35A2">
            <w:pPr>
              <w:pStyle w:val="26"/>
              <w:rPr>
                <w:highlight w:val="none"/>
              </w:rPr>
            </w:pPr>
          </w:p>
        </w:tc>
        <w:tc>
          <w:tcPr>
            <w:tcW w:w="1137" w:type="dxa"/>
          </w:tcPr>
          <w:p w14:paraId="39CFD99B">
            <w:pPr>
              <w:pStyle w:val="26"/>
              <w:rPr>
                <w:highlight w:val="none"/>
              </w:rPr>
            </w:pPr>
          </w:p>
        </w:tc>
      </w:tr>
      <w:tr w14:paraId="2DD43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1018" w:type="dxa"/>
          </w:tcPr>
          <w:p w14:paraId="7B5155B0">
            <w:pPr>
              <w:pStyle w:val="26"/>
              <w:spacing w:before="166"/>
              <w:ind w:left="14"/>
              <w:jc w:val="center"/>
              <w:rPr>
                <w:sz w:val="21"/>
                <w:highlight w:val="none"/>
              </w:rPr>
            </w:pPr>
            <w:r>
              <w:rPr>
                <w:rFonts w:hint="eastAsia"/>
                <w:sz w:val="21"/>
                <w:highlight w:val="none"/>
              </w:rPr>
              <w:t>4</w:t>
            </w:r>
          </w:p>
        </w:tc>
        <w:tc>
          <w:tcPr>
            <w:tcW w:w="1680" w:type="dxa"/>
          </w:tcPr>
          <w:p w14:paraId="01E7AE2F">
            <w:pPr>
              <w:pStyle w:val="26"/>
              <w:rPr>
                <w:highlight w:val="none"/>
              </w:rPr>
            </w:pPr>
          </w:p>
        </w:tc>
        <w:tc>
          <w:tcPr>
            <w:tcW w:w="1142" w:type="dxa"/>
          </w:tcPr>
          <w:p w14:paraId="4C1C0056">
            <w:pPr>
              <w:pStyle w:val="26"/>
              <w:rPr>
                <w:highlight w:val="none"/>
              </w:rPr>
            </w:pPr>
          </w:p>
        </w:tc>
        <w:tc>
          <w:tcPr>
            <w:tcW w:w="1348" w:type="dxa"/>
          </w:tcPr>
          <w:p w14:paraId="3C4F3FE5">
            <w:pPr>
              <w:pStyle w:val="26"/>
              <w:rPr>
                <w:highlight w:val="none"/>
              </w:rPr>
            </w:pPr>
          </w:p>
        </w:tc>
        <w:tc>
          <w:tcPr>
            <w:tcW w:w="1785" w:type="dxa"/>
          </w:tcPr>
          <w:p w14:paraId="3C09DA08">
            <w:pPr>
              <w:pStyle w:val="26"/>
              <w:rPr>
                <w:highlight w:val="none"/>
              </w:rPr>
            </w:pPr>
          </w:p>
        </w:tc>
        <w:tc>
          <w:tcPr>
            <w:tcW w:w="1785" w:type="dxa"/>
          </w:tcPr>
          <w:p w14:paraId="406A3F7F">
            <w:pPr>
              <w:pStyle w:val="26"/>
              <w:rPr>
                <w:highlight w:val="none"/>
              </w:rPr>
            </w:pPr>
          </w:p>
        </w:tc>
        <w:tc>
          <w:tcPr>
            <w:tcW w:w="1137" w:type="dxa"/>
          </w:tcPr>
          <w:p w14:paraId="65EF64A8">
            <w:pPr>
              <w:pStyle w:val="26"/>
              <w:rPr>
                <w:highlight w:val="none"/>
              </w:rPr>
            </w:pPr>
          </w:p>
        </w:tc>
      </w:tr>
      <w:tr w14:paraId="12FCD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jc w:val="center"/>
        </w:trPr>
        <w:tc>
          <w:tcPr>
            <w:tcW w:w="1018" w:type="dxa"/>
          </w:tcPr>
          <w:p w14:paraId="1F45B30E">
            <w:pPr>
              <w:pStyle w:val="26"/>
              <w:spacing w:before="166"/>
              <w:ind w:left="14"/>
              <w:jc w:val="center"/>
              <w:rPr>
                <w:sz w:val="21"/>
                <w:highlight w:val="none"/>
              </w:rPr>
            </w:pPr>
            <w:r>
              <w:rPr>
                <w:rFonts w:hint="eastAsia"/>
                <w:sz w:val="21"/>
                <w:highlight w:val="none"/>
              </w:rPr>
              <w:t>5</w:t>
            </w:r>
          </w:p>
        </w:tc>
        <w:tc>
          <w:tcPr>
            <w:tcW w:w="1680" w:type="dxa"/>
          </w:tcPr>
          <w:p w14:paraId="3C51F646">
            <w:pPr>
              <w:pStyle w:val="26"/>
              <w:rPr>
                <w:highlight w:val="none"/>
              </w:rPr>
            </w:pPr>
          </w:p>
        </w:tc>
        <w:tc>
          <w:tcPr>
            <w:tcW w:w="1142" w:type="dxa"/>
          </w:tcPr>
          <w:p w14:paraId="385655C6">
            <w:pPr>
              <w:pStyle w:val="26"/>
              <w:rPr>
                <w:highlight w:val="none"/>
              </w:rPr>
            </w:pPr>
          </w:p>
        </w:tc>
        <w:tc>
          <w:tcPr>
            <w:tcW w:w="1348" w:type="dxa"/>
          </w:tcPr>
          <w:p w14:paraId="390B9595">
            <w:pPr>
              <w:pStyle w:val="26"/>
              <w:rPr>
                <w:highlight w:val="none"/>
              </w:rPr>
            </w:pPr>
          </w:p>
        </w:tc>
        <w:tc>
          <w:tcPr>
            <w:tcW w:w="1785" w:type="dxa"/>
          </w:tcPr>
          <w:p w14:paraId="23EB1452">
            <w:pPr>
              <w:pStyle w:val="26"/>
              <w:rPr>
                <w:highlight w:val="none"/>
              </w:rPr>
            </w:pPr>
          </w:p>
        </w:tc>
        <w:tc>
          <w:tcPr>
            <w:tcW w:w="1785" w:type="dxa"/>
          </w:tcPr>
          <w:p w14:paraId="675CFC48">
            <w:pPr>
              <w:pStyle w:val="26"/>
              <w:rPr>
                <w:highlight w:val="none"/>
              </w:rPr>
            </w:pPr>
          </w:p>
        </w:tc>
        <w:tc>
          <w:tcPr>
            <w:tcW w:w="1137" w:type="dxa"/>
          </w:tcPr>
          <w:p w14:paraId="7CF354F2">
            <w:pPr>
              <w:pStyle w:val="26"/>
              <w:rPr>
                <w:highlight w:val="none"/>
              </w:rPr>
            </w:pPr>
          </w:p>
        </w:tc>
      </w:tr>
      <w:tr w14:paraId="01D18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1018" w:type="dxa"/>
          </w:tcPr>
          <w:p w14:paraId="4F28CE22">
            <w:pPr>
              <w:pStyle w:val="26"/>
              <w:rPr>
                <w:highlight w:val="none"/>
              </w:rPr>
            </w:pPr>
          </w:p>
        </w:tc>
        <w:tc>
          <w:tcPr>
            <w:tcW w:w="1680" w:type="dxa"/>
          </w:tcPr>
          <w:p w14:paraId="0B88314A">
            <w:pPr>
              <w:pStyle w:val="26"/>
              <w:rPr>
                <w:highlight w:val="none"/>
              </w:rPr>
            </w:pPr>
          </w:p>
        </w:tc>
        <w:tc>
          <w:tcPr>
            <w:tcW w:w="1142" w:type="dxa"/>
          </w:tcPr>
          <w:p w14:paraId="56B732AB">
            <w:pPr>
              <w:pStyle w:val="26"/>
              <w:rPr>
                <w:highlight w:val="none"/>
              </w:rPr>
            </w:pPr>
          </w:p>
        </w:tc>
        <w:tc>
          <w:tcPr>
            <w:tcW w:w="1348" w:type="dxa"/>
          </w:tcPr>
          <w:p w14:paraId="6BFC6C64">
            <w:pPr>
              <w:pStyle w:val="26"/>
              <w:rPr>
                <w:highlight w:val="none"/>
              </w:rPr>
            </w:pPr>
          </w:p>
        </w:tc>
        <w:tc>
          <w:tcPr>
            <w:tcW w:w="1785" w:type="dxa"/>
          </w:tcPr>
          <w:p w14:paraId="54052CF7">
            <w:pPr>
              <w:pStyle w:val="26"/>
              <w:rPr>
                <w:highlight w:val="none"/>
              </w:rPr>
            </w:pPr>
          </w:p>
        </w:tc>
        <w:tc>
          <w:tcPr>
            <w:tcW w:w="1785" w:type="dxa"/>
          </w:tcPr>
          <w:p w14:paraId="43067120">
            <w:pPr>
              <w:pStyle w:val="26"/>
              <w:rPr>
                <w:highlight w:val="none"/>
              </w:rPr>
            </w:pPr>
          </w:p>
        </w:tc>
        <w:tc>
          <w:tcPr>
            <w:tcW w:w="1137" w:type="dxa"/>
          </w:tcPr>
          <w:p w14:paraId="6E7DC304">
            <w:pPr>
              <w:pStyle w:val="26"/>
              <w:rPr>
                <w:highlight w:val="none"/>
              </w:rPr>
            </w:pPr>
          </w:p>
        </w:tc>
      </w:tr>
    </w:tbl>
    <w:p w14:paraId="05D9E089">
      <w:pPr>
        <w:pStyle w:val="10"/>
        <w:spacing w:before="6"/>
        <w:rPr>
          <w:sz w:val="17"/>
          <w:highlight w:val="none"/>
        </w:rPr>
      </w:pPr>
    </w:p>
    <w:p w14:paraId="2BD1FD71">
      <w:pPr>
        <w:pStyle w:val="10"/>
        <w:ind w:left="604"/>
        <w:rPr>
          <w:highlight w:val="none"/>
        </w:rPr>
      </w:pPr>
      <w:r>
        <w:rPr>
          <w:rFonts w:hint="eastAsia"/>
          <w:highlight w:val="none"/>
        </w:rPr>
        <w:t>注：如有，请提供，并附相关证明材料</w:t>
      </w:r>
    </w:p>
    <w:p w14:paraId="66CC2482">
      <w:pPr>
        <w:rPr>
          <w:highlight w:val="none"/>
        </w:rPr>
        <w:sectPr>
          <w:pgSz w:w="11910" w:h="16840"/>
          <w:pgMar w:top="1440" w:right="1800" w:bottom="1440" w:left="1800" w:header="0" w:footer="1134" w:gutter="0"/>
          <w:cols w:space="720" w:num="1"/>
        </w:sectPr>
      </w:pPr>
    </w:p>
    <w:p w14:paraId="49199130">
      <w:pPr>
        <w:pStyle w:val="5"/>
        <w:tabs>
          <w:tab w:val="left" w:pos="863"/>
          <w:tab w:val="left" w:pos="2979"/>
        </w:tabs>
        <w:spacing w:before="159"/>
        <w:rPr>
          <w:highlight w:val="none"/>
        </w:rPr>
      </w:pPr>
      <w:r>
        <w:rPr>
          <w:rFonts w:hint="eastAsia"/>
          <w:spacing w:val="-5"/>
          <w:highlight w:val="none"/>
        </w:rPr>
        <w:t>附件</w:t>
      </w:r>
      <w:r>
        <w:rPr>
          <w:rFonts w:hint="eastAsia"/>
          <w:highlight w:val="none"/>
        </w:rPr>
        <w:t>6</w:t>
      </w:r>
      <w:r>
        <w:rPr>
          <w:rFonts w:hint="eastAsia"/>
          <w:highlight w:val="none"/>
        </w:rPr>
        <w:tab/>
      </w:r>
      <w:r>
        <w:rPr>
          <w:rFonts w:hint="eastAsia"/>
          <w:spacing w:val="-5"/>
          <w:highlight w:val="none"/>
        </w:rPr>
        <w:t>投标人基本情况</w:t>
      </w:r>
      <w:r>
        <w:rPr>
          <w:rFonts w:hint="eastAsia"/>
          <w:highlight w:val="none"/>
        </w:rPr>
        <w:t>介</w:t>
      </w:r>
      <w:r>
        <w:rPr>
          <w:rFonts w:hint="eastAsia"/>
          <w:highlight w:val="none"/>
        </w:rPr>
        <w:tab/>
      </w:r>
      <w:r>
        <w:rPr>
          <w:rFonts w:hint="eastAsia"/>
          <w:spacing w:val="-5"/>
          <w:highlight w:val="none"/>
        </w:rPr>
        <w:t>（格式</w:t>
      </w:r>
      <w:r>
        <w:rPr>
          <w:rFonts w:hint="eastAsia"/>
          <w:highlight w:val="none"/>
        </w:rPr>
        <w:t>）</w:t>
      </w:r>
    </w:p>
    <w:p w14:paraId="63437B1A">
      <w:pPr>
        <w:pStyle w:val="10"/>
        <w:spacing w:before="10"/>
        <w:rPr>
          <w:b/>
          <w:sz w:val="19"/>
          <w:highlight w:val="none"/>
        </w:rPr>
      </w:pPr>
    </w:p>
    <w:p w14:paraId="34A71923">
      <w:pPr>
        <w:pStyle w:val="10"/>
        <w:ind w:left="182"/>
        <w:rPr>
          <w:highlight w:val="none"/>
        </w:rPr>
      </w:pPr>
      <w:r>
        <w:rPr>
          <w:rFonts w:hint="eastAsia"/>
          <w:highlight w:val="none"/>
        </w:rPr>
        <w:t>（一）基本情况：</w:t>
      </w:r>
    </w:p>
    <w:p w14:paraId="0A905878">
      <w:pPr>
        <w:pStyle w:val="10"/>
        <w:spacing w:before="43"/>
        <w:ind w:left="182"/>
        <w:rPr>
          <w:highlight w:val="none"/>
        </w:rPr>
      </w:pPr>
      <w:r>
        <w:rPr>
          <w:rFonts w:hint="eastAsia"/>
          <w:highlight w:val="none"/>
        </w:rPr>
        <w:t>1、单位名称：</w:t>
      </w:r>
    </w:p>
    <w:p w14:paraId="0FB78D00">
      <w:pPr>
        <w:pStyle w:val="10"/>
        <w:spacing w:before="33"/>
        <w:ind w:left="182"/>
        <w:rPr>
          <w:highlight w:val="none"/>
        </w:rPr>
      </w:pPr>
      <w:r>
        <w:rPr>
          <w:rFonts w:hint="eastAsia"/>
          <w:highlight w:val="none"/>
        </w:rPr>
        <w:t>2、地址：</w:t>
      </w:r>
    </w:p>
    <w:p w14:paraId="256080F8">
      <w:pPr>
        <w:pStyle w:val="10"/>
        <w:spacing w:before="48"/>
        <w:ind w:left="182"/>
        <w:rPr>
          <w:highlight w:val="none"/>
        </w:rPr>
      </w:pPr>
      <w:r>
        <w:rPr>
          <w:rFonts w:hint="eastAsia"/>
          <w:highlight w:val="none"/>
        </w:rPr>
        <w:t>3：邮编：</w:t>
      </w:r>
    </w:p>
    <w:p w14:paraId="6CDBBE22">
      <w:pPr>
        <w:pStyle w:val="10"/>
        <w:spacing w:before="43"/>
        <w:ind w:left="182"/>
        <w:rPr>
          <w:highlight w:val="none"/>
        </w:rPr>
      </w:pPr>
      <w:r>
        <w:rPr>
          <w:rFonts w:hint="eastAsia"/>
          <w:highlight w:val="none"/>
        </w:rPr>
        <w:t>4、电话/传真：</w:t>
      </w:r>
    </w:p>
    <w:p w14:paraId="280B38BC">
      <w:pPr>
        <w:pStyle w:val="10"/>
        <w:tabs>
          <w:tab w:val="left" w:pos="1967"/>
        </w:tabs>
        <w:spacing w:before="48"/>
        <w:ind w:left="182"/>
        <w:rPr>
          <w:highlight w:val="none"/>
        </w:rPr>
      </w:pPr>
      <w:r>
        <w:rPr>
          <w:rFonts w:hint="eastAsia"/>
          <w:highlight w:val="none"/>
        </w:rPr>
        <w:t>5、成立</w:t>
      </w:r>
      <w:r>
        <w:rPr>
          <w:rFonts w:hint="eastAsia"/>
          <w:spacing w:val="-5"/>
          <w:highlight w:val="none"/>
        </w:rPr>
        <w:t>日</w:t>
      </w:r>
      <w:r>
        <w:rPr>
          <w:rFonts w:hint="eastAsia"/>
          <w:highlight w:val="none"/>
        </w:rPr>
        <w:t>期或注册日期：</w:t>
      </w:r>
    </w:p>
    <w:p w14:paraId="62030BD8">
      <w:pPr>
        <w:pStyle w:val="10"/>
        <w:spacing w:before="43"/>
        <w:ind w:left="182"/>
        <w:rPr>
          <w:highlight w:val="none"/>
        </w:rPr>
      </w:pPr>
      <w:r>
        <w:rPr>
          <w:rFonts w:hint="eastAsia"/>
          <w:highlight w:val="none"/>
        </w:rPr>
        <w:t>6、行业类型：</w:t>
      </w:r>
    </w:p>
    <w:p w14:paraId="01D0B1C6">
      <w:pPr>
        <w:pStyle w:val="10"/>
        <w:tabs>
          <w:tab w:val="left" w:pos="1655"/>
          <w:tab w:val="left" w:pos="3124"/>
        </w:tabs>
        <w:spacing w:before="33"/>
        <w:ind w:left="182"/>
        <w:rPr>
          <w:highlight w:val="none"/>
        </w:rPr>
      </w:pPr>
      <w:r>
        <w:rPr>
          <w:rFonts w:hint="eastAsia"/>
          <w:highlight w:val="none"/>
        </w:rPr>
        <w:t>（二）</w:t>
      </w:r>
      <w:r>
        <w:rPr>
          <w:rFonts w:hint="eastAsia"/>
          <w:spacing w:val="-5"/>
          <w:highlight w:val="none"/>
        </w:rPr>
        <w:t>基</w:t>
      </w:r>
      <w:r>
        <w:rPr>
          <w:rFonts w:hint="eastAsia"/>
          <w:highlight w:val="none"/>
        </w:rPr>
        <w:t>本经济</w:t>
      </w:r>
      <w:r>
        <w:rPr>
          <w:rFonts w:hint="eastAsia"/>
          <w:spacing w:val="-5"/>
          <w:highlight w:val="none"/>
        </w:rPr>
        <w:t>指</w:t>
      </w:r>
      <w:r>
        <w:rPr>
          <w:rFonts w:hint="eastAsia"/>
          <w:highlight w:val="none"/>
        </w:rPr>
        <w:t>标（到</w:t>
      </w:r>
      <w:r>
        <w:rPr>
          <w:rFonts w:hint="eastAsia"/>
          <w:spacing w:val="-5"/>
          <w:highlight w:val="none"/>
        </w:rPr>
        <w:t>上</w:t>
      </w:r>
      <w:r>
        <w:rPr>
          <w:rFonts w:hint="eastAsia"/>
          <w:highlight w:val="none"/>
        </w:rPr>
        <w:t>年12</w:t>
      </w:r>
      <w:r>
        <w:rPr>
          <w:rFonts w:hint="eastAsia"/>
          <w:spacing w:val="-5"/>
          <w:highlight w:val="none"/>
        </w:rPr>
        <w:t>月</w:t>
      </w:r>
      <w:r>
        <w:rPr>
          <w:rFonts w:hint="eastAsia"/>
          <w:highlight w:val="none"/>
        </w:rPr>
        <w:t>31日止</w:t>
      </w:r>
      <w:r>
        <w:rPr>
          <w:rFonts w:hint="eastAsia"/>
          <w:spacing w:val="-3"/>
          <w:highlight w:val="none"/>
        </w:rPr>
        <w:t>）：</w:t>
      </w:r>
    </w:p>
    <w:p w14:paraId="7832AFC4">
      <w:pPr>
        <w:pStyle w:val="10"/>
        <w:spacing w:before="48"/>
        <w:ind w:left="182"/>
        <w:rPr>
          <w:highlight w:val="none"/>
        </w:rPr>
      </w:pPr>
      <w:r>
        <w:rPr>
          <w:rFonts w:hint="eastAsia"/>
          <w:highlight w:val="none"/>
        </w:rPr>
        <w:t>1</w:t>
      </w:r>
      <w:r>
        <w:rPr>
          <w:rFonts w:hint="eastAsia"/>
          <w:spacing w:val="-2"/>
          <w:highlight w:val="none"/>
        </w:rPr>
        <w:t>、实收资本：</w:t>
      </w:r>
    </w:p>
    <w:p w14:paraId="0F75CDAA">
      <w:pPr>
        <w:pStyle w:val="10"/>
        <w:spacing w:before="43"/>
        <w:ind w:left="182"/>
        <w:rPr>
          <w:highlight w:val="none"/>
        </w:rPr>
      </w:pPr>
      <w:r>
        <w:rPr>
          <w:rFonts w:hint="eastAsia"/>
          <w:highlight w:val="none"/>
        </w:rPr>
        <w:t>2</w:t>
      </w:r>
      <w:r>
        <w:rPr>
          <w:rFonts w:hint="eastAsia"/>
          <w:spacing w:val="-2"/>
          <w:highlight w:val="none"/>
        </w:rPr>
        <w:t>、资产总额：</w:t>
      </w:r>
    </w:p>
    <w:p w14:paraId="27F51D46">
      <w:pPr>
        <w:pStyle w:val="10"/>
        <w:tabs>
          <w:tab w:val="left" w:pos="921"/>
        </w:tabs>
        <w:spacing w:before="47"/>
        <w:ind w:left="182"/>
        <w:rPr>
          <w:highlight w:val="none"/>
        </w:rPr>
      </w:pPr>
      <w:r>
        <w:rPr>
          <w:rFonts w:hint="eastAsia"/>
          <w:highlight w:val="none"/>
        </w:rPr>
        <w:t>3、负债</w:t>
      </w:r>
      <w:r>
        <w:rPr>
          <w:rFonts w:hint="eastAsia"/>
          <w:spacing w:val="-5"/>
          <w:highlight w:val="none"/>
        </w:rPr>
        <w:t>总</w:t>
      </w:r>
      <w:r>
        <w:rPr>
          <w:rFonts w:hint="eastAsia"/>
          <w:highlight w:val="none"/>
        </w:rPr>
        <w:t>额：</w:t>
      </w:r>
    </w:p>
    <w:p w14:paraId="4E81BA52">
      <w:pPr>
        <w:pStyle w:val="10"/>
        <w:spacing w:before="43"/>
        <w:ind w:left="182"/>
        <w:rPr>
          <w:highlight w:val="none"/>
        </w:rPr>
      </w:pPr>
      <w:r>
        <w:rPr>
          <w:rFonts w:hint="eastAsia"/>
          <w:highlight w:val="none"/>
        </w:rPr>
        <w:t>4</w:t>
      </w:r>
      <w:r>
        <w:rPr>
          <w:rFonts w:hint="eastAsia"/>
          <w:spacing w:val="-2"/>
          <w:highlight w:val="none"/>
        </w:rPr>
        <w:t>、营业收入：</w:t>
      </w:r>
    </w:p>
    <w:p w14:paraId="5ABEBEC8">
      <w:pPr>
        <w:pStyle w:val="10"/>
        <w:tabs>
          <w:tab w:val="left" w:pos="710"/>
          <w:tab w:val="left" w:pos="1127"/>
        </w:tabs>
        <w:spacing w:before="34"/>
        <w:ind w:left="182"/>
        <w:rPr>
          <w:highlight w:val="none"/>
        </w:rPr>
      </w:pPr>
      <w:r>
        <w:rPr>
          <w:rFonts w:hint="eastAsia"/>
          <w:highlight w:val="none"/>
        </w:rPr>
        <w:t>5、净利润：</w:t>
      </w:r>
    </w:p>
    <w:p w14:paraId="571A1925">
      <w:pPr>
        <w:pStyle w:val="10"/>
        <w:spacing w:before="47"/>
        <w:ind w:left="182"/>
        <w:rPr>
          <w:highlight w:val="none"/>
        </w:rPr>
      </w:pPr>
      <w:r>
        <w:rPr>
          <w:rFonts w:hint="eastAsia"/>
          <w:highlight w:val="none"/>
        </w:rPr>
        <w:t>6</w:t>
      </w:r>
      <w:r>
        <w:rPr>
          <w:rFonts w:hint="eastAsia"/>
          <w:spacing w:val="-2"/>
          <w:highlight w:val="none"/>
        </w:rPr>
        <w:t>、上交税收：</w:t>
      </w:r>
    </w:p>
    <w:p w14:paraId="72412934">
      <w:pPr>
        <w:pStyle w:val="10"/>
        <w:tabs>
          <w:tab w:val="left" w:pos="921"/>
        </w:tabs>
        <w:spacing w:before="43"/>
        <w:ind w:left="182"/>
        <w:rPr>
          <w:highlight w:val="none"/>
        </w:rPr>
      </w:pPr>
      <w:r>
        <w:rPr>
          <w:rFonts w:hint="eastAsia"/>
          <w:highlight w:val="none"/>
        </w:rPr>
        <w:t>7、在职</w:t>
      </w:r>
      <w:r>
        <w:rPr>
          <w:rFonts w:hint="eastAsia"/>
          <w:spacing w:val="-5"/>
          <w:highlight w:val="none"/>
        </w:rPr>
        <w:t>人</w:t>
      </w:r>
      <w:r>
        <w:rPr>
          <w:rFonts w:hint="eastAsia"/>
          <w:highlight w:val="none"/>
        </w:rPr>
        <w:t>数：</w:t>
      </w:r>
    </w:p>
    <w:p w14:paraId="6B4F04DF">
      <w:pPr>
        <w:pStyle w:val="10"/>
        <w:spacing w:before="48"/>
        <w:ind w:left="182"/>
        <w:rPr>
          <w:highlight w:val="none"/>
        </w:rPr>
      </w:pPr>
      <w:r>
        <w:rPr>
          <w:rFonts w:hint="eastAsia"/>
          <w:highlight w:val="none"/>
        </w:rPr>
        <w:t>（三）其他情况：</w:t>
      </w:r>
    </w:p>
    <w:p w14:paraId="409C6346">
      <w:pPr>
        <w:pStyle w:val="10"/>
        <w:tabs>
          <w:tab w:val="left" w:pos="604"/>
          <w:tab w:val="left" w:pos="3647"/>
          <w:tab w:val="left" w:pos="4699"/>
          <w:tab w:val="left" w:pos="7847"/>
        </w:tabs>
        <w:spacing w:before="43" w:line="268" w:lineRule="auto"/>
        <w:ind w:left="182" w:right="291"/>
        <w:rPr>
          <w:highlight w:val="none"/>
        </w:rPr>
      </w:pPr>
      <w:r>
        <w:rPr>
          <w:rFonts w:hint="eastAsia"/>
          <w:highlight w:val="none"/>
        </w:rPr>
        <w:t>1、专业</w:t>
      </w:r>
      <w:r>
        <w:rPr>
          <w:rFonts w:hint="eastAsia"/>
          <w:spacing w:val="-5"/>
          <w:highlight w:val="none"/>
        </w:rPr>
        <w:t>人</w:t>
      </w:r>
      <w:r>
        <w:rPr>
          <w:rFonts w:hint="eastAsia"/>
          <w:highlight w:val="none"/>
        </w:rPr>
        <w:t>员分类</w:t>
      </w:r>
      <w:r>
        <w:rPr>
          <w:rFonts w:hint="eastAsia"/>
          <w:spacing w:val="-5"/>
          <w:highlight w:val="none"/>
        </w:rPr>
        <w:t>及</w:t>
      </w:r>
      <w:r>
        <w:rPr>
          <w:rFonts w:hint="eastAsia"/>
          <w:highlight w:val="none"/>
        </w:rPr>
        <w:t>人数</w:t>
      </w:r>
      <w:r>
        <w:rPr>
          <w:rFonts w:hint="eastAsia"/>
          <w:spacing w:val="-3"/>
          <w:highlight w:val="none"/>
        </w:rPr>
        <w:t>：（</w:t>
      </w:r>
      <w:r>
        <w:rPr>
          <w:rFonts w:hint="eastAsia"/>
          <w:highlight w:val="none"/>
        </w:rPr>
        <w:t>有专业职称人</w:t>
      </w:r>
      <w:r>
        <w:rPr>
          <w:rFonts w:hint="eastAsia"/>
          <w:spacing w:val="-5"/>
          <w:highlight w:val="none"/>
        </w:rPr>
        <w:t>数</w:t>
      </w:r>
      <w:r>
        <w:rPr>
          <w:rFonts w:hint="eastAsia"/>
          <w:highlight w:val="none"/>
        </w:rPr>
        <w:t>及职称</w:t>
      </w:r>
      <w:r>
        <w:rPr>
          <w:rFonts w:hint="eastAsia"/>
          <w:spacing w:val="-5"/>
          <w:highlight w:val="none"/>
        </w:rPr>
        <w:t>情</w:t>
      </w:r>
      <w:r>
        <w:rPr>
          <w:rFonts w:hint="eastAsia"/>
          <w:highlight w:val="none"/>
        </w:rPr>
        <w:t>况，其</w:t>
      </w:r>
      <w:r>
        <w:rPr>
          <w:rFonts w:hint="eastAsia"/>
          <w:spacing w:val="-5"/>
          <w:highlight w:val="none"/>
        </w:rPr>
        <w:t>中</w:t>
      </w:r>
      <w:r>
        <w:rPr>
          <w:rFonts w:hint="eastAsia"/>
          <w:highlight w:val="none"/>
        </w:rPr>
        <w:t>有执业</w:t>
      </w:r>
      <w:r>
        <w:rPr>
          <w:rFonts w:hint="eastAsia"/>
          <w:spacing w:val="-5"/>
          <w:highlight w:val="none"/>
        </w:rPr>
        <w:t>资</w:t>
      </w:r>
      <w:r>
        <w:rPr>
          <w:rFonts w:hint="eastAsia"/>
          <w:highlight w:val="none"/>
        </w:rPr>
        <w:t>格人数及职称情</w:t>
      </w:r>
      <w:r>
        <w:rPr>
          <w:rFonts w:hint="eastAsia"/>
          <w:spacing w:val="-5"/>
          <w:highlight w:val="none"/>
        </w:rPr>
        <w:t>况</w:t>
      </w:r>
      <w:r>
        <w:rPr>
          <w:rFonts w:hint="eastAsia"/>
          <w:highlight w:val="none"/>
        </w:rPr>
        <w:t>，其他</w:t>
      </w:r>
      <w:r>
        <w:rPr>
          <w:rFonts w:hint="eastAsia"/>
          <w:spacing w:val="-5"/>
          <w:highlight w:val="none"/>
        </w:rPr>
        <w:t>人</w:t>
      </w:r>
      <w:r>
        <w:rPr>
          <w:rFonts w:hint="eastAsia"/>
          <w:highlight w:val="none"/>
        </w:rPr>
        <w:t>员情</w:t>
      </w:r>
      <w:r>
        <w:rPr>
          <w:rFonts w:hint="eastAsia"/>
          <w:spacing w:val="-16"/>
          <w:highlight w:val="none"/>
        </w:rPr>
        <w:t>况</w:t>
      </w:r>
      <w:r>
        <w:rPr>
          <w:rFonts w:hint="eastAsia"/>
          <w:highlight w:val="none"/>
        </w:rPr>
        <w:t>等）</w:t>
      </w:r>
    </w:p>
    <w:p w14:paraId="47B4AC53">
      <w:pPr>
        <w:pStyle w:val="10"/>
        <w:spacing w:before="16"/>
        <w:ind w:left="182"/>
        <w:rPr>
          <w:highlight w:val="none"/>
        </w:rPr>
      </w:pPr>
      <w:r>
        <w:rPr>
          <w:rFonts w:hint="eastAsia"/>
          <w:highlight w:val="none"/>
        </w:rPr>
        <w:t>2、企业资质证书情况：</w:t>
      </w:r>
    </w:p>
    <w:p w14:paraId="24613053">
      <w:pPr>
        <w:pStyle w:val="10"/>
        <w:tabs>
          <w:tab w:val="left" w:pos="710"/>
          <w:tab w:val="left" w:pos="4910"/>
        </w:tabs>
        <w:spacing w:before="43"/>
        <w:ind w:left="182"/>
        <w:rPr>
          <w:highlight w:val="none"/>
        </w:rPr>
      </w:pPr>
      <w:r>
        <w:rPr>
          <w:rFonts w:hint="eastAsia"/>
          <w:highlight w:val="none"/>
        </w:rPr>
        <w:t>3、近三</w:t>
      </w:r>
      <w:r>
        <w:rPr>
          <w:rFonts w:hint="eastAsia"/>
          <w:spacing w:val="-5"/>
          <w:highlight w:val="none"/>
        </w:rPr>
        <w:t>年</w:t>
      </w:r>
      <w:r>
        <w:rPr>
          <w:rFonts w:hint="eastAsia"/>
          <w:highlight w:val="none"/>
        </w:rPr>
        <w:t>内因违</w:t>
      </w:r>
      <w:r>
        <w:rPr>
          <w:rFonts w:hint="eastAsia"/>
          <w:spacing w:val="-5"/>
          <w:highlight w:val="none"/>
        </w:rPr>
        <w:t>法</w:t>
      </w:r>
      <w:r>
        <w:rPr>
          <w:rFonts w:hint="eastAsia"/>
          <w:highlight w:val="none"/>
        </w:rPr>
        <w:t>违规受</w:t>
      </w:r>
      <w:r>
        <w:rPr>
          <w:rFonts w:hint="eastAsia"/>
          <w:spacing w:val="-5"/>
          <w:highlight w:val="none"/>
        </w:rPr>
        <w:t>到</w:t>
      </w:r>
      <w:r>
        <w:rPr>
          <w:rFonts w:hint="eastAsia"/>
          <w:highlight w:val="none"/>
        </w:rPr>
        <w:t>行业及</w:t>
      </w:r>
      <w:r>
        <w:rPr>
          <w:rFonts w:hint="eastAsia"/>
          <w:spacing w:val="-5"/>
          <w:highlight w:val="none"/>
        </w:rPr>
        <w:t>相</w:t>
      </w:r>
      <w:r>
        <w:rPr>
          <w:rFonts w:hint="eastAsia"/>
          <w:highlight w:val="none"/>
        </w:rPr>
        <w:t>关机</w:t>
      </w:r>
      <w:r>
        <w:rPr>
          <w:rFonts w:hint="eastAsia"/>
          <w:spacing w:val="-5"/>
          <w:highlight w:val="none"/>
        </w:rPr>
        <w:t>构</w:t>
      </w:r>
      <w:r>
        <w:rPr>
          <w:rFonts w:hint="eastAsia"/>
          <w:highlight w:val="none"/>
        </w:rPr>
        <w:t>通报批评以上处</w:t>
      </w:r>
      <w:r>
        <w:rPr>
          <w:rFonts w:hint="eastAsia"/>
          <w:spacing w:val="-5"/>
          <w:highlight w:val="none"/>
        </w:rPr>
        <w:t>理</w:t>
      </w:r>
      <w:r>
        <w:rPr>
          <w:rFonts w:hint="eastAsia"/>
          <w:highlight w:val="none"/>
        </w:rPr>
        <w:t>的情况：</w:t>
      </w:r>
    </w:p>
    <w:p w14:paraId="64C4A734">
      <w:pPr>
        <w:pStyle w:val="10"/>
        <w:spacing w:before="48"/>
        <w:ind w:left="182"/>
        <w:rPr>
          <w:highlight w:val="none"/>
        </w:rPr>
      </w:pPr>
      <w:r>
        <w:rPr>
          <w:rFonts w:hint="eastAsia"/>
          <w:highlight w:val="none"/>
        </w:rPr>
        <w:t>4、其他需要说明的情况：</w:t>
      </w:r>
    </w:p>
    <w:p w14:paraId="27DCE78D">
      <w:pPr>
        <w:pStyle w:val="10"/>
        <w:spacing w:before="12"/>
        <w:rPr>
          <w:sz w:val="26"/>
          <w:highlight w:val="none"/>
        </w:rPr>
      </w:pPr>
    </w:p>
    <w:p w14:paraId="749E4FAE">
      <w:pPr>
        <w:pStyle w:val="10"/>
        <w:tabs>
          <w:tab w:val="left" w:pos="1022"/>
          <w:tab w:val="left" w:pos="6062"/>
        </w:tabs>
        <w:ind w:left="182"/>
        <w:rPr>
          <w:highlight w:val="none"/>
        </w:rPr>
      </w:pPr>
      <w:r>
        <w:rPr>
          <w:rFonts w:hint="eastAsia"/>
          <w:highlight w:val="none"/>
        </w:rPr>
        <w:t>我方承诺上述情</w:t>
      </w:r>
      <w:r>
        <w:rPr>
          <w:rFonts w:hint="eastAsia"/>
          <w:spacing w:val="-5"/>
          <w:highlight w:val="none"/>
        </w:rPr>
        <w:t>况</w:t>
      </w:r>
      <w:r>
        <w:rPr>
          <w:rFonts w:hint="eastAsia"/>
          <w:highlight w:val="none"/>
        </w:rPr>
        <w:t>是真实</w:t>
      </w:r>
      <w:r>
        <w:rPr>
          <w:rFonts w:hint="eastAsia"/>
          <w:spacing w:val="-5"/>
          <w:highlight w:val="none"/>
        </w:rPr>
        <w:t>、</w:t>
      </w:r>
      <w:r>
        <w:rPr>
          <w:rFonts w:hint="eastAsia"/>
          <w:highlight w:val="none"/>
        </w:rPr>
        <w:t>准确的</w:t>
      </w:r>
      <w:r>
        <w:rPr>
          <w:rFonts w:hint="eastAsia"/>
          <w:spacing w:val="-5"/>
          <w:highlight w:val="none"/>
        </w:rPr>
        <w:t>，</w:t>
      </w:r>
      <w:r>
        <w:rPr>
          <w:rFonts w:hint="eastAsia"/>
          <w:highlight w:val="none"/>
        </w:rPr>
        <w:t>我方同</w:t>
      </w:r>
      <w:r>
        <w:rPr>
          <w:rFonts w:hint="eastAsia"/>
          <w:spacing w:val="-5"/>
          <w:highlight w:val="none"/>
        </w:rPr>
        <w:t>意</w:t>
      </w:r>
      <w:r>
        <w:rPr>
          <w:rFonts w:hint="eastAsia"/>
          <w:highlight w:val="none"/>
        </w:rPr>
        <w:t>根据采</w:t>
      </w:r>
      <w:r>
        <w:rPr>
          <w:rFonts w:hint="eastAsia"/>
          <w:spacing w:val="-5"/>
          <w:highlight w:val="none"/>
        </w:rPr>
        <w:t>购</w:t>
      </w:r>
      <w:r>
        <w:rPr>
          <w:rFonts w:hint="eastAsia"/>
          <w:highlight w:val="none"/>
        </w:rPr>
        <w:t>人进一步要求出</w:t>
      </w:r>
      <w:r>
        <w:rPr>
          <w:rFonts w:hint="eastAsia"/>
          <w:spacing w:val="-5"/>
          <w:highlight w:val="none"/>
        </w:rPr>
        <w:t>示</w:t>
      </w:r>
      <w:r>
        <w:rPr>
          <w:rFonts w:hint="eastAsia"/>
          <w:highlight w:val="none"/>
        </w:rPr>
        <w:t>有关资</w:t>
      </w:r>
      <w:r>
        <w:rPr>
          <w:rFonts w:hint="eastAsia"/>
          <w:spacing w:val="-5"/>
          <w:highlight w:val="none"/>
        </w:rPr>
        <w:t>料</w:t>
      </w:r>
      <w:r>
        <w:rPr>
          <w:rFonts w:hint="eastAsia"/>
          <w:highlight w:val="none"/>
        </w:rPr>
        <w:t>予以</w:t>
      </w:r>
      <w:r>
        <w:rPr>
          <w:rFonts w:hint="eastAsia"/>
          <w:spacing w:val="-5"/>
          <w:highlight w:val="none"/>
        </w:rPr>
        <w:t>证</w:t>
      </w:r>
      <w:r>
        <w:rPr>
          <w:rFonts w:hint="eastAsia"/>
          <w:highlight w:val="none"/>
        </w:rPr>
        <w:t>实。</w:t>
      </w:r>
    </w:p>
    <w:p w14:paraId="42B706E5">
      <w:pPr>
        <w:pStyle w:val="10"/>
        <w:rPr>
          <w:sz w:val="20"/>
          <w:highlight w:val="none"/>
        </w:rPr>
      </w:pPr>
    </w:p>
    <w:p w14:paraId="117516EF">
      <w:pPr>
        <w:pStyle w:val="10"/>
        <w:spacing w:before="9"/>
        <w:rPr>
          <w:sz w:val="19"/>
          <w:highlight w:val="none"/>
        </w:rPr>
      </w:pPr>
    </w:p>
    <w:p w14:paraId="3CB52973">
      <w:pPr>
        <w:pStyle w:val="10"/>
        <w:spacing w:line="564" w:lineRule="auto"/>
        <w:ind w:left="182" w:right="2149" w:rightChars="977"/>
        <w:rPr>
          <w:highlight w:val="none"/>
        </w:rPr>
      </w:pPr>
      <w:r>
        <w:rPr>
          <w:rFonts w:hint="eastAsia"/>
          <w:highlight w:val="none"/>
        </w:rPr>
        <w:t>投标人法定代表人或授权代表签字或盖章： 投标人（公章）：</w:t>
      </w:r>
    </w:p>
    <w:p w14:paraId="1B259C73">
      <w:pPr>
        <w:pStyle w:val="10"/>
        <w:spacing w:line="252" w:lineRule="exact"/>
        <w:ind w:left="37" w:right="2149" w:rightChars="977" w:firstLine="210" w:firstLineChars="100"/>
        <w:jc w:val="both"/>
        <w:rPr>
          <w:highlight w:val="none"/>
        </w:rPr>
      </w:pPr>
      <w:r>
        <w:rPr>
          <w:rFonts w:hint="eastAsia"/>
          <w:highlight w:val="none"/>
        </w:rPr>
        <w:t>日期：</w:t>
      </w:r>
    </w:p>
    <w:p w14:paraId="73C4EFE3">
      <w:pPr>
        <w:pStyle w:val="10"/>
        <w:rPr>
          <w:sz w:val="20"/>
          <w:highlight w:val="none"/>
        </w:rPr>
      </w:pPr>
    </w:p>
    <w:p w14:paraId="1B3BC2AE">
      <w:pPr>
        <w:pStyle w:val="10"/>
        <w:rPr>
          <w:sz w:val="22"/>
          <w:highlight w:val="none"/>
        </w:rPr>
      </w:pPr>
    </w:p>
    <w:p w14:paraId="5A5D4489">
      <w:pPr>
        <w:pStyle w:val="10"/>
        <w:rPr>
          <w:sz w:val="22"/>
          <w:highlight w:val="none"/>
        </w:rPr>
      </w:pPr>
    </w:p>
    <w:p w14:paraId="32232AF6">
      <w:pPr>
        <w:pStyle w:val="10"/>
        <w:rPr>
          <w:sz w:val="22"/>
          <w:highlight w:val="none"/>
        </w:rPr>
      </w:pPr>
    </w:p>
    <w:p w14:paraId="4CC4327A">
      <w:pPr>
        <w:pStyle w:val="10"/>
        <w:rPr>
          <w:sz w:val="22"/>
          <w:highlight w:val="none"/>
        </w:rPr>
      </w:pPr>
    </w:p>
    <w:p w14:paraId="7AD7A77E">
      <w:pPr>
        <w:pStyle w:val="10"/>
        <w:rPr>
          <w:sz w:val="22"/>
          <w:highlight w:val="none"/>
        </w:rPr>
      </w:pPr>
    </w:p>
    <w:p w14:paraId="00BF69C0">
      <w:pPr>
        <w:pStyle w:val="10"/>
        <w:rPr>
          <w:sz w:val="22"/>
          <w:highlight w:val="none"/>
        </w:rPr>
      </w:pPr>
    </w:p>
    <w:p w14:paraId="3D498462">
      <w:pPr>
        <w:pStyle w:val="10"/>
        <w:rPr>
          <w:sz w:val="22"/>
          <w:highlight w:val="none"/>
        </w:rPr>
      </w:pPr>
    </w:p>
    <w:p w14:paraId="28615E57">
      <w:pPr>
        <w:pStyle w:val="10"/>
        <w:rPr>
          <w:sz w:val="22"/>
          <w:highlight w:val="none"/>
        </w:rPr>
      </w:pPr>
    </w:p>
    <w:p w14:paraId="6EF1A063">
      <w:pPr>
        <w:pStyle w:val="10"/>
        <w:rPr>
          <w:sz w:val="22"/>
          <w:highlight w:val="none"/>
        </w:rPr>
      </w:pPr>
    </w:p>
    <w:p w14:paraId="7FA68E38">
      <w:pPr>
        <w:pStyle w:val="10"/>
        <w:rPr>
          <w:sz w:val="22"/>
          <w:highlight w:val="none"/>
        </w:rPr>
      </w:pPr>
    </w:p>
    <w:p w14:paraId="23468B28">
      <w:pPr>
        <w:pStyle w:val="10"/>
        <w:rPr>
          <w:sz w:val="22"/>
          <w:highlight w:val="none"/>
        </w:rPr>
      </w:pPr>
    </w:p>
    <w:p w14:paraId="51BC2BFA">
      <w:pPr>
        <w:pStyle w:val="10"/>
        <w:rPr>
          <w:sz w:val="22"/>
          <w:highlight w:val="none"/>
        </w:rPr>
      </w:pPr>
    </w:p>
    <w:p w14:paraId="46A64CD0">
      <w:pPr>
        <w:pStyle w:val="10"/>
        <w:rPr>
          <w:sz w:val="22"/>
          <w:highlight w:val="none"/>
        </w:rPr>
      </w:pPr>
    </w:p>
    <w:p w14:paraId="760F5832">
      <w:pPr>
        <w:pStyle w:val="10"/>
        <w:rPr>
          <w:sz w:val="22"/>
          <w:highlight w:val="none"/>
        </w:rPr>
      </w:pPr>
    </w:p>
    <w:p w14:paraId="0E9AB63C">
      <w:pPr>
        <w:pStyle w:val="5"/>
        <w:tabs>
          <w:tab w:val="left" w:pos="863"/>
          <w:tab w:val="left" w:pos="2274"/>
        </w:tabs>
        <w:jc w:val="both"/>
        <w:rPr>
          <w:highlight w:val="none"/>
        </w:rPr>
      </w:pPr>
      <w:r>
        <w:rPr>
          <w:rFonts w:hint="eastAsia"/>
          <w:spacing w:val="-5"/>
          <w:highlight w:val="none"/>
        </w:rPr>
        <w:t>附件</w:t>
      </w:r>
      <w:r>
        <w:rPr>
          <w:rFonts w:hint="eastAsia"/>
          <w:highlight w:val="none"/>
        </w:rPr>
        <w:t>7</w:t>
      </w:r>
      <w:r>
        <w:rPr>
          <w:rFonts w:hint="eastAsia"/>
          <w:highlight w:val="none"/>
        </w:rPr>
        <w:tab/>
      </w:r>
      <w:r>
        <w:rPr>
          <w:rFonts w:hint="eastAsia"/>
          <w:spacing w:val="-5"/>
          <w:highlight w:val="none"/>
        </w:rPr>
        <w:t>商务条</w:t>
      </w:r>
      <w:r>
        <w:rPr>
          <w:rFonts w:hint="eastAsia"/>
          <w:highlight w:val="none"/>
        </w:rPr>
        <w:t>款对照</w:t>
      </w:r>
      <w:r>
        <w:rPr>
          <w:rFonts w:hint="eastAsia"/>
          <w:spacing w:val="-5"/>
          <w:highlight w:val="none"/>
        </w:rPr>
        <w:t>表（格式</w:t>
      </w:r>
      <w:r>
        <w:rPr>
          <w:rFonts w:hint="eastAsia"/>
          <w:highlight w:val="none"/>
        </w:rPr>
        <w:t>）</w:t>
      </w:r>
    </w:p>
    <w:p w14:paraId="3FBE1DE3">
      <w:pPr>
        <w:pStyle w:val="10"/>
        <w:spacing w:before="11"/>
        <w:rPr>
          <w:b/>
          <w:sz w:val="27"/>
          <w:highlight w:val="none"/>
        </w:rPr>
      </w:pPr>
    </w:p>
    <w:p w14:paraId="520A1522">
      <w:pPr>
        <w:pStyle w:val="10"/>
        <w:rPr>
          <w:rFonts w:hint="eastAsia"/>
          <w:spacing w:val="-10"/>
          <w:highlight w:val="none"/>
        </w:rPr>
      </w:pPr>
      <w:r>
        <w:rPr>
          <w:rFonts w:hint="eastAsia"/>
          <w:highlight w:val="none"/>
        </w:rPr>
        <w:t>项</w:t>
      </w:r>
      <w:r>
        <w:rPr>
          <w:rFonts w:hint="eastAsia"/>
          <w:spacing w:val="-5"/>
          <w:highlight w:val="none"/>
        </w:rPr>
        <w:t>目</w:t>
      </w:r>
      <w:r>
        <w:rPr>
          <w:rFonts w:hint="eastAsia"/>
          <w:highlight w:val="none"/>
        </w:rPr>
        <w:t>名称</w:t>
      </w:r>
      <w:r>
        <w:rPr>
          <w:rFonts w:hint="eastAsia"/>
          <w:spacing w:val="-10"/>
          <w:highlight w:val="none"/>
        </w:rPr>
        <w:t>：</w:t>
      </w:r>
    </w:p>
    <w:p w14:paraId="7505A7A1">
      <w:pPr>
        <w:pStyle w:val="10"/>
        <w:rPr>
          <w:rFonts w:hint="eastAsia"/>
          <w:highlight w:val="none"/>
        </w:rPr>
      </w:pPr>
      <w:r>
        <w:rPr>
          <w:rFonts w:hint="eastAsia"/>
          <w:highlight w:val="none"/>
        </w:rPr>
        <w:t>招标编</w:t>
      </w:r>
      <w:r>
        <w:rPr>
          <w:rFonts w:hint="eastAsia"/>
          <w:spacing w:val="-5"/>
          <w:highlight w:val="none"/>
        </w:rPr>
        <w:t>号</w:t>
      </w:r>
      <w:r>
        <w:rPr>
          <w:rFonts w:hint="eastAsia"/>
          <w:highlight w:val="none"/>
        </w:rPr>
        <w:t>：</w:t>
      </w:r>
    </w:p>
    <w:p w14:paraId="114AD924">
      <w:pPr>
        <w:pStyle w:val="10"/>
        <w:rPr>
          <w:sz w:val="20"/>
          <w:highlight w:val="none"/>
        </w:rPr>
      </w:pPr>
      <w:r>
        <w:rPr>
          <w:rFonts w:hint="eastAsia"/>
          <w:highlight w:val="none"/>
        </w:rPr>
        <w:t>包</w:t>
      </w:r>
      <w:r>
        <w:rPr>
          <w:rFonts w:hint="eastAsia"/>
          <w:spacing w:val="-5"/>
          <w:highlight w:val="none"/>
        </w:rPr>
        <w:t>件</w:t>
      </w:r>
      <w:r>
        <w:rPr>
          <w:rFonts w:hint="eastAsia"/>
          <w:highlight w:val="none"/>
        </w:rPr>
        <w:t>号：</w:t>
      </w:r>
    </w:p>
    <w:p w14:paraId="1F8C096D">
      <w:pPr>
        <w:pStyle w:val="10"/>
        <w:rPr>
          <w:sz w:val="20"/>
          <w:highlight w:val="none"/>
        </w:rPr>
      </w:pPr>
    </w:p>
    <w:p w14:paraId="68BBBBEC">
      <w:pPr>
        <w:pStyle w:val="10"/>
        <w:spacing w:before="5"/>
        <w:rPr>
          <w:sz w:val="11"/>
          <w:highlight w:val="none"/>
        </w:rPr>
      </w:pPr>
    </w:p>
    <w:tbl>
      <w:tblPr>
        <w:tblStyle w:val="18"/>
        <w:tblW w:w="96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26"/>
        <w:gridCol w:w="2342"/>
        <w:gridCol w:w="2457"/>
        <w:gridCol w:w="2193"/>
        <w:gridCol w:w="1766"/>
      </w:tblGrid>
      <w:tr w14:paraId="1D47E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jc w:val="center"/>
        </w:trPr>
        <w:tc>
          <w:tcPr>
            <w:tcW w:w="926" w:type="dxa"/>
          </w:tcPr>
          <w:p w14:paraId="47E1F80F">
            <w:pPr>
              <w:pStyle w:val="26"/>
              <w:spacing w:before="12"/>
              <w:rPr>
                <w:sz w:val="18"/>
                <w:highlight w:val="none"/>
              </w:rPr>
            </w:pPr>
          </w:p>
          <w:p w14:paraId="0D5F785F">
            <w:pPr>
              <w:pStyle w:val="26"/>
              <w:ind w:left="258"/>
              <w:rPr>
                <w:sz w:val="21"/>
                <w:highlight w:val="none"/>
              </w:rPr>
            </w:pPr>
            <w:r>
              <w:rPr>
                <w:rFonts w:hint="eastAsia"/>
                <w:sz w:val="21"/>
                <w:highlight w:val="none"/>
              </w:rPr>
              <w:t>序号</w:t>
            </w:r>
          </w:p>
        </w:tc>
        <w:tc>
          <w:tcPr>
            <w:tcW w:w="2342" w:type="dxa"/>
          </w:tcPr>
          <w:p w14:paraId="22803CFA">
            <w:pPr>
              <w:pStyle w:val="26"/>
              <w:spacing w:before="12"/>
              <w:rPr>
                <w:sz w:val="18"/>
                <w:highlight w:val="none"/>
              </w:rPr>
            </w:pPr>
          </w:p>
          <w:p w14:paraId="2D1A71AB">
            <w:pPr>
              <w:pStyle w:val="26"/>
              <w:ind w:left="326"/>
              <w:rPr>
                <w:sz w:val="21"/>
                <w:highlight w:val="none"/>
              </w:rPr>
            </w:pPr>
            <w:r>
              <w:rPr>
                <w:rFonts w:hint="eastAsia"/>
                <w:sz w:val="21"/>
                <w:highlight w:val="none"/>
              </w:rPr>
              <w:t>招标文件商务条款</w:t>
            </w:r>
          </w:p>
        </w:tc>
        <w:tc>
          <w:tcPr>
            <w:tcW w:w="2457" w:type="dxa"/>
          </w:tcPr>
          <w:p w14:paraId="1902F248">
            <w:pPr>
              <w:pStyle w:val="26"/>
              <w:spacing w:before="12"/>
              <w:rPr>
                <w:sz w:val="18"/>
                <w:highlight w:val="none"/>
              </w:rPr>
            </w:pPr>
          </w:p>
          <w:p w14:paraId="027E3983">
            <w:pPr>
              <w:pStyle w:val="26"/>
              <w:ind w:left="278"/>
              <w:rPr>
                <w:sz w:val="21"/>
                <w:highlight w:val="none"/>
              </w:rPr>
            </w:pPr>
            <w:r>
              <w:rPr>
                <w:rFonts w:hint="eastAsia"/>
                <w:sz w:val="21"/>
                <w:highlight w:val="none"/>
              </w:rPr>
              <w:t>投标文件的商务条款</w:t>
            </w:r>
          </w:p>
        </w:tc>
        <w:tc>
          <w:tcPr>
            <w:tcW w:w="2193" w:type="dxa"/>
          </w:tcPr>
          <w:p w14:paraId="4A3DD951">
            <w:pPr>
              <w:pStyle w:val="26"/>
              <w:spacing w:before="12"/>
              <w:rPr>
                <w:sz w:val="18"/>
                <w:highlight w:val="none"/>
              </w:rPr>
            </w:pPr>
          </w:p>
          <w:p w14:paraId="38453D90">
            <w:pPr>
              <w:pStyle w:val="26"/>
              <w:ind w:left="625"/>
              <w:rPr>
                <w:sz w:val="21"/>
                <w:highlight w:val="none"/>
              </w:rPr>
            </w:pPr>
            <w:r>
              <w:rPr>
                <w:rFonts w:hint="eastAsia"/>
                <w:sz w:val="21"/>
                <w:highlight w:val="none"/>
              </w:rPr>
              <w:t>响应/未响应</w:t>
            </w:r>
          </w:p>
        </w:tc>
        <w:tc>
          <w:tcPr>
            <w:tcW w:w="1766" w:type="dxa"/>
          </w:tcPr>
          <w:p w14:paraId="050CB5EC">
            <w:pPr>
              <w:pStyle w:val="26"/>
              <w:spacing w:before="12"/>
              <w:rPr>
                <w:sz w:val="18"/>
                <w:highlight w:val="none"/>
              </w:rPr>
            </w:pPr>
          </w:p>
          <w:p w14:paraId="3A4D339B">
            <w:pPr>
              <w:pStyle w:val="26"/>
              <w:ind w:left="654" w:right="636"/>
              <w:jc w:val="center"/>
              <w:rPr>
                <w:sz w:val="21"/>
                <w:highlight w:val="none"/>
              </w:rPr>
            </w:pPr>
            <w:r>
              <w:rPr>
                <w:rFonts w:hint="eastAsia"/>
                <w:sz w:val="21"/>
                <w:highlight w:val="none"/>
              </w:rPr>
              <w:t>说明</w:t>
            </w:r>
          </w:p>
        </w:tc>
      </w:tr>
      <w:tr w14:paraId="61F7B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jc w:val="center"/>
        </w:trPr>
        <w:tc>
          <w:tcPr>
            <w:tcW w:w="926" w:type="dxa"/>
          </w:tcPr>
          <w:p w14:paraId="24FA5E81">
            <w:pPr>
              <w:pStyle w:val="26"/>
              <w:ind w:left="258"/>
              <w:rPr>
                <w:sz w:val="21"/>
                <w:highlight w:val="none"/>
              </w:rPr>
            </w:pPr>
          </w:p>
        </w:tc>
        <w:tc>
          <w:tcPr>
            <w:tcW w:w="2342" w:type="dxa"/>
          </w:tcPr>
          <w:p w14:paraId="293F484B">
            <w:pPr>
              <w:pStyle w:val="26"/>
              <w:ind w:left="326"/>
              <w:rPr>
                <w:sz w:val="21"/>
                <w:highlight w:val="none"/>
              </w:rPr>
            </w:pPr>
          </w:p>
        </w:tc>
        <w:tc>
          <w:tcPr>
            <w:tcW w:w="2457" w:type="dxa"/>
          </w:tcPr>
          <w:p w14:paraId="3CDA3090">
            <w:pPr>
              <w:pStyle w:val="26"/>
              <w:ind w:left="278"/>
              <w:rPr>
                <w:sz w:val="21"/>
                <w:highlight w:val="none"/>
              </w:rPr>
            </w:pPr>
          </w:p>
        </w:tc>
        <w:tc>
          <w:tcPr>
            <w:tcW w:w="2193" w:type="dxa"/>
          </w:tcPr>
          <w:p w14:paraId="442A36EF">
            <w:pPr>
              <w:pStyle w:val="26"/>
              <w:ind w:left="625"/>
              <w:rPr>
                <w:sz w:val="21"/>
                <w:highlight w:val="none"/>
              </w:rPr>
            </w:pPr>
          </w:p>
        </w:tc>
        <w:tc>
          <w:tcPr>
            <w:tcW w:w="1766" w:type="dxa"/>
          </w:tcPr>
          <w:p w14:paraId="2047C595">
            <w:pPr>
              <w:pStyle w:val="26"/>
              <w:ind w:left="654" w:right="636"/>
              <w:jc w:val="center"/>
              <w:rPr>
                <w:sz w:val="21"/>
                <w:highlight w:val="none"/>
              </w:rPr>
            </w:pPr>
          </w:p>
        </w:tc>
      </w:tr>
      <w:tr w14:paraId="23B73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jc w:val="center"/>
        </w:trPr>
        <w:tc>
          <w:tcPr>
            <w:tcW w:w="926" w:type="dxa"/>
          </w:tcPr>
          <w:p w14:paraId="50264450">
            <w:pPr>
              <w:pStyle w:val="26"/>
              <w:ind w:left="258"/>
              <w:rPr>
                <w:sz w:val="21"/>
                <w:highlight w:val="none"/>
              </w:rPr>
            </w:pPr>
          </w:p>
        </w:tc>
        <w:tc>
          <w:tcPr>
            <w:tcW w:w="2342" w:type="dxa"/>
          </w:tcPr>
          <w:p w14:paraId="5AA350AE">
            <w:pPr>
              <w:pStyle w:val="26"/>
              <w:ind w:left="326"/>
              <w:rPr>
                <w:sz w:val="21"/>
                <w:highlight w:val="none"/>
              </w:rPr>
            </w:pPr>
          </w:p>
        </w:tc>
        <w:tc>
          <w:tcPr>
            <w:tcW w:w="2457" w:type="dxa"/>
          </w:tcPr>
          <w:p w14:paraId="5158FB95">
            <w:pPr>
              <w:pStyle w:val="26"/>
              <w:ind w:left="278"/>
              <w:rPr>
                <w:sz w:val="21"/>
                <w:highlight w:val="none"/>
              </w:rPr>
            </w:pPr>
          </w:p>
        </w:tc>
        <w:tc>
          <w:tcPr>
            <w:tcW w:w="2193" w:type="dxa"/>
          </w:tcPr>
          <w:p w14:paraId="5E2B61F0">
            <w:pPr>
              <w:pStyle w:val="26"/>
              <w:ind w:left="625"/>
              <w:rPr>
                <w:sz w:val="21"/>
                <w:highlight w:val="none"/>
              </w:rPr>
            </w:pPr>
          </w:p>
        </w:tc>
        <w:tc>
          <w:tcPr>
            <w:tcW w:w="1766" w:type="dxa"/>
          </w:tcPr>
          <w:p w14:paraId="6E120377">
            <w:pPr>
              <w:pStyle w:val="26"/>
              <w:ind w:left="654" w:right="636"/>
              <w:jc w:val="center"/>
              <w:rPr>
                <w:sz w:val="21"/>
                <w:highlight w:val="none"/>
              </w:rPr>
            </w:pPr>
          </w:p>
        </w:tc>
      </w:tr>
      <w:tr w14:paraId="4CCD7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jc w:val="center"/>
        </w:trPr>
        <w:tc>
          <w:tcPr>
            <w:tcW w:w="926" w:type="dxa"/>
          </w:tcPr>
          <w:p w14:paraId="18E0A3A9">
            <w:pPr>
              <w:pStyle w:val="26"/>
              <w:ind w:left="258"/>
              <w:rPr>
                <w:sz w:val="21"/>
                <w:highlight w:val="none"/>
              </w:rPr>
            </w:pPr>
          </w:p>
        </w:tc>
        <w:tc>
          <w:tcPr>
            <w:tcW w:w="2342" w:type="dxa"/>
          </w:tcPr>
          <w:p w14:paraId="24464477">
            <w:pPr>
              <w:pStyle w:val="26"/>
              <w:ind w:left="326"/>
              <w:rPr>
                <w:sz w:val="21"/>
                <w:highlight w:val="none"/>
              </w:rPr>
            </w:pPr>
          </w:p>
        </w:tc>
        <w:tc>
          <w:tcPr>
            <w:tcW w:w="2457" w:type="dxa"/>
          </w:tcPr>
          <w:p w14:paraId="6483995C">
            <w:pPr>
              <w:pStyle w:val="26"/>
              <w:ind w:left="278"/>
              <w:rPr>
                <w:sz w:val="21"/>
                <w:highlight w:val="none"/>
              </w:rPr>
            </w:pPr>
          </w:p>
        </w:tc>
        <w:tc>
          <w:tcPr>
            <w:tcW w:w="2193" w:type="dxa"/>
          </w:tcPr>
          <w:p w14:paraId="3ACBB214">
            <w:pPr>
              <w:pStyle w:val="26"/>
              <w:ind w:left="625"/>
              <w:rPr>
                <w:sz w:val="21"/>
                <w:highlight w:val="none"/>
              </w:rPr>
            </w:pPr>
          </w:p>
        </w:tc>
        <w:tc>
          <w:tcPr>
            <w:tcW w:w="1766" w:type="dxa"/>
          </w:tcPr>
          <w:p w14:paraId="126522B9">
            <w:pPr>
              <w:pStyle w:val="26"/>
              <w:ind w:left="654" w:right="636"/>
              <w:jc w:val="center"/>
              <w:rPr>
                <w:sz w:val="21"/>
                <w:highlight w:val="none"/>
              </w:rPr>
            </w:pPr>
          </w:p>
        </w:tc>
      </w:tr>
      <w:tr w14:paraId="4A482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jc w:val="center"/>
        </w:trPr>
        <w:tc>
          <w:tcPr>
            <w:tcW w:w="926" w:type="dxa"/>
          </w:tcPr>
          <w:p w14:paraId="524744FA">
            <w:pPr>
              <w:pStyle w:val="26"/>
              <w:ind w:left="258"/>
              <w:rPr>
                <w:sz w:val="21"/>
                <w:highlight w:val="none"/>
              </w:rPr>
            </w:pPr>
          </w:p>
        </w:tc>
        <w:tc>
          <w:tcPr>
            <w:tcW w:w="2342" w:type="dxa"/>
          </w:tcPr>
          <w:p w14:paraId="275779BF">
            <w:pPr>
              <w:pStyle w:val="26"/>
              <w:ind w:left="326"/>
              <w:rPr>
                <w:sz w:val="21"/>
                <w:highlight w:val="none"/>
              </w:rPr>
            </w:pPr>
          </w:p>
        </w:tc>
        <w:tc>
          <w:tcPr>
            <w:tcW w:w="2457" w:type="dxa"/>
          </w:tcPr>
          <w:p w14:paraId="3781C61A">
            <w:pPr>
              <w:pStyle w:val="26"/>
              <w:ind w:left="278"/>
              <w:rPr>
                <w:sz w:val="21"/>
                <w:highlight w:val="none"/>
              </w:rPr>
            </w:pPr>
          </w:p>
        </w:tc>
        <w:tc>
          <w:tcPr>
            <w:tcW w:w="2193" w:type="dxa"/>
          </w:tcPr>
          <w:p w14:paraId="12014B76">
            <w:pPr>
              <w:pStyle w:val="26"/>
              <w:ind w:left="625"/>
              <w:rPr>
                <w:sz w:val="21"/>
                <w:highlight w:val="none"/>
              </w:rPr>
            </w:pPr>
          </w:p>
        </w:tc>
        <w:tc>
          <w:tcPr>
            <w:tcW w:w="1766" w:type="dxa"/>
          </w:tcPr>
          <w:p w14:paraId="6A6A4286">
            <w:pPr>
              <w:pStyle w:val="26"/>
              <w:ind w:left="654" w:right="636"/>
              <w:jc w:val="center"/>
              <w:rPr>
                <w:sz w:val="21"/>
                <w:highlight w:val="none"/>
              </w:rPr>
            </w:pPr>
          </w:p>
        </w:tc>
      </w:tr>
      <w:tr w14:paraId="27506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jc w:val="center"/>
        </w:trPr>
        <w:tc>
          <w:tcPr>
            <w:tcW w:w="926" w:type="dxa"/>
          </w:tcPr>
          <w:p w14:paraId="7219BB8E">
            <w:pPr>
              <w:pStyle w:val="26"/>
              <w:ind w:left="258"/>
              <w:rPr>
                <w:sz w:val="21"/>
                <w:highlight w:val="none"/>
              </w:rPr>
            </w:pPr>
          </w:p>
        </w:tc>
        <w:tc>
          <w:tcPr>
            <w:tcW w:w="2342" w:type="dxa"/>
          </w:tcPr>
          <w:p w14:paraId="24027525">
            <w:pPr>
              <w:pStyle w:val="26"/>
              <w:ind w:left="326"/>
              <w:rPr>
                <w:sz w:val="21"/>
                <w:highlight w:val="none"/>
              </w:rPr>
            </w:pPr>
          </w:p>
        </w:tc>
        <w:tc>
          <w:tcPr>
            <w:tcW w:w="2457" w:type="dxa"/>
          </w:tcPr>
          <w:p w14:paraId="458B0E97">
            <w:pPr>
              <w:pStyle w:val="26"/>
              <w:ind w:left="278"/>
              <w:rPr>
                <w:sz w:val="21"/>
                <w:highlight w:val="none"/>
              </w:rPr>
            </w:pPr>
          </w:p>
        </w:tc>
        <w:tc>
          <w:tcPr>
            <w:tcW w:w="2193" w:type="dxa"/>
          </w:tcPr>
          <w:p w14:paraId="74A942BD">
            <w:pPr>
              <w:pStyle w:val="26"/>
              <w:ind w:left="625"/>
              <w:rPr>
                <w:sz w:val="21"/>
                <w:highlight w:val="none"/>
              </w:rPr>
            </w:pPr>
          </w:p>
        </w:tc>
        <w:tc>
          <w:tcPr>
            <w:tcW w:w="1766" w:type="dxa"/>
          </w:tcPr>
          <w:p w14:paraId="3CEBF5C7">
            <w:pPr>
              <w:pStyle w:val="26"/>
              <w:ind w:left="654" w:right="636"/>
              <w:jc w:val="center"/>
              <w:rPr>
                <w:sz w:val="21"/>
                <w:highlight w:val="none"/>
              </w:rPr>
            </w:pPr>
          </w:p>
        </w:tc>
      </w:tr>
      <w:tr w14:paraId="3470A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jc w:val="center"/>
        </w:trPr>
        <w:tc>
          <w:tcPr>
            <w:tcW w:w="926" w:type="dxa"/>
          </w:tcPr>
          <w:p w14:paraId="719C999B">
            <w:pPr>
              <w:pStyle w:val="26"/>
              <w:ind w:left="258"/>
              <w:rPr>
                <w:sz w:val="21"/>
                <w:highlight w:val="none"/>
              </w:rPr>
            </w:pPr>
          </w:p>
        </w:tc>
        <w:tc>
          <w:tcPr>
            <w:tcW w:w="2342" w:type="dxa"/>
          </w:tcPr>
          <w:p w14:paraId="6BAD0B3A">
            <w:pPr>
              <w:pStyle w:val="26"/>
              <w:ind w:left="326"/>
              <w:rPr>
                <w:sz w:val="21"/>
                <w:highlight w:val="none"/>
              </w:rPr>
            </w:pPr>
          </w:p>
        </w:tc>
        <w:tc>
          <w:tcPr>
            <w:tcW w:w="2457" w:type="dxa"/>
          </w:tcPr>
          <w:p w14:paraId="2837EA9A">
            <w:pPr>
              <w:pStyle w:val="26"/>
              <w:ind w:left="278"/>
              <w:rPr>
                <w:sz w:val="21"/>
                <w:highlight w:val="none"/>
              </w:rPr>
            </w:pPr>
          </w:p>
        </w:tc>
        <w:tc>
          <w:tcPr>
            <w:tcW w:w="2193" w:type="dxa"/>
          </w:tcPr>
          <w:p w14:paraId="6FDA34BF">
            <w:pPr>
              <w:pStyle w:val="26"/>
              <w:ind w:left="625"/>
              <w:rPr>
                <w:sz w:val="21"/>
                <w:highlight w:val="none"/>
              </w:rPr>
            </w:pPr>
          </w:p>
        </w:tc>
        <w:tc>
          <w:tcPr>
            <w:tcW w:w="1766" w:type="dxa"/>
          </w:tcPr>
          <w:p w14:paraId="4A38255A">
            <w:pPr>
              <w:pStyle w:val="26"/>
              <w:ind w:left="654" w:right="636"/>
              <w:jc w:val="center"/>
              <w:rPr>
                <w:sz w:val="21"/>
                <w:highlight w:val="none"/>
              </w:rPr>
            </w:pPr>
          </w:p>
        </w:tc>
      </w:tr>
      <w:tr w14:paraId="4C72D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1" w:hRule="atLeast"/>
          <w:jc w:val="center"/>
        </w:trPr>
        <w:tc>
          <w:tcPr>
            <w:tcW w:w="926" w:type="dxa"/>
          </w:tcPr>
          <w:p w14:paraId="556A3FDA">
            <w:pPr>
              <w:pStyle w:val="26"/>
              <w:ind w:left="258"/>
              <w:rPr>
                <w:sz w:val="21"/>
                <w:highlight w:val="none"/>
              </w:rPr>
            </w:pPr>
          </w:p>
        </w:tc>
        <w:tc>
          <w:tcPr>
            <w:tcW w:w="2342" w:type="dxa"/>
          </w:tcPr>
          <w:p w14:paraId="65ABEC03">
            <w:pPr>
              <w:pStyle w:val="26"/>
              <w:ind w:left="326"/>
              <w:rPr>
                <w:sz w:val="21"/>
                <w:highlight w:val="none"/>
              </w:rPr>
            </w:pPr>
          </w:p>
        </w:tc>
        <w:tc>
          <w:tcPr>
            <w:tcW w:w="2457" w:type="dxa"/>
          </w:tcPr>
          <w:p w14:paraId="7EC975C0">
            <w:pPr>
              <w:pStyle w:val="26"/>
              <w:ind w:left="278"/>
              <w:rPr>
                <w:sz w:val="21"/>
                <w:highlight w:val="none"/>
              </w:rPr>
            </w:pPr>
          </w:p>
        </w:tc>
        <w:tc>
          <w:tcPr>
            <w:tcW w:w="2193" w:type="dxa"/>
          </w:tcPr>
          <w:p w14:paraId="2E9EE3CA">
            <w:pPr>
              <w:pStyle w:val="26"/>
              <w:ind w:left="625"/>
              <w:rPr>
                <w:sz w:val="21"/>
                <w:highlight w:val="none"/>
              </w:rPr>
            </w:pPr>
          </w:p>
        </w:tc>
        <w:tc>
          <w:tcPr>
            <w:tcW w:w="1766" w:type="dxa"/>
          </w:tcPr>
          <w:p w14:paraId="20796BEA">
            <w:pPr>
              <w:pStyle w:val="26"/>
              <w:ind w:left="654" w:right="636"/>
              <w:jc w:val="center"/>
              <w:rPr>
                <w:sz w:val="21"/>
                <w:highlight w:val="none"/>
              </w:rPr>
            </w:pPr>
          </w:p>
        </w:tc>
      </w:tr>
    </w:tbl>
    <w:p w14:paraId="1136CD58">
      <w:pPr>
        <w:pStyle w:val="10"/>
        <w:rPr>
          <w:sz w:val="22"/>
          <w:highlight w:val="none"/>
        </w:rPr>
      </w:pPr>
    </w:p>
    <w:p w14:paraId="304FE4F7">
      <w:pPr>
        <w:pStyle w:val="10"/>
        <w:rPr>
          <w:sz w:val="22"/>
          <w:highlight w:val="none"/>
        </w:rPr>
      </w:pPr>
    </w:p>
    <w:p w14:paraId="3447FCC5">
      <w:pPr>
        <w:pStyle w:val="10"/>
        <w:rPr>
          <w:sz w:val="22"/>
          <w:highlight w:val="none"/>
        </w:rPr>
      </w:pPr>
    </w:p>
    <w:p w14:paraId="7FE50464">
      <w:pPr>
        <w:pStyle w:val="10"/>
        <w:rPr>
          <w:sz w:val="22"/>
          <w:highlight w:val="none"/>
        </w:rPr>
      </w:pPr>
    </w:p>
    <w:p w14:paraId="6F90D078">
      <w:pPr>
        <w:pStyle w:val="10"/>
        <w:rPr>
          <w:sz w:val="22"/>
          <w:highlight w:val="none"/>
        </w:rPr>
      </w:pPr>
    </w:p>
    <w:p w14:paraId="08E5FEB1">
      <w:pPr>
        <w:pStyle w:val="10"/>
        <w:rPr>
          <w:sz w:val="22"/>
          <w:highlight w:val="none"/>
        </w:rPr>
      </w:pPr>
    </w:p>
    <w:p w14:paraId="50E724C6">
      <w:pPr>
        <w:pStyle w:val="10"/>
        <w:rPr>
          <w:sz w:val="22"/>
          <w:highlight w:val="none"/>
        </w:rPr>
      </w:pPr>
    </w:p>
    <w:p w14:paraId="5A932C0A">
      <w:pPr>
        <w:pStyle w:val="10"/>
        <w:rPr>
          <w:sz w:val="22"/>
          <w:highlight w:val="none"/>
        </w:rPr>
      </w:pPr>
    </w:p>
    <w:p w14:paraId="235B3CD7">
      <w:pPr>
        <w:pStyle w:val="10"/>
        <w:rPr>
          <w:sz w:val="22"/>
          <w:highlight w:val="none"/>
        </w:rPr>
      </w:pPr>
    </w:p>
    <w:p w14:paraId="7FCDA12E">
      <w:pPr>
        <w:pStyle w:val="10"/>
        <w:rPr>
          <w:sz w:val="22"/>
          <w:highlight w:val="none"/>
        </w:rPr>
      </w:pPr>
    </w:p>
    <w:p w14:paraId="1FEA439C">
      <w:pPr>
        <w:pStyle w:val="10"/>
        <w:rPr>
          <w:sz w:val="22"/>
          <w:highlight w:val="none"/>
        </w:rPr>
      </w:pPr>
    </w:p>
    <w:p w14:paraId="0A793A03">
      <w:pPr>
        <w:pStyle w:val="10"/>
        <w:rPr>
          <w:sz w:val="22"/>
          <w:highlight w:val="none"/>
        </w:rPr>
      </w:pPr>
    </w:p>
    <w:p w14:paraId="33A44D45">
      <w:pPr>
        <w:pStyle w:val="10"/>
        <w:rPr>
          <w:sz w:val="22"/>
          <w:highlight w:val="none"/>
        </w:rPr>
      </w:pPr>
    </w:p>
    <w:p w14:paraId="3385EF6F">
      <w:pPr>
        <w:pStyle w:val="10"/>
        <w:rPr>
          <w:sz w:val="22"/>
          <w:highlight w:val="none"/>
        </w:rPr>
      </w:pPr>
    </w:p>
    <w:p w14:paraId="2409020B">
      <w:pPr>
        <w:pStyle w:val="10"/>
        <w:rPr>
          <w:sz w:val="22"/>
          <w:highlight w:val="none"/>
        </w:rPr>
      </w:pPr>
    </w:p>
    <w:p w14:paraId="44AE5D90">
      <w:pPr>
        <w:pStyle w:val="10"/>
        <w:rPr>
          <w:sz w:val="22"/>
          <w:highlight w:val="none"/>
        </w:rPr>
      </w:pPr>
    </w:p>
    <w:p w14:paraId="79218B87">
      <w:pPr>
        <w:pStyle w:val="10"/>
        <w:rPr>
          <w:sz w:val="22"/>
          <w:highlight w:val="none"/>
        </w:rPr>
      </w:pPr>
    </w:p>
    <w:p w14:paraId="78E7DC70">
      <w:pPr>
        <w:pStyle w:val="10"/>
        <w:rPr>
          <w:sz w:val="22"/>
          <w:highlight w:val="none"/>
        </w:rPr>
      </w:pPr>
    </w:p>
    <w:p w14:paraId="1E40B3E9">
      <w:pPr>
        <w:pStyle w:val="10"/>
        <w:rPr>
          <w:sz w:val="22"/>
          <w:highlight w:val="none"/>
        </w:rPr>
      </w:pPr>
    </w:p>
    <w:p w14:paraId="52E52505">
      <w:pPr>
        <w:pStyle w:val="5"/>
        <w:tabs>
          <w:tab w:val="left" w:pos="3551"/>
          <w:tab w:val="left" w:pos="5198"/>
          <w:tab w:val="left" w:pos="6139"/>
        </w:tabs>
        <w:rPr>
          <w:highlight w:val="none"/>
        </w:rPr>
      </w:pPr>
      <w:r>
        <w:rPr>
          <w:rFonts w:hint="eastAsia"/>
          <w:spacing w:val="-5"/>
          <w:highlight w:val="none"/>
        </w:rPr>
        <w:t>附件</w:t>
      </w:r>
      <w:r>
        <w:rPr>
          <w:rFonts w:hint="eastAsia"/>
          <w:highlight w:val="none"/>
        </w:rPr>
        <w:t>8</w:t>
      </w:r>
      <w:r>
        <w:rPr>
          <w:rFonts w:hint="eastAsia"/>
          <w:highlight w:val="none"/>
          <w:lang w:val="en-US" w:eastAsia="zh-CN"/>
        </w:rPr>
        <w:t xml:space="preserve">   </w:t>
      </w:r>
      <w:r>
        <w:rPr>
          <w:rFonts w:hint="eastAsia"/>
          <w:spacing w:val="-3"/>
          <w:highlight w:val="none"/>
        </w:rPr>
        <w:t>近三</w:t>
      </w:r>
      <w:r>
        <w:rPr>
          <w:rFonts w:hint="eastAsia"/>
          <w:spacing w:val="-5"/>
          <w:highlight w:val="none"/>
        </w:rPr>
        <w:t>年以来</w:t>
      </w:r>
      <w:r>
        <w:rPr>
          <w:rFonts w:hint="eastAsia"/>
          <w:highlight w:val="none"/>
        </w:rPr>
        <w:t>类似</w:t>
      </w:r>
      <w:r>
        <w:rPr>
          <w:rFonts w:hint="eastAsia"/>
          <w:spacing w:val="-5"/>
          <w:highlight w:val="none"/>
        </w:rPr>
        <w:t>项目</w:t>
      </w:r>
      <w:r>
        <w:rPr>
          <w:rFonts w:hint="eastAsia"/>
          <w:highlight w:val="none"/>
        </w:rPr>
        <w:t>业绩</w:t>
      </w:r>
      <w:r>
        <w:rPr>
          <w:rFonts w:hint="eastAsia"/>
          <w:spacing w:val="-5"/>
          <w:highlight w:val="none"/>
        </w:rPr>
        <w:t>清单（格式</w:t>
      </w:r>
      <w:r>
        <w:rPr>
          <w:rFonts w:hint="eastAsia"/>
          <w:highlight w:val="none"/>
        </w:rPr>
        <w:t>）</w:t>
      </w:r>
    </w:p>
    <w:p w14:paraId="7F98C81D">
      <w:pPr>
        <w:pStyle w:val="10"/>
        <w:spacing w:before="10" w:after="1"/>
        <w:rPr>
          <w:b/>
          <w:sz w:val="19"/>
          <w:highlight w:val="none"/>
        </w:rPr>
      </w:pPr>
    </w:p>
    <w:tbl>
      <w:tblPr>
        <w:tblStyle w:val="18"/>
        <w:tblW w:w="9160" w:type="dxa"/>
        <w:tblInd w:w="19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72"/>
        <w:gridCol w:w="1022"/>
        <w:gridCol w:w="1934"/>
        <w:gridCol w:w="1108"/>
        <w:gridCol w:w="1108"/>
        <w:gridCol w:w="1382"/>
        <w:gridCol w:w="1934"/>
      </w:tblGrid>
      <w:tr w14:paraId="4D741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8" w:hRule="atLeast"/>
        </w:trPr>
        <w:tc>
          <w:tcPr>
            <w:tcW w:w="672" w:type="dxa"/>
          </w:tcPr>
          <w:p w14:paraId="24DC8532">
            <w:pPr>
              <w:pStyle w:val="26"/>
              <w:spacing w:before="6"/>
              <w:rPr>
                <w:b/>
                <w:sz w:val="28"/>
                <w:highlight w:val="none"/>
              </w:rPr>
            </w:pPr>
          </w:p>
          <w:p w14:paraId="11550E7B">
            <w:pPr>
              <w:pStyle w:val="26"/>
              <w:ind w:left="105" w:right="91"/>
              <w:jc w:val="center"/>
              <w:rPr>
                <w:sz w:val="21"/>
                <w:highlight w:val="none"/>
              </w:rPr>
            </w:pPr>
            <w:r>
              <w:rPr>
                <w:rFonts w:hint="eastAsia"/>
                <w:sz w:val="21"/>
                <w:highlight w:val="none"/>
              </w:rPr>
              <w:t>序号</w:t>
            </w:r>
          </w:p>
        </w:tc>
        <w:tc>
          <w:tcPr>
            <w:tcW w:w="1022" w:type="dxa"/>
          </w:tcPr>
          <w:p w14:paraId="3FE464C2">
            <w:pPr>
              <w:pStyle w:val="26"/>
              <w:spacing w:before="6"/>
              <w:rPr>
                <w:b/>
                <w:sz w:val="28"/>
                <w:highlight w:val="none"/>
              </w:rPr>
            </w:pPr>
          </w:p>
          <w:p w14:paraId="64B3FB15">
            <w:pPr>
              <w:pStyle w:val="26"/>
              <w:ind w:left="292"/>
              <w:rPr>
                <w:sz w:val="21"/>
                <w:highlight w:val="none"/>
              </w:rPr>
            </w:pPr>
            <w:r>
              <w:rPr>
                <w:rFonts w:hint="eastAsia"/>
                <w:sz w:val="21"/>
                <w:highlight w:val="none"/>
              </w:rPr>
              <w:t>年份</w:t>
            </w:r>
          </w:p>
        </w:tc>
        <w:tc>
          <w:tcPr>
            <w:tcW w:w="1934" w:type="dxa"/>
          </w:tcPr>
          <w:p w14:paraId="7CFB9B6D">
            <w:pPr>
              <w:pStyle w:val="26"/>
              <w:spacing w:before="6"/>
              <w:rPr>
                <w:b/>
                <w:sz w:val="28"/>
                <w:highlight w:val="none"/>
              </w:rPr>
            </w:pPr>
          </w:p>
          <w:p w14:paraId="161FD57F">
            <w:pPr>
              <w:pStyle w:val="26"/>
              <w:ind w:left="537"/>
              <w:rPr>
                <w:sz w:val="21"/>
                <w:highlight w:val="none"/>
              </w:rPr>
            </w:pPr>
            <w:r>
              <w:rPr>
                <w:rFonts w:hint="eastAsia"/>
                <w:sz w:val="21"/>
                <w:highlight w:val="none"/>
              </w:rPr>
              <w:t>项目名称</w:t>
            </w:r>
          </w:p>
        </w:tc>
        <w:tc>
          <w:tcPr>
            <w:tcW w:w="1108" w:type="dxa"/>
          </w:tcPr>
          <w:p w14:paraId="68BA4E6F">
            <w:pPr>
              <w:pStyle w:val="26"/>
              <w:spacing w:before="4"/>
              <w:rPr>
                <w:b/>
                <w:sz w:val="20"/>
                <w:highlight w:val="none"/>
              </w:rPr>
            </w:pPr>
          </w:p>
          <w:p w14:paraId="371D2BAE">
            <w:pPr>
              <w:pStyle w:val="26"/>
              <w:spacing w:before="1" w:line="268" w:lineRule="auto"/>
              <w:ind w:left="336" w:right="120" w:hanging="207"/>
              <w:rPr>
                <w:sz w:val="21"/>
                <w:highlight w:val="none"/>
              </w:rPr>
            </w:pPr>
            <w:r>
              <w:rPr>
                <w:rFonts w:hint="eastAsia"/>
                <w:sz w:val="21"/>
                <w:highlight w:val="none"/>
              </w:rPr>
              <w:t>服务合同金额</w:t>
            </w:r>
          </w:p>
        </w:tc>
        <w:tc>
          <w:tcPr>
            <w:tcW w:w="1108" w:type="dxa"/>
          </w:tcPr>
          <w:p w14:paraId="577A6578">
            <w:pPr>
              <w:pStyle w:val="26"/>
              <w:spacing w:before="6"/>
              <w:rPr>
                <w:b/>
                <w:sz w:val="28"/>
                <w:highlight w:val="none"/>
              </w:rPr>
            </w:pPr>
          </w:p>
          <w:p w14:paraId="5F3A806E">
            <w:pPr>
              <w:pStyle w:val="26"/>
              <w:ind w:left="130"/>
              <w:rPr>
                <w:sz w:val="21"/>
                <w:highlight w:val="none"/>
              </w:rPr>
            </w:pPr>
            <w:r>
              <w:rPr>
                <w:rFonts w:hint="eastAsia"/>
                <w:sz w:val="21"/>
                <w:highlight w:val="none"/>
              </w:rPr>
              <w:t>委托内容</w:t>
            </w:r>
          </w:p>
        </w:tc>
        <w:tc>
          <w:tcPr>
            <w:tcW w:w="1382" w:type="dxa"/>
          </w:tcPr>
          <w:p w14:paraId="69D668CC">
            <w:pPr>
              <w:pStyle w:val="26"/>
              <w:spacing w:before="6"/>
              <w:rPr>
                <w:b/>
                <w:sz w:val="28"/>
                <w:highlight w:val="none"/>
              </w:rPr>
            </w:pPr>
          </w:p>
          <w:p w14:paraId="578D1A6F">
            <w:pPr>
              <w:pStyle w:val="26"/>
              <w:ind w:left="270"/>
              <w:rPr>
                <w:sz w:val="21"/>
                <w:highlight w:val="none"/>
              </w:rPr>
            </w:pPr>
            <w:r>
              <w:rPr>
                <w:rFonts w:hint="eastAsia"/>
                <w:sz w:val="21"/>
                <w:highlight w:val="none"/>
              </w:rPr>
              <w:t>委托单位</w:t>
            </w:r>
          </w:p>
        </w:tc>
        <w:tc>
          <w:tcPr>
            <w:tcW w:w="1934" w:type="dxa"/>
          </w:tcPr>
          <w:p w14:paraId="4FD5EE44">
            <w:pPr>
              <w:pStyle w:val="26"/>
              <w:spacing w:before="7"/>
              <w:rPr>
                <w:b/>
                <w:sz w:val="11"/>
                <w:highlight w:val="none"/>
              </w:rPr>
            </w:pPr>
          </w:p>
          <w:p w14:paraId="567D02B4">
            <w:pPr>
              <w:pStyle w:val="26"/>
              <w:spacing w:line="280" w:lineRule="auto"/>
              <w:ind w:left="127" w:right="109"/>
              <w:jc w:val="center"/>
              <w:rPr>
                <w:sz w:val="21"/>
                <w:highlight w:val="none"/>
              </w:rPr>
            </w:pPr>
            <w:r>
              <w:rPr>
                <w:rFonts w:hint="eastAsia"/>
                <w:sz w:val="21"/>
                <w:highlight w:val="none"/>
              </w:rPr>
              <w:t>所附证明材料在本投标文件的所在页码</w:t>
            </w:r>
          </w:p>
        </w:tc>
      </w:tr>
      <w:tr w14:paraId="4B324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672" w:type="dxa"/>
          </w:tcPr>
          <w:p w14:paraId="452183FF">
            <w:pPr>
              <w:pStyle w:val="26"/>
              <w:spacing w:before="118"/>
              <w:ind w:left="14"/>
              <w:jc w:val="center"/>
              <w:rPr>
                <w:sz w:val="21"/>
                <w:highlight w:val="none"/>
              </w:rPr>
            </w:pPr>
            <w:r>
              <w:rPr>
                <w:rFonts w:hint="eastAsia"/>
                <w:sz w:val="21"/>
                <w:highlight w:val="none"/>
              </w:rPr>
              <w:t>1</w:t>
            </w:r>
          </w:p>
        </w:tc>
        <w:tc>
          <w:tcPr>
            <w:tcW w:w="1022" w:type="dxa"/>
          </w:tcPr>
          <w:p w14:paraId="5E330F4D">
            <w:pPr>
              <w:pStyle w:val="26"/>
              <w:rPr>
                <w:sz w:val="20"/>
                <w:highlight w:val="none"/>
              </w:rPr>
            </w:pPr>
          </w:p>
        </w:tc>
        <w:tc>
          <w:tcPr>
            <w:tcW w:w="1934" w:type="dxa"/>
          </w:tcPr>
          <w:p w14:paraId="5B99A549">
            <w:pPr>
              <w:pStyle w:val="26"/>
              <w:rPr>
                <w:sz w:val="20"/>
                <w:highlight w:val="none"/>
              </w:rPr>
            </w:pPr>
          </w:p>
        </w:tc>
        <w:tc>
          <w:tcPr>
            <w:tcW w:w="1108" w:type="dxa"/>
          </w:tcPr>
          <w:p w14:paraId="7E719E77">
            <w:pPr>
              <w:pStyle w:val="26"/>
              <w:rPr>
                <w:sz w:val="20"/>
                <w:highlight w:val="none"/>
              </w:rPr>
            </w:pPr>
          </w:p>
        </w:tc>
        <w:tc>
          <w:tcPr>
            <w:tcW w:w="1108" w:type="dxa"/>
          </w:tcPr>
          <w:p w14:paraId="4C47B0A6">
            <w:pPr>
              <w:pStyle w:val="26"/>
              <w:rPr>
                <w:sz w:val="20"/>
                <w:highlight w:val="none"/>
              </w:rPr>
            </w:pPr>
          </w:p>
        </w:tc>
        <w:tc>
          <w:tcPr>
            <w:tcW w:w="1382" w:type="dxa"/>
          </w:tcPr>
          <w:p w14:paraId="7998BA20">
            <w:pPr>
              <w:pStyle w:val="26"/>
              <w:rPr>
                <w:sz w:val="20"/>
                <w:highlight w:val="none"/>
              </w:rPr>
            </w:pPr>
          </w:p>
        </w:tc>
        <w:tc>
          <w:tcPr>
            <w:tcW w:w="1934" w:type="dxa"/>
          </w:tcPr>
          <w:p w14:paraId="50B14B30">
            <w:pPr>
              <w:pStyle w:val="26"/>
              <w:rPr>
                <w:sz w:val="20"/>
                <w:highlight w:val="none"/>
              </w:rPr>
            </w:pPr>
          </w:p>
        </w:tc>
      </w:tr>
      <w:tr w14:paraId="51B4A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672" w:type="dxa"/>
          </w:tcPr>
          <w:p w14:paraId="52C3993D">
            <w:pPr>
              <w:pStyle w:val="26"/>
              <w:spacing w:before="118"/>
              <w:ind w:left="14"/>
              <w:jc w:val="center"/>
              <w:rPr>
                <w:sz w:val="21"/>
                <w:highlight w:val="none"/>
              </w:rPr>
            </w:pPr>
            <w:r>
              <w:rPr>
                <w:rFonts w:hint="eastAsia"/>
                <w:sz w:val="21"/>
                <w:highlight w:val="none"/>
              </w:rPr>
              <w:t>2</w:t>
            </w:r>
          </w:p>
        </w:tc>
        <w:tc>
          <w:tcPr>
            <w:tcW w:w="1022" w:type="dxa"/>
          </w:tcPr>
          <w:p w14:paraId="5B51061D">
            <w:pPr>
              <w:pStyle w:val="26"/>
              <w:rPr>
                <w:sz w:val="20"/>
                <w:highlight w:val="none"/>
              </w:rPr>
            </w:pPr>
          </w:p>
        </w:tc>
        <w:tc>
          <w:tcPr>
            <w:tcW w:w="1934" w:type="dxa"/>
          </w:tcPr>
          <w:p w14:paraId="68A17323">
            <w:pPr>
              <w:pStyle w:val="26"/>
              <w:rPr>
                <w:sz w:val="20"/>
                <w:highlight w:val="none"/>
              </w:rPr>
            </w:pPr>
          </w:p>
        </w:tc>
        <w:tc>
          <w:tcPr>
            <w:tcW w:w="1108" w:type="dxa"/>
          </w:tcPr>
          <w:p w14:paraId="5CBCA084">
            <w:pPr>
              <w:pStyle w:val="26"/>
              <w:rPr>
                <w:sz w:val="20"/>
                <w:highlight w:val="none"/>
              </w:rPr>
            </w:pPr>
          </w:p>
        </w:tc>
        <w:tc>
          <w:tcPr>
            <w:tcW w:w="1108" w:type="dxa"/>
          </w:tcPr>
          <w:p w14:paraId="0CDCF022">
            <w:pPr>
              <w:pStyle w:val="26"/>
              <w:rPr>
                <w:sz w:val="20"/>
                <w:highlight w:val="none"/>
              </w:rPr>
            </w:pPr>
          </w:p>
        </w:tc>
        <w:tc>
          <w:tcPr>
            <w:tcW w:w="1382" w:type="dxa"/>
          </w:tcPr>
          <w:p w14:paraId="1CEEA5C4">
            <w:pPr>
              <w:pStyle w:val="26"/>
              <w:rPr>
                <w:sz w:val="20"/>
                <w:highlight w:val="none"/>
              </w:rPr>
            </w:pPr>
          </w:p>
        </w:tc>
        <w:tc>
          <w:tcPr>
            <w:tcW w:w="1934" w:type="dxa"/>
          </w:tcPr>
          <w:p w14:paraId="22165F44">
            <w:pPr>
              <w:pStyle w:val="26"/>
              <w:rPr>
                <w:sz w:val="20"/>
                <w:highlight w:val="none"/>
              </w:rPr>
            </w:pPr>
          </w:p>
        </w:tc>
      </w:tr>
      <w:tr w14:paraId="27414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672" w:type="dxa"/>
          </w:tcPr>
          <w:p w14:paraId="6611AC9B">
            <w:pPr>
              <w:pStyle w:val="26"/>
              <w:spacing w:before="123"/>
              <w:ind w:left="14"/>
              <w:jc w:val="center"/>
              <w:rPr>
                <w:sz w:val="21"/>
                <w:highlight w:val="none"/>
              </w:rPr>
            </w:pPr>
            <w:r>
              <w:rPr>
                <w:rFonts w:hint="eastAsia"/>
                <w:sz w:val="21"/>
                <w:highlight w:val="none"/>
              </w:rPr>
              <w:t>3</w:t>
            </w:r>
          </w:p>
        </w:tc>
        <w:tc>
          <w:tcPr>
            <w:tcW w:w="1022" w:type="dxa"/>
          </w:tcPr>
          <w:p w14:paraId="1749046B">
            <w:pPr>
              <w:pStyle w:val="26"/>
              <w:rPr>
                <w:sz w:val="20"/>
                <w:highlight w:val="none"/>
              </w:rPr>
            </w:pPr>
          </w:p>
        </w:tc>
        <w:tc>
          <w:tcPr>
            <w:tcW w:w="1934" w:type="dxa"/>
          </w:tcPr>
          <w:p w14:paraId="6C1BEB7B">
            <w:pPr>
              <w:pStyle w:val="26"/>
              <w:rPr>
                <w:sz w:val="20"/>
                <w:highlight w:val="none"/>
              </w:rPr>
            </w:pPr>
          </w:p>
        </w:tc>
        <w:tc>
          <w:tcPr>
            <w:tcW w:w="1108" w:type="dxa"/>
          </w:tcPr>
          <w:p w14:paraId="15DF84CA">
            <w:pPr>
              <w:pStyle w:val="26"/>
              <w:rPr>
                <w:sz w:val="20"/>
                <w:highlight w:val="none"/>
              </w:rPr>
            </w:pPr>
          </w:p>
        </w:tc>
        <w:tc>
          <w:tcPr>
            <w:tcW w:w="1108" w:type="dxa"/>
          </w:tcPr>
          <w:p w14:paraId="481B65CE">
            <w:pPr>
              <w:pStyle w:val="26"/>
              <w:rPr>
                <w:sz w:val="20"/>
                <w:highlight w:val="none"/>
              </w:rPr>
            </w:pPr>
          </w:p>
        </w:tc>
        <w:tc>
          <w:tcPr>
            <w:tcW w:w="1382" w:type="dxa"/>
          </w:tcPr>
          <w:p w14:paraId="7F894B8B">
            <w:pPr>
              <w:pStyle w:val="26"/>
              <w:rPr>
                <w:sz w:val="20"/>
                <w:highlight w:val="none"/>
              </w:rPr>
            </w:pPr>
          </w:p>
        </w:tc>
        <w:tc>
          <w:tcPr>
            <w:tcW w:w="1934" w:type="dxa"/>
          </w:tcPr>
          <w:p w14:paraId="522F6680">
            <w:pPr>
              <w:pStyle w:val="26"/>
              <w:rPr>
                <w:sz w:val="20"/>
                <w:highlight w:val="none"/>
              </w:rPr>
            </w:pPr>
          </w:p>
        </w:tc>
      </w:tr>
      <w:tr w14:paraId="09BBE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672" w:type="dxa"/>
          </w:tcPr>
          <w:p w14:paraId="3BBACDF5">
            <w:pPr>
              <w:pStyle w:val="26"/>
              <w:spacing w:before="123"/>
              <w:ind w:left="14"/>
              <w:jc w:val="center"/>
              <w:rPr>
                <w:sz w:val="21"/>
                <w:highlight w:val="none"/>
              </w:rPr>
            </w:pPr>
            <w:r>
              <w:rPr>
                <w:rFonts w:hint="eastAsia"/>
                <w:sz w:val="21"/>
                <w:highlight w:val="none"/>
              </w:rPr>
              <w:t>4</w:t>
            </w:r>
          </w:p>
        </w:tc>
        <w:tc>
          <w:tcPr>
            <w:tcW w:w="1022" w:type="dxa"/>
          </w:tcPr>
          <w:p w14:paraId="47803828">
            <w:pPr>
              <w:pStyle w:val="26"/>
              <w:rPr>
                <w:sz w:val="20"/>
                <w:highlight w:val="none"/>
              </w:rPr>
            </w:pPr>
          </w:p>
        </w:tc>
        <w:tc>
          <w:tcPr>
            <w:tcW w:w="1934" w:type="dxa"/>
          </w:tcPr>
          <w:p w14:paraId="122BC83C">
            <w:pPr>
              <w:pStyle w:val="26"/>
              <w:rPr>
                <w:sz w:val="20"/>
                <w:highlight w:val="none"/>
              </w:rPr>
            </w:pPr>
          </w:p>
        </w:tc>
        <w:tc>
          <w:tcPr>
            <w:tcW w:w="1108" w:type="dxa"/>
          </w:tcPr>
          <w:p w14:paraId="2A080173">
            <w:pPr>
              <w:pStyle w:val="26"/>
              <w:rPr>
                <w:sz w:val="20"/>
                <w:highlight w:val="none"/>
              </w:rPr>
            </w:pPr>
          </w:p>
        </w:tc>
        <w:tc>
          <w:tcPr>
            <w:tcW w:w="1108" w:type="dxa"/>
          </w:tcPr>
          <w:p w14:paraId="487EFABA">
            <w:pPr>
              <w:pStyle w:val="26"/>
              <w:rPr>
                <w:sz w:val="20"/>
                <w:highlight w:val="none"/>
              </w:rPr>
            </w:pPr>
          </w:p>
        </w:tc>
        <w:tc>
          <w:tcPr>
            <w:tcW w:w="1382" w:type="dxa"/>
          </w:tcPr>
          <w:p w14:paraId="352388C9">
            <w:pPr>
              <w:pStyle w:val="26"/>
              <w:rPr>
                <w:sz w:val="20"/>
                <w:highlight w:val="none"/>
              </w:rPr>
            </w:pPr>
          </w:p>
        </w:tc>
        <w:tc>
          <w:tcPr>
            <w:tcW w:w="1934" w:type="dxa"/>
          </w:tcPr>
          <w:p w14:paraId="68685304">
            <w:pPr>
              <w:pStyle w:val="26"/>
              <w:rPr>
                <w:sz w:val="20"/>
                <w:highlight w:val="none"/>
              </w:rPr>
            </w:pPr>
          </w:p>
        </w:tc>
      </w:tr>
      <w:tr w14:paraId="2625E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672" w:type="dxa"/>
          </w:tcPr>
          <w:p w14:paraId="2489E7B8">
            <w:pPr>
              <w:pStyle w:val="26"/>
              <w:spacing w:before="133"/>
              <w:ind w:left="14"/>
              <w:jc w:val="center"/>
              <w:rPr>
                <w:sz w:val="21"/>
                <w:highlight w:val="none"/>
              </w:rPr>
            </w:pPr>
            <w:r>
              <w:rPr>
                <w:rFonts w:hint="eastAsia"/>
                <w:sz w:val="21"/>
                <w:highlight w:val="none"/>
              </w:rPr>
              <w:t>5</w:t>
            </w:r>
          </w:p>
        </w:tc>
        <w:tc>
          <w:tcPr>
            <w:tcW w:w="1022" w:type="dxa"/>
          </w:tcPr>
          <w:p w14:paraId="1FF0FDBF">
            <w:pPr>
              <w:pStyle w:val="26"/>
              <w:rPr>
                <w:sz w:val="20"/>
                <w:highlight w:val="none"/>
              </w:rPr>
            </w:pPr>
          </w:p>
        </w:tc>
        <w:tc>
          <w:tcPr>
            <w:tcW w:w="1934" w:type="dxa"/>
          </w:tcPr>
          <w:p w14:paraId="6281DD15">
            <w:pPr>
              <w:pStyle w:val="26"/>
              <w:rPr>
                <w:sz w:val="20"/>
                <w:highlight w:val="none"/>
              </w:rPr>
            </w:pPr>
          </w:p>
        </w:tc>
        <w:tc>
          <w:tcPr>
            <w:tcW w:w="1108" w:type="dxa"/>
          </w:tcPr>
          <w:p w14:paraId="59A0A619">
            <w:pPr>
              <w:pStyle w:val="26"/>
              <w:rPr>
                <w:sz w:val="20"/>
                <w:highlight w:val="none"/>
              </w:rPr>
            </w:pPr>
          </w:p>
        </w:tc>
        <w:tc>
          <w:tcPr>
            <w:tcW w:w="1108" w:type="dxa"/>
          </w:tcPr>
          <w:p w14:paraId="3645ED5A">
            <w:pPr>
              <w:pStyle w:val="26"/>
              <w:rPr>
                <w:sz w:val="20"/>
                <w:highlight w:val="none"/>
              </w:rPr>
            </w:pPr>
          </w:p>
        </w:tc>
        <w:tc>
          <w:tcPr>
            <w:tcW w:w="1382" w:type="dxa"/>
          </w:tcPr>
          <w:p w14:paraId="1DC208E1">
            <w:pPr>
              <w:pStyle w:val="26"/>
              <w:rPr>
                <w:sz w:val="20"/>
                <w:highlight w:val="none"/>
              </w:rPr>
            </w:pPr>
          </w:p>
        </w:tc>
        <w:tc>
          <w:tcPr>
            <w:tcW w:w="1934" w:type="dxa"/>
          </w:tcPr>
          <w:p w14:paraId="32D563BC">
            <w:pPr>
              <w:pStyle w:val="26"/>
              <w:rPr>
                <w:sz w:val="20"/>
                <w:highlight w:val="none"/>
              </w:rPr>
            </w:pPr>
          </w:p>
        </w:tc>
      </w:tr>
      <w:tr w14:paraId="1303D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672" w:type="dxa"/>
          </w:tcPr>
          <w:p w14:paraId="736180A1">
            <w:pPr>
              <w:pStyle w:val="26"/>
              <w:spacing w:before="118"/>
              <w:ind w:left="14"/>
              <w:jc w:val="center"/>
              <w:rPr>
                <w:sz w:val="21"/>
                <w:highlight w:val="none"/>
              </w:rPr>
            </w:pPr>
            <w:r>
              <w:rPr>
                <w:rFonts w:hint="eastAsia"/>
                <w:sz w:val="21"/>
                <w:highlight w:val="none"/>
              </w:rPr>
              <w:t>6</w:t>
            </w:r>
          </w:p>
        </w:tc>
        <w:tc>
          <w:tcPr>
            <w:tcW w:w="1022" w:type="dxa"/>
          </w:tcPr>
          <w:p w14:paraId="15181CEB">
            <w:pPr>
              <w:pStyle w:val="26"/>
              <w:rPr>
                <w:sz w:val="20"/>
                <w:highlight w:val="none"/>
              </w:rPr>
            </w:pPr>
          </w:p>
        </w:tc>
        <w:tc>
          <w:tcPr>
            <w:tcW w:w="1934" w:type="dxa"/>
          </w:tcPr>
          <w:p w14:paraId="214677C2">
            <w:pPr>
              <w:pStyle w:val="26"/>
              <w:rPr>
                <w:sz w:val="20"/>
                <w:highlight w:val="none"/>
              </w:rPr>
            </w:pPr>
          </w:p>
        </w:tc>
        <w:tc>
          <w:tcPr>
            <w:tcW w:w="1108" w:type="dxa"/>
          </w:tcPr>
          <w:p w14:paraId="41C1BE23">
            <w:pPr>
              <w:pStyle w:val="26"/>
              <w:rPr>
                <w:sz w:val="20"/>
                <w:highlight w:val="none"/>
              </w:rPr>
            </w:pPr>
          </w:p>
        </w:tc>
        <w:tc>
          <w:tcPr>
            <w:tcW w:w="1108" w:type="dxa"/>
          </w:tcPr>
          <w:p w14:paraId="0258325F">
            <w:pPr>
              <w:pStyle w:val="26"/>
              <w:rPr>
                <w:sz w:val="20"/>
                <w:highlight w:val="none"/>
              </w:rPr>
            </w:pPr>
          </w:p>
        </w:tc>
        <w:tc>
          <w:tcPr>
            <w:tcW w:w="1382" w:type="dxa"/>
          </w:tcPr>
          <w:p w14:paraId="28F7CBCB">
            <w:pPr>
              <w:pStyle w:val="26"/>
              <w:rPr>
                <w:sz w:val="20"/>
                <w:highlight w:val="none"/>
              </w:rPr>
            </w:pPr>
          </w:p>
        </w:tc>
        <w:tc>
          <w:tcPr>
            <w:tcW w:w="1934" w:type="dxa"/>
          </w:tcPr>
          <w:p w14:paraId="3CB38BCA">
            <w:pPr>
              <w:pStyle w:val="26"/>
              <w:rPr>
                <w:sz w:val="20"/>
                <w:highlight w:val="none"/>
              </w:rPr>
            </w:pPr>
          </w:p>
        </w:tc>
      </w:tr>
      <w:tr w14:paraId="442B5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672" w:type="dxa"/>
          </w:tcPr>
          <w:p w14:paraId="4BC5633F">
            <w:pPr>
              <w:pStyle w:val="26"/>
              <w:spacing w:before="123"/>
              <w:ind w:left="14"/>
              <w:jc w:val="center"/>
              <w:rPr>
                <w:sz w:val="21"/>
                <w:highlight w:val="none"/>
              </w:rPr>
            </w:pPr>
            <w:r>
              <w:rPr>
                <w:rFonts w:hint="eastAsia"/>
                <w:sz w:val="21"/>
                <w:highlight w:val="none"/>
              </w:rPr>
              <w:t>7</w:t>
            </w:r>
          </w:p>
        </w:tc>
        <w:tc>
          <w:tcPr>
            <w:tcW w:w="1022" w:type="dxa"/>
          </w:tcPr>
          <w:p w14:paraId="6759D004">
            <w:pPr>
              <w:pStyle w:val="26"/>
              <w:rPr>
                <w:sz w:val="20"/>
                <w:highlight w:val="none"/>
              </w:rPr>
            </w:pPr>
          </w:p>
        </w:tc>
        <w:tc>
          <w:tcPr>
            <w:tcW w:w="1934" w:type="dxa"/>
          </w:tcPr>
          <w:p w14:paraId="32BBB4DE">
            <w:pPr>
              <w:pStyle w:val="26"/>
              <w:rPr>
                <w:sz w:val="20"/>
                <w:highlight w:val="none"/>
              </w:rPr>
            </w:pPr>
          </w:p>
        </w:tc>
        <w:tc>
          <w:tcPr>
            <w:tcW w:w="1108" w:type="dxa"/>
          </w:tcPr>
          <w:p w14:paraId="79D9E117">
            <w:pPr>
              <w:pStyle w:val="26"/>
              <w:rPr>
                <w:sz w:val="20"/>
                <w:highlight w:val="none"/>
              </w:rPr>
            </w:pPr>
          </w:p>
        </w:tc>
        <w:tc>
          <w:tcPr>
            <w:tcW w:w="1108" w:type="dxa"/>
          </w:tcPr>
          <w:p w14:paraId="0D60EEC9">
            <w:pPr>
              <w:pStyle w:val="26"/>
              <w:rPr>
                <w:sz w:val="20"/>
                <w:highlight w:val="none"/>
              </w:rPr>
            </w:pPr>
          </w:p>
        </w:tc>
        <w:tc>
          <w:tcPr>
            <w:tcW w:w="1382" w:type="dxa"/>
          </w:tcPr>
          <w:p w14:paraId="7D6DB92C">
            <w:pPr>
              <w:pStyle w:val="26"/>
              <w:rPr>
                <w:sz w:val="20"/>
                <w:highlight w:val="none"/>
              </w:rPr>
            </w:pPr>
          </w:p>
        </w:tc>
        <w:tc>
          <w:tcPr>
            <w:tcW w:w="1934" w:type="dxa"/>
          </w:tcPr>
          <w:p w14:paraId="65757F49">
            <w:pPr>
              <w:pStyle w:val="26"/>
              <w:rPr>
                <w:sz w:val="20"/>
                <w:highlight w:val="none"/>
              </w:rPr>
            </w:pPr>
          </w:p>
        </w:tc>
      </w:tr>
      <w:tr w14:paraId="5F5F6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41" w:hRule="atLeast"/>
        </w:trPr>
        <w:tc>
          <w:tcPr>
            <w:tcW w:w="672" w:type="dxa"/>
          </w:tcPr>
          <w:p w14:paraId="10DD7F37">
            <w:pPr>
              <w:pStyle w:val="26"/>
              <w:rPr>
                <w:sz w:val="20"/>
                <w:highlight w:val="none"/>
              </w:rPr>
            </w:pPr>
          </w:p>
        </w:tc>
        <w:tc>
          <w:tcPr>
            <w:tcW w:w="1022" w:type="dxa"/>
          </w:tcPr>
          <w:p w14:paraId="665D168C">
            <w:pPr>
              <w:pStyle w:val="26"/>
              <w:rPr>
                <w:sz w:val="20"/>
                <w:highlight w:val="none"/>
              </w:rPr>
            </w:pPr>
          </w:p>
        </w:tc>
        <w:tc>
          <w:tcPr>
            <w:tcW w:w="1934" w:type="dxa"/>
          </w:tcPr>
          <w:p w14:paraId="7FA4BF73">
            <w:pPr>
              <w:pStyle w:val="26"/>
              <w:rPr>
                <w:sz w:val="20"/>
                <w:highlight w:val="none"/>
              </w:rPr>
            </w:pPr>
          </w:p>
        </w:tc>
        <w:tc>
          <w:tcPr>
            <w:tcW w:w="1108" w:type="dxa"/>
          </w:tcPr>
          <w:p w14:paraId="1F0358E0">
            <w:pPr>
              <w:pStyle w:val="26"/>
              <w:rPr>
                <w:sz w:val="20"/>
                <w:highlight w:val="none"/>
              </w:rPr>
            </w:pPr>
          </w:p>
        </w:tc>
        <w:tc>
          <w:tcPr>
            <w:tcW w:w="1108" w:type="dxa"/>
          </w:tcPr>
          <w:p w14:paraId="317F0046">
            <w:pPr>
              <w:pStyle w:val="26"/>
              <w:rPr>
                <w:sz w:val="20"/>
                <w:highlight w:val="none"/>
              </w:rPr>
            </w:pPr>
          </w:p>
        </w:tc>
        <w:tc>
          <w:tcPr>
            <w:tcW w:w="1382" w:type="dxa"/>
          </w:tcPr>
          <w:p w14:paraId="305F5EC1">
            <w:pPr>
              <w:pStyle w:val="26"/>
              <w:rPr>
                <w:sz w:val="20"/>
                <w:highlight w:val="none"/>
              </w:rPr>
            </w:pPr>
          </w:p>
        </w:tc>
        <w:tc>
          <w:tcPr>
            <w:tcW w:w="1934" w:type="dxa"/>
          </w:tcPr>
          <w:p w14:paraId="4D6D9DA1">
            <w:pPr>
              <w:pStyle w:val="26"/>
              <w:rPr>
                <w:sz w:val="20"/>
                <w:highlight w:val="none"/>
              </w:rPr>
            </w:pPr>
          </w:p>
        </w:tc>
      </w:tr>
    </w:tbl>
    <w:p w14:paraId="32C103C3">
      <w:pPr>
        <w:pStyle w:val="10"/>
        <w:spacing w:before="13"/>
        <w:ind w:left="182"/>
        <w:rPr>
          <w:highlight w:val="none"/>
        </w:rPr>
      </w:pPr>
      <w:r>
        <w:rPr>
          <w:rFonts w:hint="eastAsia"/>
          <w:highlight w:val="none"/>
        </w:rPr>
        <w:t>注：</w:t>
      </w:r>
    </w:p>
    <w:p w14:paraId="3DCD1399">
      <w:pPr>
        <w:pStyle w:val="10"/>
        <w:spacing w:before="48"/>
        <w:ind w:left="182"/>
        <w:rPr>
          <w:highlight w:val="none"/>
        </w:rPr>
      </w:pPr>
      <w:r>
        <w:rPr>
          <w:rFonts w:hint="eastAsia"/>
          <w:highlight w:val="none"/>
        </w:rPr>
        <w:t>本表后应附合同扫描件。</w:t>
      </w:r>
    </w:p>
    <w:p w14:paraId="2C4D2C03">
      <w:pPr>
        <w:pStyle w:val="25"/>
        <w:numPr>
          <w:ilvl w:val="0"/>
          <w:numId w:val="32"/>
        </w:numPr>
        <w:tabs>
          <w:tab w:val="left" w:pos="667"/>
          <w:tab w:val="left" w:pos="668"/>
          <w:tab w:val="left" w:pos="1507"/>
          <w:tab w:val="left" w:pos="4444"/>
          <w:tab w:val="left" w:pos="7804"/>
          <w:tab w:val="left" w:pos="9484"/>
        </w:tabs>
        <w:spacing w:before="76"/>
        <w:ind w:left="667" w:hanging="418"/>
        <w:rPr>
          <w:sz w:val="21"/>
          <w:highlight w:val="none"/>
        </w:rPr>
      </w:pPr>
      <w:r>
        <w:rPr>
          <w:rFonts w:hint="eastAsia"/>
          <w:sz w:val="21"/>
          <w:highlight w:val="none"/>
        </w:rPr>
        <w:t>类似业绩，分</w:t>
      </w:r>
      <w:r>
        <w:rPr>
          <w:rFonts w:hint="eastAsia"/>
          <w:spacing w:val="-5"/>
          <w:sz w:val="21"/>
          <w:highlight w:val="none"/>
        </w:rPr>
        <w:t>为</w:t>
      </w:r>
      <w:r>
        <w:rPr>
          <w:rFonts w:hint="eastAsia"/>
          <w:sz w:val="21"/>
          <w:highlight w:val="none"/>
        </w:rPr>
        <w:t>与本项</w:t>
      </w:r>
      <w:r>
        <w:rPr>
          <w:rFonts w:hint="eastAsia"/>
          <w:spacing w:val="-5"/>
          <w:sz w:val="21"/>
          <w:highlight w:val="none"/>
        </w:rPr>
        <w:t>目</w:t>
      </w:r>
      <w:r>
        <w:rPr>
          <w:rFonts w:hint="eastAsia"/>
          <w:sz w:val="21"/>
          <w:highlight w:val="none"/>
        </w:rPr>
        <w:t>完全相</w:t>
      </w:r>
      <w:r>
        <w:rPr>
          <w:rFonts w:hint="eastAsia"/>
          <w:spacing w:val="-5"/>
          <w:sz w:val="21"/>
          <w:highlight w:val="none"/>
        </w:rPr>
        <w:t>同</w:t>
      </w:r>
      <w:r>
        <w:rPr>
          <w:rFonts w:hint="eastAsia"/>
          <w:sz w:val="21"/>
          <w:highlight w:val="none"/>
        </w:rPr>
        <w:t>、大致相同、</w:t>
      </w:r>
      <w:r>
        <w:rPr>
          <w:rFonts w:hint="eastAsia"/>
          <w:spacing w:val="-5"/>
          <w:sz w:val="21"/>
          <w:highlight w:val="none"/>
        </w:rPr>
        <w:t>同</w:t>
      </w:r>
      <w:r>
        <w:rPr>
          <w:rFonts w:hint="eastAsia"/>
          <w:sz w:val="21"/>
          <w:highlight w:val="none"/>
        </w:rPr>
        <w:t>一行业</w:t>
      </w:r>
      <w:r>
        <w:rPr>
          <w:rFonts w:hint="eastAsia"/>
          <w:spacing w:val="-5"/>
          <w:sz w:val="21"/>
          <w:highlight w:val="none"/>
        </w:rPr>
        <w:t>、</w:t>
      </w:r>
      <w:r>
        <w:rPr>
          <w:rFonts w:hint="eastAsia"/>
          <w:sz w:val="21"/>
          <w:highlight w:val="none"/>
        </w:rPr>
        <w:t>基本无</w:t>
      </w:r>
      <w:r>
        <w:rPr>
          <w:rFonts w:hint="eastAsia"/>
          <w:spacing w:val="-5"/>
          <w:sz w:val="21"/>
          <w:highlight w:val="none"/>
        </w:rPr>
        <w:t>关</w:t>
      </w:r>
      <w:r>
        <w:rPr>
          <w:rFonts w:hint="eastAsia"/>
          <w:sz w:val="21"/>
          <w:highlight w:val="none"/>
        </w:rPr>
        <w:t>，具体判别由评</w:t>
      </w:r>
      <w:r>
        <w:rPr>
          <w:rFonts w:hint="eastAsia"/>
          <w:spacing w:val="-5"/>
          <w:sz w:val="21"/>
          <w:highlight w:val="none"/>
        </w:rPr>
        <w:t>标</w:t>
      </w:r>
      <w:r>
        <w:rPr>
          <w:rFonts w:hint="eastAsia"/>
          <w:sz w:val="21"/>
          <w:highlight w:val="none"/>
        </w:rPr>
        <w:t>委员会裁定。</w:t>
      </w:r>
    </w:p>
    <w:p w14:paraId="50F360F0">
      <w:pPr>
        <w:pStyle w:val="25"/>
        <w:numPr>
          <w:ilvl w:val="0"/>
          <w:numId w:val="32"/>
        </w:numPr>
        <w:tabs>
          <w:tab w:val="left" w:pos="667"/>
          <w:tab w:val="left" w:pos="668"/>
          <w:tab w:val="left" w:pos="1507"/>
          <w:tab w:val="left" w:pos="5078"/>
          <w:tab w:val="left" w:pos="5707"/>
        </w:tabs>
        <w:spacing w:before="134" w:line="360" w:lineRule="auto"/>
        <w:ind w:left="667" w:right="334" w:hanging="418"/>
        <w:rPr>
          <w:sz w:val="21"/>
          <w:highlight w:val="none"/>
        </w:rPr>
      </w:pPr>
      <w:r>
        <w:rPr>
          <w:rFonts w:hint="eastAsia"/>
          <w:sz w:val="21"/>
          <w:highlight w:val="none"/>
        </w:rPr>
        <w:t>以</w:t>
      </w:r>
      <w:r>
        <w:rPr>
          <w:rFonts w:hint="eastAsia"/>
          <w:spacing w:val="-5"/>
          <w:sz w:val="21"/>
          <w:highlight w:val="none"/>
        </w:rPr>
        <w:t>合</w:t>
      </w:r>
      <w:r>
        <w:rPr>
          <w:rFonts w:hint="eastAsia"/>
          <w:sz w:val="21"/>
          <w:highlight w:val="none"/>
        </w:rPr>
        <w:t>同签订</w:t>
      </w:r>
      <w:r>
        <w:rPr>
          <w:rFonts w:hint="eastAsia"/>
          <w:spacing w:val="-5"/>
          <w:sz w:val="21"/>
          <w:highlight w:val="none"/>
        </w:rPr>
        <w:t>日</w:t>
      </w:r>
      <w:r>
        <w:rPr>
          <w:rFonts w:hint="eastAsia"/>
          <w:sz w:val="21"/>
          <w:highlight w:val="none"/>
        </w:rPr>
        <w:t>期为准</w:t>
      </w:r>
      <w:r>
        <w:rPr>
          <w:rFonts w:hint="eastAsia"/>
          <w:sz w:val="21"/>
          <w:highlight w:val="none"/>
          <w:lang w:eastAsia="zh-CN"/>
        </w:rPr>
        <w:t>（</w:t>
      </w:r>
      <w:r>
        <w:rPr>
          <w:rFonts w:hint="eastAsia"/>
          <w:sz w:val="21"/>
          <w:highlight w:val="none"/>
          <w:lang w:val="en-US" w:eastAsia="zh-CN"/>
        </w:rPr>
        <w:t>自2023年至今）</w:t>
      </w:r>
      <w:r>
        <w:rPr>
          <w:rFonts w:hint="eastAsia"/>
          <w:spacing w:val="-5"/>
          <w:sz w:val="21"/>
          <w:highlight w:val="none"/>
        </w:rPr>
        <w:t>，</w:t>
      </w:r>
      <w:r>
        <w:rPr>
          <w:rFonts w:hint="eastAsia"/>
          <w:sz w:val="21"/>
          <w:highlight w:val="none"/>
        </w:rPr>
        <w:t>须提</w:t>
      </w:r>
      <w:r>
        <w:rPr>
          <w:rFonts w:hint="eastAsia"/>
          <w:spacing w:val="-5"/>
          <w:sz w:val="21"/>
          <w:highlight w:val="none"/>
        </w:rPr>
        <w:t>供</w:t>
      </w:r>
      <w:r>
        <w:rPr>
          <w:rFonts w:hint="eastAsia"/>
          <w:sz w:val="21"/>
          <w:highlight w:val="none"/>
        </w:rPr>
        <w:t>合同关键</w:t>
      </w:r>
      <w:r>
        <w:rPr>
          <w:rFonts w:hint="eastAsia"/>
          <w:spacing w:val="-5"/>
          <w:sz w:val="21"/>
          <w:highlight w:val="none"/>
        </w:rPr>
        <w:t>页</w:t>
      </w:r>
      <w:r>
        <w:rPr>
          <w:rFonts w:hint="eastAsia"/>
          <w:sz w:val="21"/>
          <w:highlight w:val="none"/>
        </w:rPr>
        <w:t>（显示</w:t>
      </w:r>
      <w:r>
        <w:rPr>
          <w:rFonts w:hint="eastAsia"/>
          <w:spacing w:val="-5"/>
          <w:sz w:val="21"/>
          <w:highlight w:val="none"/>
        </w:rPr>
        <w:t>项</w:t>
      </w:r>
      <w:r>
        <w:rPr>
          <w:rFonts w:hint="eastAsia"/>
          <w:sz w:val="21"/>
          <w:highlight w:val="none"/>
        </w:rPr>
        <w:t>目名称</w:t>
      </w:r>
      <w:r>
        <w:rPr>
          <w:rFonts w:hint="eastAsia"/>
          <w:spacing w:val="-5"/>
          <w:sz w:val="21"/>
          <w:highlight w:val="none"/>
        </w:rPr>
        <w:t>或</w:t>
      </w:r>
      <w:r>
        <w:rPr>
          <w:rFonts w:hint="eastAsia"/>
          <w:sz w:val="21"/>
          <w:highlight w:val="none"/>
        </w:rPr>
        <w:t>项目内</w:t>
      </w:r>
      <w:r>
        <w:rPr>
          <w:rFonts w:hint="eastAsia"/>
          <w:spacing w:val="-5"/>
          <w:sz w:val="21"/>
          <w:highlight w:val="none"/>
        </w:rPr>
        <w:t>容</w:t>
      </w:r>
      <w:r>
        <w:rPr>
          <w:rFonts w:hint="eastAsia"/>
          <w:sz w:val="21"/>
          <w:highlight w:val="none"/>
        </w:rPr>
        <w:t>页）和</w:t>
      </w:r>
      <w:r>
        <w:rPr>
          <w:rFonts w:hint="eastAsia"/>
          <w:spacing w:val="-5"/>
          <w:sz w:val="21"/>
          <w:highlight w:val="none"/>
        </w:rPr>
        <w:t>签</w:t>
      </w:r>
      <w:r>
        <w:rPr>
          <w:rFonts w:hint="eastAsia"/>
          <w:sz w:val="21"/>
          <w:highlight w:val="none"/>
        </w:rPr>
        <w:t>字、盖章</w:t>
      </w:r>
      <w:r>
        <w:rPr>
          <w:rFonts w:hint="eastAsia"/>
          <w:spacing w:val="-5"/>
          <w:sz w:val="21"/>
          <w:highlight w:val="none"/>
        </w:rPr>
        <w:t>页</w:t>
      </w:r>
      <w:r>
        <w:rPr>
          <w:rFonts w:hint="eastAsia"/>
          <w:sz w:val="21"/>
          <w:highlight w:val="none"/>
        </w:rPr>
        <w:t>原</w:t>
      </w:r>
      <w:r>
        <w:rPr>
          <w:rFonts w:hint="eastAsia"/>
          <w:spacing w:val="-16"/>
          <w:sz w:val="21"/>
          <w:highlight w:val="none"/>
        </w:rPr>
        <w:t>件</w:t>
      </w:r>
      <w:r>
        <w:rPr>
          <w:rFonts w:hint="eastAsia"/>
          <w:sz w:val="21"/>
          <w:highlight w:val="none"/>
        </w:rPr>
        <w:t>的扫</w:t>
      </w:r>
      <w:r>
        <w:rPr>
          <w:rFonts w:hint="eastAsia"/>
          <w:spacing w:val="-5"/>
          <w:sz w:val="21"/>
          <w:highlight w:val="none"/>
        </w:rPr>
        <w:t>描</w:t>
      </w:r>
      <w:r>
        <w:rPr>
          <w:rFonts w:hint="eastAsia"/>
          <w:sz w:val="21"/>
          <w:highlight w:val="none"/>
        </w:rPr>
        <w:t>件或影</w:t>
      </w:r>
      <w:r>
        <w:rPr>
          <w:rFonts w:hint="eastAsia"/>
          <w:spacing w:val="-5"/>
          <w:sz w:val="21"/>
          <w:highlight w:val="none"/>
        </w:rPr>
        <w:t>印</w:t>
      </w:r>
      <w:r>
        <w:rPr>
          <w:rFonts w:hint="eastAsia"/>
          <w:sz w:val="21"/>
          <w:highlight w:val="none"/>
        </w:rPr>
        <w:t>件。</w:t>
      </w:r>
    </w:p>
    <w:p w14:paraId="33225390">
      <w:pPr>
        <w:pStyle w:val="25"/>
        <w:tabs>
          <w:tab w:val="left" w:pos="667"/>
          <w:tab w:val="left" w:pos="668"/>
          <w:tab w:val="left" w:pos="1507"/>
          <w:tab w:val="left" w:pos="1929"/>
          <w:tab w:val="left" w:pos="6335"/>
          <w:tab w:val="left" w:pos="6964"/>
        </w:tabs>
        <w:spacing w:before="0" w:line="360" w:lineRule="auto"/>
        <w:ind w:left="249" w:right="334" w:firstLine="0"/>
        <w:rPr>
          <w:sz w:val="21"/>
          <w:highlight w:val="none"/>
        </w:rPr>
      </w:pPr>
    </w:p>
    <w:p w14:paraId="4A1609BD">
      <w:pPr>
        <w:spacing w:line="360" w:lineRule="auto"/>
        <w:rPr>
          <w:sz w:val="21"/>
          <w:highlight w:val="none"/>
        </w:rPr>
        <w:sectPr>
          <w:pgSz w:w="11910" w:h="16840"/>
          <w:pgMar w:top="1440" w:right="1800" w:bottom="1440" w:left="1800" w:header="0" w:footer="1134" w:gutter="0"/>
          <w:cols w:space="720" w:num="1"/>
        </w:sectPr>
      </w:pPr>
    </w:p>
    <w:p w14:paraId="4C9A3034">
      <w:pPr>
        <w:pStyle w:val="5"/>
        <w:tabs>
          <w:tab w:val="left" w:pos="3551"/>
          <w:tab w:val="left" w:pos="5198"/>
          <w:tab w:val="left" w:pos="6139"/>
        </w:tabs>
        <w:jc w:val="both"/>
        <w:rPr>
          <w:highlight w:val="none"/>
        </w:rPr>
      </w:pPr>
      <w:r>
        <w:rPr>
          <w:rFonts w:hint="eastAsia"/>
          <w:spacing w:val="-5"/>
          <w:highlight w:val="none"/>
        </w:rPr>
        <w:t>附件</w:t>
      </w:r>
      <w:r>
        <w:rPr>
          <w:rFonts w:hint="eastAsia"/>
          <w:highlight w:val="none"/>
          <w:lang w:val="en-US"/>
        </w:rPr>
        <w:t xml:space="preserve">9 </w:t>
      </w:r>
      <w:r>
        <w:rPr>
          <w:rFonts w:hint="eastAsia"/>
          <w:spacing w:val="-3"/>
          <w:highlight w:val="none"/>
        </w:rPr>
        <w:t>法定代表人证明及授权委托书</w:t>
      </w:r>
      <w:r>
        <w:rPr>
          <w:rFonts w:hint="eastAsia"/>
          <w:spacing w:val="-5"/>
          <w:highlight w:val="none"/>
        </w:rPr>
        <w:t>（格式</w:t>
      </w:r>
      <w:r>
        <w:rPr>
          <w:rFonts w:hint="eastAsia"/>
          <w:highlight w:val="none"/>
        </w:rPr>
        <w:t>）</w:t>
      </w:r>
    </w:p>
    <w:p w14:paraId="5FF4038D">
      <w:pPr>
        <w:spacing w:line="480" w:lineRule="exact"/>
        <w:rPr>
          <w:b/>
          <w:bCs/>
          <w:spacing w:val="-5"/>
          <w:sz w:val="24"/>
          <w:szCs w:val="24"/>
          <w:highlight w:val="none"/>
        </w:rPr>
      </w:pPr>
    </w:p>
    <w:p w14:paraId="0336D3DB">
      <w:pPr>
        <w:tabs>
          <w:tab w:val="left" w:pos="4140"/>
        </w:tabs>
        <w:spacing w:line="500" w:lineRule="exact"/>
        <w:rPr>
          <w:szCs w:val="21"/>
          <w:highlight w:val="none"/>
        </w:rPr>
      </w:pPr>
    </w:p>
    <w:p w14:paraId="1CF542A0">
      <w:pPr>
        <w:tabs>
          <w:tab w:val="left" w:pos="420"/>
        </w:tabs>
        <w:spacing w:afterLines="100" w:line="400" w:lineRule="exact"/>
        <w:jc w:val="center"/>
        <w:outlineLvl w:val="0"/>
        <w:rPr>
          <w:b/>
          <w:sz w:val="30"/>
          <w:szCs w:val="30"/>
          <w:highlight w:val="none"/>
        </w:rPr>
      </w:pPr>
      <w:bookmarkStart w:id="14" w:name="_Toc7297"/>
      <w:r>
        <w:rPr>
          <w:rFonts w:hint="eastAsia"/>
          <w:b/>
          <w:sz w:val="30"/>
          <w:szCs w:val="30"/>
          <w:highlight w:val="none"/>
        </w:rPr>
        <w:t>法定代表人证明</w:t>
      </w:r>
      <w:bookmarkEnd w:id="14"/>
    </w:p>
    <w:p w14:paraId="327EBCCF">
      <w:pPr>
        <w:tabs>
          <w:tab w:val="left" w:pos="420"/>
        </w:tabs>
        <w:spacing w:line="500" w:lineRule="exact"/>
        <w:rPr>
          <w:szCs w:val="21"/>
          <w:highlight w:val="none"/>
        </w:rPr>
      </w:pPr>
      <w:r>
        <w:rPr>
          <w:rFonts w:hint="eastAsia"/>
          <w:szCs w:val="21"/>
          <w:highlight w:val="none"/>
        </w:rPr>
        <w:t>投 标 人：</w:t>
      </w:r>
    </w:p>
    <w:p w14:paraId="042AF637">
      <w:pPr>
        <w:tabs>
          <w:tab w:val="left" w:pos="420"/>
        </w:tabs>
        <w:spacing w:line="500" w:lineRule="exact"/>
        <w:rPr>
          <w:szCs w:val="21"/>
          <w:highlight w:val="none"/>
        </w:rPr>
      </w:pPr>
      <w:r>
        <w:rPr>
          <w:rFonts w:hint="eastAsia"/>
          <w:szCs w:val="21"/>
          <w:highlight w:val="none"/>
        </w:rPr>
        <w:t>地    址：</w:t>
      </w:r>
    </w:p>
    <w:p w14:paraId="629937EC">
      <w:pPr>
        <w:tabs>
          <w:tab w:val="left" w:pos="420"/>
        </w:tabs>
        <w:spacing w:line="500" w:lineRule="exact"/>
        <w:rPr>
          <w:szCs w:val="21"/>
          <w:highlight w:val="none"/>
        </w:rPr>
      </w:pPr>
      <w:r>
        <w:rPr>
          <w:rFonts w:hint="eastAsia"/>
          <w:szCs w:val="21"/>
          <w:highlight w:val="none"/>
        </w:rPr>
        <w:t>成立时间：年月日</w:t>
      </w:r>
    </w:p>
    <w:p w14:paraId="0C03AA52">
      <w:pPr>
        <w:tabs>
          <w:tab w:val="left" w:pos="420"/>
        </w:tabs>
        <w:spacing w:line="500" w:lineRule="exact"/>
        <w:rPr>
          <w:szCs w:val="21"/>
          <w:highlight w:val="none"/>
        </w:rPr>
      </w:pPr>
      <w:r>
        <w:rPr>
          <w:rFonts w:hint="eastAsia"/>
          <w:szCs w:val="21"/>
          <w:highlight w:val="none"/>
        </w:rPr>
        <w:t>姓    名：性    别：</w:t>
      </w:r>
    </w:p>
    <w:p w14:paraId="6DE0D3D1">
      <w:pPr>
        <w:tabs>
          <w:tab w:val="left" w:pos="420"/>
        </w:tabs>
        <w:spacing w:line="500" w:lineRule="exact"/>
        <w:rPr>
          <w:szCs w:val="21"/>
          <w:highlight w:val="none"/>
        </w:rPr>
      </w:pPr>
      <w:r>
        <w:rPr>
          <w:rFonts w:hint="eastAsia"/>
          <w:szCs w:val="21"/>
          <w:highlight w:val="none"/>
        </w:rPr>
        <w:t>年    龄：职    务：</w:t>
      </w:r>
    </w:p>
    <w:p w14:paraId="0F3758C1">
      <w:pPr>
        <w:tabs>
          <w:tab w:val="left" w:pos="420"/>
        </w:tabs>
        <w:spacing w:line="500" w:lineRule="exact"/>
        <w:rPr>
          <w:szCs w:val="21"/>
          <w:highlight w:val="none"/>
        </w:rPr>
      </w:pPr>
      <w:r>
        <w:rPr>
          <w:rFonts w:hint="eastAsia"/>
          <w:szCs w:val="21"/>
          <w:highlight w:val="none"/>
        </w:rPr>
        <w:t>系（投标人名称）的法定代表人。</w:t>
      </w:r>
    </w:p>
    <w:p w14:paraId="08CC89D0">
      <w:pPr>
        <w:tabs>
          <w:tab w:val="left" w:pos="420"/>
        </w:tabs>
        <w:spacing w:line="500" w:lineRule="exact"/>
        <w:rPr>
          <w:szCs w:val="21"/>
          <w:highlight w:val="none"/>
        </w:rPr>
      </w:pPr>
      <w:r>
        <w:rPr>
          <w:rFonts w:hint="eastAsia"/>
          <w:szCs w:val="21"/>
          <w:highlight w:val="none"/>
        </w:rPr>
        <w:t>特此证明。</w:t>
      </w:r>
    </w:p>
    <w:p w14:paraId="31BD9F58">
      <w:pPr>
        <w:tabs>
          <w:tab w:val="left" w:pos="420"/>
        </w:tabs>
        <w:spacing w:line="500" w:lineRule="exact"/>
        <w:rPr>
          <w:sz w:val="20"/>
          <w:highlight w:val="none"/>
        </w:rPr>
      </w:pPr>
    </w:p>
    <w:p w14:paraId="249DD001">
      <w:pPr>
        <w:tabs>
          <w:tab w:val="left" w:pos="420"/>
        </w:tabs>
        <w:spacing w:line="500" w:lineRule="exact"/>
        <w:rPr>
          <w:sz w:val="20"/>
          <w:highlight w:val="none"/>
        </w:rPr>
      </w:pPr>
    </w:p>
    <w:p w14:paraId="7F621B7C">
      <w:pPr>
        <w:tabs>
          <w:tab w:val="left" w:pos="420"/>
        </w:tabs>
        <w:spacing w:line="500" w:lineRule="exact"/>
        <w:rPr>
          <w:sz w:val="20"/>
          <w:highlight w:val="none"/>
        </w:rPr>
      </w:pPr>
    </w:p>
    <w:p w14:paraId="4FB54109">
      <w:pPr>
        <w:tabs>
          <w:tab w:val="left" w:pos="420"/>
        </w:tabs>
        <w:spacing w:line="500" w:lineRule="exact"/>
        <w:rPr>
          <w:sz w:val="20"/>
          <w:highlight w:val="none"/>
        </w:rPr>
      </w:pPr>
    </w:p>
    <w:p w14:paraId="71C399F2">
      <w:pPr>
        <w:tabs>
          <w:tab w:val="left" w:pos="420"/>
        </w:tabs>
        <w:spacing w:line="500" w:lineRule="exact"/>
        <w:rPr>
          <w:sz w:val="20"/>
          <w:highlight w:val="none"/>
        </w:rPr>
      </w:pPr>
    </w:p>
    <w:p w14:paraId="7D82E531">
      <w:pPr>
        <w:tabs>
          <w:tab w:val="left" w:pos="420"/>
        </w:tabs>
        <w:spacing w:line="500" w:lineRule="exact"/>
        <w:ind w:right="315"/>
        <w:jc w:val="right"/>
        <w:rPr>
          <w:szCs w:val="21"/>
          <w:highlight w:val="none"/>
        </w:rPr>
      </w:pPr>
      <w:r>
        <w:rPr>
          <w:rFonts w:hint="eastAsia"/>
          <w:szCs w:val="21"/>
          <w:highlight w:val="none"/>
        </w:rPr>
        <w:t>投标人：（盖章）</w:t>
      </w:r>
    </w:p>
    <w:p w14:paraId="73A98BF5">
      <w:pPr>
        <w:tabs>
          <w:tab w:val="left" w:pos="420"/>
        </w:tabs>
        <w:spacing w:line="500" w:lineRule="exact"/>
        <w:jc w:val="right"/>
        <w:rPr>
          <w:szCs w:val="21"/>
          <w:highlight w:val="none"/>
        </w:rPr>
      </w:pPr>
    </w:p>
    <w:p w14:paraId="03F7666D">
      <w:pPr>
        <w:tabs>
          <w:tab w:val="left" w:pos="420"/>
        </w:tabs>
        <w:snapToGrid w:val="0"/>
        <w:spacing w:line="500" w:lineRule="exact"/>
        <w:ind w:right="525"/>
        <w:jc w:val="right"/>
        <w:rPr>
          <w:szCs w:val="21"/>
          <w:highlight w:val="none"/>
        </w:rPr>
      </w:pPr>
      <w:r>
        <w:rPr>
          <w:rFonts w:hint="eastAsia"/>
          <w:szCs w:val="21"/>
          <w:highlight w:val="none"/>
        </w:rPr>
        <w:t xml:space="preserve">年月日  </w:t>
      </w:r>
    </w:p>
    <w:p w14:paraId="4939EF29">
      <w:pPr>
        <w:tabs>
          <w:tab w:val="left" w:pos="420"/>
        </w:tabs>
        <w:snapToGrid w:val="0"/>
        <w:spacing w:line="360" w:lineRule="auto"/>
        <w:jc w:val="right"/>
        <w:rPr>
          <w:sz w:val="20"/>
          <w:highlight w:val="none"/>
        </w:rPr>
      </w:pPr>
    </w:p>
    <w:p w14:paraId="28ED6875">
      <w:pPr>
        <w:tabs>
          <w:tab w:val="left" w:pos="420"/>
        </w:tabs>
        <w:snapToGrid w:val="0"/>
        <w:spacing w:line="360" w:lineRule="auto"/>
        <w:jc w:val="right"/>
        <w:rPr>
          <w:b/>
          <w:sz w:val="20"/>
          <w:highlight w:val="none"/>
        </w:rPr>
      </w:pPr>
      <w:bookmarkStart w:id="15" w:name="_Toc347819257"/>
      <w:bookmarkEnd w:id="15"/>
      <w:r>
        <w:rPr>
          <w:highlight w:val="none"/>
        </w:rPr>
        <mc:AlternateContent>
          <mc:Choice Requires="wps">
            <w:drawing>
              <wp:anchor distT="0" distB="0" distL="114300" distR="114300" simplePos="0" relativeHeight="251659264" behindDoc="0" locked="0" layoutInCell="1" allowOverlap="1">
                <wp:simplePos x="0" y="0"/>
                <wp:positionH relativeFrom="column">
                  <wp:posOffset>2628900</wp:posOffset>
                </wp:positionH>
                <wp:positionV relativeFrom="paragraph">
                  <wp:posOffset>168910</wp:posOffset>
                </wp:positionV>
                <wp:extent cx="2514600" cy="1386840"/>
                <wp:effectExtent l="4445" t="4445" r="14605" b="18415"/>
                <wp:wrapSquare wrapText="bothSides"/>
                <wp:docPr id="1" name="文本框 2"/>
                <wp:cNvGraphicFramePr/>
                <a:graphic xmlns:a="http://schemas.openxmlformats.org/drawingml/2006/main">
                  <a:graphicData uri="http://schemas.microsoft.com/office/word/2010/wordprocessingShape">
                    <wps:wsp>
                      <wps:cNvSpPr txBox="1"/>
                      <wps:spPr>
                        <a:xfrm>
                          <a:off x="0" y="0"/>
                          <a:ext cx="2514600" cy="1386840"/>
                        </a:xfrm>
                        <a:prstGeom prst="rect">
                          <a:avLst/>
                        </a:prstGeom>
                        <a:noFill/>
                        <a:ln w="9525" cap="flat" cmpd="sng">
                          <a:solidFill>
                            <a:srgbClr val="0000FF"/>
                          </a:solidFill>
                          <a:prstDash val="solid"/>
                          <a:miter/>
                          <a:headEnd type="none" w="med" len="med"/>
                          <a:tailEnd type="none" w="med" len="med"/>
                        </a:ln>
                        <a:effectLst/>
                      </wps:spPr>
                      <wps:txbx>
                        <w:txbxContent>
                          <w:p w14:paraId="1E58A481"/>
                          <w:p w14:paraId="77AC6071"/>
                          <w:p w14:paraId="34EF17B4"/>
                          <w:p w14:paraId="6C122DC8">
                            <w:pPr>
                              <w:jc w:val="center"/>
                            </w:pPr>
                            <w:r>
                              <w:rPr>
                                <w:rFonts w:hint="eastAsia"/>
                              </w:rPr>
                              <w:t>法定代表人身份证复印件粘贴处</w:t>
                            </w:r>
                          </w:p>
                        </w:txbxContent>
                      </wps:txbx>
                      <wps:bodyPr upright="1"/>
                    </wps:wsp>
                  </a:graphicData>
                </a:graphic>
              </wp:anchor>
            </w:drawing>
          </mc:Choice>
          <mc:Fallback>
            <w:pict>
              <v:shape id="文本框 2" o:spid="_x0000_s1026" o:spt="202" type="#_x0000_t202" style="position:absolute;left:0pt;margin-left:207pt;margin-top:13.3pt;height:109.2pt;width:198pt;mso-wrap-distance-bottom:0pt;mso-wrap-distance-left:9pt;mso-wrap-distance-right:9pt;mso-wrap-distance-top:0pt;z-index:251659264;mso-width-relative:page;mso-height-relative:page;" filled="f" stroked="t" coordsize="21600,21600" o:gfxdata="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LvwH2gAAAAoBAAAPAAAAAAAAAAEA&#10;IAAAACIAAABkcnMvZG93bnJldi54bWxQSwECFAAUAAAACACHTuJABH4UXg0CAAAcBAAADgAAAAAA&#10;AAABACAAAAApAQAAZHJzL2Uyb0RvYy54bWxQSwUGAAAAAAYABgBZAQAAqAUAAAAA&#10;">
                <v:fill on="f" focussize="0,0"/>
                <v:stroke color="#0000FF" joinstyle="miter"/>
                <v:imagedata o:title=""/>
                <o:lock v:ext="edit" aspectratio="f"/>
                <v:textbox>
                  <w:txbxContent>
                    <w:p w14:paraId="1E58A481"/>
                    <w:p w14:paraId="77AC6071"/>
                    <w:p w14:paraId="34EF17B4"/>
                    <w:p w14:paraId="6C122DC8">
                      <w:pPr>
                        <w:jc w:val="center"/>
                      </w:pPr>
                      <w:r>
                        <w:rPr>
                          <w:rFonts w:hint="eastAsia"/>
                        </w:rPr>
                        <w:t>法定代表人身份证复印件粘贴处</w:t>
                      </w:r>
                    </w:p>
                  </w:txbxContent>
                </v:textbox>
                <w10:wrap type="square"/>
              </v:shape>
            </w:pict>
          </mc:Fallback>
        </mc:AlternateContent>
      </w:r>
    </w:p>
    <w:p w14:paraId="7608ABA6">
      <w:pPr>
        <w:tabs>
          <w:tab w:val="left" w:pos="420"/>
        </w:tabs>
        <w:snapToGrid w:val="0"/>
        <w:spacing w:line="360" w:lineRule="auto"/>
        <w:rPr>
          <w:b/>
          <w:sz w:val="32"/>
          <w:szCs w:val="32"/>
          <w:highlight w:val="none"/>
        </w:rPr>
      </w:pPr>
    </w:p>
    <w:p w14:paraId="7178B380">
      <w:pPr>
        <w:tabs>
          <w:tab w:val="left" w:pos="420"/>
        </w:tabs>
        <w:snapToGrid w:val="0"/>
        <w:spacing w:line="360" w:lineRule="auto"/>
        <w:rPr>
          <w:b/>
          <w:sz w:val="32"/>
          <w:szCs w:val="32"/>
          <w:highlight w:val="none"/>
        </w:rPr>
      </w:pPr>
    </w:p>
    <w:p w14:paraId="777D1F6C">
      <w:pPr>
        <w:tabs>
          <w:tab w:val="left" w:pos="420"/>
        </w:tabs>
        <w:snapToGrid w:val="0"/>
        <w:spacing w:line="360" w:lineRule="auto"/>
        <w:rPr>
          <w:b/>
          <w:sz w:val="32"/>
          <w:szCs w:val="32"/>
          <w:highlight w:val="none"/>
        </w:rPr>
      </w:pPr>
    </w:p>
    <w:p w14:paraId="38F790C5">
      <w:pPr>
        <w:tabs>
          <w:tab w:val="left" w:pos="420"/>
        </w:tabs>
        <w:snapToGrid w:val="0"/>
        <w:spacing w:line="360" w:lineRule="auto"/>
        <w:rPr>
          <w:b/>
          <w:sz w:val="32"/>
          <w:szCs w:val="32"/>
          <w:highlight w:val="none"/>
        </w:rPr>
      </w:pPr>
    </w:p>
    <w:p w14:paraId="1A016509">
      <w:pPr>
        <w:pStyle w:val="10"/>
        <w:spacing w:before="3"/>
        <w:rPr>
          <w:sz w:val="30"/>
          <w:highlight w:val="none"/>
        </w:rPr>
      </w:pPr>
    </w:p>
    <w:p w14:paraId="101552B4">
      <w:pPr>
        <w:pStyle w:val="10"/>
        <w:spacing w:before="3"/>
        <w:rPr>
          <w:sz w:val="30"/>
          <w:highlight w:val="none"/>
        </w:rPr>
      </w:pPr>
    </w:p>
    <w:p w14:paraId="5ECD3B3B">
      <w:pPr>
        <w:pStyle w:val="10"/>
        <w:spacing w:before="3"/>
        <w:rPr>
          <w:sz w:val="30"/>
          <w:highlight w:val="none"/>
        </w:rPr>
      </w:pPr>
    </w:p>
    <w:p w14:paraId="3F03C080">
      <w:pPr>
        <w:pStyle w:val="10"/>
        <w:spacing w:before="3"/>
        <w:rPr>
          <w:sz w:val="30"/>
          <w:highlight w:val="none"/>
        </w:rPr>
      </w:pPr>
    </w:p>
    <w:p w14:paraId="7E5A7F15">
      <w:pPr>
        <w:tabs>
          <w:tab w:val="left" w:pos="4140"/>
        </w:tabs>
        <w:spacing w:line="500" w:lineRule="exact"/>
        <w:jc w:val="center"/>
        <w:rPr>
          <w:b/>
          <w:sz w:val="30"/>
          <w:szCs w:val="30"/>
          <w:highlight w:val="none"/>
        </w:rPr>
      </w:pPr>
      <w:r>
        <w:rPr>
          <w:rFonts w:hint="eastAsia"/>
          <w:b/>
          <w:sz w:val="30"/>
          <w:szCs w:val="30"/>
          <w:highlight w:val="none"/>
        </w:rPr>
        <w:t>法定代表人授权书</w:t>
      </w:r>
    </w:p>
    <w:p w14:paraId="2F1C7882">
      <w:pPr>
        <w:tabs>
          <w:tab w:val="left" w:pos="4140"/>
        </w:tabs>
        <w:spacing w:line="500" w:lineRule="exact"/>
        <w:rPr>
          <w:szCs w:val="21"/>
          <w:highlight w:val="none"/>
        </w:rPr>
      </w:pPr>
    </w:p>
    <w:p w14:paraId="614939EA">
      <w:pPr>
        <w:tabs>
          <w:tab w:val="left" w:pos="4140"/>
        </w:tabs>
        <w:spacing w:line="500" w:lineRule="exact"/>
        <w:ind w:firstLine="358"/>
        <w:rPr>
          <w:szCs w:val="21"/>
          <w:highlight w:val="none"/>
        </w:rPr>
      </w:pPr>
      <w:r>
        <w:rPr>
          <w:rFonts w:hint="eastAsia"/>
          <w:szCs w:val="21"/>
          <w:highlight w:val="none"/>
        </w:rPr>
        <w:t>本授权书声明：注册于的公司的下面签字的（法定代表人）代表本公司授权下面签字的（被授权人的姓名、职务）为本公司的合法和全权代表人，就项目投标、开标、评标、合同谈判和执行、完成的全过程，以本公司名义处理一切与之有关的事务。</w:t>
      </w:r>
    </w:p>
    <w:p w14:paraId="5FF6800F">
      <w:pPr>
        <w:tabs>
          <w:tab w:val="left" w:pos="4140"/>
        </w:tabs>
        <w:spacing w:line="500" w:lineRule="exact"/>
        <w:ind w:firstLine="555"/>
        <w:rPr>
          <w:szCs w:val="21"/>
          <w:highlight w:val="none"/>
        </w:rPr>
      </w:pPr>
      <w:r>
        <w:rPr>
          <w:rFonts w:hint="eastAsia"/>
          <w:szCs w:val="21"/>
          <w:highlight w:val="none"/>
        </w:rPr>
        <w:t>本授权书于年月日签字有效，特此声明。</w:t>
      </w:r>
    </w:p>
    <w:p w14:paraId="1C4B757B">
      <w:pPr>
        <w:tabs>
          <w:tab w:val="left" w:pos="4140"/>
        </w:tabs>
        <w:spacing w:line="500" w:lineRule="exact"/>
        <w:ind w:firstLine="555"/>
        <w:rPr>
          <w:szCs w:val="21"/>
          <w:highlight w:val="none"/>
        </w:rPr>
      </w:pPr>
    </w:p>
    <w:p w14:paraId="3F9EA192">
      <w:pPr>
        <w:tabs>
          <w:tab w:val="left" w:pos="4140"/>
        </w:tabs>
        <w:spacing w:line="500" w:lineRule="exact"/>
        <w:ind w:firstLine="555"/>
        <w:rPr>
          <w:szCs w:val="21"/>
          <w:highlight w:val="none"/>
        </w:rPr>
      </w:pPr>
    </w:p>
    <w:p w14:paraId="3DC6D01B">
      <w:pPr>
        <w:tabs>
          <w:tab w:val="left" w:pos="4140"/>
        </w:tabs>
        <w:spacing w:line="500" w:lineRule="exact"/>
        <w:ind w:firstLine="555"/>
        <w:rPr>
          <w:szCs w:val="21"/>
          <w:highlight w:val="none"/>
        </w:rPr>
      </w:pPr>
    </w:p>
    <w:p w14:paraId="07FFF611">
      <w:pPr>
        <w:tabs>
          <w:tab w:val="left" w:pos="4140"/>
        </w:tabs>
        <w:spacing w:line="500" w:lineRule="exact"/>
        <w:ind w:firstLine="555"/>
        <w:rPr>
          <w:szCs w:val="21"/>
          <w:highlight w:val="none"/>
        </w:rPr>
      </w:pPr>
    </w:p>
    <w:p w14:paraId="7C8F2542">
      <w:pPr>
        <w:tabs>
          <w:tab w:val="left" w:pos="4140"/>
        </w:tabs>
        <w:spacing w:line="500" w:lineRule="exact"/>
        <w:ind w:firstLine="555"/>
        <w:rPr>
          <w:szCs w:val="21"/>
          <w:highlight w:val="none"/>
        </w:rPr>
      </w:pPr>
    </w:p>
    <w:p w14:paraId="6B2BE2A6">
      <w:pPr>
        <w:tabs>
          <w:tab w:val="left" w:pos="4140"/>
        </w:tabs>
        <w:spacing w:line="500" w:lineRule="exact"/>
        <w:ind w:firstLine="555"/>
        <w:rPr>
          <w:szCs w:val="21"/>
          <w:highlight w:val="none"/>
          <w:u w:val="single"/>
        </w:rPr>
      </w:pPr>
      <w:r>
        <w:rPr>
          <w:rFonts w:hint="eastAsia"/>
          <w:szCs w:val="21"/>
          <w:highlight w:val="none"/>
        </w:rPr>
        <w:t>法定代表人签字或盖章：</w:t>
      </w:r>
    </w:p>
    <w:p w14:paraId="788D96A6">
      <w:pPr>
        <w:tabs>
          <w:tab w:val="left" w:pos="4140"/>
        </w:tabs>
        <w:spacing w:line="500" w:lineRule="exact"/>
        <w:ind w:firstLine="555"/>
        <w:rPr>
          <w:szCs w:val="21"/>
          <w:highlight w:val="none"/>
          <w:u w:val="single"/>
        </w:rPr>
      </w:pPr>
      <w:r>
        <w:rPr>
          <w:rFonts w:hint="eastAsia"/>
          <w:szCs w:val="21"/>
          <w:highlight w:val="none"/>
        </w:rPr>
        <w:t>投标人名称：（公章）</w:t>
      </w:r>
    </w:p>
    <w:p w14:paraId="7F316862">
      <w:pPr>
        <w:tabs>
          <w:tab w:val="left" w:pos="4140"/>
        </w:tabs>
        <w:spacing w:line="500" w:lineRule="exact"/>
        <w:ind w:firstLine="555"/>
        <w:rPr>
          <w:szCs w:val="21"/>
          <w:highlight w:val="none"/>
          <w:u w:val="single"/>
        </w:rPr>
      </w:pPr>
      <w:r>
        <w:rPr>
          <w:rFonts w:hint="eastAsia"/>
          <w:szCs w:val="21"/>
          <w:highlight w:val="none"/>
        </w:rPr>
        <w:t>代理人（被授权人）签字：</w:t>
      </w:r>
    </w:p>
    <w:p w14:paraId="11913EEA">
      <w:pPr>
        <w:tabs>
          <w:tab w:val="left" w:pos="4140"/>
        </w:tabs>
        <w:spacing w:line="500" w:lineRule="exact"/>
        <w:ind w:firstLine="555"/>
        <w:rPr>
          <w:szCs w:val="21"/>
          <w:highlight w:val="none"/>
        </w:rPr>
      </w:pPr>
    </w:p>
    <w:p w14:paraId="05020CC4">
      <w:pPr>
        <w:spacing w:line="480" w:lineRule="exact"/>
        <w:rPr>
          <w:szCs w:val="21"/>
          <w:highlight w:val="none"/>
        </w:rPr>
      </w:pPr>
    </w:p>
    <w:p w14:paraId="44A8AB89">
      <w:pPr>
        <w:spacing w:line="480" w:lineRule="exact"/>
        <w:rPr>
          <w:szCs w:val="21"/>
          <w:highlight w:val="none"/>
        </w:rPr>
      </w:pPr>
    </w:p>
    <w:p w14:paraId="1205A7A1">
      <w:pPr>
        <w:spacing w:line="480" w:lineRule="exact"/>
        <w:rPr>
          <w:szCs w:val="21"/>
          <w:highlight w:val="none"/>
        </w:rPr>
      </w:pPr>
    </w:p>
    <w:p w14:paraId="24FC9B62">
      <w:pPr>
        <w:spacing w:line="480" w:lineRule="exact"/>
        <w:rPr>
          <w:szCs w:val="21"/>
          <w:highlight w:val="none"/>
        </w:rPr>
      </w:pPr>
      <w:r>
        <w:rPr>
          <w:szCs w:val="21"/>
          <w:highlight w:val="none"/>
        </w:rPr>
        <mc:AlternateContent>
          <mc:Choice Requires="wps">
            <w:drawing>
              <wp:anchor distT="0" distB="0" distL="114300" distR="114300" simplePos="0" relativeHeight="251660288" behindDoc="0" locked="0" layoutInCell="1" allowOverlap="1">
                <wp:simplePos x="0" y="0"/>
                <wp:positionH relativeFrom="column">
                  <wp:posOffset>305435</wp:posOffset>
                </wp:positionH>
                <wp:positionV relativeFrom="paragraph">
                  <wp:posOffset>-177800</wp:posOffset>
                </wp:positionV>
                <wp:extent cx="2162175" cy="1495425"/>
                <wp:effectExtent l="4445" t="5080" r="5080" b="4445"/>
                <wp:wrapNone/>
                <wp:docPr id="2" name="矩形 3"/>
                <wp:cNvGraphicFramePr/>
                <a:graphic xmlns:a="http://schemas.openxmlformats.org/drawingml/2006/main">
                  <a:graphicData uri="http://schemas.microsoft.com/office/word/2010/wordprocessingShape">
                    <wps:wsp>
                      <wps:cNvSpPr/>
                      <wps:spPr>
                        <a:xfrm>
                          <a:off x="0" y="0"/>
                          <a:ext cx="2162175" cy="14954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2EDDBE7">
                            <w:pPr>
                              <w:adjustRightInd w:val="0"/>
                              <w:spacing w:line="300" w:lineRule="auto"/>
                              <w:rPr>
                                <w:rFonts w:ascii="仿宋_GB2312" w:hAnsi="Calibri" w:eastAsia="仿宋_GB2312"/>
                                <w:sz w:val="24"/>
                              </w:rPr>
                            </w:pPr>
                          </w:p>
                          <w:p w14:paraId="5270B7A5">
                            <w:pPr>
                              <w:adjustRightInd w:val="0"/>
                              <w:spacing w:line="300" w:lineRule="auto"/>
                              <w:ind w:firstLine="720" w:firstLineChars="300"/>
                              <w:rPr>
                                <w:sz w:val="24"/>
                              </w:rPr>
                            </w:pPr>
                          </w:p>
                          <w:p w14:paraId="78159A8E">
                            <w:pPr>
                              <w:adjustRightInd w:val="0"/>
                              <w:spacing w:line="300" w:lineRule="auto"/>
                              <w:ind w:firstLine="660" w:firstLineChars="300"/>
                              <w:rPr>
                                <w:szCs w:val="21"/>
                              </w:rPr>
                            </w:pPr>
                            <w:r>
                              <w:rPr>
                                <w:rFonts w:hint="eastAsia"/>
                                <w:szCs w:val="21"/>
                              </w:rPr>
                              <w:t>被授权人身份证</w:t>
                            </w:r>
                          </w:p>
                          <w:p w14:paraId="1FE42A3A">
                            <w:pPr>
                              <w:adjustRightInd w:val="0"/>
                              <w:spacing w:line="300" w:lineRule="auto"/>
                              <w:ind w:firstLine="550" w:firstLineChars="250"/>
                              <w:rPr>
                                <w:szCs w:val="21"/>
                              </w:rPr>
                            </w:pPr>
                            <w:r>
                              <w:rPr>
                                <w:szCs w:val="21"/>
                              </w:rPr>
                              <w:t>(</w:t>
                            </w:r>
                            <w:r>
                              <w:rPr>
                                <w:rFonts w:hint="eastAsia"/>
                                <w:szCs w:val="21"/>
                              </w:rPr>
                              <w:t>复印件</w:t>
                            </w:r>
                            <w:r>
                              <w:rPr>
                                <w:szCs w:val="21"/>
                              </w:rPr>
                              <w:t>)</w:t>
                            </w:r>
                            <w:r>
                              <w:rPr>
                                <w:rFonts w:hint="eastAsia"/>
                                <w:szCs w:val="21"/>
                              </w:rPr>
                              <w:t>粘贴处</w:t>
                            </w:r>
                          </w:p>
                          <w:p w14:paraId="1F347623">
                            <w:pPr>
                              <w:rPr>
                                <w:rFonts w:ascii="Calibri" w:hAnsi="Calibri"/>
                              </w:rPr>
                            </w:pPr>
                          </w:p>
                        </w:txbxContent>
                      </wps:txbx>
                      <wps:bodyPr upright="1"/>
                    </wps:wsp>
                  </a:graphicData>
                </a:graphic>
              </wp:anchor>
            </w:drawing>
          </mc:Choice>
          <mc:Fallback>
            <w:pict>
              <v:rect id="矩形 3" o:spid="_x0000_s1026" o:spt="1" style="position:absolute;left:0pt;margin-left:24.05pt;margin-top:-14pt;height:117.75pt;width:170.25pt;z-index:251660288;mso-width-relative:page;mso-height-relative:page;" fillcolor="#FFFFFF" filled="t" stroked="t" coordsize="21600,21600" o:gfxdata="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15BdENkAAAAKAQAADwAAAAAAAAABACAAAAAiAAAA&#10;ZHJzL2Rvd25yZXYueG1sUEsBAhQAFAAAAAgAh07iQHVzHvoGAgAAOAQAAA4AAAAAAAAAAQAgAAAA&#10;KAEAAGRycy9lMm9Eb2MueG1sUEsFBgAAAAAGAAYAWQEAAKAFAAAAAA==&#10;">
                <v:fill on="t" focussize="0,0"/>
                <v:stroke color="#000000" joinstyle="miter"/>
                <v:imagedata o:title=""/>
                <o:lock v:ext="edit" aspectratio="f"/>
                <v:textbox>
                  <w:txbxContent>
                    <w:p w14:paraId="22EDDBE7">
                      <w:pPr>
                        <w:adjustRightInd w:val="0"/>
                        <w:spacing w:line="300" w:lineRule="auto"/>
                        <w:rPr>
                          <w:rFonts w:ascii="仿宋_GB2312" w:hAnsi="Calibri" w:eastAsia="仿宋_GB2312"/>
                          <w:sz w:val="24"/>
                        </w:rPr>
                      </w:pPr>
                    </w:p>
                    <w:p w14:paraId="5270B7A5">
                      <w:pPr>
                        <w:adjustRightInd w:val="0"/>
                        <w:spacing w:line="300" w:lineRule="auto"/>
                        <w:ind w:firstLine="720" w:firstLineChars="300"/>
                        <w:rPr>
                          <w:sz w:val="24"/>
                        </w:rPr>
                      </w:pPr>
                    </w:p>
                    <w:p w14:paraId="78159A8E">
                      <w:pPr>
                        <w:adjustRightInd w:val="0"/>
                        <w:spacing w:line="300" w:lineRule="auto"/>
                        <w:ind w:firstLine="660" w:firstLineChars="300"/>
                        <w:rPr>
                          <w:szCs w:val="21"/>
                        </w:rPr>
                      </w:pPr>
                      <w:r>
                        <w:rPr>
                          <w:rFonts w:hint="eastAsia"/>
                          <w:szCs w:val="21"/>
                        </w:rPr>
                        <w:t>被授权人身份证</w:t>
                      </w:r>
                    </w:p>
                    <w:p w14:paraId="1FE42A3A">
                      <w:pPr>
                        <w:adjustRightInd w:val="0"/>
                        <w:spacing w:line="300" w:lineRule="auto"/>
                        <w:ind w:firstLine="550" w:firstLineChars="250"/>
                        <w:rPr>
                          <w:szCs w:val="21"/>
                        </w:rPr>
                      </w:pPr>
                      <w:r>
                        <w:rPr>
                          <w:szCs w:val="21"/>
                        </w:rPr>
                        <w:t>(</w:t>
                      </w:r>
                      <w:r>
                        <w:rPr>
                          <w:rFonts w:hint="eastAsia"/>
                          <w:szCs w:val="21"/>
                        </w:rPr>
                        <w:t>复印件</w:t>
                      </w:r>
                      <w:r>
                        <w:rPr>
                          <w:szCs w:val="21"/>
                        </w:rPr>
                        <w:t>)</w:t>
                      </w:r>
                      <w:r>
                        <w:rPr>
                          <w:rFonts w:hint="eastAsia"/>
                          <w:szCs w:val="21"/>
                        </w:rPr>
                        <w:t>粘贴处</w:t>
                      </w:r>
                    </w:p>
                    <w:p w14:paraId="1F347623">
                      <w:pPr>
                        <w:rPr>
                          <w:rFonts w:ascii="Calibri" w:hAnsi="Calibri"/>
                        </w:rPr>
                      </w:pPr>
                    </w:p>
                  </w:txbxContent>
                </v:textbox>
              </v:rect>
            </w:pict>
          </mc:Fallback>
        </mc:AlternateContent>
      </w:r>
    </w:p>
    <w:p w14:paraId="76987852">
      <w:pPr>
        <w:spacing w:line="480" w:lineRule="exact"/>
        <w:rPr>
          <w:szCs w:val="21"/>
          <w:highlight w:val="none"/>
        </w:rPr>
      </w:pPr>
    </w:p>
    <w:p w14:paraId="42B6E2D6">
      <w:pPr>
        <w:spacing w:line="480" w:lineRule="exact"/>
        <w:rPr>
          <w:szCs w:val="21"/>
          <w:highlight w:val="none"/>
        </w:rPr>
      </w:pPr>
    </w:p>
    <w:p w14:paraId="0BD61E19">
      <w:pPr>
        <w:spacing w:line="480" w:lineRule="exact"/>
        <w:rPr>
          <w:szCs w:val="21"/>
          <w:highlight w:val="none"/>
        </w:rPr>
      </w:pPr>
    </w:p>
    <w:p w14:paraId="50A6999A">
      <w:pPr>
        <w:spacing w:line="480" w:lineRule="exact"/>
        <w:rPr>
          <w:szCs w:val="21"/>
          <w:highlight w:val="none"/>
        </w:rPr>
      </w:pPr>
    </w:p>
    <w:p w14:paraId="2E86537B">
      <w:pPr>
        <w:pStyle w:val="10"/>
        <w:spacing w:before="3"/>
        <w:rPr>
          <w:sz w:val="30"/>
          <w:highlight w:val="none"/>
        </w:rPr>
      </w:pPr>
    </w:p>
    <w:p w14:paraId="74F65B06">
      <w:pPr>
        <w:pStyle w:val="10"/>
        <w:spacing w:before="3"/>
        <w:rPr>
          <w:sz w:val="30"/>
          <w:highlight w:val="none"/>
        </w:rPr>
      </w:pPr>
    </w:p>
    <w:p w14:paraId="49D56AED">
      <w:pPr>
        <w:pStyle w:val="10"/>
        <w:spacing w:before="3"/>
        <w:rPr>
          <w:sz w:val="30"/>
          <w:highlight w:val="none"/>
        </w:rPr>
      </w:pPr>
    </w:p>
    <w:p w14:paraId="471B1189">
      <w:pPr>
        <w:pStyle w:val="10"/>
        <w:spacing w:before="3"/>
        <w:rPr>
          <w:sz w:val="30"/>
          <w:highlight w:val="none"/>
        </w:rPr>
      </w:pPr>
    </w:p>
    <w:p w14:paraId="75875535">
      <w:pPr>
        <w:pStyle w:val="10"/>
        <w:spacing w:before="3"/>
        <w:rPr>
          <w:sz w:val="30"/>
          <w:highlight w:val="none"/>
        </w:rPr>
      </w:pPr>
    </w:p>
    <w:p w14:paraId="0EBEA031">
      <w:pPr>
        <w:pStyle w:val="5"/>
        <w:tabs>
          <w:tab w:val="left" w:pos="3551"/>
          <w:tab w:val="left" w:pos="5198"/>
          <w:tab w:val="left" w:pos="6139"/>
        </w:tabs>
        <w:jc w:val="both"/>
        <w:rPr>
          <w:highlight w:val="none"/>
        </w:rPr>
      </w:pPr>
      <w:r>
        <w:rPr>
          <w:rFonts w:hint="eastAsia"/>
          <w:spacing w:val="-5"/>
          <w:highlight w:val="none"/>
        </w:rPr>
        <w:t>附件</w:t>
      </w:r>
      <w:r>
        <w:rPr>
          <w:rFonts w:hint="eastAsia"/>
          <w:highlight w:val="none"/>
          <w:lang w:val="en-US"/>
        </w:rPr>
        <w:t xml:space="preserve">10 </w:t>
      </w:r>
      <w:r>
        <w:rPr>
          <w:rFonts w:hint="eastAsia"/>
          <w:spacing w:val="-3"/>
          <w:highlight w:val="none"/>
        </w:rPr>
        <w:t>中小企业申明函</w:t>
      </w:r>
      <w:r>
        <w:rPr>
          <w:rFonts w:hint="eastAsia"/>
          <w:spacing w:val="-5"/>
          <w:highlight w:val="none"/>
        </w:rPr>
        <w:t>（格式</w:t>
      </w:r>
      <w:r>
        <w:rPr>
          <w:rFonts w:hint="eastAsia"/>
          <w:highlight w:val="none"/>
        </w:rPr>
        <w:t>）</w:t>
      </w:r>
    </w:p>
    <w:p w14:paraId="6AF01895">
      <w:pPr>
        <w:widowControl/>
        <w:spacing w:line="460" w:lineRule="exact"/>
        <w:rPr>
          <w:sz w:val="24"/>
          <w:szCs w:val="24"/>
          <w:highlight w:val="none"/>
        </w:rPr>
      </w:pPr>
    </w:p>
    <w:p w14:paraId="4DE3E44E">
      <w:pPr>
        <w:widowControl/>
        <w:spacing w:line="460" w:lineRule="exact"/>
        <w:jc w:val="center"/>
        <w:rPr>
          <w:b/>
          <w:sz w:val="30"/>
          <w:szCs w:val="30"/>
          <w:highlight w:val="none"/>
        </w:rPr>
      </w:pPr>
      <w:r>
        <w:rPr>
          <w:rFonts w:hint="eastAsia"/>
          <w:b/>
          <w:sz w:val="30"/>
          <w:szCs w:val="30"/>
          <w:highlight w:val="none"/>
        </w:rPr>
        <w:t>中小企业声明函</w:t>
      </w:r>
    </w:p>
    <w:p w14:paraId="59ED6F8C">
      <w:pPr>
        <w:widowControl/>
        <w:spacing w:line="460" w:lineRule="exact"/>
        <w:jc w:val="center"/>
        <w:rPr>
          <w:szCs w:val="21"/>
          <w:highlight w:val="none"/>
        </w:rPr>
      </w:pPr>
    </w:p>
    <w:p w14:paraId="090618BE">
      <w:pPr>
        <w:widowControl/>
        <w:spacing w:line="460" w:lineRule="exact"/>
        <w:jc w:val="center"/>
        <w:rPr>
          <w:szCs w:val="21"/>
          <w:highlight w:val="none"/>
        </w:rPr>
      </w:pPr>
    </w:p>
    <w:p w14:paraId="42E4D39E">
      <w:pPr>
        <w:spacing w:line="480" w:lineRule="exact"/>
        <w:ind w:firstLine="440" w:firstLineChars="200"/>
        <w:rPr>
          <w:rFonts w:hint="eastAsia"/>
          <w:szCs w:val="21"/>
          <w:highlight w:val="none"/>
        </w:rPr>
      </w:pPr>
      <w:r>
        <w:rPr>
          <w:rFonts w:hint="eastAsia"/>
          <w:szCs w:val="21"/>
          <w:highlight w:val="none"/>
        </w:rPr>
        <w:t>本公司郑重声明，根据《政府采购促进中小企业发展管理办法》（财库﹝2020﹞46 号）的规定，本公司参加（单位名称）的（项目名称）采购活动，工程的施工单位全部为符合政策要求的中小企业（或者：服务全部由符合政策要求的中小企业承接）。相关企业（含签订分包意向协议的中小企业）的具体情况如下：</w:t>
      </w:r>
    </w:p>
    <w:p w14:paraId="09A43D2B">
      <w:pPr>
        <w:numPr>
          <w:ilvl w:val="0"/>
          <w:numId w:val="33"/>
        </w:numPr>
        <w:spacing w:line="480" w:lineRule="exact"/>
        <w:ind w:left="440" w:hanging="440" w:hangingChars="200"/>
        <w:rPr>
          <w:rFonts w:hint="eastAsia"/>
          <w:szCs w:val="21"/>
          <w:highlight w:val="none"/>
          <w:u w:val="single"/>
          <w:lang w:val="en-US" w:eastAsia="zh-CN"/>
        </w:rPr>
      </w:pPr>
      <w:r>
        <w:rPr>
          <w:rFonts w:hint="eastAsia"/>
          <w:szCs w:val="21"/>
          <w:highlight w:val="none"/>
          <w:u w:val="single"/>
          <w:lang w:val="en-US" w:eastAsia="zh-CN"/>
        </w:rPr>
        <w:t xml:space="preserve">         </w:t>
      </w:r>
      <w:r>
        <w:rPr>
          <w:rFonts w:hint="eastAsia"/>
          <w:szCs w:val="21"/>
          <w:highlight w:val="none"/>
        </w:rPr>
        <w:t>（标的名称） ，属于</w:t>
      </w:r>
      <w:r>
        <w:rPr>
          <w:rFonts w:hint="eastAsia"/>
          <w:szCs w:val="21"/>
          <w:highlight w:val="none"/>
          <w:u w:val="single"/>
        </w:rPr>
        <w:t xml:space="preserve"> 其他未列明行业</w:t>
      </w:r>
      <w:r>
        <w:rPr>
          <w:rFonts w:hint="eastAsia"/>
          <w:szCs w:val="21"/>
          <w:highlight w:val="none"/>
        </w:rPr>
        <w:t xml:space="preserve"> ；承建（承接）企业为</w:t>
      </w:r>
      <w:r>
        <w:rPr>
          <w:rFonts w:hint="eastAsia"/>
          <w:szCs w:val="21"/>
          <w:highlight w:val="none"/>
          <w:u w:val="single"/>
          <w:lang w:val="en-US" w:eastAsia="zh-CN"/>
        </w:rPr>
        <w:t xml:space="preserve">    </w:t>
      </w:r>
    </w:p>
    <w:p w14:paraId="6452FB00">
      <w:pPr>
        <w:numPr>
          <w:ilvl w:val="0"/>
          <w:numId w:val="0"/>
        </w:numPr>
        <w:spacing w:line="480" w:lineRule="exact"/>
        <w:ind w:leftChars="-200"/>
        <w:rPr>
          <w:rFonts w:hint="eastAsia"/>
          <w:szCs w:val="21"/>
          <w:highlight w:val="none"/>
        </w:rPr>
      </w:pPr>
      <w:r>
        <w:rPr>
          <w:rFonts w:hint="eastAsia"/>
          <w:szCs w:val="21"/>
          <w:highlight w:val="none"/>
        </w:rPr>
        <w:t>（企业名称），从业人员</w:t>
      </w:r>
      <w:r>
        <w:rPr>
          <w:rFonts w:hint="eastAsia"/>
          <w:szCs w:val="21"/>
          <w:highlight w:val="none"/>
          <w:u w:val="single"/>
          <w:lang w:val="en-US" w:eastAsia="zh-CN"/>
        </w:rPr>
        <w:t xml:space="preserve">  </w:t>
      </w:r>
      <w:r>
        <w:rPr>
          <w:rFonts w:hint="eastAsia"/>
          <w:szCs w:val="21"/>
          <w:highlight w:val="none"/>
        </w:rPr>
        <w:t>人，营业收入为</w:t>
      </w:r>
      <w:r>
        <w:rPr>
          <w:rFonts w:hint="eastAsia"/>
          <w:szCs w:val="21"/>
          <w:highlight w:val="none"/>
          <w:u w:val="single"/>
          <w:lang w:val="en-US" w:eastAsia="zh-CN"/>
        </w:rPr>
        <w:t xml:space="preserve">  </w:t>
      </w:r>
      <w:r>
        <w:rPr>
          <w:rFonts w:hint="eastAsia"/>
          <w:szCs w:val="21"/>
          <w:highlight w:val="none"/>
        </w:rPr>
        <w:t>万元，资产总额为</w:t>
      </w:r>
      <w:r>
        <w:rPr>
          <w:rFonts w:hint="eastAsia"/>
          <w:szCs w:val="21"/>
          <w:highlight w:val="none"/>
          <w:u w:val="single"/>
          <w:lang w:val="en-US" w:eastAsia="zh-CN"/>
        </w:rPr>
        <w:t xml:space="preserve">  </w:t>
      </w:r>
      <w:r>
        <w:rPr>
          <w:rFonts w:hint="eastAsia"/>
          <w:szCs w:val="21"/>
          <w:highlight w:val="none"/>
        </w:rPr>
        <w:t>万元，属于</w:t>
      </w:r>
      <w:r>
        <w:rPr>
          <w:rFonts w:hint="eastAsia"/>
          <w:szCs w:val="21"/>
          <w:highlight w:val="none"/>
          <w:u w:val="single"/>
          <w:lang w:val="en-US" w:eastAsia="zh-CN"/>
        </w:rPr>
        <w:t xml:space="preserve">   </w:t>
      </w:r>
      <w:r>
        <w:rPr>
          <w:rFonts w:hint="eastAsia"/>
          <w:szCs w:val="21"/>
          <w:highlight w:val="none"/>
        </w:rPr>
        <w:t>（中型企业、小型企业、微型企业）；</w:t>
      </w:r>
    </w:p>
    <w:p w14:paraId="076970B8">
      <w:pPr>
        <w:numPr>
          <w:ilvl w:val="0"/>
          <w:numId w:val="33"/>
        </w:numPr>
        <w:spacing w:line="480" w:lineRule="exact"/>
        <w:ind w:left="440" w:hanging="440" w:hangingChars="200"/>
        <w:rPr>
          <w:rFonts w:hint="eastAsia"/>
          <w:szCs w:val="21"/>
          <w:highlight w:val="none"/>
          <w:u w:val="single"/>
          <w:lang w:val="en-US" w:eastAsia="zh-CN"/>
        </w:rPr>
      </w:pPr>
      <w:r>
        <w:rPr>
          <w:rFonts w:hint="eastAsia"/>
          <w:szCs w:val="21"/>
          <w:highlight w:val="none"/>
          <w:u w:val="single"/>
          <w:lang w:val="en-US" w:eastAsia="zh-CN"/>
        </w:rPr>
        <w:t xml:space="preserve">         </w:t>
      </w:r>
      <w:r>
        <w:rPr>
          <w:rFonts w:hint="eastAsia"/>
          <w:szCs w:val="21"/>
          <w:highlight w:val="none"/>
        </w:rPr>
        <w:t>（标的名称） ，属于</w:t>
      </w:r>
      <w:r>
        <w:rPr>
          <w:rFonts w:hint="eastAsia"/>
          <w:szCs w:val="21"/>
          <w:highlight w:val="none"/>
          <w:u w:val="single"/>
        </w:rPr>
        <w:t xml:space="preserve"> 其他未列明行业</w:t>
      </w:r>
      <w:r>
        <w:rPr>
          <w:rFonts w:hint="eastAsia"/>
          <w:szCs w:val="21"/>
          <w:highlight w:val="none"/>
        </w:rPr>
        <w:t xml:space="preserve"> ；承建（承接）企业为</w:t>
      </w:r>
      <w:r>
        <w:rPr>
          <w:rFonts w:hint="eastAsia"/>
          <w:szCs w:val="21"/>
          <w:highlight w:val="none"/>
          <w:u w:val="single"/>
          <w:lang w:val="en-US" w:eastAsia="zh-CN"/>
        </w:rPr>
        <w:t xml:space="preserve">    </w:t>
      </w:r>
    </w:p>
    <w:p w14:paraId="733A7607">
      <w:pPr>
        <w:numPr>
          <w:ilvl w:val="0"/>
          <w:numId w:val="0"/>
        </w:numPr>
        <w:spacing w:line="480" w:lineRule="exact"/>
        <w:ind w:leftChars="-200"/>
        <w:rPr>
          <w:rFonts w:hint="eastAsia"/>
          <w:szCs w:val="21"/>
          <w:highlight w:val="none"/>
        </w:rPr>
      </w:pPr>
      <w:r>
        <w:rPr>
          <w:rFonts w:hint="eastAsia"/>
          <w:szCs w:val="21"/>
          <w:highlight w:val="none"/>
        </w:rPr>
        <w:t>（企业名称），从业人员</w:t>
      </w:r>
      <w:r>
        <w:rPr>
          <w:rFonts w:hint="eastAsia"/>
          <w:szCs w:val="21"/>
          <w:highlight w:val="none"/>
          <w:u w:val="single"/>
          <w:lang w:val="en-US" w:eastAsia="zh-CN"/>
        </w:rPr>
        <w:t xml:space="preserve">  </w:t>
      </w:r>
      <w:r>
        <w:rPr>
          <w:rFonts w:hint="eastAsia"/>
          <w:szCs w:val="21"/>
          <w:highlight w:val="none"/>
        </w:rPr>
        <w:t>人，营业收入为</w:t>
      </w:r>
      <w:r>
        <w:rPr>
          <w:rFonts w:hint="eastAsia"/>
          <w:szCs w:val="21"/>
          <w:highlight w:val="none"/>
          <w:u w:val="single"/>
          <w:lang w:val="en-US" w:eastAsia="zh-CN"/>
        </w:rPr>
        <w:t xml:space="preserve">  </w:t>
      </w:r>
      <w:r>
        <w:rPr>
          <w:rFonts w:hint="eastAsia"/>
          <w:szCs w:val="21"/>
          <w:highlight w:val="none"/>
        </w:rPr>
        <w:t>万元，资产总额为</w:t>
      </w:r>
      <w:r>
        <w:rPr>
          <w:rFonts w:hint="eastAsia"/>
          <w:szCs w:val="21"/>
          <w:highlight w:val="none"/>
          <w:u w:val="single"/>
          <w:lang w:val="en-US" w:eastAsia="zh-CN"/>
        </w:rPr>
        <w:t xml:space="preserve">  </w:t>
      </w:r>
      <w:r>
        <w:rPr>
          <w:rFonts w:hint="eastAsia"/>
          <w:szCs w:val="21"/>
          <w:highlight w:val="none"/>
        </w:rPr>
        <w:t>万元，属于</w:t>
      </w:r>
      <w:r>
        <w:rPr>
          <w:rFonts w:hint="eastAsia"/>
          <w:szCs w:val="21"/>
          <w:highlight w:val="none"/>
          <w:u w:val="single"/>
          <w:lang w:val="en-US" w:eastAsia="zh-CN"/>
        </w:rPr>
        <w:t xml:space="preserve">   </w:t>
      </w:r>
      <w:r>
        <w:rPr>
          <w:rFonts w:hint="eastAsia"/>
          <w:szCs w:val="21"/>
          <w:highlight w:val="none"/>
        </w:rPr>
        <w:t>（中型企业、小型企业、微型企业）；</w:t>
      </w:r>
    </w:p>
    <w:p w14:paraId="4F70D8C5">
      <w:pPr>
        <w:spacing w:line="480" w:lineRule="exact"/>
        <w:rPr>
          <w:rFonts w:hint="eastAsia"/>
          <w:szCs w:val="21"/>
          <w:highlight w:val="none"/>
        </w:rPr>
      </w:pPr>
      <w:r>
        <w:rPr>
          <w:rFonts w:hint="eastAsia"/>
          <w:szCs w:val="21"/>
          <w:highlight w:val="none"/>
        </w:rPr>
        <w:t>……</w:t>
      </w:r>
    </w:p>
    <w:p w14:paraId="081C6047">
      <w:pPr>
        <w:spacing w:line="480" w:lineRule="exact"/>
        <w:ind w:left="-440" w:leftChars="-200" w:firstLine="440" w:firstLineChars="200"/>
        <w:rPr>
          <w:rFonts w:hint="eastAsia"/>
          <w:szCs w:val="21"/>
          <w:highlight w:val="none"/>
        </w:rPr>
      </w:pPr>
      <w:r>
        <w:rPr>
          <w:rFonts w:hint="eastAsia"/>
          <w:szCs w:val="21"/>
          <w:highlight w:val="none"/>
        </w:rPr>
        <w:t>以上企业，不属于大企业的分支机构，不存在控股股东为大企业的情形，也不存在与大企业的负责人为同一人的情形。</w:t>
      </w:r>
    </w:p>
    <w:p w14:paraId="134A7407">
      <w:pPr>
        <w:spacing w:line="480" w:lineRule="exact"/>
        <w:rPr>
          <w:rFonts w:hint="eastAsia"/>
          <w:szCs w:val="21"/>
          <w:highlight w:val="none"/>
        </w:rPr>
      </w:pPr>
      <w:r>
        <w:rPr>
          <w:rFonts w:hint="eastAsia"/>
          <w:szCs w:val="21"/>
          <w:highlight w:val="none"/>
        </w:rPr>
        <w:t>本企业对上述声明内容的真实性负责。如有虚假，将依法承担相应责任。</w:t>
      </w:r>
    </w:p>
    <w:p w14:paraId="5E40EA1E">
      <w:pPr>
        <w:spacing w:line="480" w:lineRule="exact"/>
        <w:rPr>
          <w:rFonts w:hint="eastAsia"/>
          <w:szCs w:val="21"/>
          <w:highlight w:val="none"/>
        </w:rPr>
      </w:pPr>
    </w:p>
    <w:p w14:paraId="6E560EE9">
      <w:pPr>
        <w:spacing w:line="480" w:lineRule="exact"/>
        <w:rPr>
          <w:rFonts w:hint="eastAsia"/>
          <w:szCs w:val="21"/>
          <w:highlight w:val="none"/>
        </w:rPr>
      </w:pPr>
    </w:p>
    <w:p w14:paraId="11E6AE11">
      <w:pPr>
        <w:spacing w:line="480" w:lineRule="exact"/>
        <w:rPr>
          <w:rFonts w:hint="eastAsia"/>
          <w:szCs w:val="21"/>
          <w:highlight w:val="none"/>
        </w:rPr>
      </w:pPr>
      <w:r>
        <w:rPr>
          <w:rFonts w:hint="eastAsia"/>
          <w:szCs w:val="21"/>
          <w:highlight w:val="none"/>
        </w:rPr>
        <w:t>企业名称（盖章）：</w:t>
      </w:r>
    </w:p>
    <w:p w14:paraId="3DE0E6ED">
      <w:pPr>
        <w:spacing w:line="480" w:lineRule="exact"/>
        <w:rPr>
          <w:rFonts w:hint="eastAsia" w:eastAsia="宋体"/>
          <w:sz w:val="24"/>
          <w:szCs w:val="24"/>
          <w:highlight w:val="none"/>
          <w:lang w:val="en-US" w:eastAsia="zh-CN"/>
        </w:rPr>
      </w:pPr>
      <w:r>
        <w:rPr>
          <w:rFonts w:hint="eastAsia"/>
          <w:szCs w:val="21"/>
          <w:highlight w:val="none"/>
        </w:rPr>
        <w:t>日 期</w:t>
      </w:r>
      <w:r>
        <w:rPr>
          <w:rFonts w:hint="eastAsia"/>
          <w:szCs w:val="21"/>
          <w:highlight w:val="none"/>
          <w:lang w:val="en-US" w:eastAsia="zh-CN"/>
        </w:rPr>
        <w:t>:</w:t>
      </w:r>
    </w:p>
    <w:p w14:paraId="3D019A00">
      <w:pPr>
        <w:pStyle w:val="10"/>
        <w:spacing w:before="3"/>
        <w:rPr>
          <w:sz w:val="30"/>
          <w:highlight w:val="none"/>
        </w:rPr>
      </w:pPr>
    </w:p>
    <w:p w14:paraId="3030E981">
      <w:pPr>
        <w:pStyle w:val="10"/>
        <w:spacing w:before="3"/>
        <w:rPr>
          <w:sz w:val="30"/>
          <w:highlight w:val="none"/>
        </w:rPr>
      </w:pPr>
    </w:p>
    <w:p w14:paraId="57735A15">
      <w:pPr>
        <w:pStyle w:val="10"/>
        <w:spacing w:before="3"/>
        <w:rPr>
          <w:sz w:val="30"/>
          <w:highlight w:val="none"/>
        </w:rPr>
      </w:pPr>
    </w:p>
    <w:p w14:paraId="3CA863B5">
      <w:pPr>
        <w:pStyle w:val="10"/>
        <w:spacing w:before="3"/>
        <w:rPr>
          <w:sz w:val="30"/>
          <w:highlight w:val="none"/>
        </w:rPr>
      </w:pPr>
    </w:p>
    <w:p w14:paraId="72DF9B1B">
      <w:pPr>
        <w:pStyle w:val="10"/>
        <w:spacing w:before="3"/>
        <w:rPr>
          <w:sz w:val="30"/>
          <w:highlight w:val="none"/>
        </w:rPr>
      </w:pPr>
    </w:p>
    <w:p w14:paraId="56F60FD5">
      <w:pPr>
        <w:spacing w:line="440" w:lineRule="exact"/>
        <w:rPr>
          <w:rFonts w:hint="eastAsia" w:ascii="宋体" w:hAnsi="宋体" w:cs="宋体"/>
          <w:color w:val="auto"/>
          <w:szCs w:val="21"/>
          <w:highlight w:val="none"/>
        </w:rPr>
      </w:pPr>
    </w:p>
    <w:p w14:paraId="3F8D6E20">
      <w:pPr>
        <w:spacing w:line="440" w:lineRule="exact"/>
        <w:rPr>
          <w:rFonts w:hint="eastAsia" w:ascii="宋体" w:hAnsi="宋体" w:cs="宋体"/>
          <w:color w:val="auto"/>
          <w:szCs w:val="21"/>
          <w:highlight w:val="none"/>
        </w:rPr>
      </w:pPr>
    </w:p>
    <w:p w14:paraId="2DFD37C1">
      <w:pPr>
        <w:adjustRightInd w:val="0"/>
        <w:snapToGrid w:val="0"/>
        <w:spacing w:line="360" w:lineRule="auto"/>
        <w:rPr>
          <w:rFonts w:hint="eastAsia" w:ascii="宋体" w:hAnsi="宋体" w:cs="Arial"/>
          <w:kern w:val="0"/>
          <w:szCs w:val="21"/>
          <w:highlight w:val="none"/>
        </w:rPr>
      </w:pPr>
    </w:p>
    <w:p w14:paraId="27B6D89D">
      <w:pPr>
        <w:adjustRightInd w:val="0"/>
        <w:snapToGrid w:val="0"/>
        <w:spacing w:line="360" w:lineRule="auto"/>
        <w:rPr>
          <w:rFonts w:hint="eastAsia" w:ascii="宋体" w:hAnsi="宋体" w:cs="Arial"/>
          <w:kern w:val="0"/>
          <w:szCs w:val="21"/>
          <w:highlight w:val="none"/>
        </w:rPr>
      </w:pPr>
      <w:r>
        <w:rPr>
          <w:rFonts w:hint="eastAsia" w:ascii="宋体" w:hAnsi="宋体" w:cs="Arial"/>
          <w:kern w:val="0"/>
          <w:szCs w:val="21"/>
          <w:highlight w:val="none"/>
        </w:rPr>
        <w:t>说明：</w:t>
      </w:r>
    </w:p>
    <w:p w14:paraId="556BCC03">
      <w:pPr>
        <w:adjustRightInd w:val="0"/>
        <w:snapToGrid w:val="0"/>
        <w:spacing w:line="360" w:lineRule="auto"/>
        <w:ind w:firstLine="440" w:firstLineChars="200"/>
        <w:rPr>
          <w:rFonts w:ascii="宋体" w:hAnsi="宋体" w:cs="Arial"/>
          <w:kern w:val="0"/>
          <w:szCs w:val="21"/>
          <w:highlight w:val="none"/>
        </w:rPr>
      </w:pPr>
      <w:r>
        <w:rPr>
          <w:rFonts w:hint="eastAsia" w:ascii="宋体" w:hAnsi="宋体" w:cs="Arial"/>
          <w:kern w:val="0"/>
          <w:szCs w:val="21"/>
          <w:highlight w:val="none"/>
        </w:rPr>
        <w:t>（1）本声明函所称中小企业，是指在中华人民共和国境内依法设立，依据国务院批准的中小企业划分标准确定的中型企业、小型企业和微型企业，但与大企业的负责人为同</w:t>
      </w:r>
    </w:p>
    <w:p w14:paraId="2F1655EC">
      <w:pPr>
        <w:adjustRightInd w:val="0"/>
        <w:snapToGrid w:val="0"/>
        <w:spacing w:line="360" w:lineRule="auto"/>
        <w:rPr>
          <w:rFonts w:ascii="宋体" w:hAnsi="宋体" w:cs="Arial"/>
          <w:kern w:val="0"/>
          <w:szCs w:val="21"/>
          <w:highlight w:val="none"/>
        </w:rPr>
      </w:pPr>
      <w:r>
        <w:rPr>
          <w:rFonts w:hint="eastAsia" w:ascii="宋体" w:hAnsi="宋体" w:cs="Arial"/>
          <w:kern w:val="0"/>
          <w:szCs w:val="21"/>
          <w:highlight w:val="none"/>
        </w:rPr>
        <w:t>一人，或者与大企业存在直接控股、管理关系的除外。符合中小企业划分标准的个体工商户，在政府采购活动中视同中小企业。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5C7316D4">
      <w:pPr>
        <w:adjustRightInd w:val="0"/>
        <w:snapToGrid w:val="0"/>
        <w:spacing w:line="360" w:lineRule="auto"/>
        <w:ind w:firstLine="440" w:firstLineChars="200"/>
        <w:rPr>
          <w:rFonts w:ascii="宋体" w:hAnsi="宋体" w:cs="Arial"/>
          <w:kern w:val="0"/>
          <w:szCs w:val="21"/>
          <w:highlight w:val="none"/>
        </w:rPr>
      </w:pPr>
      <w:r>
        <w:rPr>
          <w:rFonts w:hint="eastAsia" w:ascii="宋体" w:hAnsi="宋体" w:cs="Arial"/>
          <w:kern w:val="0"/>
          <w:szCs w:val="21"/>
          <w:highlight w:val="none"/>
        </w:rPr>
        <w:t>（2）本声明函所称货物由中小企业制造，是指货物由中小企业生产且使用该中小企业商号或者注册商标，否则不享受中小企业扶持政策。供应商提供的货物既有中小企业制造货物，也有大型企业制造货物的，不享受中小企业扶持政策。</w:t>
      </w:r>
    </w:p>
    <w:p w14:paraId="3A506ABC">
      <w:pPr>
        <w:adjustRightInd w:val="0"/>
        <w:snapToGrid w:val="0"/>
        <w:spacing w:line="360" w:lineRule="auto"/>
        <w:ind w:firstLine="440" w:firstLineChars="200"/>
        <w:rPr>
          <w:rFonts w:ascii="宋体" w:hAnsi="宋体" w:cs="Arial"/>
          <w:kern w:val="0"/>
          <w:szCs w:val="21"/>
          <w:highlight w:val="none"/>
        </w:rPr>
      </w:pPr>
      <w:r>
        <w:rPr>
          <w:rFonts w:hint="eastAsia" w:ascii="宋体" w:hAnsi="宋体" w:cs="Arial"/>
          <w:kern w:val="0"/>
          <w:szCs w:val="21"/>
          <w:highlight w:val="none"/>
        </w:rPr>
        <w:t>（3）从业人员、营业收入、资产总额填报上一年度数据，无上一年度数据的新成立企业可不填报。</w:t>
      </w:r>
    </w:p>
    <w:p w14:paraId="48F36944">
      <w:pPr>
        <w:adjustRightInd w:val="0"/>
        <w:snapToGrid w:val="0"/>
        <w:spacing w:line="360" w:lineRule="auto"/>
        <w:ind w:firstLine="440" w:firstLineChars="200"/>
        <w:rPr>
          <w:rFonts w:ascii="宋体" w:hAnsi="宋体"/>
          <w:bCs/>
          <w:color w:val="000000"/>
          <w:szCs w:val="21"/>
          <w:highlight w:val="none"/>
        </w:rPr>
      </w:pPr>
      <w:r>
        <w:rPr>
          <w:rFonts w:hint="eastAsia" w:ascii="宋体" w:hAnsi="宋体" w:cs="Arial"/>
          <w:bCs/>
          <w:color w:val="000000"/>
          <w:kern w:val="0"/>
          <w:szCs w:val="21"/>
          <w:highlight w:val="none"/>
        </w:rPr>
        <w:t>（</w:t>
      </w:r>
      <w:r>
        <w:rPr>
          <w:rFonts w:ascii="宋体" w:hAnsi="宋体" w:cs="Arial"/>
          <w:bCs/>
          <w:color w:val="000000"/>
          <w:kern w:val="0"/>
          <w:szCs w:val="21"/>
          <w:highlight w:val="none"/>
        </w:rPr>
        <w:t>4</w:t>
      </w:r>
      <w:r>
        <w:rPr>
          <w:rFonts w:hint="eastAsia" w:ascii="宋体" w:hAnsi="宋体" w:cs="Arial"/>
          <w:bCs/>
          <w:color w:val="000000"/>
          <w:kern w:val="0"/>
          <w:szCs w:val="21"/>
          <w:highlight w:val="none"/>
        </w:rPr>
        <w:t>）</w:t>
      </w:r>
      <w:r>
        <w:rPr>
          <w:rFonts w:hint="eastAsia" w:ascii="宋体" w:hAnsi="宋体"/>
          <w:bCs/>
          <w:color w:val="000000"/>
          <w:szCs w:val="21"/>
          <w:highlight w:val="none"/>
        </w:rPr>
        <w:t>中标人为中小企业的，本声明函将随中标结果同时公告。</w:t>
      </w:r>
    </w:p>
    <w:p w14:paraId="76EA8F6C">
      <w:pPr>
        <w:snapToGrid w:val="0"/>
        <w:spacing w:line="360" w:lineRule="auto"/>
        <w:ind w:firstLine="440" w:firstLineChars="200"/>
        <w:rPr>
          <w:rFonts w:ascii="宋体" w:hAnsi="宋体" w:cs="Arial"/>
          <w:kern w:val="0"/>
          <w:szCs w:val="21"/>
          <w:highlight w:val="none"/>
        </w:rPr>
      </w:pPr>
      <w:r>
        <w:rPr>
          <w:rFonts w:hint="eastAsia" w:ascii="宋体" w:hAnsi="宋体"/>
          <w:bCs/>
          <w:color w:val="000000"/>
          <w:szCs w:val="21"/>
          <w:highlight w:val="none"/>
        </w:rPr>
        <w:t>（</w:t>
      </w:r>
      <w:r>
        <w:rPr>
          <w:rFonts w:ascii="宋体" w:hAnsi="宋体"/>
          <w:bCs/>
          <w:color w:val="000000"/>
          <w:szCs w:val="21"/>
          <w:highlight w:val="none"/>
        </w:rPr>
        <w:t>5</w:t>
      </w:r>
      <w:r>
        <w:rPr>
          <w:rFonts w:hint="eastAsia" w:ascii="宋体" w:hAnsi="宋体"/>
          <w:bCs/>
          <w:color w:val="000000"/>
          <w:szCs w:val="21"/>
          <w:highlight w:val="none"/>
        </w:rPr>
        <w:t>）投标人未按照上述格式正确填写《</w:t>
      </w:r>
      <w:r>
        <w:rPr>
          <w:rFonts w:hint="eastAsia" w:ascii="宋体" w:hAnsi="宋体" w:cs="Arial"/>
          <w:kern w:val="0"/>
          <w:szCs w:val="21"/>
          <w:highlight w:val="none"/>
        </w:rPr>
        <w:t>中小企业声明函》的，不享受中小企业扶持政策。</w:t>
      </w:r>
    </w:p>
    <w:p w14:paraId="6C9817E0">
      <w:pPr>
        <w:adjustRightInd w:val="0"/>
        <w:snapToGrid w:val="0"/>
        <w:spacing w:line="360" w:lineRule="auto"/>
        <w:rPr>
          <w:rFonts w:ascii="宋体" w:hAnsi="宋体"/>
          <w:sz w:val="18"/>
          <w:szCs w:val="18"/>
          <w:highlight w:val="none"/>
        </w:rPr>
      </w:pPr>
    </w:p>
    <w:p w14:paraId="2B224558">
      <w:pPr>
        <w:pStyle w:val="10"/>
        <w:spacing w:before="3"/>
        <w:rPr>
          <w:sz w:val="30"/>
          <w:highlight w:val="none"/>
        </w:rPr>
        <w:sectPr>
          <w:pgSz w:w="11910" w:h="16840"/>
          <w:pgMar w:top="1440" w:right="1800" w:bottom="1440" w:left="1800" w:header="0" w:footer="1134" w:gutter="0"/>
          <w:pgNumType w:fmt="decimal"/>
          <w:cols w:space="720" w:num="1"/>
        </w:sectPr>
      </w:pPr>
      <w:r>
        <w:rPr>
          <w:rFonts w:hint="eastAsia" w:ascii="宋体" w:hAnsi="宋体"/>
          <w:sz w:val="18"/>
          <w:szCs w:val="18"/>
          <w:highlight w:val="none"/>
        </w:rPr>
        <w:t>注：各行业划型标准：</w:t>
      </w:r>
      <w:r>
        <w:rPr>
          <w:rFonts w:ascii="宋体" w:hAnsi="宋体"/>
          <w:sz w:val="18"/>
          <w:szCs w:val="18"/>
          <w:highlight w:val="none"/>
        </w:rPr>
        <w:br w:type="textWrapping"/>
      </w:r>
      <w:r>
        <w:rPr>
          <w:rFonts w:hint="eastAsia" w:ascii="宋体" w:hAnsi="宋体"/>
          <w:sz w:val="18"/>
          <w:szCs w:val="18"/>
          <w:highlight w:val="none"/>
        </w:rPr>
        <w:t>　　（一）农、林、牧、渔业。营业收入</w:t>
      </w:r>
      <w:r>
        <w:rPr>
          <w:rFonts w:ascii="宋体" w:hAnsi="宋体"/>
          <w:sz w:val="18"/>
          <w:szCs w:val="18"/>
          <w:highlight w:val="none"/>
        </w:rPr>
        <w:t>20000</w:t>
      </w:r>
      <w:r>
        <w:rPr>
          <w:rFonts w:hint="eastAsia" w:ascii="宋体" w:hAnsi="宋体"/>
          <w:sz w:val="18"/>
          <w:szCs w:val="18"/>
          <w:highlight w:val="none"/>
        </w:rPr>
        <w:t>万元以下的为中小微型企业。其中，营业收入</w:t>
      </w:r>
      <w:r>
        <w:rPr>
          <w:rFonts w:ascii="宋体" w:hAnsi="宋体"/>
          <w:sz w:val="18"/>
          <w:szCs w:val="18"/>
          <w:highlight w:val="none"/>
        </w:rPr>
        <w:t>500</w:t>
      </w:r>
      <w:r>
        <w:rPr>
          <w:rFonts w:hint="eastAsia" w:ascii="宋体" w:hAnsi="宋体"/>
          <w:sz w:val="18"/>
          <w:szCs w:val="18"/>
          <w:highlight w:val="none"/>
        </w:rPr>
        <w:t>万元及以上的为中型企业，营业收入</w:t>
      </w:r>
      <w:r>
        <w:rPr>
          <w:rFonts w:ascii="宋体" w:hAnsi="宋体"/>
          <w:sz w:val="18"/>
          <w:szCs w:val="18"/>
          <w:highlight w:val="none"/>
        </w:rPr>
        <w:t>50</w:t>
      </w:r>
      <w:r>
        <w:rPr>
          <w:rFonts w:hint="eastAsia" w:ascii="宋体" w:hAnsi="宋体"/>
          <w:sz w:val="18"/>
          <w:szCs w:val="18"/>
          <w:highlight w:val="none"/>
        </w:rPr>
        <w:t>万元及以上的为小型企业，营业收入</w:t>
      </w:r>
      <w:r>
        <w:rPr>
          <w:rFonts w:ascii="宋体" w:hAnsi="宋体"/>
          <w:sz w:val="18"/>
          <w:szCs w:val="18"/>
          <w:highlight w:val="none"/>
        </w:rPr>
        <w:t>50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（二）工业。从业人员</w:t>
      </w:r>
      <w:r>
        <w:rPr>
          <w:rFonts w:ascii="宋体" w:hAnsi="宋体"/>
          <w:sz w:val="18"/>
          <w:szCs w:val="18"/>
          <w:highlight w:val="none"/>
        </w:rPr>
        <w:t>1000</w:t>
      </w:r>
      <w:r>
        <w:rPr>
          <w:rFonts w:hint="eastAsia" w:ascii="宋体" w:hAnsi="宋体"/>
          <w:sz w:val="18"/>
          <w:szCs w:val="18"/>
          <w:highlight w:val="none"/>
        </w:rPr>
        <w:t>人以下或营业收入</w:t>
      </w:r>
      <w:r>
        <w:rPr>
          <w:rFonts w:ascii="宋体" w:hAnsi="宋体"/>
          <w:sz w:val="18"/>
          <w:szCs w:val="18"/>
          <w:highlight w:val="none"/>
        </w:rPr>
        <w:t>40000</w:t>
      </w:r>
      <w:r>
        <w:rPr>
          <w:rFonts w:hint="eastAsia" w:ascii="宋体" w:hAnsi="宋体"/>
          <w:sz w:val="18"/>
          <w:szCs w:val="18"/>
          <w:highlight w:val="none"/>
        </w:rPr>
        <w:t>万元以下的为中小微型企业。其中，从业人员</w:t>
      </w:r>
      <w:r>
        <w:rPr>
          <w:rFonts w:ascii="宋体" w:hAnsi="宋体"/>
          <w:sz w:val="18"/>
          <w:szCs w:val="18"/>
          <w:highlight w:val="none"/>
        </w:rPr>
        <w:t>300</w:t>
      </w:r>
      <w:r>
        <w:rPr>
          <w:rFonts w:hint="eastAsia" w:ascii="宋体" w:hAnsi="宋体"/>
          <w:sz w:val="18"/>
          <w:szCs w:val="18"/>
          <w:highlight w:val="none"/>
        </w:rPr>
        <w:t>人及以上，且营业收入</w:t>
      </w:r>
      <w:r>
        <w:rPr>
          <w:rFonts w:ascii="宋体" w:hAnsi="宋体"/>
          <w:sz w:val="18"/>
          <w:szCs w:val="18"/>
          <w:highlight w:val="none"/>
        </w:rPr>
        <w:t>2000</w:t>
      </w:r>
      <w:r>
        <w:rPr>
          <w:rFonts w:hint="eastAsia" w:ascii="宋体" w:hAnsi="宋体"/>
          <w:sz w:val="18"/>
          <w:szCs w:val="18"/>
          <w:highlight w:val="none"/>
        </w:rPr>
        <w:t>万元及以上的为中型企业；从业人员</w:t>
      </w:r>
      <w:r>
        <w:rPr>
          <w:rFonts w:ascii="宋体" w:hAnsi="宋体"/>
          <w:sz w:val="18"/>
          <w:szCs w:val="18"/>
          <w:highlight w:val="none"/>
        </w:rPr>
        <w:t>20</w:t>
      </w:r>
      <w:r>
        <w:rPr>
          <w:rFonts w:hint="eastAsia" w:ascii="宋体" w:hAnsi="宋体"/>
          <w:sz w:val="18"/>
          <w:szCs w:val="18"/>
          <w:highlight w:val="none"/>
        </w:rPr>
        <w:t>人及以上，且营业收入</w:t>
      </w:r>
      <w:r>
        <w:rPr>
          <w:rFonts w:ascii="宋体" w:hAnsi="宋体"/>
          <w:sz w:val="18"/>
          <w:szCs w:val="18"/>
          <w:highlight w:val="none"/>
        </w:rPr>
        <w:t>300</w:t>
      </w:r>
      <w:r>
        <w:rPr>
          <w:rFonts w:hint="eastAsia" w:ascii="宋体" w:hAnsi="宋体"/>
          <w:sz w:val="18"/>
          <w:szCs w:val="18"/>
          <w:highlight w:val="none"/>
        </w:rPr>
        <w:t>万元及以上的为小型企业；从业人员</w:t>
      </w:r>
      <w:r>
        <w:rPr>
          <w:rFonts w:ascii="宋体" w:hAnsi="宋体"/>
          <w:sz w:val="18"/>
          <w:szCs w:val="18"/>
          <w:highlight w:val="none"/>
        </w:rPr>
        <w:t>20</w:t>
      </w:r>
      <w:r>
        <w:rPr>
          <w:rFonts w:hint="eastAsia" w:ascii="宋体" w:hAnsi="宋体"/>
          <w:sz w:val="18"/>
          <w:szCs w:val="18"/>
          <w:highlight w:val="none"/>
        </w:rPr>
        <w:t>人以下或营业收入</w:t>
      </w:r>
      <w:r>
        <w:rPr>
          <w:rFonts w:ascii="宋体" w:hAnsi="宋体"/>
          <w:sz w:val="18"/>
          <w:szCs w:val="18"/>
          <w:highlight w:val="none"/>
        </w:rPr>
        <w:t>300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（三）建筑业。营业收入</w:t>
      </w:r>
      <w:r>
        <w:rPr>
          <w:rFonts w:ascii="宋体" w:hAnsi="宋体"/>
          <w:sz w:val="18"/>
          <w:szCs w:val="18"/>
          <w:highlight w:val="none"/>
        </w:rPr>
        <w:t>80000</w:t>
      </w:r>
      <w:r>
        <w:rPr>
          <w:rFonts w:hint="eastAsia" w:ascii="宋体" w:hAnsi="宋体"/>
          <w:sz w:val="18"/>
          <w:szCs w:val="18"/>
          <w:highlight w:val="none"/>
        </w:rPr>
        <w:t>万元以下或资产总额</w:t>
      </w:r>
      <w:r>
        <w:rPr>
          <w:rFonts w:ascii="宋体" w:hAnsi="宋体"/>
          <w:sz w:val="18"/>
          <w:szCs w:val="18"/>
          <w:highlight w:val="none"/>
        </w:rPr>
        <w:t>80000</w:t>
      </w:r>
      <w:r>
        <w:rPr>
          <w:rFonts w:hint="eastAsia" w:ascii="宋体" w:hAnsi="宋体"/>
          <w:sz w:val="18"/>
          <w:szCs w:val="18"/>
          <w:highlight w:val="none"/>
        </w:rPr>
        <w:t>万元以下的为中小微型企业。其中，营业收入</w:t>
      </w:r>
      <w:r>
        <w:rPr>
          <w:rFonts w:ascii="宋体" w:hAnsi="宋体"/>
          <w:sz w:val="18"/>
          <w:szCs w:val="18"/>
          <w:highlight w:val="none"/>
        </w:rPr>
        <w:t>6000</w:t>
      </w:r>
      <w:r>
        <w:rPr>
          <w:rFonts w:hint="eastAsia" w:ascii="宋体" w:hAnsi="宋体"/>
          <w:sz w:val="18"/>
          <w:szCs w:val="18"/>
          <w:highlight w:val="none"/>
        </w:rPr>
        <w:t>万元及以上，且资产总额</w:t>
      </w:r>
      <w:r>
        <w:rPr>
          <w:rFonts w:ascii="宋体" w:hAnsi="宋体"/>
          <w:sz w:val="18"/>
          <w:szCs w:val="18"/>
          <w:highlight w:val="none"/>
        </w:rPr>
        <w:t>5000</w:t>
      </w:r>
      <w:r>
        <w:rPr>
          <w:rFonts w:hint="eastAsia" w:ascii="宋体" w:hAnsi="宋体"/>
          <w:sz w:val="18"/>
          <w:szCs w:val="18"/>
          <w:highlight w:val="none"/>
        </w:rPr>
        <w:t>万元及以上的为中型企业；营业收入</w:t>
      </w:r>
      <w:r>
        <w:rPr>
          <w:rFonts w:ascii="宋体" w:hAnsi="宋体"/>
          <w:sz w:val="18"/>
          <w:szCs w:val="18"/>
          <w:highlight w:val="none"/>
        </w:rPr>
        <w:t>300</w:t>
      </w:r>
      <w:r>
        <w:rPr>
          <w:rFonts w:hint="eastAsia" w:ascii="宋体" w:hAnsi="宋体"/>
          <w:sz w:val="18"/>
          <w:szCs w:val="18"/>
          <w:highlight w:val="none"/>
        </w:rPr>
        <w:t>万元及以上，且资产总额</w:t>
      </w:r>
      <w:r>
        <w:rPr>
          <w:rFonts w:ascii="宋体" w:hAnsi="宋体"/>
          <w:sz w:val="18"/>
          <w:szCs w:val="18"/>
          <w:highlight w:val="none"/>
        </w:rPr>
        <w:t>300</w:t>
      </w:r>
      <w:r>
        <w:rPr>
          <w:rFonts w:hint="eastAsia" w:ascii="宋体" w:hAnsi="宋体"/>
          <w:sz w:val="18"/>
          <w:szCs w:val="18"/>
          <w:highlight w:val="none"/>
        </w:rPr>
        <w:t>万元及以上的为小型企业；营业收入</w:t>
      </w:r>
      <w:r>
        <w:rPr>
          <w:rFonts w:ascii="宋体" w:hAnsi="宋体"/>
          <w:sz w:val="18"/>
          <w:szCs w:val="18"/>
          <w:highlight w:val="none"/>
        </w:rPr>
        <w:t>300</w:t>
      </w:r>
      <w:r>
        <w:rPr>
          <w:rFonts w:hint="eastAsia" w:ascii="宋体" w:hAnsi="宋体"/>
          <w:sz w:val="18"/>
          <w:szCs w:val="18"/>
          <w:highlight w:val="none"/>
        </w:rPr>
        <w:t>万元以下或资产总额</w:t>
      </w:r>
      <w:r>
        <w:rPr>
          <w:rFonts w:ascii="宋体" w:hAnsi="宋体"/>
          <w:sz w:val="18"/>
          <w:szCs w:val="18"/>
          <w:highlight w:val="none"/>
        </w:rPr>
        <w:t>300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（四）批发业。从业人员</w:t>
      </w:r>
      <w:r>
        <w:rPr>
          <w:rFonts w:ascii="宋体" w:hAnsi="宋体"/>
          <w:sz w:val="18"/>
          <w:szCs w:val="18"/>
          <w:highlight w:val="none"/>
        </w:rPr>
        <w:t>200</w:t>
      </w:r>
      <w:r>
        <w:rPr>
          <w:rFonts w:hint="eastAsia" w:ascii="宋体" w:hAnsi="宋体"/>
          <w:sz w:val="18"/>
          <w:szCs w:val="18"/>
          <w:highlight w:val="none"/>
        </w:rPr>
        <w:t>人以下或营业收入</w:t>
      </w:r>
      <w:r>
        <w:rPr>
          <w:rFonts w:ascii="宋体" w:hAnsi="宋体"/>
          <w:sz w:val="18"/>
          <w:szCs w:val="18"/>
          <w:highlight w:val="none"/>
        </w:rPr>
        <w:t>40000</w:t>
      </w:r>
      <w:r>
        <w:rPr>
          <w:rFonts w:hint="eastAsia" w:ascii="宋体" w:hAnsi="宋体"/>
          <w:sz w:val="18"/>
          <w:szCs w:val="18"/>
          <w:highlight w:val="none"/>
        </w:rPr>
        <w:t>万元以下的为中小微型企业。其中，从业人员</w:t>
      </w:r>
      <w:r>
        <w:rPr>
          <w:rFonts w:ascii="宋体" w:hAnsi="宋体"/>
          <w:sz w:val="18"/>
          <w:szCs w:val="18"/>
          <w:highlight w:val="none"/>
        </w:rPr>
        <w:t>20</w:t>
      </w:r>
      <w:r>
        <w:rPr>
          <w:rFonts w:hint="eastAsia" w:ascii="宋体" w:hAnsi="宋体"/>
          <w:sz w:val="18"/>
          <w:szCs w:val="18"/>
          <w:highlight w:val="none"/>
        </w:rPr>
        <w:t>人及以上，且营业收入</w:t>
      </w:r>
      <w:r>
        <w:rPr>
          <w:rFonts w:ascii="宋体" w:hAnsi="宋体"/>
          <w:sz w:val="18"/>
          <w:szCs w:val="18"/>
          <w:highlight w:val="none"/>
        </w:rPr>
        <w:t>5000</w:t>
      </w:r>
      <w:r>
        <w:rPr>
          <w:rFonts w:hint="eastAsia" w:ascii="宋体" w:hAnsi="宋体"/>
          <w:sz w:val="18"/>
          <w:szCs w:val="18"/>
          <w:highlight w:val="none"/>
        </w:rPr>
        <w:t>万元及以上的为中型企业；从业人员</w:t>
      </w:r>
      <w:r>
        <w:rPr>
          <w:rFonts w:ascii="宋体" w:hAnsi="宋体"/>
          <w:sz w:val="18"/>
          <w:szCs w:val="18"/>
          <w:highlight w:val="none"/>
        </w:rPr>
        <w:t>5</w:t>
      </w:r>
      <w:r>
        <w:rPr>
          <w:rFonts w:hint="eastAsia" w:ascii="宋体" w:hAnsi="宋体"/>
          <w:sz w:val="18"/>
          <w:szCs w:val="18"/>
          <w:highlight w:val="none"/>
        </w:rPr>
        <w:t>人及以上，且营业收入</w:t>
      </w:r>
      <w:r>
        <w:rPr>
          <w:rFonts w:ascii="宋体" w:hAnsi="宋体"/>
          <w:sz w:val="18"/>
          <w:szCs w:val="18"/>
          <w:highlight w:val="none"/>
        </w:rPr>
        <w:t>1000</w:t>
      </w:r>
      <w:r>
        <w:rPr>
          <w:rFonts w:hint="eastAsia" w:ascii="宋体" w:hAnsi="宋体"/>
          <w:sz w:val="18"/>
          <w:szCs w:val="18"/>
          <w:highlight w:val="none"/>
        </w:rPr>
        <w:t>万元及以上的为小型企业；从业人员</w:t>
      </w:r>
      <w:r>
        <w:rPr>
          <w:rFonts w:ascii="宋体" w:hAnsi="宋体"/>
          <w:sz w:val="18"/>
          <w:szCs w:val="18"/>
          <w:highlight w:val="none"/>
        </w:rPr>
        <w:t>5</w:t>
      </w:r>
      <w:r>
        <w:rPr>
          <w:rFonts w:hint="eastAsia" w:ascii="宋体" w:hAnsi="宋体"/>
          <w:sz w:val="18"/>
          <w:szCs w:val="18"/>
          <w:highlight w:val="none"/>
        </w:rPr>
        <w:t>人以下或营业收入</w:t>
      </w:r>
      <w:r>
        <w:rPr>
          <w:rFonts w:ascii="宋体" w:hAnsi="宋体"/>
          <w:sz w:val="18"/>
          <w:szCs w:val="18"/>
          <w:highlight w:val="none"/>
        </w:rPr>
        <w:t>1000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（五）零售业。从业人员</w:t>
      </w:r>
      <w:r>
        <w:rPr>
          <w:rFonts w:ascii="宋体" w:hAnsi="宋体"/>
          <w:sz w:val="18"/>
          <w:szCs w:val="18"/>
          <w:highlight w:val="none"/>
        </w:rPr>
        <w:t>300</w:t>
      </w:r>
      <w:r>
        <w:rPr>
          <w:rFonts w:hint="eastAsia" w:ascii="宋体" w:hAnsi="宋体"/>
          <w:sz w:val="18"/>
          <w:szCs w:val="18"/>
          <w:highlight w:val="none"/>
        </w:rPr>
        <w:t>人以下或营业收入</w:t>
      </w:r>
      <w:r>
        <w:rPr>
          <w:rFonts w:ascii="宋体" w:hAnsi="宋体"/>
          <w:sz w:val="18"/>
          <w:szCs w:val="18"/>
          <w:highlight w:val="none"/>
        </w:rPr>
        <w:t>20000</w:t>
      </w:r>
      <w:r>
        <w:rPr>
          <w:rFonts w:hint="eastAsia" w:ascii="宋体" w:hAnsi="宋体"/>
          <w:sz w:val="18"/>
          <w:szCs w:val="18"/>
          <w:highlight w:val="none"/>
        </w:rPr>
        <w:t>万元以下的为中小微型企业。其中，从业人员</w:t>
      </w:r>
      <w:r>
        <w:rPr>
          <w:rFonts w:ascii="宋体" w:hAnsi="宋体"/>
          <w:sz w:val="18"/>
          <w:szCs w:val="18"/>
          <w:highlight w:val="none"/>
        </w:rPr>
        <w:t>50</w:t>
      </w:r>
      <w:r>
        <w:rPr>
          <w:rFonts w:hint="eastAsia" w:ascii="宋体" w:hAnsi="宋体"/>
          <w:sz w:val="18"/>
          <w:szCs w:val="18"/>
          <w:highlight w:val="none"/>
        </w:rPr>
        <w:t>人及以上，且营业收入</w:t>
      </w:r>
      <w:r>
        <w:rPr>
          <w:rFonts w:ascii="宋体" w:hAnsi="宋体"/>
          <w:sz w:val="18"/>
          <w:szCs w:val="18"/>
          <w:highlight w:val="none"/>
        </w:rPr>
        <w:t>500</w:t>
      </w:r>
      <w:r>
        <w:rPr>
          <w:rFonts w:hint="eastAsia" w:ascii="宋体" w:hAnsi="宋体"/>
          <w:sz w:val="18"/>
          <w:szCs w:val="18"/>
          <w:highlight w:val="none"/>
        </w:rPr>
        <w:t>万元及以上的为中型企业；从业人员</w:t>
      </w:r>
      <w:r>
        <w:rPr>
          <w:rFonts w:ascii="宋体" w:hAnsi="宋体"/>
          <w:sz w:val="18"/>
          <w:szCs w:val="18"/>
          <w:highlight w:val="none"/>
        </w:rPr>
        <w:t>10</w:t>
      </w:r>
      <w:r>
        <w:rPr>
          <w:rFonts w:hint="eastAsia" w:ascii="宋体" w:hAnsi="宋体"/>
          <w:sz w:val="18"/>
          <w:szCs w:val="18"/>
          <w:highlight w:val="none"/>
        </w:rPr>
        <w:t>人及以上，且营业收入</w:t>
      </w:r>
      <w:r>
        <w:rPr>
          <w:rFonts w:ascii="宋体" w:hAnsi="宋体"/>
          <w:sz w:val="18"/>
          <w:szCs w:val="18"/>
          <w:highlight w:val="none"/>
        </w:rPr>
        <w:t>100</w:t>
      </w:r>
      <w:r>
        <w:rPr>
          <w:rFonts w:hint="eastAsia" w:ascii="宋体" w:hAnsi="宋体"/>
          <w:sz w:val="18"/>
          <w:szCs w:val="18"/>
          <w:highlight w:val="none"/>
        </w:rPr>
        <w:t>万元及以上的为小型企业；从业人员</w:t>
      </w:r>
      <w:r>
        <w:rPr>
          <w:rFonts w:ascii="宋体" w:hAnsi="宋体"/>
          <w:sz w:val="18"/>
          <w:szCs w:val="18"/>
          <w:highlight w:val="none"/>
        </w:rPr>
        <w:t>10</w:t>
      </w:r>
      <w:r>
        <w:rPr>
          <w:rFonts w:hint="eastAsia" w:ascii="宋体" w:hAnsi="宋体"/>
          <w:sz w:val="18"/>
          <w:szCs w:val="18"/>
          <w:highlight w:val="none"/>
        </w:rPr>
        <w:t>人以下或营业收入</w:t>
      </w:r>
      <w:r>
        <w:rPr>
          <w:rFonts w:ascii="宋体" w:hAnsi="宋体"/>
          <w:sz w:val="18"/>
          <w:szCs w:val="18"/>
          <w:highlight w:val="none"/>
        </w:rPr>
        <w:t>100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（六）交通运输业。从业人员</w:t>
      </w:r>
      <w:r>
        <w:rPr>
          <w:rFonts w:ascii="宋体" w:hAnsi="宋体"/>
          <w:sz w:val="18"/>
          <w:szCs w:val="18"/>
          <w:highlight w:val="none"/>
        </w:rPr>
        <w:t>1000</w:t>
      </w:r>
      <w:r>
        <w:rPr>
          <w:rFonts w:hint="eastAsia" w:ascii="宋体" w:hAnsi="宋体"/>
          <w:sz w:val="18"/>
          <w:szCs w:val="18"/>
          <w:highlight w:val="none"/>
        </w:rPr>
        <w:t>人以下或营业收入</w:t>
      </w:r>
      <w:r>
        <w:rPr>
          <w:rFonts w:ascii="宋体" w:hAnsi="宋体"/>
          <w:sz w:val="18"/>
          <w:szCs w:val="18"/>
          <w:highlight w:val="none"/>
        </w:rPr>
        <w:t>30000</w:t>
      </w:r>
      <w:r>
        <w:rPr>
          <w:rFonts w:hint="eastAsia" w:ascii="宋体" w:hAnsi="宋体"/>
          <w:sz w:val="18"/>
          <w:szCs w:val="18"/>
          <w:highlight w:val="none"/>
        </w:rPr>
        <w:t>万元以下的为中小微型企业。其中，从业人员</w:t>
      </w:r>
      <w:r>
        <w:rPr>
          <w:rFonts w:ascii="宋体" w:hAnsi="宋体"/>
          <w:sz w:val="18"/>
          <w:szCs w:val="18"/>
          <w:highlight w:val="none"/>
        </w:rPr>
        <w:t>300</w:t>
      </w:r>
      <w:r>
        <w:rPr>
          <w:rFonts w:hint="eastAsia" w:ascii="宋体" w:hAnsi="宋体"/>
          <w:sz w:val="18"/>
          <w:szCs w:val="18"/>
          <w:highlight w:val="none"/>
        </w:rPr>
        <w:t>人及以上，且营业收入</w:t>
      </w:r>
      <w:r>
        <w:rPr>
          <w:rFonts w:ascii="宋体" w:hAnsi="宋体"/>
          <w:sz w:val="18"/>
          <w:szCs w:val="18"/>
          <w:highlight w:val="none"/>
        </w:rPr>
        <w:t>3000</w:t>
      </w:r>
      <w:r>
        <w:rPr>
          <w:rFonts w:hint="eastAsia" w:ascii="宋体" w:hAnsi="宋体"/>
          <w:sz w:val="18"/>
          <w:szCs w:val="18"/>
          <w:highlight w:val="none"/>
        </w:rPr>
        <w:t>万元及以上的为中型企业；从业人员</w:t>
      </w:r>
      <w:r>
        <w:rPr>
          <w:rFonts w:ascii="宋体" w:hAnsi="宋体"/>
          <w:sz w:val="18"/>
          <w:szCs w:val="18"/>
          <w:highlight w:val="none"/>
        </w:rPr>
        <w:t>20</w:t>
      </w:r>
      <w:r>
        <w:rPr>
          <w:rFonts w:hint="eastAsia" w:ascii="宋体" w:hAnsi="宋体"/>
          <w:sz w:val="18"/>
          <w:szCs w:val="18"/>
          <w:highlight w:val="none"/>
        </w:rPr>
        <w:t>人及以上，且营业收入</w:t>
      </w:r>
      <w:r>
        <w:rPr>
          <w:rFonts w:ascii="宋体" w:hAnsi="宋体"/>
          <w:sz w:val="18"/>
          <w:szCs w:val="18"/>
          <w:highlight w:val="none"/>
        </w:rPr>
        <w:t>200</w:t>
      </w:r>
      <w:r>
        <w:rPr>
          <w:rFonts w:hint="eastAsia" w:ascii="宋体" w:hAnsi="宋体"/>
          <w:sz w:val="18"/>
          <w:szCs w:val="18"/>
          <w:highlight w:val="none"/>
        </w:rPr>
        <w:t>万元及以上的为小型企业；从业人员</w:t>
      </w:r>
      <w:r>
        <w:rPr>
          <w:rFonts w:ascii="宋体" w:hAnsi="宋体"/>
          <w:sz w:val="18"/>
          <w:szCs w:val="18"/>
          <w:highlight w:val="none"/>
        </w:rPr>
        <w:t>20</w:t>
      </w:r>
      <w:r>
        <w:rPr>
          <w:rFonts w:hint="eastAsia" w:ascii="宋体" w:hAnsi="宋体"/>
          <w:sz w:val="18"/>
          <w:szCs w:val="18"/>
          <w:highlight w:val="none"/>
        </w:rPr>
        <w:t>人以下或营业收入</w:t>
      </w:r>
      <w:r>
        <w:rPr>
          <w:rFonts w:ascii="宋体" w:hAnsi="宋体"/>
          <w:sz w:val="18"/>
          <w:szCs w:val="18"/>
          <w:highlight w:val="none"/>
        </w:rPr>
        <w:t>200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（七）仓储业。从业人员</w:t>
      </w:r>
      <w:r>
        <w:rPr>
          <w:rFonts w:ascii="宋体" w:hAnsi="宋体"/>
          <w:sz w:val="18"/>
          <w:szCs w:val="18"/>
          <w:highlight w:val="none"/>
        </w:rPr>
        <w:t>200</w:t>
      </w:r>
      <w:r>
        <w:rPr>
          <w:rFonts w:hint="eastAsia" w:ascii="宋体" w:hAnsi="宋体"/>
          <w:sz w:val="18"/>
          <w:szCs w:val="18"/>
          <w:highlight w:val="none"/>
        </w:rPr>
        <w:t>人以下或营业收入</w:t>
      </w:r>
      <w:r>
        <w:rPr>
          <w:rFonts w:ascii="宋体" w:hAnsi="宋体"/>
          <w:sz w:val="18"/>
          <w:szCs w:val="18"/>
          <w:highlight w:val="none"/>
        </w:rPr>
        <w:t>30000</w:t>
      </w:r>
      <w:r>
        <w:rPr>
          <w:rFonts w:hint="eastAsia" w:ascii="宋体" w:hAnsi="宋体"/>
          <w:sz w:val="18"/>
          <w:szCs w:val="18"/>
          <w:highlight w:val="none"/>
        </w:rPr>
        <w:t>万元以下的为中小微型企业。其中，从业人员</w:t>
      </w:r>
      <w:r>
        <w:rPr>
          <w:rFonts w:ascii="宋体" w:hAnsi="宋体"/>
          <w:sz w:val="18"/>
          <w:szCs w:val="18"/>
          <w:highlight w:val="none"/>
        </w:rPr>
        <w:t>100</w:t>
      </w:r>
      <w:r>
        <w:rPr>
          <w:rFonts w:hint="eastAsia" w:ascii="宋体" w:hAnsi="宋体"/>
          <w:sz w:val="18"/>
          <w:szCs w:val="18"/>
          <w:highlight w:val="none"/>
        </w:rPr>
        <w:t>人及以上，且营业收入</w:t>
      </w:r>
      <w:r>
        <w:rPr>
          <w:rFonts w:ascii="宋体" w:hAnsi="宋体"/>
          <w:sz w:val="18"/>
          <w:szCs w:val="18"/>
          <w:highlight w:val="none"/>
        </w:rPr>
        <w:t>1000</w:t>
      </w:r>
      <w:r>
        <w:rPr>
          <w:rFonts w:hint="eastAsia" w:ascii="宋体" w:hAnsi="宋体"/>
          <w:sz w:val="18"/>
          <w:szCs w:val="18"/>
          <w:highlight w:val="none"/>
        </w:rPr>
        <w:t>万元及以上的为中型企业；从业人员</w:t>
      </w:r>
      <w:r>
        <w:rPr>
          <w:rFonts w:ascii="宋体" w:hAnsi="宋体"/>
          <w:sz w:val="18"/>
          <w:szCs w:val="18"/>
          <w:highlight w:val="none"/>
        </w:rPr>
        <w:t>20</w:t>
      </w:r>
      <w:r>
        <w:rPr>
          <w:rFonts w:hint="eastAsia" w:ascii="宋体" w:hAnsi="宋体"/>
          <w:sz w:val="18"/>
          <w:szCs w:val="18"/>
          <w:highlight w:val="none"/>
        </w:rPr>
        <w:t>人及以上，且营业收入</w:t>
      </w:r>
      <w:r>
        <w:rPr>
          <w:rFonts w:ascii="宋体" w:hAnsi="宋体"/>
          <w:sz w:val="18"/>
          <w:szCs w:val="18"/>
          <w:highlight w:val="none"/>
        </w:rPr>
        <w:t>100</w:t>
      </w:r>
      <w:r>
        <w:rPr>
          <w:rFonts w:hint="eastAsia" w:ascii="宋体" w:hAnsi="宋体"/>
          <w:sz w:val="18"/>
          <w:szCs w:val="18"/>
          <w:highlight w:val="none"/>
        </w:rPr>
        <w:t>万元及以上的为小型企业；从业人员</w:t>
      </w:r>
      <w:r>
        <w:rPr>
          <w:rFonts w:ascii="宋体" w:hAnsi="宋体"/>
          <w:sz w:val="18"/>
          <w:szCs w:val="18"/>
          <w:highlight w:val="none"/>
        </w:rPr>
        <w:t>20</w:t>
      </w:r>
      <w:r>
        <w:rPr>
          <w:rFonts w:hint="eastAsia" w:ascii="宋体" w:hAnsi="宋体"/>
          <w:sz w:val="18"/>
          <w:szCs w:val="18"/>
          <w:highlight w:val="none"/>
        </w:rPr>
        <w:t>人以下或营业收入</w:t>
      </w:r>
      <w:r>
        <w:rPr>
          <w:rFonts w:ascii="宋体" w:hAnsi="宋体"/>
          <w:sz w:val="18"/>
          <w:szCs w:val="18"/>
          <w:highlight w:val="none"/>
        </w:rPr>
        <w:t>100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（八）邮政业。从业人员</w:t>
      </w:r>
      <w:r>
        <w:rPr>
          <w:rFonts w:ascii="宋体" w:hAnsi="宋体"/>
          <w:sz w:val="18"/>
          <w:szCs w:val="18"/>
          <w:highlight w:val="none"/>
        </w:rPr>
        <w:t>1000</w:t>
      </w:r>
      <w:r>
        <w:rPr>
          <w:rFonts w:hint="eastAsia" w:ascii="宋体" w:hAnsi="宋体"/>
          <w:sz w:val="18"/>
          <w:szCs w:val="18"/>
          <w:highlight w:val="none"/>
        </w:rPr>
        <w:t>人以下或营业收入</w:t>
      </w:r>
      <w:r>
        <w:rPr>
          <w:rFonts w:ascii="宋体" w:hAnsi="宋体"/>
          <w:sz w:val="18"/>
          <w:szCs w:val="18"/>
          <w:highlight w:val="none"/>
        </w:rPr>
        <w:t>30000</w:t>
      </w:r>
      <w:r>
        <w:rPr>
          <w:rFonts w:hint="eastAsia" w:ascii="宋体" w:hAnsi="宋体"/>
          <w:sz w:val="18"/>
          <w:szCs w:val="18"/>
          <w:highlight w:val="none"/>
        </w:rPr>
        <w:t>万元以下的为中小微型企业。其中，从业人员</w:t>
      </w:r>
      <w:r>
        <w:rPr>
          <w:rFonts w:ascii="宋体" w:hAnsi="宋体"/>
          <w:sz w:val="18"/>
          <w:szCs w:val="18"/>
          <w:highlight w:val="none"/>
        </w:rPr>
        <w:t>300</w:t>
      </w:r>
      <w:r>
        <w:rPr>
          <w:rFonts w:hint="eastAsia" w:ascii="宋体" w:hAnsi="宋体"/>
          <w:sz w:val="18"/>
          <w:szCs w:val="18"/>
          <w:highlight w:val="none"/>
        </w:rPr>
        <w:t>人及以上，且营业收入</w:t>
      </w:r>
      <w:r>
        <w:rPr>
          <w:rFonts w:ascii="宋体" w:hAnsi="宋体"/>
          <w:sz w:val="18"/>
          <w:szCs w:val="18"/>
          <w:highlight w:val="none"/>
        </w:rPr>
        <w:t>2000</w:t>
      </w:r>
      <w:r>
        <w:rPr>
          <w:rFonts w:hint="eastAsia" w:ascii="宋体" w:hAnsi="宋体"/>
          <w:sz w:val="18"/>
          <w:szCs w:val="18"/>
          <w:highlight w:val="none"/>
        </w:rPr>
        <w:t>万元及以上的为中型企业；从业人员</w:t>
      </w:r>
      <w:r>
        <w:rPr>
          <w:rFonts w:ascii="宋体" w:hAnsi="宋体"/>
          <w:sz w:val="18"/>
          <w:szCs w:val="18"/>
          <w:highlight w:val="none"/>
        </w:rPr>
        <w:t>20</w:t>
      </w:r>
      <w:r>
        <w:rPr>
          <w:rFonts w:hint="eastAsia" w:ascii="宋体" w:hAnsi="宋体"/>
          <w:sz w:val="18"/>
          <w:szCs w:val="18"/>
          <w:highlight w:val="none"/>
        </w:rPr>
        <w:t>人及以上，且营业收入</w:t>
      </w:r>
      <w:r>
        <w:rPr>
          <w:rFonts w:ascii="宋体" w:hAnsi="宋体"/>
          <w:sz w:val="18"/>
          <w:szCs w:val="18"/>
          <w:highlight w:val="none"/>
        </w:rPr>
        <w:t>100</w:t>
      </w:r>
      <w:r>
        <w:rPr>
          <w:rFonts w:hint="eastAsia" w:ascii="宋体" w:hAnsi="宋体"/>
          <w:sz w:val="18"/>
          <w:szCs w:val="18"/>
          <w:highlight w:val="none"/>
        </w:rPr>
        <w:t>万元及以上的为小型企业；从业人员</w:t>
      </w:r>
      <w:r>
        <w:rPr>
          <w:rFonts w:ascii="宋体" w:hAnsi="宋体"/>
          <w:sz w:val="18"/>
          <w:szCs w:val="18"/>
          <w:highlight w:val="none"/>
        </w:rPr>
        <w:t>20</w:t>
      </w:r>
      <w:r>
        <w:rPr>
          <w:rFonts w:hint="eastAsia" w:ascii="宋体" w:hAnsi="宋体"/>
          <w:sz w:val="18"/>
          <w:szCs w:val="18"/>
          <w:highlight w:val="none"/>
        </w:rPr>
        <w:t>人以下或营业收入</w:t>
      </w:r>
      <w:r>
        <w:rPr>
          <w:rFonts w:ascii="宋体" w:hAnsi="宋体"/>
          <w:sz w:val="18"/>
          <w:szCs w:val="18"/>
          <w:highlight w:val="none"/>
        </w:rPr>
        <w:t>100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（九）住宿业。从业人员</w:t>
      </w:r>
      <w:r>
        <w:rPr>
          <w:rFonts w:ascii="宋体" w:hAnsi="宋体"/>
          <w:sz w:val="18"/>
          <w:szCs w:val="18"/>
          <w:highlight w:val="none"/>
        </w:rPr>
        <w:t>300</w:t>
      </w:r>
      <w:r>
        <w:rPr>
          <w:rFonts w:hint="eastAsia" w:ascii="宋体" w:hAnsi="宋体"/>
          <w:sz w:val="18"/>
          <w:szCs w:val="18"/>
          <w:highlight w:val="none"/>
        </w:rPr>
        <w:t>人以下或营业收入</w:t>
      </w:r>
      <w:r>
        <w:rPr>
          <w:rFonts w:ascii="宋体" w:hAnsi="宋体"/>
          <w:sz w:val="18"/>
          <w:szCs w:val="18"/>
          <w:highlight w:val="none"/>
        </w:rPr>
        <w:t>10000</w:t>
      </w:r>
      <w:r>
        <w:rPr>
          <w:rFonts w:hint="eastAsia" w:ascii="宋体" w:hAnsi="宋体"/>
          <w:sz w:val="18"/>
          <w:szCs w:val="18"/>
          <w:highlight w:val="none"/>
        </w:rPr>
        <w:t>万元以下的为中小微型企业。其中，从业人员</w:t>
      </w:r>
      <w:r>
        <w:rPr>
          <w:rFonts w:ascii="宋体" w:hAnsi="宋体"/>
          <w:sz w:val="18"/>
          <w:szCs w:val="18"/>
          <w:highlight w:val="none"/>
        </w:rPr>
        <w:t>100</w:t>
      </w:r>
      <w:r>
        <w:rPr>
          <w:rFonts w:hint="eastAsia" w:ascii="宋体" w:hAnsi="宋体"/>
          <w:sz w:val="18"/>
          <w:szCs w:val="18"/>
          <w:highlight w:val="none"/>
        </w:rPr>
        <w:t>人及以上，且营业收入</w:t>
      </w:r>
      <w:r>
        <w:rPr>
          <w:rFonts w:ascii="宋体" w:hAnsi="宋体"/>
          <w:sz w:val="18"/>
          <w:szCs w:val="18"/>
          <w:highlight w:val="none"/>
        </w:rPr>
        <w:t>2000</w:t>
      </w:r>
      <w:r>
        <w:rPr>
          <w:rFonts w:hint="eastAsia" w:ascii="宋体" w:hAnsi="宋体"/>
          <w:sz w:val="18"/>
          <w:szCs w:val="18"/>
          <w:highlight w:val="none"/>
        </w:rPr>
        <w:t>万元及以上的为中型企业；从业人员</w:t>
      </w:r>
      <w:r>
        <w:rPr>
          <w:rFonts w:ascii="宋体" w:hAnsi="宋体"/>
          <w:sz w:val="18"/>
          <w:szCs w:val="18"/>
          <w:highlight w:val="none"/>
        </w:rPr>
        <w:t>10</w:t>
      </w:r>
      <w:r>
        <w:rPr>
          <w:rFonts w:hint="eastAsia" w:ascii="宋体" w:hAnsi="宋体"/>
          <w:sz w:val="18"/>
          <w:szCs w:val="18"/>
          <w:highlight w:val="none"/>
        </w:rPr>
        <w:t>人及以上，且营业收入</w:t>
      </w:r>
      <w:r>
        <w:rPr>
          <w:rFonts w:ascii="宋体" w:hAnsi="宋体"/>
          <w:sz w:val="18"/>
          <w:szCs w:val="18"/>
          <w:highlight w:val="none"/>
        </w:rPr>
        <w:t>100</w:t>
      </w:r>
      <w:r>
        <w:rPr>
          <w:rFonts w:hint="eastAsia" w:ascii="宋体" w:hAnsi="宋体"/>
          <w:sz w:val="18"/>
          <w:szCs w:val="18"/>
          <w:highlight w:val="none"/>
        </w:rPr>
        <w:t>万元及以上的为小型企业；从业人员</w:t>
      </w:r>
      <w:r>
        <w:rPr>
          <w:rFonts w:ascii="宋体" w:hAnsi="宋体"/>
          <w:sz w:val="18"/>
          <w:szCs w:val="18"/>
          <w:highlight w:val="none"/>
        </w:rPr>
        <w:t>10</w:t>
      </w:r>
      <w:r>
        <w:rPr>
          <w:rFonts w:hint="eastAsia" w:ascii="宋体" w:hAnsi="宋体"/>
          <w:sz w:val="18"/>
          <w:szCs w:val="18"/>
          <w:highlight w:val="none"/>
        </w:rPr>
        <w:t>人以下或营业收入</w:t>
      </w:r>
      <w:r>
        <w:rPr>
          <w:rFonts w:ascii="宋体" w:hAnsi="宋体"/>
          <w:sz w:val="18"/>
          <w:szCs w:val="18"/>
          <w:highlight w:val="none"/>
        </w:rPr>
        <w:t>100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（十）餐饮业。从业人员</w:t>
      </w:r>
      <w:r>
        <w:rPr>
          <w:rFonts w:ascii="宋体" w:hAnsi="宋体"/>
          <w:sz w:val="18"/>
          <w:szCs w:val="18"/>
          <w:highlight w:val="none"/>
        </w:rPr>
        <w:t>300</w:t>
      </w:r>
      <w:r>
        <w:rPr>
          <w:rFonts w:hint="eastAsia" w:ascii="宋体" w:hAnsi="宋体"/>
          <w:sz w:val="18"/>
          <w:szCs w:val="18"/>
          <w:highlight w:val="none"/>
        </w:rPr>
        <w:t>人以下或营业收入</w:t>
      </w:r>
      <w:r>
        <w:rPr>
          <w:rFonts w:ascii="宋体" w:hAnsi="宋体"/>
          <w:sz w:val="18"/>
          <w:szCs w:val="18"/>
          <w:highlight w:val="none"/>
        </w:rPr>
        <w:t>10000</w:t>
      </w:r>
      <w:r>
        <w:rPr>
          <w:rFonts w:hint="eastAsia" w:ascii="宋体" w:hAnsi="宋体"/>
          <w:sz w:val="18"/>
          <w:szCs w:val="18"/>
          <w:highlight w:val="none"/>
        </w:rPr>
        <w:t>万元以下的为中小微型企业。其中，从业人员</w:t>
      </w:r>
      <w:r>
        <w:rPr>
          <w:rFonts w:ascii="宋体" w:hAnsi="宋体"/>
          <w:sz w:val="18"/>
          <w:szCs w:val="18"/>
          <w:highlight w:val="none"/>
        </w:rPr>
        <w:t>100</w:t>
      </w:r>
      <w:r>
        <w:rPr>
          <w:rFonts w:hint="eastAsia" w:ascii="宋体" w:hAnsi="宋体"/>
          <w:sz w:val="18"/>
          <w:szCs w:val="18"/>
          <w:highlight w:val="none"/>
        </w:rPr>
        <w:t>人及以上，且营业收入</w:t>
      </w:r>
      <w:r>
        <w:rPr>
          <w:rFonts w:ascii="宋体" w:hAnsi="宋体"/>
          <w:sz w:val="18"/>
          <w:szCs w:val="18"/>
          <w:highlight w:val="none"/>
        </w:rPr>
        <w:t>2000</w:t>
      </w:r>
      <w:r>
        <w:rPr>
          <w:rFonts w:hint="eastAsia" w:ascii="宋体" w:hAnsi="宋体"/>
          <w:sz w:val="18"/>
          <w:szCs w:val="18"/>
          <w:highlight w:val="none"/>
        </w:rPr>
        <w:t>万元及以上的为中型企业；从业人员</w:t>
      </w:r>
      <w:r>
        <w:rPr>
          <w:rFonts w:ascii="宋体" w:hAnsi="宋体"/>
          <w:sz w:val="18"/>
          <w:szCs w:val="18"/>
          <w:highlight w:val="none"/>
        </w:rPr>
        <w:t>10</w:t>
      </w:r>
      <w:r>
        <w:rPr>
          <w:rFonts w:hint="eastAsia" w:ascii="宋体" w:hAnsi="宋体"/>
          <w:sz w:val="18"/>
          <w:szCs w:val="18"/>
          <w:highlight w:val="none"/>
        </w:rPr>
        <w:t>人及以上，且营业收入</w:t>
      </w:r>
      <w:r>
        <w:rPr>
          <w:rFonts w:ascii="宋体" w:hAnsi="宋体"/>
          <w:sz w:val="18"/>
          <w:szCs w:val="18"/>
          <w:highlight w:val="none"/>
        </w:rPr>
        <w:t>100</w:t>
      </w:r>
      <w:r>
        <w:rPr>
          <w:rFonts w:hint="eastAsia" w:ascii="宋体" w:hAnsi="宋体"/>
          <w:sz w:val="18"/>
          <w:szCs w:val="18"/>
          <w:highlight w:val="none"/>
        </w:rPr>
        <w:t>万元及以上的为小型企业；从业人员</w:t>
      </w:r>
      <w:r>
        <w:rPr>
          <w:rFonts w:ascii="宋体" w:hAnsi="宋体"/>
          <w:sz w:val="18"/>
          <w:szCs w:val="18"/>
          <w:highlight w:val="none"/>
        </w:rPr>
        <w:t>10</w:t>
      </w:r>
      <w:r>
        <w:rPr>
          <w:rFonts w:hint="eastAsia" w:ascii="宋体" w:hAnsi="宋体"/>
          <w:sz w:val="18"/>
          <w:szCs w:val="18"/>
          <w:highlight w:val="none"/>
        </w:rPr>
        <w:t>人以下或营业收入</w:t>
      </w:r>
      <w:r>
        <w:rPr>
          <w:rFonts w:ascii="宋体" w:hAnsi="宋体"/>
          <w:sz w:val="18"/>
          <w:szCs w:val="18"/>
          <w:highlight w:val="none"/>
        </w:rPr>
        <w:t>100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（十一）信息传输业。从业人员</w:t>
      </w:r>
      <w:r>
        <w:rPr>
          <w:rFonts w:ascii="宋体" w:hAnsi="宋体"/>
          <w:sz w:val="18"/>
          <w:szCs w:val="18"/>
          <w:highlight w:val="none"/>
        </w:rPr>
        <w:t>2000</w:t>
      </w:r>
      <w:r>
        <w:rPr>
          <w:rFonts w:hint="eastAsia" w:ascii="宋体" w:hAnsi="宋体"/>
          <w:sz w:val="18"/>
          <w:szCs w:val="18"/>
          <w:highlight w:val="none"/>
        </w:rPr>
        <w:t>人以下或营业收入</w:t>
      </w:r>
      <w:r>
        <w:rPr>
          <w:rFonts w:ascii="宋体" w:hAnsi="宋体"/>
          <w:sz w:val="18"/>
          <w:szCs w:val="18"/>
          <w:highlight w:val="none"/>
        </w:rPr>
        <w:t>100000</w:t>
      </w:r>
      <w:r>
        <w:rPr>
          <w:rFonts w:hint="eastAsia" w:ascii="宋体" w:hAnsi="宋体"/>
          <w:sz w:val="18"/>
          <w:szCs w:val="18"/>
          <w:highlight w:val="none"/>
        </w:rPr>
        <w:t>万元以下的为中小微型企业。其中，从业人员</w:t>
      </w:r>
      <w:r>
        <w:rPr>
          <w:rFonts w:ascii="宋体" w:hAnsi="宋体"/>
          <w:sz w:val="18"/>
          <w:szCs w:val="18"/>
          <w:highlight w:val="none"/>
        </w:rPr>
        <w:t>100</w:t>
      </w:r>
      <w:r>
        <w:rPr>
          <w:rFonts w:hint="eastAsia" w:ascii="宋体" w:hAnsi="宋体"/>
          <w:sz w:val="18"/>
          <w:szCs w:val="18"/>
          <w:highlight w:val="none"/>
        </w:rPr>
        <w:t>人及以上，且营业收入</w:t>
      </w:r>
      <w:r>
        <w:rPr>
          <w:rFonts w:ascii="宋体" w:hAnsi="宋体"/>
          <w:sz w:val="18"/>
          <w:szCs w:val="18"/>
          <w:highlight w:val="none"/>
        </w:rPr>
        <w:t>1000</w:t>
      </w:r>
      <w:r>
        <w:rPr>
          <w:rFonts w:hint="eastAsia" w:ascii="宋体" w:hAnsi="宋体"/>
          <w:sz w:val="18"/>
          <w:szCs w:val="18"/>
          <w:highlight w:val="none"/>
        </w:rPr>
        <w:t>万元及以上的为中型企业；从业人员</w:t>
      </w:r>
      <w:r>
        <w:rPr>
          <w:rFonts w:ascii="宋体" w:hAnsi="宋体"/>
          <w:sz w:val="18"/>
          <w:szCs w:val="18"/>
          <w:highlight w:val="none"/>
        </w:rPr>
        <w:t>10</w:t>
      </w:r>
      <w:r>
        <w:rPr>
          <w:rFonts w:hint="eastAsia" w:ascii="宋体" w:hAnsi="宋体"/>
          <w:sz w:val="18"/>
          <w:szCs w:val="18"/>
          <w:highlight w:val="none"/>
        </w:rPr>
        <w:t>人及以上，且营业收入</w:t>
      </w:r>
      <w:r>
        <w:rPr>
          <w:rFonts w:ascii="宋体" w:hAnsi="宋体"/>
          <w:sz w:val="18"/>
          <w:szCs w:val="18"/>
          <w:highlight w:val="none"/>
        </w:rPr>
        <w:t>100</w:t>
      </w:r>
      <w:r>
        <w:rPr>
          <w:rFonts w:hint="eastAsia" w:ascii="宋体" w:hAnsi="宋体"/>
          <w:sz w:val="18"/>
          <w:szCs w:val="18"/>
          <w:highlight w:val="none"/>
        </w:rPr>
        <w:t>万元及以上的为小型企业；从业人员</w:t>
      </w:r>
      <w:r>
        <w:rPr>
          <w:rFonts w:ascii="宋体" w:hAnsi="宋体"/>
          <w:sz w:val="18"/>
          <w:szCs w:val="18"/>
          <w:highlight w:val="none"/>
        </w:rPr>
        <w:t>10</w:t>
      </w:r>
      <w:r>
        <w:rPr>
          <w:rFonts w:hint="eastAsia" w:ascii="宋体" w:hAnsi="宋体"/>
          <w:sz w:val="18"/>
          <w:szCs w:val="18"/>
          <w:highlight w:val="none"/>
        </w:rPr>
        <w:t>人以下或营业收入</w:t>
      </w:r>
      <w:r>
        <w:rPr>
          <w:rFonts w:ascii="宋体" w:hAnsi="宋体"/>
          <w:sz w:val="18"/>
          <w:szCs w:val="18"/>
          <w:highlight w:val="none"/>
        </w:rPr>
        <w:t>100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（十二）软件和信息技术服务业。从业人员</w:t>
      </w:r>
      <w:r>
        <w:rPr>
          <w:rFonts w:ascii="宋体" w:hAnsi="宋体"/>
          <w:sz w:val="18"/>
          <w:szCs w:val="18"/>
          <w:highlight w:val="none"/>
        </w:rPr>
        <w:t>300</w:t>
      </w:r>
      <w:r>
        <w:rPr>
          <w:rFonts w:hint="eastAsia" w:ascii="宋体" w:hAnsi="宋体"/>
          <w:sz w:val="18"/>
          <w:szCs w:val="18"/>
          <w:highlight w:val="none"/>
        </w:rPr>
        <w:t>人以下或营业收入</w:t>
      </w:r>
      <w:r>
        <w:rPr>
          <w:rFonts w:ascii="宋体" w:hAnsi="宋体"/>
          <w:sz w:val="18"/>
          <w:szCs w:val="18"/>
          <w:highlight w:val="none"/>
        </w:rPr>
        <w:t>10000</w:t>
      </w:r>
      <w:r>
        <w:rPr>
          <w:rFonts w:hint="eastAsia" w:ascii="宋体" w:hAnsi="宋体"/>
          <w:sz w:val="18"/>
          <w:szCs w:val="18"/>
          <w:highlight w:val="none"/>
        </w:rPr>
        <w:t>万元以下的为中小微型企业。其中，从业人员</w:t>
      </w:r>
      <w:r>
        <w:rPr>
          <w:rFonts w:ascii="宋体" w:hAnsi="宋体"/>
          <w:sz w:val="18"/>
          <w:szCs w:val="18"/>
          <w:highlight w:val="none"/>
        </w:rPr>
        <w:t>100</w:t>
      </w:r>
      <w:r>
        <w:rPr>
          <w:rFonts w:hint="eastAsia" w:ascii="宋体" w:hAnsi="宋体"/>
          <w:sz w:val="18"/>
          <w:szCs w:val="18"/>
          <w:highlight w:val="none"/>
        </w:rPr>
        <w:t>人及以上，且营业收入</w:t>
      </w:r>
      <w:r>
        <w:rPr>
          <w:rFonts w:ascii="宋体" w:hAnsi="宋体"/>
          <w:sz w:val="18"/>
          <w:szCs w:val="18"/>
          <w:highlight w:val="none"/>
        </w:rPr>
        <w:t>1000</w:t>
      </w:r>
      <w:r>
        <w:rPr>
          <w:rFonts w:hint="eastAsia" w:ascii="宋体" w:hAnsi="宋体"/>
          <w:sz w:val="18"/>
          <w:szCs w:val="18"/>
          <w:highlight w:val="none"/>
        </w:rPr>
        <w:t>万元及以上的为中型企业；从业人员</w:t>
      </w:r>
      <w:r>
        <w:rPr>
          <w:rFonts w:ascii="宋体" w:hAnsi="宋体"/>
          <w:sz w:val="18"/>
          <w:szCs w:val="18"/>
          <w:highlight w:val="none"/>
        </w:rPr>
        <w:t>10</w:t>
      </w:r>
      <w:r>
        <w:rPr>
          <w:rFonts w:hint="eastAsia" w:ascii="宋体" w:hAnsi="宋体"/>
          <w:sz w:val="18"/>
          <w:szCs w:val="18"/>
          <w:highlight w:val="none"/>
        </w:rPr>
        <w:t>人及以上，且营业收入</w:t>
      </w:r>
      <w:r>
        <w:rPr>
          <w:rFonts w:ascii="宋体" w:hAnsi="宋体"/>
          <w:sz w:val="18"/>
          <w:szCs w:val="18"/>
          <w:highlight w:val="none"/>
        </w:rPr>
        <w:t>50</w:t>
      </w:r>
      <w:r>
        <w:rPr>
          <w:rFonts w:hint="eastAsia" w:ascii="宋体" w:hAnsi="宋体"/>
          <w:sz w:val="18"/>
          <w:szCs w:val="18"/>
          <w:highlight w:val="none"/>
        </w:rPr>
        <w:t>万元及以上的为小型企业；从业人员</w:t>
      </w:r>
      <w:r>
        <w:rPr>
          <w:rFonts w:ascii="宋体" w:hAnsi="宋体"/>
          <w:sz w:val="18"/>
          <w:szCs w:val="18"/>
          <w:highlight w:val="none"/>
        </w:rPr>
        <w:t>10</w:t>
      </w:r>
      <w:r>
        <w:rPr>
          <w:rFonts w:hint="eastAsia" w:ascii="宋体" w:hAnsi="宋体"/>
          <w:sz w:val="18"/>
          <w:szCs w:val="18"/>
          <w:highlight w:val="none"/>
        </w:rPr>
        <w:t>人以下或营业收入</w:t>
      </w:r>
      <w:r>
        <w:rPr>
          <w:rFonts w:ascii="宋体" w:hAnsi="宋体"/>
          <w:sz w:val="18"/>
          <w:szCs w:val="18"/>
          <w:highlight w:val="none"/>
        </w:rPr>
        <w:t>50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（十三）房地产开发经营。营业收入</w:t>
      </w:r>
      <w:r>
        <w:rPr>
          <w:rFonts w:ascii="宋体" w:hAnsi="宋体"/>
          <w:sz w:val="18"/>
          <w:szCs w:val="18"/>
          <w:highlight w:val="none"/>
        </w:rPr>
        <w:t>200000</w:t>
      </w:r>
      <w:r>
        <w:rPr>
          <w:rFonts w:hint="eastAsia" w:ascii="宋体" w:hAnsi="宋体"/>
          <w:sz w:val="18"/>
          <w:szCs w:val="18"/>
          <w:highlight w:val="none"/>
        </w:rPr>
        <w:t>万元以下或资产总额</w:t>
      </w:r>
      <w:r>
        <w:rPr>
          <w:rFonts w:ascii="宋体" w:hAnsi="宋体"/>
          <w:sz w:val="18"/>
          <w:szCs w:val="18"/>
          <w:highlight w:val="none"/>
        </w:rPr>
        <w:t>10000</w:t>
      </w:r>
      <w:r>
        <w:rPr>
          <w:rFonts w:hint="eastAsia" w:ascii="宋体" w:hAnsi="宋体"/>
          <w:sz w:val="18"/>
          <w:szCs w:val="18"/>
          <w:highlight w:val="none"/>
        </w:rPr>
        <w:t>万元以下的为中小微型企业。其中，营业收入</w:t>
      </w:r>
      <w:r>
        <w:rPr>
          <w:rFonts w:ascii="宋体" w:hAnsi="宋体"/>
          <w:sz w:val="18"/>
          <w:szCs w:val="18"/>
          <w:highlight w:val="none"/>
        </w:rPr>
        <w:t>1000</w:t>
      </w:r>
      <w:r>
        <w:rPr>
          <w:rFonts w:hint="eastAsia" w:ascii="宋体" w:hAnsi="宋体"/>
          <w:sz w:val="18"/>
          <w:szCs w:val="18"/>
          <w:highlight w:val="none"/>
        </w:rPr>
        <w:t>万元及以上，且资产总额</w:t>
      </w:r>
      <w:r>
        <w:rPr>
          <w:rFonts w:ascii="宋体" w:hAnsi="宋体"/>
          <w:sz w:val="18"/>
          <w:szCs w:val="18"/>
          <w:highlight w:val="none"/>
        </w:rPr>
        <w:t>5000</w:t>
      </w:r>
      <w:r>
        <w:rPr>
          <w:rFonts w:hint="eastAsia" w:ascii="宋体" w:hAnsi="宋体"/>
          <w:sz w:val="18"/>
          <w:szCs w:val="18"/>
          <w:highlight w:val="none"/>
        </w:rPr>
        <w:t>万元及以上的为中型企业；营业收入</w:t>
      </w:r>
      <w:r>
        <w:rPr>
          <w:rFonts w:ascii="宋体" w:hAnsi="宋体"/>
          <w:sz w:val="18"/>
          <w:szCs w:val="18"/>
          <w:highlight w:val="none"/>
        </w:rPr>
        <w:t>100</w:t>
      </w:r>
      <w:r>
        <w:rPr>
          <w:rFonts w:hint="eastAsia" w:ascii="宋体" w:hAnsi="宋体"/>
          <w:sz w:val="18"/>
          <w:szCs w:val="18"/>
          <w:highlight w:val="none"/>
        </w:rPr>
        <w:t>万元及以上，且资产总额</w:t>
      </w:r>
      <w:r>
        <w:rPr>
          <w:rFonts w:ascii="宋体" w:hAnsi="宋体"/>
          <w:sz w:val="18"/>
          <w:szCs w:val="18"/>
          <w:highlight w:val="none"/>
        </w:rPr>
        <w:t>2000</w:t>
      </w:r>
      <w:r>
        <w:rPr>
          <w:rFonts w:hint="eastAsia" w:ascii="宋体" w:hAnsi="宋体"/>
          <w:sz w:val="18"/>
          <w:szCs w:val="18"/>
          <w:highlight w:val="none"/>
        </w:rPr>
        <w:t>万元及以上的为小型企业；营业收入</w:t>
      </w:r>
      <w:r>
        <w:rPr>
          <w:rFonts w:ascii="宋体" w:hAnsi="宋体"/>
          <w:sz w:val="18"/>
          <w:szCs w:val="18"/>
          <w:highlight w:val="none"/>
        </w:rPr>
        <w:t>100</w:t>
      </w:r>
      <w:r>
        <w:rPr>
          <w:rFonts w:hint="eastAsia" w:ascii="宋体" w:hAnsi="宋体"/>
          <w:sz w:val="18"/>
          <w:szCs w:val="18"/>
          <w:highlight w:val="none"/>
        </w:rPr>
        <w:t>万元以下或资产总额</w:t>
      </w:r>
      <w:r>
        <w:rPr>
          <w:rFonts w:ascii="宋体" w:hAnsi="宋体"/>
          <w:sz w:val="18"/>
          <w:szCs w:val="18"/>
          <w:highlight w:val="none"/>
        </w:rPr>
        <w:t>2000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（十四）物业管理。从业人员</w:t>
      </w:r>
      <w:r>
        <w:rPr>
          <w:rFonts w:ascii="宋体" w:hAnsi="宋体"/>
          <w:sz w:val="18"/>
          <w:szCs w:val="18"/>
          <w:highlight w:val="none"/>
        </w:rPr>
        <w:t>1000</w:t>
      </w:r>
      <w:r>
        <w:rPr>
          <w:rFonts w:hint="eastAsia" w:ascii="宋体" w:hAnsi="宋体"/>
          <w:sz w:val="18"/>
          <w:szCs w:val="18"/>
          <w:highlight w:val="none"/>
        </w:rPr>
        <w:t>人以下或营业收入</w:t>
      </w:r>
      <w:r>
        <w:rPr>
          <w:rFonts w:ascii="宋体" w:hAnsi="宋体"/>
          <w:sz w:val="18"/>
          <w:szCs w:val="18"/>
          <w:highlight w:val="none"/>
        </w:rPr>
        <w:t>5000</w:t>
      </w:r>
      <w:r>
        <w:rPr>
          <w:rFonts w:hint="eastAsia" w:ascii="宋体" w:hAnsi="宋体"/>
          <w:sz w:val="18"/>
          <w:szCs w:val="18"/>
          <w:highlight w:val="none"/>
        </w:rPr>
        <w:t>万元以下的为中小微型企业。其中，从业人员</w:t>
      </w:r>
      <w:r>
        <w:rPr>
          <w:rFonts w:ascii="宋体" w:hAnsi="宋体"/>
          <w:sz w:val="18"/>
          <w:szCs w:val="18"/>
          <w:highlight w:val="none"/>
        </w:rPr>
        <w:t>300</w:t>
      </w:r>
      <w:r>
        <w:rPr>
          <w:rFonts w:hint="eastAsia" w:ascii="宋体" w:hAnsi="宋体"/>
          <w:sz w:val="18"/>
          <w:szCs w:val="18"/>
          <w:highlight w:val="none"/>
        </w:rPr>
        <w:t>人及以上，且营业收入</w:t>
      </w:r>
      <w:r>
        <w:rPr>
          <w:rFonts w:ascii="宋体" w:hAnsi="宋体"/>
          <w:sz w:val="18"/>
          <w:szCs w:val="18"/>
          <w:highlight w:val="none"/>
        </w:rPr>
        <w:t>1000</w:t>
      </w:r>
      <w:r>
        <w:rPr>
          <w:rFonts w:hint="eastAsia" w:ascii="宋体" w:hAnsi="宋体"/>
          <w:sz w:val="18"/>
          <w:szCs w:val="18"/>
          <w:highlight w:val="none"/>
        </w:rPr>
        <w:t>万元及以上的为中型企业；从业人员</w:t>
      </w:r>
      <w:r>
        <w:rPr>
          <w:rFonts w:ascii="宋体" w:hAnsi="宋体"/>
          <w:sz w:val="18"/>
          <w:szCs w:val="18"/>
          <w:highlight w:val="none"/>
        </w:rPr>
        <w:t>100</w:t>
      </w:r>
      <w:r>
        <w:rPr>
          <w:rFonts w:hint="eastAsia" w:ascii="宋体" w:hAnsi="宋体"/>
          <w:sz w:val="18"/>
          <w:szCs w:val="18"/>
          <w:highlight w:val="none"/>
        </w:rPr>
        <w:t>人及以上，且营业收入</w:t>
      </w:r>
      <w:r>
        <w:rPr>
          <w:rFonts w:ascii="宋体" w:hAnsi="宋体"/>
          <w:sz w:val="18"/>
          <w:szCs w:val="18"/>
          <w:highlight w:val="none"/>
        </w:rPr>
        <w:t>500</w:t>
      </w:r>
      <w:r>
        <w:rPr>
          <w:rFonts w:hint="eastAsia" w:ascii="宋体" w:hAnsi="宋体"/>
          <w:sz w:val="18"/>
          <w:szCs w:val="18"/>
          <w:highlight w:val="none"/>
        </w:rPr>
        <w:t>万元及以上的为小型企业；从业人员</w:t>
      </w:r>
      <w:r>
        <w:rPr>
          <w:rFonts w:ascii="宋体" w:hAnsi="宋体"/>
          <w:sz w:val="18"/>
          <w:szCs w:val="18"/>
          <w:highlight w:val="none"/>
        </w:rPr>
        <w:t>100</w:t>
      </w:r>
      <w:r>
        <w:rPr>
          <w:rFonts w:hint="eastAsia" w:ascii="宋体" w:hAnsi="宋体"/>
          <w:sz w:val="18"/>
          <w:szCs w:val="18"/>
          <w:highlight w:val="none"/>
        </w:rPr>
        <w:t>人以下或营业收入</w:t>
      </w:r>
      <w:r>
        <w:rPr>
          <w:rFonts w:ascii="宋体" w:hAnsi="宋体"/>
          <w:sz w:val="18"/>
          <w:szCs w:val="18"/>
          <w:highlight w:val="none"/>
        </w:rPr>
        <w:t>500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（十五）租赁和商务服务业。从业人员</w:t>
      </w:r>
      <w:r>
        <w:rPr>
          <w:rFonts w:ascii="宋体" w:hAnsi="宋体"/>
          <w:sz w:val="18"/>
          <w:szCs w:val="18"/>
          <w:highlight w:val="none"/>
        </w:rPr>
        <w:t>300</w:t>
      </w:r>
      <w:r>
        <w:rPr>
          <w:rFonts w:hint="eastAsia" w:ascii="宋体" w:hAnsi="宋体"/>
          <w:sz w:val="18"/>
          <w:szCs w:val="18"/>
          <w:highlight w:val="none"/>
        </w:rPr>
        <w:t>人以下或资产总额</w:t>
      </w:r>
      <w:r>
        <w:rPr>
          <w:rFonts w:ascii="宋体" w:hAnsi="宋体"/>
          <w:sz w:val="18"/>
          <w:szCs w:val="18"/>
          <w:highlight w:val="none"/>
        </w:rPr>
        <w:t>120000</w:t>
      </w:r>
      <w:r>
        <w:rPr>
          <w:rFonts w:hint="eastAsia" w:ascii="宋体" w:hAnsi="宋体"/>
          <w:sz w:val="18"/>
          <w:szCs w:val="18"/>
          <w:highlight w:val="none"/>
        </w:rPr>
        <w:t>万元以下的为中小微型企业。其中，从业人员</w:t>
      </w:r>
      <w:r>
        <w:rPr>
          <w:rFonts w:ascii="宋体" w:hAnsi="宋体"/>
          <w:sz w:val="18"/>
          <w:szCs w:val="18"/>
          <w:highlight w:val="none"/>
        </w:rPr>
        <w:t>100</w:t>
      </w:r>
      <w:r>
        <w:rPr>
          <w:rFonts w:hint="eastAsia" w:ascii="宋体" w:hAnsi="宋体"/>
          <w:sz w:val="18"/>
          <w:szCs w:val="18"/>
          <w:highlight w:val="none"/>
        </w:rPr>
        <w:t>人及以上，且资产总额</w:t>
      </w:r>
      <w:r>
        <w:rPr>
          <w:rFonts w:ascii="宋体" w:hAnsi="宋体"/>
          <w:sz w:val="18"/>
          <w:szCs w:val="18"/>
          <w:highlight w:val="none"/>
        </w:rPr>
        <w:t>8000</w:t>
      </w:r>
      <w:r>
        <w:rPr>
          <w:rFonts w:hint="eastAsia" w:ascii="宋体" w:hAnsi="宋体"/>
          <w:sz w:val="18"/>
          <w:szCs w:val="18"/>
          <w:highlight w:val="none"/>
        </w:rPr>
        <w:t>万元及以上的为中型企业；从业人员</w:t>
      </w:r>
      <w:r>
        <w:rPr>
          <w:rFonts w:ascii="宋体" w:hAnsi="宋体"/>
          <w:sz w:val="18"/>
          <w:szCs w:val="18"/>
          <w:highlight w:val="none"/>
        </w:rPr>
        <w:t>10</w:t>
      </w:r>
      <w:r>
        <w:rPr>
          <w:rFonts w:hint="eastAsia" w:ascii="宋体" w:hAnsi="宋体"/>
          <w:sz w:val="18"/>
          <w:szCs w:val="18"/>
          <w:highlight w:val="none"/>
        </w:rPr>
        <w:t>人及以上，且资产总额</w:t>
      </w:r>
      <w:r>
        <w:rPr>
          <w:rFonts w:ascii="宋体" w:hAnsi="宋体"/>
          <w:sz w:val="18"/>
          <w:szCs w:val="18"/>
          <w:highlight w:val="none"/>
        </w:rPr>
        <w:t>100</w:t>
      </w:r>
      <w:r>
        <w:rPr>
          <w:rFonts w:hint="eastAsia" w:ascii="宋体" w:hAnsi="宋体"/>
          <w:sz w:val="18"/>
          <w:szCs w:val="18"/>
          <w:highlight w:val="none"/>
        </w:rPr>
        <w:t>万元及以上的为小型企业；从业人员</w:t>
      </w:r>
      <w:r>
        <w:rPr>
          <w:rFonts w:ascii="宋体" w:hAnsi="宋体"/>
          <w:sz w:val="18"/>
          <w:szCs w:val="18"/>
          <w:highlight w:val="none"/>
        </w:rPr>
        <w:t>10</w:t>
      </w:r>
      <w:r>
        <w:rPr>
          <w:rFonts w:hint="eastAsia" w:ascii="宋体" w:hAnsi="宋体"/>
          <w:sz w:val="18"/>
          <w:szCs w:val="18"/>
          <w:highlight w:val="none"/>
        </w:rPr>
        <w:t>人以下或资产总额</w:t>
      </w:r>
      <w:r>
        <w:rPr>
          <w:rFonts w:ascii="宋体" w:hAnsi="宋体"/>
          <w:sz w:val="18"/>
          <w:szCs w:val="18"/>
          <w:highlight w:val="none"/>
        </w:rPr>
        <w:t>100</w:t>
      </w:r>
      <w:r>
        <w:rPr>
          <w:rFonts w:hint="eastAsia" w:ascii="宋体" w:hAnsi="宋体"/>
          <w:sz w:val="18"/>
          <w:szCs w:val="18"/>
          <w:highlight w:val="none"/>
        </w:rPr>
        <w:t>万元以下的为微型企业。</w:t>
      </w:r>
      <w:r>
        <w:rPr>
          <w:rFonts w:ascii="宋体" w:hAnsi="宋体"/>
          <w:sz w:val="18"/>
          <w:szCs w:val="18"/>
          <w:highlight w:val="none"/>
        </w:rPr>
        <w:br w:type="textWrapping"/>
      </w:r>
      <w:r>
        <w:rPr>
          <w:rFonts w:hint="eastAsia" w:ascii="宋体" w:hAnsi="宋体"/>
          <w:sz w:val="18"/>
          <w:szCs w:val="18"/>
          <w:highlight w:val="none"/>
        </w:rPr>
        <w:t>　　（十六）其他未列明行业。从业人员</w:t>
      </w:r>
      <w:r>
        <w:rPr>
          <w:rFonts w:ascii="宋体" w:hAnsi="宋体"/>
          <w:sz w:val="18"/>
          <w:szCs w:val="18"/>
          <w:highlight w:val="none"/>
        </w:rPr>
        <w:t>300</w:t>
      </w:r>
      <w:r>
        <w:rPr>
          <w:rFonts w:hint="eastAsia" w:ascii="宋体" w:hAnsi="宋体"/>
          <w:sz w:val="18"/>
          <w:szCs w:val="18"/>
          <w:highlight w:val="none"/>
        </w:rPr>
        <w:t>人以下的为中小微型企业。其中，从业人员</w:t>
      </w:r>
      <w:r>
        <w:rPr>
          <w:rFonts w:ascii="宋体" w:hAnsi="宋体"/>
          <w:sz w:val="18"/>
          <w:szCs w:val="18"/>
          <w:highlight w:val="none"/>
        </w:rPr>
        <w:t>100</w:t>
      </w:r>
      <w:r>
        <w:rPr>
          <w:rFonts w:hint="eastAsia" w:ascii="宋体" w:hAnsi="宋体"/>
          <w:sz w:val="18"/>
          <w:szCs w:val="18"/>
          <w:highlight w:val="none"/>
        </w:rPr>
        <w:t>人及以上的为中型企业；从业人员</w:t>
      </w:r>
      <w:r>
        <w:rPr>
          <w:rFonts w:ascii="宋体" w:hAnsi="宋体"/>
          <w:sz w:val="18"/>
          <w:szCs w:val="18"/>
          <w:highlight w:val="none"/>
        </w:rPr>
        <w:t>10</w:t>
      </w:r>
      <w:r>
        <w:rPr>
          <w:rFonts w:hint="eastAsia" w:ascii="宋体" w:hAnsi="宋体"/>
          <w:sz w:val="18"/>
          <w:szCs w:val="18"/>
          <w:highlight w:val="none"/>
        </w:rPr>
        <w:t>人及以上的为小型企业；从业人员</w:t>
      </w:r>
      <w:r>
        <w:rPr>
          <w:rFonts w:ascii="宋体" w:hAnsi="宋体"/>
          <w:sz w:val="18"/>
          <w:szCs w:val="18"/>
          <w:highlight w:val="none"/>
        </w:rPr>
        <w:t>10</w:t>
      </w:r>
      <w:r>
        <w:rPr>
          <w:rFonts w:hint="eastAsia" w:ascii="宋体" w:hAnsi="宋体"/>
          <w:sz w:val="18"/>
          <w:szCs w:val="18"/>
          <w:highlight w:val="none"/>
        </w:rPr>
        <w:t>人以下的为微型企业。</w:t>
      </w:r>
    </w:p>
    <w:p w14:paraId="4BB6F185">
      <w:pPr>
        <w:pStyle w:val="10"/>
        <w:spacing w:before="3"/>
        <w:jc w:val="center"/>
        <w:rPr>
          <w:rFonts w:hint="default" w:ascii="宋体" w:hAnsi="宋体" w:eastAsia="宋体" w:cs="宋体"/>
          <w:b/>
          <w:bCs/>
          <w:spacing w:val="-5"/>
          <w:sz w:val="24"/>
          <w:szCs w:val="24"/>
          <w:highlight w:val="none"/>
          <w:lang w:val="en-US" w:eastAsia="zh-CN" w:bidi="zh-CN"/>
        </w:rPr>
      </w:pPr>
      <w:r>
        <w:rPr>
          <w:rFonts w:hint="default" w:ascii="宋体" w:hAnsi="宋体" w:eastAsia="宋体" w:cs="宋体"/>
          <w:b/>
          <w:bCs/>
          <w:spacing w:val="-5"/>
          <w:sz w:val="24"/>
          <w:szCs w:val="24"/>
          <w:highlight w:val="none"/>
          <w:lang w:val="en-US" w:eastAsia="zh-CN" w:bidi="zh-CN"/>
        </w:rPr>
        <w:t>残疾人福利性单位声明函</w:t>
      </w:r>
    </w:p>
    <w:p w14:paraId="04CFA370">
      <w:pPr>
        <w:pStyle w:val="10"/>
        <w:spacing w:before="3"/>
        <w:jc w:val="center"/>
        <w:rPr>
          <w:rFonts w:hint="default" w:ascii="宋体" w:hAnsi="宋体" w:eastAsia="宋体" w:cs="宋体"/>
          <w:b/>
          <w:bCs/>
          <w:spacing w:val="-5"/>
          <w:sz w:val="24"/>
          <w:szCs w:val="24"/>
          <w:highlight w:val="none"/>
          <w:lang w:val="en-US" w:eastAsia="zh-CN" w:bidi="zh-CN"/>
        </w:rPr>
      </w:pPr>
    </w:p>
    <w:p w14:paraId="07946965">
      <w:pPr>
        <w:pStyle w:val="10"/>
        <w:spacing w:before="3"/>
        <w:jc w:val="center"/>
        <w:rPr>
          <w:rFonts w:hint="default" w:ascii="宋体" w:hAnsi="宋体" w:eastAsia="宋体" w:cs="宋体"/>
          <w:b/>
          <w:bCs/>
          <w:spacing w:val="-5"/>
          <w:sz w:val="24"/>
          <w:szCs w:val="24"/>
          <w:highlight w:val="none"/>
          <w:lang w:val="en-US" w:eastAsia="zh-CN" w:bidi="zh-CN"/>
        </w:rPr>
      </w:pPr>
    </w:p>
    <w:p w14:paraId="078EB099">
      <w:pPr>
        <w:pStyle w:val="10"/>
        <w:spacing w:before="3" w:line="360" w:lineRule="auto"/>
        <w:ind w:firstLine="460" w:firstLineChars="200"/>
        <w:rPr>
          <w:rFonts w:hint="default" w:ascii="宋体" w:hAnsi="宋体" w:eastAsia="宋体" w:cs="宋体"/>
          <w:b w:val="0"/>
          <w:bCs w:val="0"/>
          <w:spacing w:val="-5"/>
          <w:sz w:val="24"/>
          <w:szCs w:val="24"/>
          <w:highlight w:val="none"/>
          <w:lang w:val="en-US" w:eastAsia="zh-CN" w:bidi="zh-CN"/>
        </w:rPr>
      </w:pPr>
      <w:r>
        <w:rPr>
          <w:rFonts w:hint="default" w:ascii="宋体" w:hAnsi="宋体" w:eastAsia="宋体" w:cs="宋体"/>
          <w:b w:val="0"/>
          <w:bCs w:val="0"/>
          <w:spacing w:val="-5"/>
          <w:sz w:val="24"/>
          <w:szCs w:val="24"/>
          <w:highlight w:val="none"/>
          <w:lang w:val="en-US" w:eastAsia="zh-CN" w:bidi="zh-CN"/>
        </w:rPr>
        <w:t>本单位郑重声明，根据《财政部 民政部 中国残疾人联合会关于促进残疾人就业政府采购政策的通知》（财库〔2017〕 141 号）的规定，本单位安置残疾人</w:t>
      </w:r>
      <w:r>
        <w:rPr>
          <w:rFonts w:hint="default" w:ascii="宋体" w:hAnsi="宋体" w:eastAsia="宋体" w:cs="宋体"/>
          <w:b w:val="0"/>
          <w:bCs w:val="0"/>
          <w:spacing w:val="-5"/>
          <w:sz w:val="24"/>
          <w:szCs w:val="24"/>
          <w:highlight w:val="none"/>
          <w:u w:val="single"/>
          <w:lang w:val="en-US" w:eastAsia="zh-CN" w:bidi="zh-CN"/>
        </w:rPr>
        <w:t xml:space="preserve"> </w:t>
      </w:r>
      <w:r>
        <w:rPr>
          <w:rFonts w:hint="default" w:ascii="宋体" w:hAnsi="宋体" w:eastAsia="宋体" w:cs="宋体"/>
          <w:b w:val="0"/>
          <w:bCs w:val="0"/>
          <w:spacing w:val="-5"/>
          <w:sz w:val="24"/>
          <w:szCs w:val="24"/>
          <w:highlight w:val="none"/>
          <w:lang w:val="en-US" w:eastAsia="zh-CN" w:bidi="zh-CN"/>
        </w:rPr>
        <w:t>人，占本单位在职职工人数比例</w:t>
      </w:r>
      <w:r>
        <w:rPr>
          <w:rFonts w:hint="default" w:ascii="宋体" w:hAnsi="宋体" w:eastAsia="宋体" w:cs="宋体"/>
          <w:b w:val="0"/>
          <w:bCs w:val="0"/>
          <w:spacing w:val="-5"/>
          <w:sz w:val="24"/>
          <w:szCs w:val="24"/>
          <w:highlight w:val="none"/>
          <w:u w:val="single"/>
          <w:lang w:val="en-US" w:eastAsia="zh-CN" w:bidi="zh-CN"/>
        </w:rPr>
        <w:t xml:space="preserve"> </w:t>
      </w:r>
      <w:r>
        <w:rPr>
          <w:rFonts w:hint="default" w:ascii="宋体" w:hAnsi="宋体" w:eastAsia="宋体" w:cs="宋体"/>
          <w:b w:val="0"/>
          <w:bCs w:val="0"/>
          <w:spacing w:val="-5"/>
          <w:sz w:val="24"/>
          <w:szCs w:val="24"/>
          <w:highlight w:val="none"/>
          <w:lang w:val="en-US" w:eastAsia="zh-CN" w:bidi="zh-CN"/>
        </w:rPr>
        <w:t>%，符合残疾人福利性单位条件，且本单位参加</w:t>
      </w:r>
      <w:r>
        <w:rPr>
          <w:rFonts w:hint="eastAsia" w:cs="宋体"/>
          <w:b w:val="0"/>
          <w:bCs w:val="0"/>
          <w:spacing w:val="-5"/>
          <w:sz w:val="24"/>
          <w:szCs w:val="24"/>
          <w:highlight w:val="none"/>
          <w:u w:val="single"/>
          <w:lang w:val="en-US" w:eastAsia="zh-CN" w:bidi="zh-CN"/>
        </w:rPr>
        <w:t xml:space="preserve">   </w:t>
      </w:r>
      <w:r>
        <w:rPr>
          <w:rFonts w:hint="default" w:ascii="宋体" w:hAnsi="宋体" w:eastAsia="宋体" w:cs="宋体"/>
          <w:b w:val="0"/>
          <w:bCs w:val="0"/>
          <w:spacing w:val="-5"/>
          <w:sz w:val="24"/>
          <w:szCs w:val="24"/>
          <w:highlight w:val="none"/>
          <w:lang w:val="en-US" w:eastAsia="zh-CN" w:bidi="zh-CN"/>
        </w:rPr>
        <w:t>单位的</w:t>
      </w:r>
      <w:r>
        <w:rPr>
          <w:rFonts w:hint="eastAsia" w:cs="宋体"/>
          <w:b w:val="0"/>
          <w:bCs w:val="0"/>
          <w:spacing w:val="-5"/>
          <w:sz w:val="24"/>
          <w:szCs w:val="24"/>
          <w:highlight w:val="none"/>
          <w:u w:val="single"/>
          <w:lang w:val="en-US" w:eastAsia="zh-CN" w:bidi="zh-CN"/>
        </w:rPr>
        <w:t xml:space="preserve">        </w:t>
      </w:r>
      <w:r>
        <w:rPr>
          <w:rFonts w:hint="default" w:ascii="宋体" w:hAnsi="宋体" w:eastAsia="宋体" w:cs="宋体"/>
          <w:b w:val="0"/>
          <w:bCs w:val="0"/>
          <w:spacing w:val="-5"/>
          <w:sz w:val="24"/>
          <w:szCs w:val="24"/>
          <w:highlight w:val="none"/>
          <w:lang w:val="en-US" w:eastAsia="zh-CN" w:bidi="zh-CN"/>
        </w:rPr>
        <w:t>项目采购活动提供本单位制造的货物（由本单位承担工程/提供服务），或者提供其他残疾人福利性单位制造的货物（不包括使用非残疾人福利性单位注册商标的货物）。</w:t>
      </w:r>
    </w:p>
    <w:p w14:paraId="1269A179">
      <w:pPr>
        <w:pStyle w:val="10"/>
        <w:spacing w:before="3" w:line="360" w:lineRule="auto"/>
        <w:rPr>
          <w:rFonts w:hint="default" w:ascii="宋体" w:hAnsi="宋体" w:eastAsia="宋体" w:cs="宋体"/>
          <w:b w:val="0"/>
          <w:bCs w:val="0"/>
          <w:spacing w:val="-5"/>
          <w:sz w:val="24"/>
          <w:szCs w:val="24"/>
          <w:highlight w:val="none"/>
          <w:lang w:val="en-US" w:eastAsia="zh-CN" w:bidi="zh-CN"/>
        </w:rPr>
      </w:pPr>
      <w:r>
        <w:rPr>
          <w:rFonts w:hint="default" w:ascii="宋体" w:hAnsi="宋体" w:eastAsia="宋体" w:cs="宋体"/>
          <w:b w:val="0"/>
          <w:bCs w:val="0"/>
          <w:spacing w:val="-5"/>
          <w:sz w:val="24"/>
          <w:szCs w:val="24"/>
          <w:highlight w:val="none"/>
          <w:lang w:val="en-US" w:eastAsia="zh-CN" w:bidi="zh-CN"/>
        </w:rPr>
        <w:t>本单位对上述声明的真实性负责。</w:t>
      </w:r>
    </w:p>
    <w:p w14:paraId="2759C644">
      <w:pPr>
        <w:pStyle w:val="10"/>
        <w:spacing w:before="3" w:line="360" w:lineRule="auto"/>
        <w:rPr>
          <w:rFonts w:hint="default" w:ascii="宋体" w:hAnsi="宋体" w:eastAsia="宋体" w:cs="宋体"/>
          <w:b w:val="0"/>
          <w:bCs w:val="0"/>
          <w:spacing w:val="-5"/>
          <w:sz w:val="24"/>
          <w:szCs w:val="24"/>
          <w:highlight w:val="none"/>
          <w:lang w:val="en-US" w:eastAsia="zh-CN" w:bidi="zh-CN"/>
        </w:rPr>
      </w:pPr>
      <w:r>
        <w:rPr>
          <w:rFonts w:hint="default" w:ascii="宋体" w:hAnsi="宋体" w:eastAsia="宋体" w:cs="宋体"/>
          <w:b w:val="0"/>
          <w:bCs w:val="0"/>
          <w:spacing w:val="-5"/>
          <w:sz w:val="24"/>
          <w:szCs w:val="24"/>
          <w:highlight w:val="none"/>
          <w:lang w:val="en-US" w:eastAsia="zh-CN" w:bidi="zh-CN"/>
        </w:rPr>
        <w:t>如有虚假，将依法承担相应责任。</w:t>
      </w:r>
    </w:p>
    <w:p w14:paraId="34C6A4CF">
      <w:pPr>
        <w:pStyle w:val="10"/>
        <w:spacing w:before="3"/>
        <w:rPr>
          <w:rFonts w:hint="default" w:ascii="宋体" w:hAnsi="宋体" w:eastAsia="宋体" w:cs="宋体"/>
          <w:b w:val="0"/>
          <w:bCs w:val="0"/>
          <w:spacing w:val="-5"/>
          <w:sz w:val="24"/>
          <w:szCs w:val="24"/>
          <w:highlight w:val="none"/>
          <w:lang w:val="en-US" w:eastAsia="zh-CN" w:bidi="zh-CN"/>
        </w:rPr>
      </w:pPr>
    </w:p>
    <w:p w14:paraId="20D46C05">
      <w:pPr>
        <w:pStyle w:val="10"/>
        <w:spacing w:before="3"/>
        <w:rPr>
          <w:rFonts w:hint="default" w:ascii="宋体" w:hAnsi="宋体" w:eastAsia="宋体" w:cs="宋体"/>
          <w:b w:val="0"/>
          <w:bCs w:val="0"/>
          <w:spacing w:val="-5"/>
          <w:sz w:val="24"/>
          <w:szCs w:val="24"/>
          <w:highlight w:val="none"/>
          <w:lang w:val="en-US" w:eastAsia="zh-CN" w:bidi="zh-CN"/>
        </w:rPr>
      </w:pPr>
    </w:p>
    <w:p w14:paraId="3C9262D7">
      <w:pPr>
        <w:pStyle w:val="10"/>
        <w:spacing w:before="3"/>
        <w:rPr>
          <w:rFonts w:hint="default" w:ascii="宋体" w:hAnsi="宋体" w:eastAsia="宋体" w:cs="宋体"/>
          <w:b w:val="0"/>
          <w:bCs w:val="0"/>
          <w:spacing w:val="-5"/>
          <w:sz w:val="24"/>
          <w:szCs w:val="24"/>
          <w:highlight w:val="none"/>
          <w:lang w:val="en-US" w:eastAsia="zh-CN" w:bidi="zh-CN"/>
        </w:rPr>
      </w:pPr>
    </w:p>
    <w:p w14:paraId="79B23F97">
      <w:pPr>
        <w:pStyle w:val="10"/>
        <w:spacing w:before="3" w:line="360" w:lineRule="auto"/>
        <w:rPr>
          <w:rFonts w:hint="default" w:ascii="宋体" w:hAnsi="宋体" w:eastAsia="宋体" w:cs="宋体"/>
          <w:b w:val="0"/>
          <w:bCs w:val="0"/>
          <w:spacing w:val="-5"/>
          <w:sz w:val="24"/>
          <w:szCs w:val="24"/>
          <w:highlight w:val="none"/>
          <w:lang w:val="en-US" w:eastAsia="zh-CN" w:bidi="zh-CN"/>
        </w:rPr>
      </w:pPr>
      <w:r>
        <w:rPr>
          <w:rFonts w:hint="default" w:ascii="宋体" w:hAnsi="宋体" w:eastAsia="宋体" w:cs="宋体"/>
          <w:b w:val="0"/>
          <w:bCs w:val="0"/>
          <w:spacing w:val="-5"/>
          <w:sz w:val="24"/>
          <w:szCs w:val="24"/>
          <w:highlight w:val="none"/>
          <w:lang w:val="en-US" w:eastAsia="zh-CN" w:bidi="zh-CN"/>
        </w:rPr>
        <w:t>单位名称（盖章）：</w:t>
      </w:r>
    </w:p>
    <w:p w14:paraId="675ED083">
      <w:pPr>
        <w:pStyle w:val="10"/>
        <w:spacing w:before="3" w:line="360" w:lineRule="auto"/>
        <w:rPr>
          <w:rFonts w:hint="default" w:ascii="宋体" w:hAnsi="宋体" w:eastAsia="宋体" w:cs="宋体"/>
          <w:b w:val="0"/>
          <w:bCs w:val="0"/>
          <w:spacing w:val="-5"/>
          <w:sz w:val="24"/>
          <w:szCs w:val="24"/>
          <w:highlight w:val="none"/>
          <w:lang w:val="en-US" w:eastAsia="zh-CN" w:bidi="zh-CN"/>
        </w:rPr>
        <w:sectPr>
          <w:pgSz w:w="11910" w:h="16840"/>
          <w:pgMar w:top="1440" w:right="1800" w:bottom="1440" w:left="1800" w:header="0" w:footer="1134" w:gutter="0"/>
          <w:pgNumType w:fmt="decimal"/>
          <w:cols w:space="720" w:num="1"/>
        </w:sectPr>
      </w:pPr>
      <w:r>
        <w:rPr>
          <w:rFonts w:hint="default" w:ascii="宋体" w:hAnsi="宋体" w:eastAsia="宋体" w:cs="宋体"/>
          <w:b w:val="0"/>
          <w:bCs w:val="0"/>
          <w:spacing w:val="-5"/>
          <w:sz w:val="24"/>
          <w:szCs w:val="24"/>
          <w:highlight w:val="none"/>
          <w:lang w:val="en-US" w:eastAsia="zh-CN" w:bidi="zh-CN"/>
        </w:rPr>
        <w:t>日 期</w:t>
      </w:r>
    </w:p>
    <w:p w14:paraId="139029F6">
      <w:pPr>
        <w:pStyle w:val="10"/>
        <w:spacing w:before="3"/>
        <w:ind w:firstLine="2771" w:firstLineChars="1200"/>
        <w:rPr>
          <w:rFonts w:hint="default" w:cs="宋体"/>
          <w:b/>
          <w:bCs/>
          <w:spacing w:val="-5"/>
          <w:sz w:val="24"/>
          <w:szCs w:val="24"/>
          <w:highlight w:val="none"/>
          <w:lang w:val="en-US" w:eastAsia="zh-CN" w:bidi="zh-CN"/>
        </w:rPr>
      </w:pPr>
      <w:r>
        <w:rPr>
          <w:rFonts w:hint="default" w:cs="宋体"/>
          <w:b/>
          <w:bCs/>
          <w:spacing w:val="-5"/>
          <w:sz w:val="24"/>
          <w:szCs w:val="24"/>
          <w:highlight w:val="none"/>
          <w:lang w:val="en-US" w:eastAsia="zh-CN" w:bidi="zh-CN"/>
        </w:rPr>
        <w:t>监狱企业证明函</w:t>
      </w:r>
    </w:p>
    <w:p w14:paraId="6BAD7765">
      <w:pPr>
        <w:pStyle w:val="10"/>
        <w:spacing w:before="3"/>
        <w:ind w:firstLine="2771" w:firstLineChars="1200"/>
        <w:rPr>
          <w:rFonts w:hint="default" w:cs="宋体"/>
          <w:b/>
          <w:bCs/>
          <w:spacing w:val="-5"/>
          <w:sz w:val="24"/>
          <w:szCs w:val="24"/>
          <w:highlight w:val="none"/>
          <w:lang w:val="en-US" w:eastAsia="zh-CN" w:bidi="zh-CN"/>
        </w:rPr>
      </w:pPr>
    </w:p>
    <w:p w14:paraId="40B48360">
      <w:pPr>
        <w:pStyle w:val="10"/>
        <w:spacing w:before="3"/>
        <w:ind w:firstLine="2771" w:firstLineChars="1200"/>
        <w:rPr>
          <w:rFonts w:hint="default" w:cs="宋体"/>
          <w:b/>
          <w:bCs/>
          <w:spacing w:val="-5"/>
          <w:sz w:val="24"/>
          <w:szCs w:val="24"/>
          <w:highlight w:val="none"/>
          <w:lang w:val="en-US" w:eastAsia="zh-CN" w:bidi="zh-CN"/>
        </w:rPr>
      </w:pPr>
    </w:p>
    <w:p w14:paraId="32DD6EFF">
      <w:pPr>
        <w:pStyle w:val="10"/>
        <w:spacing w:before="3"/>
        <w:rPr>
          <w:rFonts w:hint="default" w:cs="宋体"/>
          <w:b w:val="0"/>
          <w:bCs w:val="0"/>
          <w:spacing w:val="-5"/>
          <w:sz w:val="24"/>
          <w:szCs w:val="24"/>
          <w:highlight w:val="none"/>
          <w:lang w:val="en-US" w:eastAsia="zh-CN" w:bidi="zh-CN"/>
        </w:rPr>
      </w:pPr>
      <w:r>
        <w:rPr>
          <w:rFonts w:hint="default" w:cs="宋体"/>
          <w:b w:val="0"/>
          <w:bCs w:val="0"/>
          <w:spacing w:val="-5"/>
          <w:sz w:val="24"/>
          <w:szCs w:val="24"/>
          <w:highlight w:val="none"/>
          <w:lang w:val="en-US" w:eastAsia="zh-CN" w:bidi="zh-CN"/>
        </w:rPr>
        <w:t>根据《财政部司法部关于政府采购支持监狱企业发展有关问题的通知》（财库[2014]68号）的规定，本单位证明参加 项目投标的 （响应方）为监狱企业。</w:t>
      </w:r>
    </w:p>
    <w:p w14:paraId="4F579E9E">
      <w:pPr>
        <w:pStyle w:val="10"/>
        <w:spacing w:before="3"/>
        <w:rPr>
          <w:rFonts w:hint="default" w:cs="宋体"/>
          <w:b w:val="0"/>
          <w:bCs w:val="0"/>
          <w:spacing w:val="-5"/>
          <w:sz w:val="24"/>
          <w:szCs w:val="24"/>
          <w:highlight w:val="none"/>
          <w:lang w:val="en-US" w:eastAsia="zh-CN" w:bidi="zh-CN"/>
        </w:rPr>
      </w:pPr>
    </w:p>
    <w:p w14:paraId="664A9D0D">
      <w:pPr>
        <w:pStyle w:val="10"/>
        <w:spacing w:before="3"/>
        <w:rPr>
          <w:rFonts w:hint="default" w:cs="宋体"/>
          <w:b w:val="0"/>
          <w:bCs w:val="0"/>
          <w:spacing w:val="-5"/>
          <w:sz w:val="24"/>
          <w:szCs w:val="24"/>
          <w:highlight w:val="none"/>
          <w:lang w:val="en-US" w:eastAsia="zh-CN" w:bidi="zh-CN"/>
        </w:rPr>
      </w:pPr>
    </w:p>
    <w:p w14:paraId="35A74F40">
      <w:pPr>
        <w:pStyle w:val="10"/>
        <w:spacing w:before="3"/>
        <w:rPr>
          <w:rFonts w:hint="default" w:cs="宋体"/>
          <w:b w:val="0"/>
          <w:bCs w:val="0"/>
          <w:spacing w:val="-5"/>
          <w:sz w:val="24"/>
          <w:szCs w:val="24"/>
          <w:highlight w:val="none"/>
          <w:lang w:val="en-US" w:eastAsia="zh-CN" w:bidi="zh-CN"/>
        </w:rPr>
      </w:pPr>
    </w:p>
    <w:p w14:paraId="321151F7">
      <w:pPr>
        <w:pStyle w:val="10"/>
        <w:spacing w:before="3"/>
        <w:rPr>
          <w:rFonts w:hint="default" w:cs="宋体"/>
          <w:b w:val="0"/>
          <w:bCs w:val="0"/>
          <w:spacing w:val="-5"/>
          <w:sz w:val="24"/>
          <w:szCs w:val="24"/>
          <w:highlight w:val="none"/>
          <w:lang w:val="en-US" w:eastAsia="zh-CN" w:bidi="zh-CN"/>
        </w:rPr>
      </w:pPr>
    </w:p>
    <w:p w14:paraId="29970152">
      <w:pPr>
        <w:pStyle w:val="10"/>
        <w:spacing w:before="3"/>
        <w:rPr>
          <w:rFonts w:hint="default" w:cs="宋体"/>
          <w:b/>
          <w:bCs/>
          <w:spacing w:val="-5"/>
          <w:sz w:val="24"/>
          <w:szCs w:val="24"/>
          <w:highlight w:val="none"/>
          <w:lang w:val="en-US" w:eastAsia="zh-CN" w:bidi="zh-CN"/>
        </w:rPr>
      </w:pPr>
      <w:r>
        <w:rPr>
          <w:rFonts w:hint="default" w:cs="宋体"/>
          <w:b w:val="0"/>
          <w:bCs w:val="0"/>
          <w:spacing w:val="-5"/>
          <w:sz w:val="24"/>
          <w:szCs w:val="24"/>
          <w:highlight w:val="none"/>
          <w:lang w:val="en-US" w:eastAsia="zh-CN" w:bidi="zh-CN"/>
        </w:rPr>
        <w:t>省级以上监狱管理局、戒毒管理局（含新疆生产建设兵团）（盖章）</w:t>
      </w:r>
    </w:p>
    <w:p w14:paraId="44FDDFD7">
      <w:pPr>
        <w:pStyle w:val="10"/>
        <w:spacing w:before="3"/>
        <w:rPr>
          <w:rFonts w:hint="default" w:cs="宋体"/>
          <w:b/>
          <w:bCs/>
          <w:spacing w:val="-5"/>
          <w:sz w:val="24"/>
          <w:szCs w:val="24"/>
          <w:highlight w:val="none"/>
          <w:lang w:val="en-US" w:eastAsia="zh-CN" w:bidi="zh-CN"/>
        </w:rPr>
      </w:pPr>
    </w:p>
    <w:p w14:paraId="7519F575">
      <w:pPr>
        <w:pStyle w:val="10"/>
        <w:spacing w:before="3"/>
        <w:rPr>
          <w:rFonts w:hint="default" w:cs="宋体"/>
          <w:b/>
          <w:bCs/>
          <w:spacing w:val="-5"/>
          <w:sz w:val="24"/>
          <w:szCs w:val="24"/>
          <w:highlight w:val="none"/>
          <w:lang w:val="en-US" w:eastAsia="zh-CN" w:bidi="zh-CN"/>
        </w:rPr>
      </w:pPr>
    </w:p>
    <w:p w14:paraId="23006FA4">
      <w:pPr>
        <w:widowControl/>
        <w:spacing w:line="460" w:lineRule="exact"/>
        <w:ind w:right="480"/>
        <w:rPr>
          <w:szCs w:val="21"/>
          <w:highlight w:val="none"/>
        </w:rPr>
      </w:pPr>
      <w:r>
        <w:rPr>
          <w:rFonts w:hint="eastAsia"/>
          <w:szCs w:val="21"/>
          <w:highlight w:val="none"/>
        </w:rPr>
        <w:t>企业名称（盖章）：</w:t>
      </w:r>
    </w:p>
    <w:p w14:paraId="7ACF1A0F">
      <w:pPr>
        <w:widowControl/>
        <w:spacing w:line="460" w:lineRule="exact"/>
        <w:ind w:right="560" w:firstLine="4620" w:firstLineChars="2100"/>
        <w:rPr>
          <w:szCs w:val="21"/>
          <w:highlight w:val="none"/>
        </w:rPr>
      </w:pPr>
      <w:r>
        <w:rPr>
          <w:rFonts w:hint="eastAsia"/>
          <w:szCs w:val="21"/>
          <w:highlight w:val="none"/>
        </w:rPr>
        <w:t>  日期：</w:t>
      </w:r>
    </w:p>
    <w:p w14:paraId="1ED43267">
      <w:pPr>
        <w:pStyle w:val="10"/>
        <w:spacing w:before="3"/>
        <w:rPr>
          <w:rFonts w:hint="default" w:cs="宋体"/>
          <w:b/>
          <w:bCs/>
          <w:spacing w:val="-5"/>
          <w:sz w:val="24"/>
          <w:szCs w:val="24"/>
          <w:highlight w:val="none"/>
          <w:lang w:val="en-US" w:eastAsia="zh-CN" w:bidi="zh-CN"/>
        </w:rPr>
        <w:sectPr>
          <w:pgSz w:w="11910" w:h="16840"/>
          <w:pgMar w:top="1440" w:right="1800" w:bottom="1440" w:left="1800" w:header="0" w:footer="1134" w:gutter="0"/>
          <w:pgNumType w:fmt="decimal"/>
          <w:cols w:space="720" w:num="1"/>
        </w:sectPr>
      </w:pPr>
    </w:p>
    <w:p w14:paraId="570E399C">
      <w:pPr>
        <w:pStyle w:val="5"/>
        <w:tabs>
          <w:tab w:val="left" w:pos="3551"/>
          <w:tab w:val="left" w:pos="5198"/>
          <w:tab w:val="left" w:pos="6139"/>
        </w:tabs>
        <w:jc w:val="both"/>
        <w:rPr>
          <w:rFonts w:hint="eastAsia" w:ascii="宋体" w:hAnsi="宋体" w:eastAsia="宋体" w:cs="宋体"/>
          <w:spacing w:val="-5"/>
          <w:highlight w:val="none"/>
        </w:rPr>
      </w:pPr>
      <w:r>
        <w:rPr>
          <w:rFonts w:hint="eastAsia" w:ascii="宋体" w:hAnsi="宋体" w:eastAsia="宋体" w:cs="宋体"/>
          <w:spacing w:val="-5"/>
          <w:highlight w:val="none"/>
        </w:rPr>
        <w:t>附件</w:t>
      </w:r>
      <w:r>
        <w:rPr>
          <w:rFonts w:hint="eastAsia" w:ascii="宋体" w:hAnsi="宋体" w:eastAsia="宋体" w:cs="宋体"/>
          <w:spacing w:val="-5"/>
          <w:highlight w:val="none"/>
          <w:lang w:val="en-US" w:eastAsia="zh-CN"/>
        </w:rPr>
        <w:t>11</w:t>
      </w:r>
      <w:r>
        <w:rPr>
          <w:rFonts w:hint="eastAsia" w:ascii="宋体" w:hAnsi="宋体" w:eastAsia="宋体" w:cs="宋体"/>
          <w:spacing w:val="-5"/>
          <w:highlight w:val="none"/>
        </w:rPr>
        <w:t>　响应表有关格式</w:t>
      </w:r>
    </w:p>
    <w:p w14:paraId="56FD69D0">
      <w:pPr>
        <w:spacing w:line="360" w:lineRule="auto"/>
        <w:ind w:firstLine="440" w:firstLineChars="200"/>
        <w:jc w:val="center"/>
        <w:rPr>
          <w:rFonts w:asci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、相关资质、证书汇总表</w:t>
      </w:r>
    </w:p>
    <w:p w14:paraId="15680E01">
      <w:pPr>
        <w:pStyle w:val="9"/>
        <w:spacing w:line="360" w:lineRule="auto"/>
        <w:ind w:firstLine="0"/>
        <w:rPr>
          <w:rFonts w:ascii="宋体"/>
          <w:color w:val="auto"/>
          <w:highlight w:val="none"/>
        </w:rPr>
      </w:pPr>
      <w:r>
        <w:rPr>
          <w:rFonts w:hint="eastAsia" w:ascii="宋体" w:hAnsi="宋体"/>
          <w:color w:val="auto"/>
          <w:highlight w:val="none"/>
        </w:rPr>
        <w:t>项目名称：</w:t>
      </w: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3061"/>
        <w:gridCol w:w="1260"/>
        <w:gridCol w:w="2159"/>
        <w:gridCol w:w="1212"/>
      </w:tblGrid>
      <w:tr w14:paraId="751C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30" w:type="dxa"/>
            <w:vAlign w:val="center"/>
          </w:tcPr>
          <w:p w14:paraId="4F3DA140">
            <w:pPr>
              <w:jc w:val="center"/>
              <w:rPr>
                <w:rFonts w:ascii="宋体"/>
                <w:color w:val="auto"/>
                <w:highlight w:val="none"/>
              </w:rPr>
            </w:pPr>
            <w:r>
              <w:rPr>
                <w:rFonts w:hint="eastAsia" w:ascii="宋体" w:hAnsi="宋体"/>
                <w:color w:val="auto"/>
                <w:highlight w:val="none"/>
              </w:rPr>
              <w:t>序号</w:t>
            </w:r>
          </w:p>
        </w:tc>
        <w:tc>
          <w:tcPr>
            <w:tcW w:w="3061" w:type="dxa"/>
            <w:vAlign w:val="center"/>
          </w:tcPr>
          <w:p w14:paraId="1E556F29">
            <w:pPr>
              <w:jc w:val="center"/>
              <w:rPr>
                <w:rFonts w:ascii="宋体"/>
                <w:color w:val="auto"/>
                <w:highlight w:val="none"/>
              </w:rPr>
            </w:pPr>
            <w:r>
              <w:rPr>
                <w:rFonts w:hint="eastAsia" w:ascii="宋体" w:hAnsi="宋体"/>
                <w:color w:val="auto"/>
                <w:highlight w:val="none"/>
              </w:rPr>
              <w:t>资质、证书</w:t>
            </w:r>
            <w:r>
              <w:rPr>
                <w:rFonts w:hint="eastAsia" w:ascii="宋体" w:hAnsi="宋体"/>
                <w:color w:val="auto"/>
                <w:highlight w:val="none"/>
                <w:lang w:eastAsia="zh-CN"/>
              </w:rPr>
              <w:t>、</w:t>
            </w:r>
            <w:r>
              <w:rPr>
                <w:rFonts w:hint="eastAsia" w:ascii="宋体" w:hAnsi="宋体"/>
                <w:color w:val="auto"/>
                <w:highlight w:val="none"/>
                <w:lang w:val="en-US" w:eastAsia="zh-CN"/>
              </w:rPr>
              <w:t>证明、说明等</w:t>
            </w:r>
          </w:p>
        </w:tc>
        <w:tc>
          <w:tcPr>
            <w:tcW w:w="1260" w:type="dxa"/>
            <w:vAlign w:val="center"/>
          </w:tcPr>
          <w:p w14:paraId="27EEAE34">
            <w:pPr>
              <w:jc w:val="center"/>
              <w:rPr>
                <w:rFonts w:ascii="宋体"/>
                <w:color w:val="auto"/>
                <w:highlight w:val="none"/>
              </w:rPr>
            </w:pPr>
            <w:r>
              <w:rPr>
                <w:rFonts w:hint="eastAsia" w:ascii="宋体" w:hAnsi="宋体"/>
                <w:color w:val="auto"/>
                <w:highlight w:val="none"/>
              </w:rPr>
              <w:t>数量</w:t>
            </w:r>
          </w:p>
        </w:tc>
        <w:tc>
          <w:tcPr>
            <w:tcW w:w="2159" w:type="dxa"/>
            <w:vAlign w:val="center"/>
          </w:tcPr>
          <w:p w14:paraId="46AE6749">
            <w:pPr>
              <w:jc w:val="center"/>
              <w:rPr>
                <w:rFonts w:ascii="宋体"/>
                <w:color w:val="auto"/>
                <w:highlight w:val="none"/>
              </w:rPr>
            </w:pPr>
            <w:r>
              <w:rPr>
                <w:rFonts w:hint="eastAsia" w:ascii="宋体" w:hAnsi="宋体"/>
                <w:color w:val="auto"/>
                <w:highlight w:val="none"/>
              </w:rPr>
              <w:t>详细内容所在</w:t>
            </w:r>
          </w:p>
          <w:p w14:paraId="5D58C185">
            <w:pPr>
              <w:jc w:val="center"/>
              <w:rPr>
                <w:rFonts w:ascii="宋体"/>
                <w:color w:val="auto"/>
                <w:highlight w:val="none"/>
              </w:rPr>
            </w:pPr>
            <w:r>
              <w:rPr>
                <w:rFonts w:hint="eastAsia" w:ascii="宋体" w:hAnsi="宋体"/>
                <w:color w:val="auto"/>
                <w:highlight w:val="none"/>
              </w:rPr>
              <w:t>响应文件页次</w:t>
            </w:r>
          </w:p>
        </w:tc>
        <w:tc>
          <w:tcPr>
            <w:tcW w:w="1212" w:type="dxa"/>
            <w:vAlign w:val="center"/>
          </w:tcPr>
          <w:p w14:paraId="3B680A08">
            <w:pPr>
              <w:jc w:val="center"/>
              <w:rPr>
                <w:rFonts w:ascii="宋体"/>
                <w:color w:val="auto"/>
                <w:highlight w:val="none"/>
              </w:rPr>
            </w:pPr>
            <w:r>
              <w:rPr>
                <w:rFonts w:hint="eastAsia" w:ascii="宋体" w:hAnsi="宋体"/>
                <w:color w:val="auto"/>
                <w:highlight w:val="none"/>
              </w:rPr>
              <w:t>备注</w:t>
            </w:r>
          </w:p>
        </w:tc>
      </w:tr>
      <w:tr w14:paraId="4AC0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vAlign w:val="center"/>
          </w:tcPr>
          <w:p w14:paraId="35B2AE78">
            <w:pPr>
              <w:spacing w:line="360" w:lineRule="auto"/>
              <w:jc w:val="center"/>
              <w:rPr>
                <w:rFonts w:ascii="宋体" w:hAnsi="宋体"/>
                <w:color w:val="auto"/>
                <w:highlight w:val="none"/>
              </w:rPr>
            </w:pPr>
            <w:r>
              <w:rPr>
                <w:rFonts w:ascii="宋体" w:hAnsi="宋体"/>
                <w:color w:val="auto"/>
                <w:highlight w:val="none"/>
              </w:rPr>
              <w:t>1</w:t>
            </w:r>
          </w:p>
        </w:tc>
        <w:tc>
          <w:tcPr>
            <w:tcW w:w="3061" w:type="dxa"/>
            <w:vAlign w:val="center"/>
          </w:tcPr>
          <w:p w14:paraId="3A6DED42">
            <w:pPr>
              <w:spacing w:line="360" w:lineRule="auto"/>
              <w:jc w:val="center"/>
              <w:rPr>
                <w:rFonts w:ascii="宋体"/>
                <w:color w:val="auto"/>
                <w:szCs w:val="21"/>
                <w:highlight w:val="none"/>
              </w:rPr>
            </w:pPr>
          </w:p>
        </w:tc>
        <w:tc>
          <w:tcPr>
            <w:tcW w:w="1260" w:type="dxa"/>
            <w:vAlign w:val="center"/>
          </w:tcPr>
          <w:p w14:paraId="652204E0">
            <w:pPr>
              <w:spacing w:line="360" w:lineRule="auto"/>
              <w:jc w:val="center"/>
              <w:rPr>
                <w:rFonts w:ascii="宋体"/>
                <w:color w:val="auto"/>
                <w:highlight w:val="none"/>
              </w:rPr>
            </w:pPr>
          </w:p>
        </w:tc>
        <w:tc>
          <w:tcPr>
            <w:tcW w:w="2159" w:type="dxa"/>
            <w:vAlign w:val="center"/>
          </w:tcPr>
          <w:p w14:paraId="5A7EBC71">
            <w:pPr>
              <w:spacing w:line="360" w:lineRule="auto"/>
              <w:jc w:val="center"/>
              <w:rPr>
                <w:rFonts w:ascii="宋体"/>
                <w:color w:val="auto"/>
                <w:highlight w:val="none"/>
              </w:rPr>
            </w:pPr>
          </w:p>
        </w:tc>
        <w:tc>
          <w:tcPr>
            <w:tcW w:w="1212" w:type="dxa"/>
            <w:vAlign w:val="center"/>
          </w:tcPr>
          <w:p w14:paraId="31B148C8">
            <w:pPr>
              <w:spacing w:line="360" w:lineRule="auto"/>
              <w:jc w:val="center"/>
              <w:rPr>
                <w:rFonts w:ascii="宋体"/>
                <w:color w:val="auto"/>
                <w:highlight w:val="none"/>
              </w:rPr>
            </w:pPr>
          </w:p>
        </w:tc>
      </w:tr>
      <w:tr w14:paraId="2E21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vAlign w:val="center"/>
          </w:tcPr>
          <w:p w14:paraId="292CE7F1">
            <w:pPr>
              <w:spacing w:line="360" w:lineRule="auto"/>
              <w:jc w:val="center"/>
              <w:rPr>
                <w:rFonts w:ascii="宋体" w:hAnsi="宋体"/>
                <w:color w:val="auto"/>
                <w:highlight w:val="none"/>
              </w:rPr>
            </w:pPr>
            <w:r>
              <w:rPr>
                <w:rFonts w:ascii="宋体" w:hAnsi="宋体"/>
                <w:color w:val="auto"/>
                <w:highlight w:val="none"/>
              </w:rPr>
              <w:t>2</w:t>
            </w:r>
          </w:p>
        </w:tc>
        <w:tc>
          <w:tcPr>
            <w:tcW w:w="3061" w:type="dxa"/>
            <w:vAlign w:val="center"/>
          </w:tcPr>
          <w:p w14:paraId="7810C0FF">
            <w:pPr>
              <w:spacing w:line="360" w:lineRule="auto"/>
              <w:jc w:val="center"/>
              <w:rPr>
                <w:rFonts w:ascii="宋体"/>
                <w:color w:val="auto"/>
                <w:szCs w:val="21"/>
                <w:highlight w:val="none"/>
              </w:rPr>
            </w:pPr>
          </w:p>
        </w:tc>
        <w:tc>
          <w:tcPr>
            <w:tcW w:w="1260" w:type="dxa"/>
            <w:vAlign w:val="center"/>
          </w:tcPr>
          <w:p w14:paraId="1AFBADCA">
            <w:pPr>
              <w:spacing w:line="360" w:lineRule="auto"/>
              <w:jc w:val="center"/>
              <w:rPr>
                <w:rFonts w:ascii="宋体"/>
                <w:color w:val="auto"/>
                <w:highlight w:val="none"/>
              </w:rPr>
            </w:pPr>
          </w:p>
        </w:tc>
        <w:tc>
          <w:tcPr>
            <w:tcW w:w="2159" w:type="dxa"/>
            <w:vAlign w:val="center"/>
          </w:tcPr>
          <w:p w14:paraId="18700A8B">
            <w:pPr>
              <w:spacing w:line="360" w:lineRule="auto"/>
              <w:jc w:val="center"/>
              <w:rPr>
                <w:rFonts w:ascii="宋体"/>
                <w:color w:val="auto"/>
                <w:highlight w:val="none"/>
              </w:rPr>
            </w:pPr>
          </w:p>
        </w:tc>
        <w:tc>
          <w:tcPr>
            <w:tcW w:w="1212" w:type="dxa"/>
            <w:vAlign w:val="center"/>
          </w:tcPr>
          <w:p w14:paraId="75494DD3">
            <w:pPr>
              <w:spacing w:line="360" w:lineRule="auto"/>
              <w:jc w:val="center"/>
              <w:rPr>
                <w:rFonts w:ascii="宋体"/>
                <w:color w:val="auto"/>
                <w:highlight w:val="none"/>
              </w:rPr>
            </w:pPr>
          </w:p>
        </w:tc>
      </w:tr>
      <w:tr w14:paraId="3F3C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76CBD717">
            <w:pPr>
              <w:spacing w:line="360" w:lineRule="auto"/>
              <w:jc w:val="center"/>
              <w:rPr>
                <w:rFonts w:ascii="宋体" w:hAnsi="宋体"/>
                <w:color w:val="auto"/>
                <w:highlight w:val="none"/>
              </w:rPr>
            </w:pPr>
            <w:r>
              <w:rPr>
                <w:rFonts w:ascii="宋体" w:hAnsi="宋体"/>
                <w:color w:val="auto"/>
                <w:highlight w:val="none"/>
              </w:rPr>
              <w:t>3</w:t>
            </w:r>
          </w:p>
        </w:tc>
        <w:tc>
          <w:tcPr>
            <w:tcW w:w="3061" w:type="dxa"/>
            <w:vAlign w:val="center"/>
          </w:tcPr>
          <w:p w14:paraId="36F989B3">
            <w:pPr>
              <w:spacing w:line="360" w:lineRule="auto"/>
              <w:jc w:val="center"/>
              <w:rPr>
                <w:rFonts w:ascii="宋体"/>
                <w:color w:val="auto"/>
                <w:szCs w:val="21"/>
                <w:highlight w:val="none"/>
              </w:rPr>
            </w:pPr>
          </w:p>
        </w:tc>
        <w:tc>
          <w:tcPr>
            <w:tcW w:w="1260" w:type="dxa"/>
            <w:vAlign w:val="center"/>
          </w:tcPr>
          <w:p w14:paraId="5EDB80DA">
            <w:pPr>
              <w:spacing w:line="360" w:lineRule="auto"/>
              <w:jc w:val="center"/>
              <w:rPr>
                <w:rFonts w:ascii="宋体"/>
                <w:color w:val="auto"/>
                <w:highlight w:val="none"/>
              </w:rPr>
            </w:pPr>
          </w:p>
        </w:tc>
        <w:tc>
          <w:tcPr>
            <w:tcW w:w="2159" w:type="dxa"/>
            <w:vAlign w:val="center"/>
          </w:tcPr>
          <w:p w14:paraId="065B4E6E">
            <w:pPr>
              <w:spacing w:line="360" w:lineRule="auto"/>
              <w:jc w:val="center"/>
              <w:rPr>
                <w:rFonts w:ascii="宋体"/>
                <w:color w:val="auto"/>
                <w:highlight w:val="none"/>
              </w:rPr>
            </w:pPr>
          </w:p>
        </w:tc>
        <w:tc>
          <w:tcPr>
            <w:tcW w:w="1212" w:type="dxa"/>
            <w:vAlign w:val="center"/>
          </w:tcPr>
          <w:p w14:paraId="79C7087D">
            <w:pPr>
              <w:spacing w:line="360" w:lineRule="auto"/>
              <w:jc w:val="center"/>
              <w:rPr>
                <w:rFonts w:ascii="宋体"/>
                <w:color w:val="auto"/>
                <w:highlight w:val="none"/>
              </w:rPr>
            </w:pPr>
          </w:p>
        </w:tc>
      </w:tr>
      <w:tr w14:paraId="6137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46BC722D">
            <w:pPr>
              <w:spacing w:line="360" w:lineRule="auto"/>
              <w:jc w:val="center"/>
              <w:rPr>
                <w:rFonts w:ascii="宋体" w:hAnsi="宋体"/>
                <w:color w:val="auto"/>
                <w:highlight w:val="none"/>
              </w:rPr>
            </w:pPr>
            <w:r>
              <w:rPr>
                <w:rFonts w:ascii="宋体" w:hAnsi="宋体"/>
                <w:color w:val="auto"/>
                <w:highlight w:val="none"/>
              </w:rPr>
              <w:t>4</w:t>
            </w:r>
          </w:p>
        </w:tc>
        <w:tc>
          <w:tcPr>
            <w:tcW w:w="3061" w:type="dxa"/>
            <w:vAlign w:val="center"/>
          </w:tcPr>
          <w:p w14:paraId="7FC58610">
            <w:pPr>
              <w:spacing w:line="360" w:lineRule="auto"/>
              <w:jc w:val="center"/>
              <w:rPr>
                <w:rFonts w:ascii="宋体"/>
                <w:color w:val="auto"/>
                <w:szCs w:val="21"/>
                <w:highlight w:val="none"/>
              </w:rPr>
            </w:pPr>
          </w:p>
        </w:tc>
        <w:tc>
          <w:tcPr>
            <w:tcW w:w="1260" w:type="dxa"/>
            <w:vAlign w:val="center"/>
          </w:tcPr>
          <w:p w14:paraId="4270CA1E">
            <w:pPr>
              <w:spacing w:line="360" w:lineRule="auto"/>
              <w:jc w:val="center"/>
              <w:rPr>
                <w:rFonts w:ascii="宋体"/>
                <w:color w:val="auto"/>
                <w:highlight w:val="none"/>
              </w:rPr>
            </w:pPr>
          </w:p>
        </w:tc>
        <w:tc>
          <w:tcPr>
            <w:tcW w:w="2159" w:type="dxa"/>
            <w:vAlign w:val="center"/>
          </w:tcPr>
          <w:p w14:paraId="3C94C43E">
            <w:pPr>
              <w:spacing w:line="360" w:lineRule="auto"/>
              <w:jc w:val="center"/>
              <w:rPr>
                <w:rFonts w:ascii="宋体"/>
                <w:color w:val="auto"/>
                <w:highlight w:val="none"/>
              </w:rPr>
            </w:pPr>
          </w:p>
        </w:tc>
        <w:tc>
          <w:tcPr>
            <w:tcW w:w="1212" w:type="dxa"/>
            <w:vAlign w:val="center"/>
          </w:tcPr>
          <w:p w14:paraId="407F3AD1">
            <w:pPr>
              <w:spacing w:line="360" w:lineRule="auto"/>
              <w:jc w:val="center"/>
              <w:rPr>
                <w:rFonts w:ascii="宋体"/>
                <w:color w:val="auto"/>
                <w:highlight w:val="none"/>
              </w:rPr>
            </w:pPr>
          </w:p>
        </w:tc>
      </w:tr>
      <w:tr w14:paraId="41C8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62A87981">
            <w:pPr>
              <w:spacing w:line="360" w:lineRule="auto"/>
              <w:jc w:val="center"/>
              <w:rPr>
                <w:rFonts w:ascii="宋体" w:hAnsi="宋体"/>
                <w:color w:val="auto"/>
                <w:highlight w:val="none"/>
              </w:rPr>
            </w:pPr>
            <w:r>
              <w:rPr>
                <w:rFonts w:ascii="宋体" w:hAnsi="宋体"/>
                <w:color w:val="auto"/>
                <w:highlight w:val="none"/>
              </w:rPr>
              <w:t>5</w:t>
            </w:r>
          </w:p>
        </w:tc>
        <w:tc>
          <w:tcPr>
            <w:tcW w:w="3061" w:type="dxa"/>
            <w:vAlign w:val="center"/>
          </w:tcPr>
          <w:p w14:paraId="51FCE22B">
            <w:pPr>
              <w:spacing w:line="360" w:lineRule="auto"/>
              <w:jc w:val="center"/>
              <w:rPr>
                <w:rFonts w:ascii="宋体"/>
                <w:color w:val="auto"/>
                <w:szCs w:val="21"/>
                <w:highlight w:val="none"/>
              </w:rPr>
            </w:pPr>
          </w:p>
        </w:tc>
        <w:tc>
          <w:tcPr>
            <w:tcW w:w="1260" w:type="dxa"/>
            <w:vAlign w:val="center"/>
          </w:tcPr>
          <w:p w14:paraId="24B885F8">
            <w:pPr>
              <w:spacing w:line="360" w:lineRule="auto"/>
              <w:jc w:val="center"/>
              <w:rPr>
                <w:rFonts w:ascii="宋体"/>
                <w:color w:val="auto"/>
                <w:highlight w:val="none"/>
              </w:rPr>
            </w:pPr>
          </w:p>
        </w:tc>
        <w:tc>
          <w:tcPr>
            <w:tcW w:w="2159" w:type="dxa"/>
            <w:vAlign w:val="center"/>
          </w:tcPr>
          <w:p w14:paraId="10F977CA">
            <w:pPr>
              <w:spacing w:line="360" w:lineRule="auto"/>
              <w:jc w:val="center"/>
              <w:rPr>
                <w:rFonts w:ascii="宋体"/>
                <w:color w:val="auto"/>
                <w:highlight w:val="none"/>
              </w:rPr>
            </w:pPr>
          </w:p>
        </w:tc>
        <w:tc>
          <w:tcPr>
            <w:tcW w:w="1212" w:type="dxa"/>
            <w:vAlign w:val="center"/>
          </w:tcPr>
          <w:p w14:paraId="1C60D962">
            <w:pPr>
              <w:spacing w:line="360" w:lineRule="auto"/>
              <w:jc w:val="center"/>
              <w:rPr>
                <w:rFonts w:ascii="宋体"/>
                <w:color w:val="auto"/>
                <w:highlight w:val="none"/>
              </w:rPr>
            </w:pPr>
          </w:p>
        </w:tc>
      </w:tr>
      <w:tr w14:paraId="14A0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7010F113">
            <w:pPr>
              <w:spacing w:line="360" w:lineRule="auto"/>
              <w:jc w:val="center"/>
              <w:rPr>
                <w:rFonts w:ascii="宋体" w:hAnsi="宋体"/>
                <w:color w:val="auto"/>
                <w:highlight w:val="none"/>
              </w:rPr>
            </w:pPr>
            <w:r>
              <w:rPr>
                <w:rFonts w:ascii="宋体" w:hAnsi="宋体"/>
                <w:color w:val="auto"/>
                <w:highlight w:val="none"/>
              </w:rPr>
              <w:t>6</w:t>
            </w:r>
          </w:p>
        </w:tc>
        <w:tc>
          <w:tcPr>
            <w:tcW w:w="3061" w:type="dxa"/>
            <w:vAlign w:val="center"/>
          </w:tcPr>
          <w:p w14:paraId="631D0565">
            <w:pPr>
              <w:spacing w:line="360" w:lineRule="auto"/>
              <w:jc w:val="center"/>
              <w:rPr>
                <w:rFonts w:ascii="宋体"/>
                <w:color w:val="auto"/>
                <w:szCs w:val="21"/>
                <w:highlight w:val="none"/>
              </w:rPr>
            </w:pPr>
          </w:p>
        </w:tc>
        <w:tc>
          <w:tcPr>
            <w:tcW w:w="1260" w:type="dxa"/>
            <w:vAlign w:val="center"/>
          </w:tcPr>
          <w:p w14:paraId="2BFBEC88">
            <w:pPr>
              <w:spacing w:line="360" w:lineRule="auto"/>
              <w:jc w:val="center"/>
              <w:rPr>
                <w:rFonts w:ascii="宋体"/>
                <w:color w:val="auto"/>
                <w:highlight w:val="none"/>
              </w:rPr>
            </w:pPr>
          </w:p>
        </w:tc>
        <w:tc>
          <w:tcPr>
            <w:tcW w:w="2159" w:type="dxa"/>
            <w:vAlign w:val="center"/>
          </w:tcPr>
          <w:p w14:paraId="4D888793">
            <w:pPr>
              <w:spacing w:line="360" w:lineRule="auto"/>
              <w:jc w:val="center"/>
              <w:rPr>
                <w:rFonts w:ascii="宋体"/>
                <w:color w:val="auto"/>
                <w:highlight w:val="none"/>
              </w:rPr>
            </w:pPr>
          </w:p>
        </w:tc>
        <w:tc>
          <w:tcPr>
            <w:tcW w:w="1212" w:type="dxa"/>
            <w:vAlign w:val="center"/>
          </w:tcPr>
          <w:p w14:paraId="7A69FDC5">
            <w:pPr>
              <w:spacing w:line="360" w:lineRule="auto"/>
              <w:jc w:val="center"/>
              <w:rPr>
                <w:rFonts w:ascii="宋体"/>
                <w:color w:val="auto"/>
                <w:highlight w:val="none"/>
              </w:rPr>
            </w:pPr>
          </w:p>
        </w:tc>
      </w:tr>
      <w:tr w14:paraId="1619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1A36858C">
            <w:pPr>
              <w:spacing w:line="360" w:lineRule="auto"/>
              <w:jc w:val="center"/>
              <w:rPr>
                <w:rFonts w:ascii="宋体" w:hAnsi="宋体"/>
                <w:color w:val="auto"/>
                <w:highlight w:val="none"/>
              </w:rPr>
            </w:pPr>
            <w:r>
              <w:rPr>
                <w:rFonts w:ascii="宋体" w:hAnsi="宋体"/>
                <w:color w:val="auto"/>
                <w:highlight w:val="none"/>
              </w:rPr>
              <w:t>7</w:t>
            </w:r>
          </w:p>
        </w:tc>
        <w:tc>
          <w:tcPr>
            <w:tcW w:w="3061" w:type="dxa"/>
            <w:vAlign w:val="center"/>
          </w:tcPr>
          <w:p w14:paraId="53BFBAF1">
            <w:pPr>
              <w:spacing w:line="360" w:lineRule="auto"/>
              <w:jc w:val="center"/>
              <w:rPr>
                <w:rFonts w:ascii="宋体"/>
                <w:color w:val="auto"/>
                <w:szCs w:val="21"/>
                <w:highlight w:val="none"/>
              </w:rPr>
            </w:pPr>
          </w:p>
        </w:tc>
        <w:tc>
          <w:tcPr>
            <w:tcW w:w="1260" w:type="dxa"/>
            <w:vAlign w:val="center"/>
          </w:tcPr>
          <w:p w14:paraId="33BC4526">
            <w:pPr>
              <w:spacing w:line="360" w:lineRule="auto"/>
              <w:jc w:val="center"/>
              <w:rPr>
                <w:rFonts w:ascii="宋体"/>
                <w:color w:val="auto"/>
                <w:highlight w:val="none"/>
              </w:rPr>
            </w:pPr>
          </w:p>
        </w:tc>
        <w:tc>
          <w:tcPr>
            <w:tcW w:w="2159" w:type="dxa"/>
            <w:vAlign w:val="center"/>
          </w:tcPr>
          <w:p w14:paraId="13AF8725">
            <w:pPr>
              <w:spacing w:line="360" w:lineRule="auto"/>
              <w:jc w:val="center"/>
              <w:rPr>
                <w:rFonts w:ascii="宋体"/>
                <w:color w:val="auto"/>
                <w:highlight w:val="none"/>
              </w:rPr>
            </w:pPr>
          </w:p>
        </w:tc>
        <w:tc>
          <w:tcPr>
            <w:tcW w:w="1212" w:type="dxa"/>
            <w:vAlign w:val="center"/>
          </w:tcPr>
          <w:p w14:paraId="70A259D2">
            <w:pPr>
              <w:spacing w:line="360" w:lineRule="auto"/>
              <w:jc w:val="center"/>
              <w:rPr>
                <w:rFonts w:ascii="宋体"/>
                <w:color w:val="auto"/>
                <w:highlight w:val="none"/>
              </w:rPr>
            </w:pPr>
          </w:p>
        </w:tc>
      </w:tr>
      <w:tr w14:paraId="3129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33117561">
            <w:pPr>
              <w:spacing w:line="360" w:lineRule="auto"/>
              <w:jc w:val="center"/>
              <w:rPr>
                <w:rFonts w:ascii="宋体" w:hAnsi="宋体"/>
                <w:color w:val="auto"/>
                <w:highlight w:val="none"/>
              </w:rPr>
            </w:pPr>
            <w:r>
              <w:rPr>
                <w:rFonts w:ascii="宋体" w:hAnsi="宋体"/>
                <w:color w:val="auto"/>
                <w:highlight w:val="none"/>
              </w:rPr>
              <w:t>8</w:t>
            </w:r>
          </w:p>
        </w:tc>
        <w:tc>
          <w:tcPr>
            <w:tcW w:w="3061" w:type="dxa"/>
            <w:vAlign w:val="center"/>
          </w:tcPr>
          <w:p w14:paraId="45F9EC38">
            <w:pPr>
              <w:spacing w:line="360" w:lineRule="auto"/>
              <w:jc w:val="center"/>
              <w:rPr>
                <w:rFonts w:ascii="宋体"/>
                <w:color w:val="auto"/>
                <w:szCs w:val="21"/>
                <w:highlight w:val="none"/>
              </w:rPr>
            </w:pPr>
          </w:p>
        </w:tc>
        <w:tc>
          <w:tcPr>
            <w:tcW w:w="1260" w:type="dxa"/>
            <w:vAlign w:val="center"/>
          </w:tcPr>
          <w:p w14:paraId="107AAEB9">
            <w:pPr>
              <w:spacing w:line="360" w:lineRule="auto"/>
              <w:jc w:val="center"/>
              <w:rPr>
                <w:rFonts w:ascii="宋体"/>
                <w:color w:val="auto"/>
                <w:highlight w:val="none"/>
              </w:rPr>
            </w:pPr>
          </w:p>
        </w:tc>
        <w:tc>
          <w:tcPr>
            <w:tcW w:w="2159" w:type="dxa"/>
            <w:vAlign w:val="center"/>
          </w:tcPr>
          <w:p w14:paraId="4EEE99F9">
            <w:pPr>
              <w:spacing w:line="360" w:lineRule="auto"/>
              <w:jc w:val="center"/>
              <w:rPr>
                <w:rFonts w:ascii="宋体"/>
                <w:color w:val="auto"/>
                <w:highlight w:val="none"/>
              </w:rPr>
            </w:pPr>
          </w:p>
        </w:tc>
        <w:tc>
          <w:tcPr>
            <w:tcW w:w="1212" w:type="dxa"/>
            <w:vAlign w:val="center"/>
          </w:tcPr>
          <w:p w14:paraId="63E138E2">
            <w:pPr>
              <w:spacing w:line="360" w:lineRule="auto"/>
              <w:jc w:val="center"/>
              <w:rPr>
                <w:rFonts w:ascii="宋体"/>
                <w:color w:val="auto"/>
                <w:highlight w:val="none"/>
              </w:rPr>
            </w:pPr>
          </w:p>
        </w:tc>
      </w:tr>
      <w:tr w14:paraId="7758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5171F430">
            <w:pPr>
              <w:spacing w:line="360" w:lineRule="auto"/>
              <w:jc w:val="center"/>
              <w:rPr>
                <w:rFonts w:ascii="宋体" w:hAnsi="宋体"/>
                <w:color w:val="auto"/>
                <w:highlight w:val="none"/>
              </w:rPr>
            </w:pPr>
            <w:r>
              <w:rPr>
                <w:rFonts w:ascii="宋体" w:hAnsi="宋体"/>
                <w:color w:val="auto"/>
                <w:highlight w:val="none"/>
              </w:rPr>
              <w:t>9</w:t>
            </w:r>
          </w:p>
        </w:tc>
        <w:tc>
          <w:tcPr>
            <w:tcW w:w="3061" w:type="dxa"/>
            <w:vAlign w:val="center"/>
          </w:tcPr>
          <w:p w14:paraId="3D406FF9">
            <w:pPr>
              <w:spacing w:line="360" w:lineRule="auto"/>
              <w:jc w:val="center"/>
              <w:rPr>
                <w:rFonts w:ascii="宋体"/>
                <w:color w:val="auto"/>
                <w:szCs w:val="21"/>
                <w:highlight w:val="none"/>
              </w:rPr>
            </w:pPr>
          </w:p>
        </w:tc>
        <w:tc>
          <w:tcPr>
            <w:tcW w:w="1260" w:type="dxa"/>
            <w:vAlign w:val="center"/>
          </w:tcPr>
          <w:p w14:paraId="1E29996C">
            <w:pPr>
              <w:spacing w:line="360" w:lineRule="auto"/>
              <w:jc w:val="center"/>
              <w:rPr>
                <w:rFonts w:ascii="宋体"/>
                <w:color w:val="auto"/>
                <w:highlight w:val="none"/>
              </w:rPr>
            </w:pPr>
          </w:p>
        </w:tc>
        <w:tc>
          <w:tcPr>
            <w:tcW w:w="2159" w:type="dxa"/>
            <w:vAlign w:val="center"/>
          </w:tcPr>
          <w:p w14:paraId="190F15CD">
            <w:pPr>
              <w:spacing w:line="360" w:lineRule="auto"/>
              <w:jc w:val="center"/>
              <w:rPr>
                <w:rFonts w:ascii="宋体"/>
                <w:color w:val="auto"/>
                <w:highlight w:val="none"/>
              </w:rPr>
            </w:pPr>
          </w:p>
        </w:tc>
        <w:tc>
          <w:tcPr>
            <w:tcW w:w="1212" w:type="dxa"/>
            <w:vAlign w:val="center"/>
          </w:tcPr>
          <w:p w14:paraId="28FBBAAC">
            <w:pPr>
              <w:spacing w:line="360" w:lineRule="auto"/>
              <w:jc w:val="center"/>
              <w:rPr>
                <w:rFonts w:ascii="宋体"/>
                <w:color w:val="auto"/>
                <w:highlight w:val="none"/>
              </w:rPr>
            </w:pPr>
          </w:p>
        </w:tc>
      </w:tr>
      <w:tr w14:paraId="3B49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114797BD">
            <w:pPr>
              <w:spacing w:line="360" w:lineRule="auto"/>
              <w:jc w:val="center"/>
              <w:rPr>
                <w:rFonts w:ascii="宋体" w:hAnsi="宋体"/>
                <w:color w:val="auto"/>
                <w:highlight w:val="none"/>
              </w:rPr>
            </w:pPr>
            <w:r>
              <w:rPr>
                <w:rFonts w:ascii="宋体" w:hAnsi="宋体"/>
                <w:color w:val="auto"/>
                <w:highlight w:val="none"/>
              </w:rPr>
              <w:t>10</w:t>
            </w:r>
          </w:p>
        </w:tc>
        <w:tc>
          <w:tcPr>
            <w:tcW w:w="3061" w:type="dxa"/>
            <w:vAlign w:val="center"/>
          </w:tcPr>
          <w:p w14:paraId="26E15813">
            <w:pPr>
              <w:spacing w:line="360" w:lineRule="auto"/>
              <w:jc w:val="center"/>
              <w:rPr>
                <w:rFonts w:ascii="宋体"/>
                <w:color w:val="auto"/>
                <w:szCs w:val="21"/>
                <w:highlight w:val="none"/>
              </w:rPr>
            </w:pPr>
          </w:p>
        </w:tc>
        <w:tc>
          <w:tcPr>
            <w:tcW w:w="1260" w:type="dxa"/>
            <w:vAlign w:val="center"/>
          </w:tcPr>
          <w:p w14:paraId="787715F1">
            <w:pPr>
              <w:spacing w:line="360" w:lineRule="auto"/>
              <w:jc w:val="center"/>
              <w:rPr>
                <w:rFonts w:ascii="宋体"/>
                <w:color w:val="auto"/>
                <w:highlight w:val="none"/>
              </w:rPr>
            </w:pPr>
          </w:p>
        </w:tc>
        <w:tc>
          <w:tcPr>
            <w:tcW w:w="2159" w:type="dxa"/>
            <w:vAlign w:val="center"/>
          </w:tcPr>
          <w:p w14:paraId="385FAC51">
            <w:pPr>
              <w:spacing w:line="360" w:lineRule="auto"/>
              <w:jc w:val="center"/>
              <w:rPr>
                <w:rFonts w:ascii="宋体"/>
                <w:color w:val="auto"/>
                <w:highlight w:val="none"/>
              </w:rPr>
            </w:pPr>
          </w:p>
        </w:tc>
        <w:tc>
          <w:tcPr>
            <w:tcW w:w="1212" w:type="dxa"/>
            <w:vAlign w:val="center"/>
          </w:tcPr>
          <w:p w14:paraId="4705E8A6">
            <w:pPr>
              <w:spacing w:line="360" w:lineRule="auto"/>
              <w:jc w:val="center"/>
              <w:rPr>
                <w:rFonts w:ascii="宋体"/>
                <w:color w:val="auto"/>
                <w:highlight w:val="none"/>
              </w:rPr>
            </w:pPr>
          </w:p>
        </w:tc>
      </w:tr>
    </w:tbl>
    <w:p w14:paraId="10918237">
      <w:pPr>
        <w:spacing w:line="360" w:lineRule="auto"/>
        <w:ind w:firstLine="3960" w:firstLineChars="1800"/>
        <w:rPr>
          <w:rFonts w:ascii="宋体"/>
          <w:color w:val="auto"/>
          <w:highlight w:val="none"/>
        </w:rPr>
      </w:pPr>
    </w:p>
    <w:p w14:paraId="475D7574">
      <w:pPr>
        <w:spacing w:line="360" w:lineRule="auto"/>
        <w:jc w:val="left"/>
        <w:rPr>
          <w:rFonts w:ascii="宋体" w:hAnsi="宋体"/>
          <w:color w:val="auto"/>
          <w:szCs w:val="21"/>
          <w:highlight w:val="none"/>
        </w:rPr>
      </w:pPr>
      <w:r>
        <w:rPr>
          <w:rFonts w:hint="eastAsia" w:ascii="宋体" w:hAnsi="宋体"/>
          <w:color w:val="auto"/>
          <w:szCs w:val="21"/>
          <w:highlight w:val="none"/>
          <w:lang w:val="en-US" w:eastAsia="zh-CN"/>
        </w:rPr>
        <w:t>投标</w:t>
      </w:r>
      <w:r>
        <w:rPr>
          <w:rFonts w:hint="eastAsia" w:ascii="宋体" w:hAnsi="宋体"/>
          <w:color w:val="auto"/>
          <w:szCs w:val="21"/>
          <w:highlight w:val="none"/>
        </w:rPr>
        <w:t>单位：（盖章）：　　　　　　</w:t>
      </w:r>
    </w:p>
    <w:p w14:paraId="0FBB68EC">
      <w:pPr>
        <w:spacing w:line="360" w:lineRule="auto"/>
        <w:jc w:val="left"/>
        <w:rPr>
          <w:rFonts w:ascii="宋体"/>
          <w:color w:val="auto"/>
          <w:szCs w:val="21"/>
          <w:highlight w:val="none"/>
        </w:rPr>
      </w:pPr>
      <w:r>
        <w:rPr>
          <w:rFonts w:hint="eastAsia" w:ascii="宋体" w:hAnsi="宋体"/>
          <w:color w:val="auto"/>
          <w:szCs w:val="21"/>
          <w:highlight w:val="none"/>
        </w:rPr>
        <w:t>法定代表人或其委托代理人：（签字或盖章）　　　　　　</w:t>
      </w:r>
    </w:p>
    <w:p w14:paraId="2D2939A1">
      <w:pPr>
        <w:spacing w:line="360" w:lineRule="auto"/>
        <w:jc w:val="left"/>
        <w:rPr>
          <w:rFonts w:ascii="宋体" w:hAnsi="宋体"/>
          <w:color w:val="auto"/>
          <w:szCs w:val="21"/>
          <w:highlight w:val="none"/>
        </w:rPr>
      </w:pPr>
      <w:r>
        <w:rPr>
          <w:rFonts w:hint="eastAsia" w:ascii="宋体" w:hAnsi="宋体"/>
          <w:color w:val="auto"/>
          <w:szCs w:val="21"/>
          <w:highlight w:val="none"/>
        </w:rPr>
        <w:t>日期：　　　　　　　　　　　</w:t>
      </w:r>
    </w:p>
    <w:p w14:paraId="7076AEF4">
      <w:pPr>
        <w:pStyle w:val="5"/>
        <w:tabs>
          <w:tab w:val="left" w:pos="3551"/>
          <w:tab w:val="left" w:pos="5198"/>
          <w:tab w:val="left" w:pos="6139"/>
        </w:tabs>
        <w:jc w:val="both"/>
        <w:rPr>
          <w:rFonts w:hint="eastAsia"/>
          <w:spacing w:val="-5"/>
          <w:highlight w:val="none"/>
        </w:rPr>
      </w:pPr>
    </w:p>
    <w:p w14:paraId="1265596E">
      <w:pPr>
        <w:rPr>
          <w:rFonts w:hint="eastAsia"/>
          <w:spacing w:val="-5"/>
          <w:highlight w:val="none"/>
        </w:rPr>
      </w:pPr>
    </w:p>
    <w:p w14:paraId="6F9FA18E">
      <w:pPr>
        <w:rPr>
          <w:rFonts w:hint="eastAsia"/>
          <w:spacing w:val="-5"/>
          <w:highlight w:val="none"/>
        </w:rPr>
      </w:pPr>
    </w:p>
    <w:p w14:paraId="50AC3B06">
      <w:pPr>
        <w:rPr>
          <w:rFonts w:hint="eastAsia"/>
          <w:spacing w:val="-5"/>
          <w:highlight w:val="none"/>
        </w:rPr>
      </w:pPr>
    </w:p>
    <w:p w14:paraId="298857AE">
      <w:pPr>
        <w:rPr>
          <w:rFonts w:hint="eastAsia"/>
          <w:spacing w:val="-5"/>
          <w:highlight w:val="none"/>
        </w:rPr>
      </w:pPr>
    </w:p>
    <w:p w14:paraId="4218C895">
      <w:pPr>
        <w:rPr>
          <w:rFonts w:hint="eastAsia"/>
          <w:spacing w:val="-5"/>
          <w:highlight w:val="none"/>
        </w:rPr>
      </w:pPr>
    </w:p>
    <w:p w14:paraId="5C479049">
      <w:pPr>
        <w:rPr>
          <w:rFonts w:hint="eastAsia"/>
          <w:spacing w:val="-5"/>
          <w:highlight w:val="none"/>
        </w:rPr>
      </w:pPr>
    </w:p>
    <w:p w14:paraId="1F58FD28">
      <w:pPr>
        <w:pStyle w:val="5"/>
        <w:tabs>
          <w:tab w:val="left" w:pos="3551"/>
          <w:tab w:val="left" w:pos="5198"/>
          <w:tab w:val="left" w:pos="6139"/>
        </w:tabs>
        <w:jc w:val="both"/>
        <w:rPr>
          <w:highlight w:val="none"/>
        </w:rPr>
      </w:pPr>
      <w:r>
        <w:rPr>
          <w:rFonts w:hint="eastAsia"/>
          <w:spacing w:val="-5"/>
          <w:highlight w:val="none"/>
        </w:rPr>
        <w:t>附件</w:t>
      </w:r>
      <w:r>
        <w:rPr>
          <w:rFonts w:hint="eastAsia"/>
          <w:highlight w:val="none"/>
          <w:lang w:val="en-US"/>
        </w:rPr>
        <w:t xml:space="preserve">12 </w:t>
      </w:r>
      <w:r>
        <w:rPr>
          <w:rFonts w:hint="eastAsia"/>
          <w:spacing w:val="-3"/>
          <w:highlight w:val="none"/>
        </w:rPr>
        <w:t>项目进度计划表</w:t>
      </w:r>
      <w:r>
        <w:rPr>
          <w:rFonts w:hint="eastAsia"/>
          <w:spacing w:val="-5"/>
          <w:highlight w:val="none"/>
        </w:rPr>
        <w:t>（格式</w:t>
      </w:r>
      <w:r>
        <w:rPr>
          <w:rFonts w:hint="eastAsia"/>
          <w:highlight w:val="none"/>
        </w:rPr>
        <w:t>）</w:t>
      </w:r>
    </w:p>
    <w:p w14:paraId="31CBD686">
      <w:pPr>
        <w:tabs>
          <w:tab w:val="left" w:pos="4454"/>
          <w:tab w:val="left" w:pos="5548"/>
        </w:tabs>
        <w:spacing w:line="482" w:lineRule="exact"/>
        <w:jc w:val="center"/>
        <w:rPr>
          <w:b/>
          <w:sz w:val="28"/>
          <w:highlight w:val="none"/>
        </w:rPr>
      </w:pPr>
    </w:p>
    <w:p w14:paraId="5CF2F3AD">
      <w:pPr>
        <w:pStyle w:val="10"/>
        <w:spacing w:before="9"/>
        <w:rPr>
          <w:b/>
          <w:sz w:val="26"/>
          <w:highlight w:val="none"/>
        </w:rPr>
      </w:pPr>
    </w:p>
    <w:p w14:paraId="504B861F">
      <w:pPr>
        <w:pStyle w:val="10"/>
        <w:rPr>
          <w:sz w:val="20"/>
          <w:highlight w:val="none"/>
        </w:rPr>
      </w:pPr>
    </w:p>
    <w:p w14:paraId="5A6A3636">
      <w:pPr>
        <w:pStyle w:val="10"/>
        <w:rPr>
          <w:sz w:val="20"/>
          <w:highlight w:val="none"/>
        </w:rPr>
      </w:pPr>
    </w:p>
    <w:p w14:paraId="6E26F32D">
      <w:pPr>
        <w:pStyle w:val="10"/>
        <w:rPr>
          <w:sz w:val="20"/>
          <w:highlight w:val="none"/>
        </w:rPr>
      </w:pPr>
    </w:p>
    <w:p w14:paraId="5057C8C5">
      <w:pPr>
        <w:pStyle w:val="10"/>
        <w:spacing w:before="6" w:after="1"/>
        <w:rPr>
          <w:sz w:val="10"/>
          <w:highlight w:val="none"/>
        </w:rPr>
      </w:pPr>
    </w:p>
    <w:tbl>
      <w:tblPr>
        <w:tblStyle w:val="18"/>
        <w:tblW w:w="98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672"/>
        <w:gridCol w:w="6226"/>
      </w:tblGrid>
      <w:tr w14:paraId="7F65F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2" w:hRule="atLeast"/>
          <w:jc w:val="center"/>
        </w:trPr>
        <w:tc>
          <w:tcPr>
            <w:tcW w:w="3672" w:type="dxa"/>
          </w:tcPr>
          <w:p w14:paraId="7C2D9138">
            <w:pPr>
              <w:pStyle w:val="26"/>
              <w:spacing w:before="166"/>
              <w:ind w:left="892"/>
              <w:rPr>
                <w:sz w:val="21"/>
                <w:highlight w:val="none"/>
              </w:rPr>
            </w:pPr>
            <w:r>
              <w:rPr>
                <w:rFonts w:hint="eastAsia"/>
                <w:sz w:val="21"/>
                <w:highlight w:val="none"/>
              </w:rPr>
              <w:t>项目节点及主要标</w:t>
            </w:r>
          </w:p>
        </w:tc>
        <w:tc>
          <w:tcPr>
            <w:tcW w:w="6226" w:type="dxa"/>
          </w:tcPr>
          <w:p w14:paraId="66A859F6">
            <w:pPr>
              <w:pStyle w:val="26"/>
              <w:spacing w:before="166"/>
              <w:ind w:left="2247" w:right="2243"/>
              <w:jc w:val="center"/>
              <w:rPr>
                <w:sz w:val="21"/>
                <w:highlight w:val="none"/>
              </w:rPr>
            </w:pPr>
            <w:r>
              <w:rPr>
                <w:rFonts w:hint="eastAsia"/>
                <w:sz w:val="21"/>
                <w:highlight w:val="none"/>
              </w:rPr>
              <w:t>各节点的完成时间</w:t>
            </w:r>
          </w:p>
        </w:tc>
      </w:tr>
      <w:tr w14:paraId="127E4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8" w:hRule="atLeast"/>
          <w:jc w:val="center"/>
        </w:trPr>
        <w:tc>
          <w:tcPr>
            <w:tcW w:w="3672" w:type="dxa"/>
          </w:tcPr>
          <w:p w14:paraId="3DA94D7E">
            <w:pPr>
              <w:pStyle w:val="26"/>
              <w:rPr>
                <w:sz w:val="20"/>
                <w:highlight w:val="none"/>
              </w:rPr>
            </w:pPr>
          </w:p>
        </w:tc>
        <w:tc>
          <w:tcPr>
            <w:tcW w:w="6226" w:type="dxa"/>
          </w:tcPr>
          <w:p w14:paraId="020E0820">
            <w:pPr>
              <w:pStyle w:val="26"/>
              <w:rPr>
                <w:sz w:val="20"/>
                <w:highlight w:val="none"/>
              </w:rPr>
            </w:pPr>
          </w:p>
        </w:tc>
      </w:tr>
      <w:tr w14:paraId="76580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3672" w:type="dxa"/>
          </w:tcPr>
          <w:p w14:paraId="5ADB3229">
            <w:pPr>
              <w:pStyle w:val="26"/>
              <w:rPr>
                <w:sz w:val="20"/>
                <w:highlight w:val="none"/>
              </w:rPr>
            </w:pPr>
          </w:p>
        </w:tc>
        <w:tc>
          <w:tcPr>
            <w:tcW w:w="6226" w:type="dxa"/>
          </w:tcPr>
          <w:p w14:paraId="1AF82AFB">
            <w:pPr>
              <w:pStyle w:val="26"/>
              <w:rPr>
                <w:sz w:val="20"/>
                <w:highlight w:val="none"/>
              </w:rPr>
            </w:pPr>
          </w:p>
        </w:tc>
      </w:tr>
      <w:tr w14:paraId="535D2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3672" w:type="dxa"/>
          </w:tcPr>
          <w:p w14:paraId="04D9B6FE">
            <w:pPr>
              <w:pStyle w:val="26"/>
              <w:rPr>
                <w:sz w:val="20"/>
                <w:highlight w:val="none"/>
              </w:rPr>
            </w:pPr>
          </w:p>
        </w:tc>
        <w:tc>
          <w:tcPr>
            <w:tcW w:w="6226" w:type="dxa"/>
          </w:tcPr>
          <w:p w14:paraId="7A982C0C">
            <w:pPr>
              <w:pStyle w:val="26"/>
              <w:rPr>
                <w:sz w:val="20"/>
                <w:highlight w:val="none"/>
              </w:rPr>
            </w:pPr>
          </w:p>
        </w:tc>
      </w:tr>
      <w:tr w14:paraId="68DC2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jc w:val="center"/>
        </w:trPr>
        <w:tc>
          <w:tcPr>
            <w:tcW w:w="3672" w:type="dxa"/>
          </w:tcPr>
          <w:p w14:paraId="5237DF79">
            <w:pPr>
              <w:pStyle w:val="26"/>
              <w:rPr>
                <w:sz w:val="20"/>
                <w:highlight w:val="none"/>
              </w:rPr>
            </w:pPr>
          </w:p>
        </w:tc>
        <w:tc>
          <w:tcPr>
            <w:tcW w:w="6226" w:type="dxa"/>
          </w:tcPr>
          <w:p w14:paraId="611CAD1D">
            <w:pPr>
              <w:pStyle w:val="26"/>
              <w:rPr>
                <w:sz w:val="20"/>
                <w:highlight w:val="none"/>
              </w:rPr>
            </w:pPr>
          </w:p>
        </w:tc>
      </w:tr>
      <w:tr w14:paraId="55F32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jc w:val="center"/>
        </w:trPr>
        <w:tc>
          <w:tcPr>
            <w:tcW w:w="3672" w:type="dxa"/>
          </w:tcPr>
          <w:p w14:paraId="75C4D9E8">
            <w:pPr>
              <w:pStyle w:val="26"/>
              <w:rPr>
                <w:sz w:val="20"/>
                <w:highlight w:val="none"/>
              </w:rPr>
            </w:pPr>
          </w:p>
        </w:tc>
        <w:tc>
          <w:tcPr>
            <w:tcW w:w="6226" w:type="dxa"/>
          </w:tcPr>
          <w:p w14:paraId="69A91630">
            <w:pPr>
              <w:pStyle w:val="26"/>
              <w:rPr>
                <w:sz w:val="20"/>
                <w:highlight w:val="none"/>
              </w:rPr>
            </w:pPr>
          </w:p>
        </w:tc>
      </w:tr>
    </w:tbl>
    <w:p w14:paraId="0E7FCE16">
      <w:pPr>
        <w:pStyle w:val="10"/>
        <w:spacing w:before="3"/>
        <w:rPr>
          <w:sz w:val="30"/>
          <w:highlight w:val="none"/>
        </w:rPr>
      </w:pPr>
    </w:p>
    <w:p w14:paraId="388ADD3E">
      <w:pPr>
        <w:pStyle w:val="4"/>
        <w:rPr>
          <w:highlight w:val="none"/>
        </w:rPr>
      </w:pPr>
    </w:p>
    <w:p w14:paraId="6E29C1FB">
      <w:pPr>
        <w:pStyle w:val="10"/>
        <w:spacing w:before="3"/>
        <w:rPr>
          <w:sz w:val="30"/>
          <w:highlight w:val="none"/>
        </w:rPr>
      </w:pPr>
    </w:p>
    <w:p w14:paraId="46F14535">
      <w:pPr>
        <w:pStyle w:val="10"/>
        <w:spacing w:before="3"/>
        <w:rPr>
          <w:sz w:val="30"/>
          <w:highlight w:val="none"/>
        </w:rPr>
      </w:pPr>
    </w:p>
    <w:p w14:paraId="460A17F9">
      <w:pPr>
        <w:pStyle w:val="10"/>
        <w:spacing w:before="3"/>
        <w:rPr>
          <w:sz w:val="30"/>
          <w:highlight w:val="none"/>
        </w:rPr>
      </w:pPr>
    </w:p>
    <w:p w14:paraId="114F5640">
      <w:pPr>
        <w:pStyle w:val="10"/>
        <w:spacing w:before="3"/>
        <w:rPr>
          <w:sz w:val="30"/>
          <w:highlight w:val="none"/>
        </w:rPr>
      </w:pPr>
    </w:p>
    <w:p w14:paraId="5E94B1D3">
      <w:pPr>
        <w:pStyle w:val="10"/>
        <w:spacing w:before="3"/>
        <w:rPr>
          <w:sz w:val="30"/>
          <w:highlight w:val="none"/>
        </w:rPr>
      </w:pPr>
    </w:p>
    <w:p w14:paraId="2067E68E">
      <w:pPr>
        <w:pStyle w:val="10"/>
        <w:spacing w:before="3"/>
        <w:rPr>
          <w:sz w:val="30"/>
          <w:highlight w:val="none"/>
        </w:rPr>
      </w:pPr>
    </w:p>
    <w:p w14:paraId="0571CF67">
      <w:pPr>
        <w:pStyle w:val="10"/>
        <w:spacing w:before="3"/>
        <w:rPr>
          <w:sz w:val="30"/>
          <w:highlight w:val="none"/>
        </w:rPr>
      </w:pPr>
    </w:p>
    <w:p w14:paraId="3A856650">
      <w:pPr>
        <w:pStyle w:val="10"/>
        <w:spacing w:before="3"/>
        <w:rPr>
          <w:sz w:val="30"/>
          <w:highlight w:val="none"/>
        </w:rPr>
      </w:pPr>
    </w:p>
    <w:p w14:paraId="2F9822BD">
      <w:pPr>
        <w:pStyle w:val="10"/>
        <w:spacing w:before="3"/>
        <w:rPr>
          <w:sz w:val="30"/>
          <w:highlight w:val="none"/>
        </w:rPr>
      </w:pPr>
    </w:p>
    <w:p w14:paraId="4E744F36">
      <w:pPr>
        <w:pStyle w:val="5"/>
        <w:tabs>
          <w:tab w:val="left" w:pos="3551"/>
          <w:tab w:val="left" w:pos="5198"/>
          <w:tab w:val="left" w:pos="6139"/>
        </w:tabs>
        <w:jc w:val="both"/>
        <w:rPr>
          <w:rFonts w:hint="eastAsia"/>
          <w:spacing w:val="-5"/>
          <w:highlight w:val="none"/>
        </w:rPr>
      </w:pPr>
    </w:p>
    <w:p w14:paraId="69880131">
      <w:pPr>
        <w:pStyle w:val="5"/>
        <w:tabs>
          <w:tab w:val="left" w:pos="3551"/>
          <w:tab w:val="left" w:pos="5198"/>
          <w:tab w:val="left" w:pos="6139"/>
        </w:tabs>
        <w:jc w:val="both"/>
        <w:rPr>
          <w:rFonts w:hint="default" w:eastAsia="宋体"/>
          <w:spacing w:val="-5"/>
          <w:highlight w:val="none"/>
          <w:lang w:val="en-US" w:eastAsia="zh-CN"/>
        </w:rPr>
      </w:pPr>
      <w:r>
        <w:rPr>
          <w:rFonts w:hint="eastAsia"/>
          <w:spacing w:val="-5"/>
          <w:highlight w:val="none"/>
        </w:rPr>
        <w:t>附件</w:t>
      </w:r>
      <w:r>
        <w:rPr>
          <w:rFonts w:hint="eastAsia"/>
          <w:spacing w:val="-5"/>
          <w:highlight w:val="none"/>
          <w:lang w:val="en-US" w:eastAsia="zh-CN"/>
        </w:rPr>
        <w:t>13</w:t>
      </w:r>
    </w:p>
    <w:p w14:paraId="6AF5E307">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highlight w:val="none"/>
        </w:rPr>
      </w:pPr>
      <w:bookmarkStart w:id="16" w:name="_Toc16384"/>
      <w:r>
        <w:rPr>
          <w:rFonts w:ascii="方正小标宋_GBK" w:hAnsi="方正小标宋_GBK" w:eastAsia="方正小标宋_GBK" w:cs="方正小标宋_GBK"/>
          <w:sz w:val="43"/>
          <w:szCs w:val="43"/>
          <w:highlight w:val="none"/>
          <w:vertAlign w:val="baseline"/>
        </w:rPr>
        <w:t>财务状况及税收、社会保障资金</w:t>
      </w:r>
    </w:p>
    <w:p w14:paraId="2045908C">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textAlignment w:val="baseline"/>
        <w:rPr>
          <w:highlight w:val="none"/>
        </w:rPr>
      </w:pPr>
      <w:r>
        <w:rPr>
          <w:rFonts w:hint="default" w:ascii="方正小标宋_GBK" w:hAnsi="方正小标宋_GBK" w:eastAsia="方正小标宋_GBK" w:cs="方正小标宋_GBK"/>
          <w:sz w:val="43"/>
          <w:szCs w:val="43"/>
          <w:highlight w:val="none"/>
          <w:vertAlign w:val="baseline"/>
        </w:rPr>
        <w:t>缴纳情况声明函</w:t>
      </w:r>
    </w:p>
    <w:p w14:paraId="63DF40F4">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highlight w:val="none"/>
        </w:rPr>
      </w:pPr>
      <w:r>
        <w:rPr>
          <w:rFonts w:ascii="仿宋_GB2312" w:eastAsia="仿宋_GB2312" w:cs="仿宋_GB2312"/>
          <w:sz w:val="31"/>
          <w:szCs w:val="31"/>
          <w:highlight w:val="none"/>
          <w:vertAlign w:val="baseline"/>
        </w:rPr>
        <w:t>（样张）</w:t>
      </w:r>
    </w:p>
    <w:p w14:paraId="21F7CD80">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baseline"/>
        <w:rPr>
          <w:highlight w:val="none"/>
        </w:rPr>
      </w:pPr>
      <w:r>
        <w:rPr>
          <w:highlight w:val="none"/>
          <w:vertAlign w:val="baseline"/>
        </w:rPr>
        <w:t> </w:t>
      </w:r>
    </w:p>
    <w:p w14:paraId="3BEBB69F">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rFonts w:hint="default" w:ascii="仿宋_GB2312" w:eastAsia="仿宋_GB2312" w:cs="仿宋_GB2312"/>
          <w:sz w:val="31"/>
          <w:szCs w:val="31"/>
          <w:highlight w:val="none"/>
          <w:vertAlign w:val="baseline"/>
        </w:rPr>
        <w:t>我方</w:t>
      </w:r>
      <w:r>
        <w:rPr>
          <w:rFonts w:hint="default" w:ascii="仿宋_GB2312" w:eastAsia="仿宋_GB2312" w:cs="仿宋_GB2312"/>
          <w:sz w:val="31"/>
          <w:szCs w:val="31"/>
          <w:highlight w:val="none"/>
          <w:u w:val="single"/>
          <w:vertAlign w:val="baseline"/>
        </w:rPr>
        <w:t>（供应商名称）</w:t>
      </w:r>
      <w:r>
        <w:rPr>
          <w:rFonts w:hint="default" w:ascii="仿宋_GB2312" w:eastAsia="仿宋_GB2312" w:cs="仿宋_GB2312"/>
          <w:sz w:val="31"/>
          <w:szCs w:val="31"/>
          <w:highlight w:val="none"/>
          <w:vertAlign w:val="baseline"/>
        </w:rPr>
        <w:t>符合《中华人民共和国政府采购法》第二十二条第一款第（二）项、第（四）项规定条件，具体包括：</w:t>
      </w:r>
    </w:p>
    <w:p w14:paraId="6EBDF29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1. </w:t>
      </w:r>
      <w:r>
        <w:rPr>
          <w:rFonts w:hint="default" w:ascii="仿宋_GB2312" w:eastAsia="仿宋_GB2312" w:cs="仿宋_GB2312"/>
          <w:sz w:val="31"/>
          <w:szCs w:val="31"/>
          <w:highlight w:val="none"/>
          <w:vertAlign w:val="baseline"/>
        </w:rPr>
        <w:t>具有健全的财务会计制度；</w:t>
      </w:r>
    </w:p>
    <w:p w14:paraId="2E5EB3E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2. </w:t>
      </w:r>
      <w:r>
        <w:rPr>
          <w:rFonts w:hint="default" w:ascii="仿宋_GB2312" w:eastAsia="仿宋_GB2312" w:cs="仿宋_GB2312"/>
          <w:sz w:val="31"/>
          <w:szCs w:val="31"/>
          <w:highlight w:val="none"/>
          <w:vertAlign w:val="baseline"/>
        </w:rPr>
        <w:t>有依法缴纳税收和社会保障资金的良好记录。</w:t>
      </w:r>
    </w:p>
    <w:p w14:paraId="61E0FD8A">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rFonts w:hint="default" w:ascii="仿宋_GB2312" w:eastAsia="仿宋_GB2312" w:cs="仿宋_GB2312"/>
          <w:sz w:val="31"/>
          <w:szCs w:val="31"/>
          <w:highlight w:val="none"/>
          <w:vertAlign w:val="baseline"/>
        </w:rPr>
        <w:t>特此声明。</w:t>
      </w:r>
    </w:p>
    <w:p w14:paraId="59C3780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 </w:t>
      </w:r>
    </w:p>
    <w:p w14:paraId="62060856">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rFonts w:hint="default" w:ascii="仿宋_GB2312" w:eastAsia="仿宋_GB2312" w:cs="仿宋_GB2312"/>
          <w:sz w:val="31"/>
          <w:szCs w:val="31"/>
          <w:highlight w:val="none"/>
          <w:vertAlign w:val="baseline"/>
        </w:rPr>
        <w:t>我方对上述声明的真实性负责。如有虚假，将依法承担相应责任。</w:t>
      </w:r>
    </w:p>
    <w:p w14:paraId="4404F88A">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 </w:t>
      </w:r>
    </w:p>
    <w:p w14:paraId="6B17344B">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textAlignment w:val="baseline"/>
        <w:rPr>
          <w:highlight w:val="none"/>
        </w:rPr>
      </w:pPr>
      <w:r>
        <w:rPr>
          <w:sz w:val="31"/>
          <w:szCs w:val="31"/>
          <w:highlight w:val="none"/>
          <w:vertAlign w:val="baseline"/>
        </w:rPr>
        <w:t>                                                                                                                    </w:t>
      </w:r>
      <w:r>
        <w:rPr>
          <w:rFonts w:hint="default" w:ascii="仿宋_GB2312" w:eastAsia="仿宋_GB2312" w:cs="仿宋_GB2312"/>
          <w:sz w:val="31"/>
          <w:szCs w:val="31"/>
          <w:highlight w:val="none"/>
          <w:vertAlign w:val="baseline"/>
        </w:rPr>
        <w:t>供应商名称（公章）</w:t>
      </w:r>
    </w:p>
    <w:p w14:paraId="4967A13C">
      <w:pPr>
        <w:pStyle w:val="4"/>
        <w:ind w:left="0"/>
        <w:jc w:val="center"/>
        <w:rPr>
          <w:rFonts w:hint="eastAsia"/>
          <w:highlight w:val="none"/>
        </w:rPr>
      </w:pPr>
      <w:r>
        <w:rPr>
          <w:sz w:val="31"/>
          <w:szCs w:val="31"/>
          <w:highlight w:val="none"/>
          <w:vertAlign w:val="baseline"/>
        </w:rPr>
        <w:t>                                                                                              </w:t>
      </w:r>
      <w:r>
        <w:rPr>
          <w:rFonts w:hint="default" w:ascii="仿宋_GB2312" w:eastAsia="仿宋_GB2312" w:cs="仿宋_GB2312"/>
          <w:sz w:val="31"/>
          <w:szCs w:val="31"/>
          <w:highlight w:val="none"/>
          <w:vertAlign w:val="baseline"/>
        </w:rPr>
        <w:t>日期：</w:t>
      </w:r>
    </w:p>
    <w:p w14:paraId="60D5A925">
      <w:pPr>
        <w:adjustRightInd w:val="0"/>
        <w:snapToGrid w:val="0"/>
        <w:spacing w:line="360" w:lineRule="auto"/>
        <w:jc w:val="both"/>
        <w:rPr>
          <w:rFonts w:hint="eastAsia" w:ascii="宋体" w:hAnsi="宋体" w:cs="宋体"/>
          <w:b/>
          <w:color w:val="auto"/>
          <w:szCs w:val="21"/>
          <w:highlight w:val="none"/>
        </w:rPr>
      </w:pPr>
      <w:r>
        <w:rPr>
          <w:rFonts w:hint="eastAsia" w:ascii="宋体" w:hAnsi="宋体" w:cs="宋体"/>
          <w:b/>
          <w:color w:val="auto"/>
          <w:szCs w:val="21"/>
          <w:highlight w:val="none"/>
        </w:rPr>
        <w:t>附件</w:t>
      </w:r>
      <w:r>
        <w:rPr>
          <w:rFonts w:hint="eastAsia" w:ascii="宋体" w:hAnsi="宋体" w:cs="宋体"/>
          <w:b/>
          <w:color w:val="auto"/>
          <w:szCs w:val="21"/>
          <w:highlight w:val="none"/>
          <w:lang w:val="en-US" w:eastAsia="zh-CN"/>
        </w:rPr>
        <w:t>14</w:t>
      </w:r>
      <w:r>
        <w:rPr>
          <w:rFonts w:hint="eastAsia" w:ascii="宋体" w:hAnsi="宋体" w:cs="宋体"/>
          <w:b/>
          <w:color w:val="auto"/>
          <w:szCs w:val="21"/>
          <w:highlight w:val="none"/>
        </w:rPr>
        <w:t>：公平竞争和诚实信用承诺</w:t>
      </w:r>
    </w:p>
    <w:p w14:paraId="7BC103DF">
      <w:pPr>
        <w:adjustRightInd w:val="0"/>
        <w:snapToGrid w:val="0"/>
        <w:spacing w:line="360"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致：</w:t>
      </w:r>
      <w:r>
        <w:rPr>
          <w:rFonts w:hint="eastAsia" w:ascii="宋体" w:hAnsi="宋体" w:cs="宋体"/>
          <w:bCs/>
          <w:color w:val="auto"/>
          <w:szCs w:val="21"/>
          <w:highlight w:val="none"/>
          <w:lang w:eastAsia="zh-CN"/>
        </w:rPr>
        <w:t>上海励棋管理咨询有限公司</w:t>
      </w:r>
    </w:p>
    <w:p w14:paraId="357D5671">
      <w:pPr>
        <w:adjustRightInd w:val="0"/>
        <w:snapToGrid w:val="0"/>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我单位参加本次项目本着公平竞争和诚实信用，不存在腐败、</w:t>
      </w:r>
      <w:r>
        <w:rPr>
          <w:rFonts w:hint="eastAsia" w:ascii="宋体" w:hAnsi="宋体" w:cs="宋体"/>
          <w:color w:val="auto"/>
          <w:szCs w:val="21"/>
          <w:highlight w:val="none"/>
        </w:rPr>
        <w:t>欺诈或其他严重违背公平竞争和诚实信用原则、扰乱政府采购正常秩序的行为。</w:t>
      </w:r>
    </w:p>
    <w:p w14:paraId="4B617654">
      <w:pPr>
        <w:adjustRightInd w:val="0"/>
        <w:snapToGrid w:val="0"/>
        <w:spacing w:line="360" w:lineRule="auto"/>
        <w:ind w:firstLine="420"/>
        <w:rPr>
          <w:rFonts w:hint="eastAsia" w:ascii="宋体" w:hAnsi="宋体" w:cs="宋体"/>
          <w:color w:val="auto"/>
          <w:szCs w:val="21"/>
          <w:highlight w:val="none"/>
        </w:rPr>
      </w:pPr>
    </w:p>
    <w:p w14:paraId="6A891B17">
      <w:pPr>
        <w:adjustRightInd w:val="0"/>
        <w:snapToGrid w:val="0"/>
        <w:spacing w:line="360" w:lineRule="auto"/>
        <w:ind w:firstLine="420"/>
        <w:rPr>
          <w:rFonts w:hint="eastAsia" w:ascii="宋体" w:hAnsi="宋体" w:cs="宋体"/>
          <w:color w:val="auto"/>
          <w:szCs w:val="21"/>
          <w:highlight w:val="none"/>
        </w:rPr>
      </w:pPr>
    </w:p>
    <w:p w14:paraId="586E61E6">
      <w:pPr>
        <w:adjustRightInd w:val="0"/>
        <w:snapToGrid w:val="0"/>
        <w:spacing w:line="360" w:lineRule="auto"/>
        <w:ind w:firstLine="420"/>
        <w:rPr>
          <w:rFonts w:hint="eastAsia" w:ascii="宋体" w:hAnsi="宋体" w:cs="宋体"/>
          <w:color w:val="auto"/>
          <w:szCs w:val="21"/>
          <w:highlight w:val="none"/>
        </w:rPr>
      </w:pPr>
    </w:p>
    <w:p w14:paraId="1B24F098">
      <w:pPr>
        <w:adjustRightInd w:val="0"/>
        <w:snapToGrid w:val="0"/>
        <w:spacing w:line="360" w:lineRule="auto"/>
        <w:ind w:firstLine="420"/>
        <w:rPr>
          <w:rFonts w:hint="eastAsia" w:ascii="宋体" w:hAnsi="宋体" w:cs="宋体"/>
          <w:color w:val="auto"/>
          <w:szCs w:val="21"/>
          <w:highlight w:val="none"/>
        </w:rPr>
      </w:pPr>
    </w:p>
    <w:p w14:paraId="28A8EAF8">
      <w:pPr>
        <w:adjustRightInd w:val="0"/>
        <w:snapToGrid w:val="0"/>
        <w:spacing w:line="360" w:lineRule="auto"/>
        <w:ind w:firstLine="420"/>
        <w:rPr>
          <w:rFonts w:hint="eastAsia" w:ascii="宋体" w:hAnsi="宋体" w:cs="宋体"/>
          <w:color w:val="auto"/>
          <w:szCs w:val="21"/>
          <w:highlight w:val="none"/>
        </w:rPr>
      </w:pPr>
    </w:p>
    <w:p w14:paraId="22A579C3">
      <w:pPr>
        <w:adjustRightInd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特此承诺！</w:t>
      </w:r>
    </w:p>
    <w:p w14:paraId="1F05B686">
      <w:pPr>
        <w:adjustRightInd w:val="0"/>
        <w:snapToGrid w:val="0"/>
        <w:spacing w:line="360" w:lineRule="auto"/>
        <w:ind w:firstLine="420"/>
        <w:rPr>
          <w:rFonts w:hint="eastAsia" w:ascii="宋体" w:hAnsi="宋体" w:cs="宋体"/>
          <w:color w:val="auto"/>
          <w:szCs w:val="21"/>
          <w:highlight w:val="none"/>
        </w:rPr>
      </w:pPr>
    </w:p>
    <w:p w14:paraId="0CF3712B">
      <w:pPr>
        <w:adjustRightInd w:val="0"/>
        <w:snapToGrid w:val="0"/>
        <w:spacing w:line="360" w:lineRule="auto"/>
        <w:ind w:firstLine="420"/>
        <w:rPr>
          <w:rFonts w:hint="eastAsia" w:ascii="宋体" w:hAnsi="宋体" w:cs="宋体"/>
          <w:color w:val="auto"/>
          <w:szCs w:val="21"/>
          <w:highlight w:val="none"/>
        </w:rPr>
      </w:pPr>
    </w:p>
    <w:p w14:paraId="6F5D3AD5">
      <w:pPr>
        <w:adjustRightInd w:val="0"/>
        <w:snapToGrid w:val="0"/>
        <w:spacing w:line="360" w:lineRule="auto"/>
        <w:ind w:firstLine="420"/>
        <w:rPr>
          <w:rFonts w:hint="eastAsia" w:ascii="宋体" w:hAnsi="宋体" w:cs="宋体"/>
          <w:color w:val="auto"/>
          <w:szCs w:val="21"/>
          <w:highlight w:val="none"/>
        </w:rPr>
      </w:pPr>
    </w:p>
    <w:p w14:paraId="113E7106">
      <w:pPr>
        <w:adjustRightInd w:val="0"/>
        <w:snapToGrid w:val="0"/>
        <w:spacing w:line="360" w:lineRule="auto"/>
        <w:ind w:firstLine="420"/>
        <w:rPr>
          <w:rFonts w:hint="eastAsia" w:ascii="宋体" w:hAnsi="宋体" w:cs="宋体"/>
          <w:color w:val="auto"/>
          <w:szCs w:val="21"/>
          <w:highlight w:val="none"/>
        </w:rPr>
      </w:pPr>
    </w:p>
    <w:p w14:paraId="5113A52A">
      <w:pPr>
        <w:adjustRightInd w:val="0"/>
        <w:snapToGrid w:val="0"/>
        <w:spacing w:line="360" w:lineRule="auto"/>
        <w:ind w:firstLine="420"/>
        <w:rPr>
          <w:rFonts w:hint="eastAsia" w:ascii="宋体" w:hAnsi="宋体" w:cs="宋体"/>
          <w:color w:val="auto"/>
          <w:szCs w:val="21"/>
          <w:highlight w:val="none"/>
        </w:rPr>
      </w:pPr>
    </w:p>
    <w:p w14:paraId="567C569D">
      <w:pPr>
        <w:tabs>
          <w:tab w:val="left" w:pos="8460"/>
        </w:tabs>
        <w:spacing w:line="440" w:lineRule="exact"/>
        <w:ind w:right="-154" w:rightChars="-70" w:firstLine="440" w:firstLineChars="200"/>
        <w:rPr>
          <w:rFonts w:hint="eastAsia" w:ascii="宋体" w:hAnsi="宋体" w:cs="宋体"/>
          <w:color w:val="auto"/>
          <w:szCs w:val="21"/>
          <w:highlight w:val="none"/>
        </w:rPr>
      </w:pPr>
      <w:r>
        <w:rPr>
          <w:rFonts w:hint="eastAsia" w:ascii="宋体" w:hAnsi="宋体" w:cs="宋体"/>
          <w:color w:val="auto"/>
          <w:szCs w:val="21"/>
          <w:highlight w:val="none"/>
        </w:rPr>
        <w:t>本公司对上述承诺的真实性负责。如有虚假，将依法承担相应责任。</w:t>
      </w:r>
    </w:p>
    <w:p w14:paraId="1E2A8337">
      <w:pPr>
        <w:tabs>
          <w:tab w:val="left" w:pos="8460"/>
        </w:tabs>
        <w:spacing w:line="440" w:lineRule="exact"/>
        <w:ind w:right="-154" w:rightChars="-70" w:firstLine="440" w:firstLineChars="200"/>
        <w:rPr>
          <w:rFonts w:hint="eastAsia" w:ascii="宋体" w:hAnsi="宋体" w:cs="宋体"/>
          <w:color w:val="auto"/>
          <w:szCs w:val="21"/>
          <w:highlight w:val="none"/>
        </w:rPr>
      </w:pPr>
    </w:p>
    <w:p w14:paraId="7BEBA20F">
      <w:pPr>
        <w:pStyle w:val="17"/>
        <w:spacing w:before="0" w:beforeAutospacing="0" w:after="0" w:afterAutospacing="0" w:line="360" w:lineRule="auto"/>
        <w:ind w:left="4158" w:leftChars="1890"/>
        <w:rPr>
          <w:rFonts w:hint="eastAsia" w:cs="宋体"/>
          <w:color w:val="auto"/>
          <w:sz w:val="21"/>
          <w:szCs w:val="21"/>
          <w:highlight w:val="none"/>
        </w:rPr>
      </w:pPr>
      <w:r>
        <w:rPr>
          <w:rFonts w:hint="eastAsia" w:cs="宋体"/>
          <w:color w:val="auto"/>
          <w:sz w:val="21"/>
          <w:szCs w:val="21"/>
          <w:highlight w:val="none"/>
        </w:rPr>
        <w:t>企业名称（盖章）：　　　　　　　　</w:t>
      </w:r>
    </w:p>
    <w:p w14:paraId="543D2DF4">
      <w:pPr>
        <w:pStyle w:val="17"/>
        <w:spacing w:before="0" w:beforeAutospacing="0" w:after="0" w:afterAutospacing="0" w:line="360" w:lineRule="auto"/>
        <w:ind w:left="4158" w:leftChars="1890"/>
        <w:rPr>
          <w:rFonts w:hint="eastAsia" w:cs="宋体"/>
          <w:color w:val="auto"/>
          <w:sz w:val="21"/>
          <w:szCs w:val="21"/>
          <w:highlight w:val="none"/>
        </w:rPr>
      </w:pPr>
      <w:r>
        <w:rPr>
          <w:rFonts w:hint="eastAsia" w:cs="宋体"/>
          <w:color w:val="auto"/>
          <w:sz w:val="21"/>
          <w:szCs w:val="21"/>
          <w:highlight w:val="none"/>
        </w:rPr>
        <w:t>日　　期：</w:t>
      </w:r>
    </w:p>
    <w:p w14:paraId="6429F09F">
      <w:pPr>
        <w:pStyle w:val="16"/>
        <w:jc w:val="both"/>
        <w:rPr>
          <w:rFonts w:hint="eastAsia" w:ascii="宋体" w:hAnsi="宋体" w:cs="宋体"/>
          <w:b/>
          <w:color w:val="auto"/>
          <w:kern w:val="2"/>
          <w:sz w:val="21"/>
          <w:szCs w:val="21"/>
          <w:highlight w:val="none"/>
        </w:rPr>
      </w:pPr>
      <w:r>
        <w:rPr>
          <w:rFonts w:hint="eastAsia" w:ascii="宋体" w:hAnsi="宋体" w:cs="宋体"/>
          <w:color w:val="auto"/>
          <w:highlight w:val="none"/>
        </w:rPr>
        <w:br w:type="page"/>
      </w:r>
      <w:r>
        <w:rPr>
          <w:rFonts w:hint="eastAsia" w:ascii="宋体" w:hAnsi="宋体" w:cs="宋体"/>
          <w:b/>
          <w:color w:val="auto"/>
          <w:kern w:val="2"/>
          <w:sz w:val="21"/>
          <w:szCs w:val="21"/>
          <w:highlight w:val="none"/>
        </w:rPr>
        <w:t>附件</w:t>
      </w:r>
      <w:r>
        <w:rPr>
          <w:rFonts w:hint="eastAsia" w:ascii="宋体" w:hAnsi="宋体" w:cs="宋体"/>
          <w:b/>
          <w:color w:val="auto"/>
          <w:kern w:val="2"/>
          <w:sz w:val="21"/>
          <w:szCs w:val="21"/>
          <w:highlight w:val="none"/>
          <w:lang w:val="en-US" w:eastAsia="zh-CN"/>
        </w:rPr>
        <w:t>1</w:t>
      </w:r>
      <w:r>
        <w:rPr>
          <w:rFonts w:hint="eastAsia" w:hAnsi="宋体" w:cs="宋体"/>
          <w:b/>
          <w:color w:val="auto"/>
          <w:kern w:val="2"/>
          <w:sz w:val="21"/>
          <w:szCs w:val="21"/>
          <w:highlight w:val="none"/>
          <w:lang w:val="en-US" w:eastAsia="zh-CN"/>
        </w:rPr>
        <w:t>5</w:t>
      </w:r>
      <w:r>
        <w:rPr>
          <w:rFonts w:hint="eastAsia" w:ascii="宋体" w:hAnsi="宋体" w:cs="宋体"/>
          <w:b/>
          <w:color w:val="auto"/>
          <w:kern w:val="2"/>
          <w:sz w:val="21"/>
          <w:szCs w:val="21"/>
          <w:highlight w:val="none"/>
        </w:rPr>
        <w:t>：非联合体投标承诺书</w:t>
      </w:r>
    </w:p>
    <w:p w14:paraId="5D9E594E">
      <w:pPr>
        <w:pStyle w:val="16"/>
        <w:rPr>
          <w:rFonts w:hint="eastAsia" w:eastAsia="宋体"/>
          <w:color w:val="auto"/>
          <w:sz w:val="21"/>
          <w:szCs w:val="21"/>
          <w:highlight w:val="none"/>
          <w:lang w:eastAsia="zh-CN"/>
        </w:rPr>
      </w:pPr>
      <w:r>
        <w:rPr>
          <w:rFonts w:hint="eastAsia"/>
          <w:color w:val="auto"/>
          <w:sz w:val="21"/>
          <w:szCs w:val="21"/>
          <w:highlight w:val="none"/>
        </w:rPr>
        <w:t>致：</w:t>
      </w:r>
      <w:r>
        <w:rPr>
          <w:rFonts w:hint="eastAsia"/>
          <w:color w:val="auto"/>
          <w:sz w:val="21"/>
          <w:szCs w:val="21"/>
          <w:highlight w:val="none"/>
          <w:lang w:eastAsia="zh-CN"/>
        </w:rPr>
        <w:t>上海励棋管理咨询有限公司</w:t>
      </w:r>
    </w:p>
    <w:p w14:paraId="68A75A07">
      <w:pPr>
        <w:pStyle w:val="16"/>
        <w:spacing w:after="0" w:line="360" w:lineRule="auto"/>
        <w:ind w:firstLine="420" w:firstLineChars="200"/>
        <w:rPr>
          <w:rFonts w:hint="eastAsia"/>
          <w:color w:val="auto"/>
          <w:sz w:val="21"/>
          <w:szCs w:val="21"/>
          <w:highlight w:val="none"/>
        </w:rPr>
      </w:pPr>
      <w:r>
        <w:rPr>
          <w:rFonts w:hint="eastAsia"/>
          <w:color w:val="auto"/>
          <w:sz w:val="21"/>
          <w:szCs w:val="21"/>
          <w:highlight w:val="none"/>
          <w:u w:val="single"/>
        </w:rPr>
        <w:t xml:space="preserve">   （投标供应商名称）    </w:t>
      </w:r>
      <w:r>
        <w:rPr>
          <w:rFonts w:hint="eastAsia"/>
          <w:color w:val="auto"/>
          <w:sz w:val="21"/>
          <w:szCs w:val="21"/>
          <w:highlight w:val="none"/>
        </w:rPr>
        <w:t>在此郑重承诺：</w:t>
      </w:r>
    </w:p>
    <w:p w14:paraId="5AB21B0C">
      <w:pPr>
        <w:pStyle w:val="16"/>
        <w:spacing w:after="0" w:line="360" w:lineRule="auto"/>
        <w:ind w:firstLine="420" w:firstLineChars="200"/>
        <w:rPr>
          <w:rFonts w:hint="eastAsia"/>
          <w:color w:val="auto"/>
          <w:sz w:val="21"/>
          <w:szCs w:val="21"/>
          <w:highlight w:val="none"/>
        </w:rPr>
      </w:pPr>
      <w:r>
        <w:rPr>
          <w:rFonts w:hint="eastAsia"/>
          <w:color w:val="auto"/>
          <w:sz w:val="21"/>
          <w:szCs w:val="21"/>
          <w:highlight w:val="none"/>
        </w:rPr>
        <w:t>我单位不是联合体投标。</w:t>
      </w:r>
    </w:p>
    <w:p w14:paraId="12221AC9">
      <w:pPr>
        <w:pStyle w:val="16"/>
        <w:spacing w:after="0" w:line="360" w:lineRule="auto"/>
        <w:ind w:firstLine="420" w:firstLineChars="200"/>
        <w:rPr>
          <w:rFonts w:hint="eastAsia"/>
          <w:color w:val="auto"/>
          <w:sz w:val="21"/>
          <w:szCs w:val="21"/>
          <w:highlight w:val="none"/>
        </w:rPr>
      </w:pPr>
      <w:r>
        <w:rPr>
          <w:rFonts w:hint="eastAsia"/>
          <w:color w:val="auto"/>
          <w:sz w:val="21"/>
          <w:szCs w:val="21"/>
          <w:highlight w:val="none"/>
        </w:rPr>
        <w:t>特此承诺，如有不符愿承担全部责任。</w:t>
      </w:r>
    </w:p>
    <w:p w14:paraId="7668493E">
      <w:pPr>
        <w:pStyle w:val="16"/>
        <w:wordWrap w:val="0"/>
        <w:jc w:val="right"/>
        <w:rPr>
          <w:rFonts w:hint="eastAsia"/>
          <w:color w:val="auto"/>
          <w:sz w:val="21"/>
          <w:szCs w:val="21"/>
          <w:highlight w:val="none"/>
        </w:rPr>
      </w:pPr>
    </w:p>
    <w:p w14:paraId="63EDDC6B">
      <w:pPr>
        <w:pStyle w:val="16"/>
        <w:wordWrap w:val="0"/>
        <w:jc w:val="right"/>
        <w:rPr>
          <w:color w:val="auto"/>
          <w:sz w:val="21"/>
          <w:szCs w:val="21"/>
          <w:highlight w:val="none"/>
        </w:rPr>
      </w:pPr>
      <w:r>
        <w:rPr>
          <w:rFonts w:hint="eastAsia"/>
          <w:color w:val="auto"/>
          <w:sz w:val="21"/>
          <w:szCs w:val="21"/>
          <w:highlight w:val="none"/>
        </w:rPr>
        <w:t xml:space="preserve">   </w:t>
      </w:r>
      <w:r>
        <w:rPr>
          <w:rFonts w:hint="eastAsia"/>
          <w:color w:val="auto"/>
          <w:sz w:val="21"/>
          <w:szCs w:val="21"/>
          <w:highlight w:val="none"/>
          <w:lang w:val="en-US" w:eastAsia="zh-CN"/>
        </w:rPr>
        <w:t>供应商</w:t>
      </w:r>
      <w:r>
        <w:rPr>
          <w:rFonts w:hint="eastAsia"/>
          <w:color w:val="auto"/>
          <w:sz w:val="21"/>
          <w:szCs w:val="21"/>
          <w:highlight w:val="none"/>
        </w:rPr>
        <w:t xml:space="preserve">（公章）：                  </w:t>
      </w:r>
    </w:p>
    <w:p w14:paraId="65F4607A">
      <w:pPr>
        <w:pStyle w:val="16"/>
        <w:rPr>
          <w:rFonts w:hint="eastAsia"/>
          <w:color w:val="auto"/>
          <w:sz w:val="21"/>
          <w:szCs w:val="21"/>
          <w:highlight w:val="none"/>
        </w:rPr>
      </w:pPr>
      <w:r>
        <w:rPr>
          <w:rFonts w:hint="eastAsia"/>
          <w:color w:val="auto"/>
          <w:sz w:val="21"/>
          <w:szCs w:val="21"/>
          <w:highlight w:val="none"/>
        </w:rPr>
        <w:t xml:space="preserve">                                             日期：</w:t>
      </w:r>
    </w:p>
    <w:p w14:paraId="4B902347">
      <w:pPr>
        <w:pStyle w:val="16"/>
        <w:jc w:val="center"/>
        <w:rPr>
          <w:rFonts w:hint="eastAsia"/>
          <w:color w:val="auto"/>
          <w:sz w:val="21"/>
          <w:szCs w:val="21"/>
          <w:highlight w:val="none"/>
        </w:rPr>
      </w:pPr>
    </w:p>
    <w:p w14:paraId="19E81A96">
      <w:pPr>
        <w:pStyle w:val="16"/>
        <w:rPr>
          <w:rFonts w:hint="eastAsia"/>
          <w:color w:val="auto"/>
          <w:highlight w:val="none"/>
        </w:rPr>
      </w:pPr>
    </w:p>
    <w:p w14:paraId="0C50E679">
      <w:pPr>
        <w:rPr>
          <w:rFonts w:hint="eastAsia"/>
          <w:color w:val="auto"/>
          <w:highlight w:val="none"/>
        </w:rPr>
      </w:pPr>
    </w:p>
    <w:p w14:paraId="0741A879">
      <w:pPr>
        <w:pStyle w:val="16"/>
        <w:jc w:val="center"/>
        <w:rPr>
          <w:rFonts w:hint="eastAsia" w:ascii="宋体" w:hAnsi="宋体" w:cs="宋体"/>
          <w:b/>
          <w:bCs/>
          <w:color w:val="auto"/>
          <w:sz w:val="21"/>
          <w:szCs w:val="21"/>
          <w:highlight w:val="none"/>
        </w:rPr>
        <w:sectPr>
          <w:pgSz w:w="11906" w:h="16838"/>
          <w:pgMar w:top="1440" w:right="1800" w:bottom="1440" w:left="1800" w:header="851" w:footer="868" w:gutter="0"/>
          <w:pgNumType w:fmt="decimal"/>
          <w:cols w:space="720" w:num="1"/>
          <w:docGrid w:type="lines" w:linePitch="312" w:charSpace="0"/>
        </w:sectPr>
      </w:pPr>
    </w:p>
    <w:p w14:paraId="1179032F">
      <w:pPr>
        <w:pStyle w:val="16"/>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附件</w:t>
      </w:r>
      <w:r>
        <w:rPr>
          <w:rFonts w:hint="eastAsia" w:hAnsi="宋体" w:cs="宋体"/>
          <w:b/>
          <w:bCs/>
          <w:color w:val="auto"/>
          <w:sz w:val="21"/>
          <w:szCs w:val="21"/>
          <w:highlight w:val="none"/>
          <w:lang w:val="en-US" w:eastAsia="zh-CN"/>
        </w:rPr>
        <w:t>16</w:t>
      </w:r>
      <w:r>
        <w:rPr>
          <w:rFonts w:hint="eastAsia" w:ascii="宋体" w:hAnsi="宋体" w:cs="宋体"/>
          <w:b/>
          <w:bCs/>
          <w:color w:val="auto"/>
          <w:sz w:val="21"/>
          <w:szCs w:val="21"/>
          <w:highlight w:val="none"/>
        </w:rPr>
        <w:t>：</w:t>
      </w:r>
      <w:bookmarkStart w:id="17" w:name="_Toc23728_WPSOffice_Level2"/>
      <w:bookmarkStart w:id="18" w:name="_Toc12037_WPSOffice_Level2"/>
      <w:r>
        <w:rPr>
          <w:rFonts w:hint="eastAsia" w:ascii="宋体" w:hAnsi="宋体" w:cs="宋体"/>
          <w:b/>
          <w:bCs/>
          <w:color w:val="auto"/>
          <w:sz w:val="21"/>
          <w:szCs w:val="21"/>
          <w:highlight w:val="none"/>
        </w:rPr>
        <w:t>具备履行合同所必需的人员、设备和专业技术能力的声明</w:t>
      </w:r>
      <w:bookmarkEnd w:id="17"/>
      <w:bookmarkEnd w:id="18"/>
    </w:p>
    <w:p w14:paraId="358C9D2A">
      <w:pPr>
        <w:pStyle w:val="16"/>
        <w:spacing w:line="360" w:lineRule="auto"/>
        <w:ind w:firstLine="420" w:firstLineChars="200"/>
        <w:rPr>
          <w:rFonts w:hint="eastAsia" w:eastAsia="宋体"/>
          <w:color w:val="auto"/>
          <w:sz w:val="21"/>
          <w:szCs w:val="21"/>
          <w:highlight w:val="none"/>
          <w:lang w:eastAsia="zh-CN"/>
        </w:rPr>
      </w:pPr>
      <w:r>
        <w:rPr>
          <w:rFonts w:hint="eastAsia"/>
          <w:color w:val="auto"/>
          <w:sz w:val="21"/>
          <w:szCs w:val="21"/>
          <w:highlight w:val="none"/>
        </w:rPr>
        <w:t>致：</w:t>
      </w:r>
      <w:r>
        <w:rPr>
          <w:rFonts w:hint="eastAsia"/>
          <w:color w:val="auto"/>
          <w:sz w:val="21"/>
          <w:szCs w:val="21"/>
          <w:highlight w:val="none"/>
          <w:lang w:eastAsia="zh-CN"/>
        </w:rPr>
        <w:t>上海励棋管理咨询有限公司</w:t>
      </w:r>
    </w:p>
    <w:p w14:paraId="0E8877C6">
      <w:pPr>
        <w:pStyle w:val="16"/>
        <w:spacing w:after="0" w:line="360" w:lineRule="auto"/>
        <w:ind w:firstLine="420" w:firstLineChars="200"/>
        <w:rPr>
          <w:rFonts w:hint="eastAsia" w:ascii="宋体" w:hAnsi="宋体"/>
          <w:b/>
          <w:color w:val="auto"/>
          <w:sz w:val="20"/>
          <w:highlight w:val="none"/>
        </w:rPr>
      </w:pPr>
      <w:r>
        <w:rPr>
          <w:rFonts w:hint="eastAsia"/>
          <w:color w:val="auto"/>
          <w:sz w:val="21"/>
          <w:szCs w:val="21"/>
          <w:highlight w:val="none"/>
          <w:u w:val="single"/>
        </w:rPr>
        <w:t xml:space="preserve">   （投标供应商名称）    </w:t>
      </w:r>
      <w:r>
        <w:rPr>
          <w:rFonts w:hint="eastAsia"/>
          <w:color w:val="auto"/>
          <w:sz w:val="21"/>
          <w:szCs w:val="21"/>
          <w:highlight w:val="none"/>
        </w:rPr>
        <w:t>在此郑重承诺：</w:t>
      </w:r>
    </w:p>
    <w:p w14:paraId="08ABB51C">
      <w:pPr>
        <w:tabs>
          <w:tab w:val="left" w:pos="420"/>
        </w:tabs>
        <w:spacing w:line="360" w:lineRule="auto"/>
        <w:ind w:firstLine="440" w:firstLineChars="200"/>
        <w:rPr>
          <w:rFonts w:hint="eastAsia" w:ascii="宋体" w:hAnsi="宋体" w:cs="宋体"/>
          <w:color w:val="auto"/>
          <w:szCs w:val="21"/>
          <w:highlight w:val="none"/>
        </w:rPr>
      </w:pPr>
      <w:r>
        <w:rPr>
          <w:rFonts w:hint="eastAsia" w:ascii="宋体" w:hAnsi="宋体" w:cs="宋体"/>
          <w:color w:val="auto"/>
          <w:szCs w:val="21"/>
          <w:highlight w:val="none"/>
        </w:rPr>
        <w:t>我单位具备履行本项目采购合同所必需的人员、设备和专业技术能力，并具有履行合同的良好</w:t>
      </w:r>
      <w:r>
        <w:rPr>
          <w:rFonts w:hint="eastAsia" w:ascii="宋体" w:hAnsi="宋体"/>
          <w:color w:val="auto"/>
          <w:szCs w:val="21"/>
          <w:highlight w:val="none"/>
        </w:rPr>
        <w:t>记录</w:t>
      </w:r>
      <w:r>
        <w:rPr>
          <w:rFonts w:hint="eastAsia" w:ascii="宋体" w:hAnsi="宋体" w:cs="宋体"/>
          <w:color w:val="auto"/>
          <w:szCs w:val="21"/>
          <w:highlight w:val="none"/>
        </w:rPr>
        <w:t>。</w:t>
      </w:r>
    </w:p>
    <w:p w14:paraId="66297D78">
      <w:pPr>
        <w:tabs>
          <w:tab w:val="left" w:pos="420"/>
        </w:tabs>
        <w:spacing w:line="360" w:lineRule="auto"/>
        <w:ind w:firstLine="440" w:firstLineChars="200"/>
        <w:rPr>
          <w:rFonts w:hint="eastAsia" w:ascii="宋体" w:hAnsi="宋体"/>
          <w:color w:val="auto"/>
          <w:szCs w:val="21"/>
          <w:highlight w:val="none"/>
        </w:rPr>
      </w:pPr>
      <w:r>
        <w:rPr>
          <w:rFonts w:hint="eastAsia" w:ascii="宋体" w:hAnsi="宋体" w:cs="宋体"/>
          <w:color w:val="auto"/>
          <w:szCs w:val="21"/>
          <w:highlight w:val="none"/>
        </w:rPr>
        <w:t>特此声明。</w:t>
      </w:r>
    </w:p>
    <w:p w14:paraId="52C8CB88">
      <w:pPr>
        <w:widowControl/>
        <w:spacing w:line="360" w:lineRule="auto"/>
        <w:ind w:firstLine="440" w:firstLineChars="200"/>
        <w:rPr>
          <w:rFonts w:ascii="宋体" w:hAnsi="宋体" w:cs="宋体"/>
          <w:color w:val="auto"/>
          <w:szCs w:val="21"/>
          <w:highlight w:val="none"/>
        </w:rPr>
      </w:pPr>
      <w:r>
        <w:rPr>
          <w:rFonts w:hint="eastAsia" w:ascii="宋体" w:hAnsi="宋体" w:cs="宋体"/>
          <w:color w:val="auto"/>
          <w:szCs w:val="21"/>
          <w:highlight w:val="none"/>
        </w:rPr>
        <w:t>我单位对上述声明的真实性负责。如有虚假，将依法承担相应责任。</w:t>
      </w:r>
    </w:p>
    <w:p w14:paraId="2F7AE57E">
      <w:pPr>
        <w:pStyle w:val="16"/>
        <w:rPr>
          <w:color w:val="auto"/>
          <w:highlight w:val="none"/>
        </w:rPr>
      </w:pPr>
    </w:p>
    <w:p w14:paraId="431FAF1A">
      <w:pPr>
        <w:pStyle w:val="16"/>
        <w:rPr>
          <w:color w:val="auto"/>
          <w:highlight w:val="none"/>
        </w:rPr>
      </w:pPr>
    </w:p>
    <w:p w14:paraId="06E8BB8E">
      <w:pPr>
        <w:pStyle w:val="16"/>
        <w:wordWrap w:val="0"/>
        <w:jc w:val="right"/>
        <w:rPr>
          <w:color w:val="auto"/>
          <w:sz w:val="21"/>
          <w:szCs w:val="21"/>
          <w:highlight w:val="none"/>
        </w:rPr>
      </w:pPr>
      <w:r>
        <w:rPr>
          <w:rFonts w:hint="eastAsia"/>
          <w:color w:val="auto"/>
          <w:sz w:val="21"/>
          <w:szCs w:val="21"/>
          <w:highlight w:val="none"/>
        </w:rPr>
        <w:t xml:space="preserve">     </w:t>
      </w:r>
      <w:r>
        <w:rPr>
          <w:rFonts w:hint="eastAsia"/>
          <w:color w:val="auto"/>
          <w:sz w:val="21"/>
          <w:szCs w:val="21"/>
          <w:highlight w:val="none"/>
          <w:lang w:val="en-US" w:eastAsia="zh-CN"/>
        </w:rPr>
        <w:t>供应商</w:t>
      </w:r>
      <w:r>
        <w:rPr>
          <w:rFonts w:hint="eastAsia"/>
          <w:color w:val="auto"/>
          <w:sz w:val="21"/>
          <w:szCs w:val="21"/>
          <w:highlight w:val="none"/>
        </w:rPr>
        <w:t xml:space="preserve">（公章）：                  </w:t>
      </w:r>
    </w:p>
    <w:p w14:paraId="1B248FE8">
      <w:pPr>
        <w:pStyle w:val="16"/>
        <w:rPr>
          <w:rFonts w:hint="eastAsia"/>
          <w:color w:val="auto"/>
          <w:sz w:val="21"/>
          <w:szCs w:val="21"/>
          <w:highlight w:val="none"/>
        </w:rPr>
      </w:pPr>
      <w:r>
        <w:rPr>
          <w:rFonts w:hint="eastAsia"/>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日期：</w:t>
      </w:r>
    </w:p>
    <w:p w14:paraId="3E6BD6EA">
      <w:pPr>
        <w:pStyle w:val="16"/>
        <w:rPr>
          <w:rFonts w:hint="eastAsia"/>
          <w:color w:val="auto"/>
          <w:sz w:val="21"/>
          <w:szCs w:val="21"/>
          <w:highlight w:val="none"/>
        </w:rPr>
      </w:pPr>
    </w:p>
    <w:p w14:paraId="65200EA1">
      <w:pPr>
        <w:pStyle w:val="16"/>
        <w:rPr>
          <w:rFonts w:hint="eastAsia"/>
          <w:color w:val="auto"/>
          <w:sz w:val="21"/>
          <w:szCs w:val="21"/>
          <w:highlight w:val="none"/>
        </w:rPr>
      </w:pPr>
    </w:p>
    <w:p w14:paraId="564E3F2F">
      <w:pPr>
        <w:pStyle w:val="16"/>
        <w:rPr>
          <w:rFonts w:hint="eastAsia"/>
          <w:color w:val="auto"/>
          <w:sz w:val="21"/>
          <w:szCs w:val="21"/>
          <w:highlight w:val="none"/>
        </w:rPr>
      </w:pPr>
    </w:p>
    <w:p w14:paraId="1BD5B97E">
      <w:pPr>
        <w:pStyle w:val="16"/>
        <w:rPr>
          <w:rFonts w:hint="eastAsia"/>
          <w:color w:val="auto"/>
          <w:sz w:val="21"/>
          <w:szCs w:val="21"/>
          <w:highlight w:val="none"/>
        </w:rPr>
      </w:pPr>
    </w:p>
    <w:p w14:paraId="1B9DD0E2">
      <w:pPr>
        <w:pStyle w:val="16"/>
        <w:rPr>
          <w:rFonts w:hint="eastAsia"/>
          <w:color w:val="auto"/>
          <w:sz w:val="21"/>
          <w:szCs w:val="21"/>
          <w:highlight w:val="none"/>
        </w:rPr>
      </w:pPr>
    </w:p>
    <w:p w14:paraId="70E6D04B">
      <w:pPr>
        <w:pStyle w:val="16"/>
        <w:rPr>
          <w:rFonts w:hint="eastAsia"/>
          <w:color w:val="auto"/>
          <w:sz w:val="21"/>
          <w:szCs w:val="21"/>
          <w:highlight w:val="none"/>
        </w:rPr>
      </w:pPr>
    </w:p>
    <w:p w14:paraId="6E7F66D0">
      <w:pPr>
        <w:pStyle w:val="16"/>
        <w:rPr>
          <w:rFonts w:hint="eastAsia"/>
          <w:color w:val="auto"/>
          <w:sz w:val="21"/>
          <w:szCs w:val="21"/>
          <w:highlight w:val="none"/>
        </w:rPr>
      </w:pPr>
    </w:p>
    <w:p w14:paraId="751B48A5">
      <w:pPr>
        <w:pStyle w:val="16"/>
        <w:rPr>
          <w:rFonts w:hint="eastAsia"/>
          <w:color w:val="auto"/>
          <w:sz w:val="21"/>
          <w:szCs w:val="21"/>
          <w:highlight w:val="none"/>
        </w:rPr>
      </w:pPr>
    </w:p>
    <w:p w14:paraId="3511E718">
      <w:pPr>
        <w:pStyle w:val="16"/>
        <w:rPr>
          <w:rFonts w:hint="eastAsia"/>
          <w:color w:val="auto"/>
          <w:sz w:val="21"/>
          <w:szCs w:val="21"/>
          <w:highlight w:val="none"/>
        </w:rPr>
      </w:pPr>
    </w:p>
    <w:p w14:paraId="03EDAFD3">
      <w:pPr>
        <w:pStyle w:val="16"/>
        <w:rPr>
          <w:rFonts w:hint="eastAsia"/>
          <w:color w:val="auto"/>
          <w:sz w:val="21"/>
          <w:szCs w:val="21"/>
          <w:highlight w:val="none"/>
        </w:rPr>
      </w:pPr>
    </w:p>
    <w:p w14:paraId="2A4F197E">
      <w:pPr>
        <w:pStyle w:val="16"/>
        <w:rPr>
          <w:rFonts w:hint="eastAsia"/>
          <w:color w:val="auto"/>
          <w:sz w:val="21"/>
          <w:szCs w:val="21"/>
          <w:highlight w:val="none"/>
        </w:rPr>
      </w:pPr>
    </w:p>
    <w:p w14:paraId="6170FA0D">
      <w:pPr>
        <w:pStyle w:val="16"/>
        <w:rPr>
          <w:rFonts w:hint="eastAsia"/>
          <w:color w:val="auto"/>
          <w:sz w:val="21"/>
          <w:szCs w:val="21"/>
          <w:highlight w:val="none"/>
        </w:rPr>
      </w:pPr>
    </w:p>
    <w:p w14:paraId="6F092072">
      <w:pPr>
        <w:pStyle w:val="16"/>
        <w:rPr>
          <w:rFonts w:hint="eastAsia"/>
          <w:color w:val="auto"/>
          <w:sz w:val="21"/>
          <w:szCs w:val="21"/>
          <w:highlight w:val="none"/>
        </w:rPr>
      </w:pPr>
    </w:p>
    <w:p w14:paraId="1887424E">
      <w:pPr>
        <w:pStyle w:val="16"/>
        <w:rPr>
          <w:rFonts w:hint="eastAsia"/>
          <w:color w:val="auto"/>
          <w:sz w:val="21"/>
          <w:szCs w:val="21"/>
          <w:highlight w:val="none"/>
        </w:rPr>
      </w:pPr>
    </w:p>
    <w:p w14:paraId="75E2FBB3">
      <w:pPr>
        <w:pStyle w:val="16"/>
        <w:rPr>
          <w:rFonts w:hint="eastAsia"/>
          <w:color w:val="auto"/>
          <w:sz w:val="21"/>
          <w:szCs w:val="21"/>
          <w:highlight w:val="none"/>
        </w:rPr>
      </w:pPr>
    </w:p>
    <w:p w14:paraId="4BC3FB22">
      <w:pPr>
        <w:pStyle w:val="16"/>
        <w:rPr>
          <w:rFonts w:hint="eastAsia"/>
          <w:color w:val="auto"/>
          <w:sz w:val="21"/>
          <w:szCs w:val="21"/>
          <w:highlight w:val="none"/>
        </w:rPr>
      </w:pPr>
    </w:p>
    <w:p w14:paraId="74C94F32">
      <w:pPr>
        <w:pStyle w:val="16"/>
        <w:rPr>
          <w:rFonts w:hint="eastAsia"/>
          <w:color w:val="auto"/>
          <w:sz w:val="21"/>
          <w:szCs w:val="21"/>
          <w:highlight w:val="none"/>
        </w:rPr>
      </w:pPr>
    </w:p>
    <w:p w14:paraId="281F69E5">
      <w:pPr>
        <w:pStyle w:val="16"/>
        <w:rPr>
          <w:rFonts w:hint="eastAsia"/>
          <w:color w:val="auto"/>
          <w:sz w:val="21"/>
          <w:szCs w:val="21"/>
          <w:highlight w:val="none"/>
        </w:rPr>
      </w:pPr>
    </w:p>
    <w:p w14:paraId="1FF1D5A1">
      <w:pPr>
        <w:pStyle w:val="16"/>
        <w:rPr>
          <w:rFonts w:hint="eastAsia"/>
          <w:color w:val="auto"/>
          <w:sz w:val="21"/>
          <w:szCs w:val="21"/>
          <w:highlight w:val="none"/>
        </w:rPr>
      </w:pPr>
    </w:p>
    <w:p w14:paraId="2048B3AC">
      <w:pPr>
        <w:pStyle w:val="16"/>
        <w:rPr>
          <w:rFonts w:hint="eastAsia"/>
          <w:color w:val="auto"/>
          <w:sz w:val="21"/>
          <w:szCs w:val="21"/>
          <w:highlight w:val="none"/>
        </w:rPr>
      </w:pPr>
    </w:p>
    <w:p w14:paraId="0758F507">
      <w:pPr>
        <w:pStyle w:val="16"/>
        <w:rPr>
          <w:rFonts w:hint="eastAsia"/>
          <w:color w:val="auto"/>
          <w:sz w:val="21"/>
          <w:szCs w:val="21"/>
          <w:highlight w:val="none"/>
        </w:rPr>
      </w:pPr>
    </w:p>
    <w:p w14:paraId="4163F090">
      <w:pPr>
        <w:pStyle w:val="16"/>
        <w:rPr>
          <w:rFonts w:hint="eastAsia"/>
          <w:color w:val="auto"/>
          <w:sz w:val="21"/>
          <w:szCs w:val="21"/>
          <w:highlight w:val="none"/>
        </w:rPr>
      </w:pPr>
    </w:p>
    <w:p w14:paraId="70399355">
      <w:pPr>
        <w:pStyle w:val="16"/>
        <w:rPr>
          <w:rFonts w:hint="eastAsia"/>
          <w:color w:val="auto"/>
          <w:sz w:val="21"/>
          <w:szCs w:val="21"/>
          <w:highlight w:val="none"/>
        </w:rPr>
      </w:pPr>
    </w:p>
    <w:p w14:paraId="56AB08C1">
      <w:pPr>
        <w:widowControl/>
        <w:spacing w:line="360" w:lineRule="auto"/>
        <w:jc w:val="both"/>
        <w:rPr>
          <w:rFonts w:ascii="宋体" w:hAnsi="宋体" w:cs="Arial"/>
          <w:b/>
          <w:color w:val="auto"/>
          <w:kern w:val="0"/>
          <w:szCs w:val="21"/>
          <w:highlight w:val="none"/>
        </w:rPr>
      </w:pPr>
      <w:r>
        <w:rPr>
          <w:rFonts w:hint="eastAsia" w:ascii="宋体" w:hAnsi="宋体" w:cs="Arial"/>
          <w:b/>
          <w:color w:val="auto"/>
          <w:kern w:val="0"/>
          <w:szCs w:val="21"/>
          <w:highlight w:val="none"/>
        </w:rPr>
        <w:t>附件1</w:t>
      </w:r>
      <w:r>
        <w:rPr>
          <w:rFonts w:hint="eastAsia" w:ascii="宋体" w:hAnsi="宋体" w:cs="Arial"/>
          <w:b/>
          <w:color w:val="auto"/>
          <w:kern w:val="0"/>
          <w:szCs w:val="21"/>
          <w:highlight w:val="none"/>
          <w:lang w:val="en-US" w:eastAsia="zh-CN"/>
        </w:rPr>
        <w:t>7</w:t>
      </w:r>
      <w:r>
        <w:rPr>
          <w:rFonts w:hint="eastAsia" w:ascii="宋体" w:hAnsi="宋体" w:cs="Arial"/>
          <w:b/>
          <w:color w:val="auto"/>
          <w:kern w:val="0"/>
          <w:szCs w:val="21"/>
          <w:highlight w:val="none"/>
        </w:rPr>
        <w:t>：三年内无重大违法记录声明函</w:t>
      </w:r>
    </w:p>
    <w:p w14:paraId="38BEE290">
      <w:pPr>
        <w:spacing w:before="156" w:beforeLines="50" w:after="156" w:afterLines="50" w:line="440" w:lineRule="exact"/>
        <w:rPr>
          <w:rFonts w:ascii="宋体" w:hAnsi="宋体"/>
          <w:color w:val="auto"/>
          <w:szCs w:val="21"/>
          <w:highlight w:val="none"/>
        </w:rPr>
      </w:pPr>
      <w:r>
        <w:rPr>
          <w:rFonts w:hint="eastAsia" w:ascii="宋体" w:hAnsi="宋体"/>
          <w:color w:val="auto"/>
          <w:szCs w:val="21"/>
          <w:highlight w:val="none"/>
        </w:rPr>
        <w:t>上海</w:t>
      </w:r>
      <w:r>
        <w:rPr>
          <w:rFonts w:hint="eastAsia" w:ascii="宋体" w:hAnsi="宋体"/>
          <w:color w:val="auto"/>
          <w:szCs w:val="21"/>
          <w:highlight w:val="none"/>
          <w:lang w:val="en-US" w:eastAsia="zh-CN"/>
        </w:rPr>
        <w:t>励棋管理咨询</w:t>
      </w:r>
      <w:r>
        <w:rPr>
          <w:rFonts w:hint="eastAsia" w:ascii="宋体" w:hAnsi="宋体"/>
          <w:color w:val="auto"/>
          <w:szCs w:val="21"/>
          <w:highlight w:val="none"/>
        </w:rPr>
        <w:t>有限公司：</w:t>
      </w:r>
    </w:p>
    <w:p w14:paraId="1D5D6015">
      <w:pPr>
        <w:tabs>
          <w:tab w:val="left" w:pos="8460"/>
        </w:tabs>
        <w:spacing w:line="440" w:lineRule="exact"/>
        <w:ind w:firstLine="440" w:firstLineChars="200"/>
        <w:rPr>
          <w:rFonts w:ascii="宋体" w:hAnsi="宋体"/>
          <w:color w:val="auto"/>
          <w:szCs w:val="21"/>
          <w:highlight w:val="none"/>
        </w:rPr>
      </w:pPr>
      <w:r>
        <w:rPr>
          <w:rFonts w:ascii="宋体" w:hAnsi="宋体"/>
          <w:color w:val="auto"/>
          <w:szCs w:val="21"/>
          <w:highlight w:val="none"/>
          <w:u w:val="single"/>
        </w:rPr>
        <w:t xml:space="preserve">                </w:t>
      </w:r>
      <w:r>
        <w:rPr>
          <w:rFonts w:hint="eastAsia" w:ascii="宋体" w:hAnsi="宋体"/>
          <w:color w:val="auto"/>
          <w:szCs w:val="21"/>
          <w:highlight w:val="none"/>
        </w:rPr>
        <w:t>（投标供应商全称）现参与你单位组织的</w:t>
      </w:r>
      <w:r>
        <w:rPr>
          <w:rFonts w:ascii="宋体" w:hAnsi="宋体"/>
          <w:color w:val="auto"/>
          <w:szCs w:val="21"/>
          <w:highlight w:val="none"/>
          <w:u w:val="single"/>
        </w:rPr>
        <w:t>_________________</w:t>
      </w:r>
      <w:r>
        <w:rPr>
          <w:rFonts w:hint="eastAsia" w:ascii="宋体" w:hAnsi="宋体"/>
          <w:color w:val="auto"/>
          <w:szCs w:val="21"/>
          <w:highlight w:val="none"/>
        </w:rPr>
        <w:t>政府采购项目，并承诺本公司在参加政府采购活动前</w:t>
      </w:r>
      <w:r>
        <w:rPr>
          <w:rFonts w:ascii="宋体" w:hAnsi="宋体"/>
          <w:color w:val="auto"/>
          <w:szCs w:val="21"/>
          <w:highlight w:val="none"/>
        </w:rPr>
        <w:t>3</w:t>
      </w:r>
      <w:r>
        <w:rPr>
          <w:rFonts w:hint="eastAsia" w:ascii="宋体" w:hAnsi="宋体"/>
          <w:color w:val="auto"/>
          <w:szCs w:val="21"/>
          <w:highlight w:val="none"/>
        </w:rPr>
        <w:t>年内在经营活动中没有重大违法记录。</w:t>
      </w:r>
    </w:p>
    <w:p w14:paraId="76B94B01">
      <w:pPr>
        <w:tabs>
          <w:tab w:val="left" w:pos="8460"/>
        </w:tabs>
        <w:spacing w:line="440" w:lineRule="exact"/>
        <w:ind w:right="-154" w:rightChars="-70" w:firstLine="440" w:firstLineChars="200"/>
        <w:rPr>
          <w:rFonts w:ascii="宋体" w:hAnsi="宋体"/>
          <w:color w:val="auto"/>
          <w:szCs w:val="21"/>
          <w:highlight w:val="none"/>
        </w:rPr>
      </w:pPr>
      <w:r>
        <w:rPr>
          <w:rFonts w:hint="eastAsia" w:ascii="宋体" w:hAnsi="宋体"/>
          <w:color w:val="auto"/>
          <w:szCs w:val="21"/>
          <w:highlight w:val="none"/>
        </w:rPr>
        <w:t>本公司对上述声明的真实性负责。如有虚假，将依法承担相应责任。</w:t>
      </w:r>
    </w:p>
    <w:p w14:paraId="727C2061">
      <w:pPr>
        <w:pStyle w:val="16"/>
        <w:rPr>
          <w:rFonts w:hint="eastAsia"/>
          <w:color w:val="auto"/>
          <w:sz w:val="21"/>
          <w:szCs w:val="21"/>
          <w:highlight w:val="none"/>
        </w:rPr>
      </w:pPr>
    </w:p>
    <w:p w14:paraId="6ED6A68D">
      <w:pPr>
        <w:pStyle w:val="16"/>
        <w:wordWrap w:val="0"/>
        <w:jc w:val="right"/>
        <w:rPr>
          <w:color w:val="auto"/>
          <w:sz w:val="21"/>
          <w:szCs w:val="21"/>
          <w:highlight w:val="none"/>
        </w:rPr>
      </w:pPr>
      <w:r>
        <w:rPr>
          <w:rFonts w:hint="eastAsia"/>
          <w:color w:val="auto"/>
          <w:sz w:val="21"/>
          <w:szCs w:val="21"/>
          <w:highlight w:val="none"/>
        </w:rPr>
        <w:t xml:space="preserve"> </w:t>
      </w:r>
      <w:r>
        <w:rPr>
          <w:rFonts w:hint="eastAsia"/>
          <w:color w:val="auto"/>
          <w:sz w:val="21"/>
          <w:szCs w:val="21"/>
          <w:highlight w:val="none"/>
          <w:lang w:val="en-US" w:eastAsia="zh-CN"/>
        </w:rPr>
        <w:t>供应商</w:t>
      </w:r>
      <w:r>
        <w:rPr>
          <w:rFonts w:hint="eastAsia"/>
          <w:color w:val="auto"/>
          <w:sz w:val="21"/>
          <w:szCs w:val="21"/>
          <w:highlight w:val="none"/>
        </w:rPr>
        <w:t xml:space="preserve">（公章）：                  </w:t>
      </w:r>
    </w:p>
    <w:p w14:paraId="393387D3">
      <w:pPr>
        <w:pStyle w:val="16"/>
        <w:rPr>
          <w:rFonts w:hint="eastAsia"/>
          <w:color w:val="auto"/>
          <w:sz w:val="21"/>
          <w:szCs w:val="21"/>
          <w:highlight w:val="none"/>
        </w:rPr>
      </w:pPr>
      <w:r>
        <w:rPr>
          <w:rFonts w:hint="eastAsia"/>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日期：</w:t>
      </w:r>
    </w:p>
    <w:p w14:paraId="549ED21C">
      <w:pPr>
        <w:pStyle w:val="23"/>
        <w:rPr>
          <w:rFonts w:ascii="宋体" w:hAnsi="宋体" w:cs="宋体"/>
          <w:color w:val="auto"/>
          <w:szCs w:val="21"/>
          <w:highlight w:val="none"/>
        </w:rPr>
      </w:pPr>
    </w:p>
    <w:p w14:paraId="5C0EB26D">
      <w:pPr>
        <w:pStyle w:val="23"/>
        <w:rPr>
          <w:rFonts w:ascii="宋体" w:hAnsi="宋体" w:cs="宋体"/>
          <w:color w:val="auto"/>
          <w:szCs w:val="21"/>
          <w:highlight w:val="none"/>
        </w:rPr>
      </w:pPr>
    </w:p>
    <w:p w14:paraId="1F8B32EB">
      <w:pPr>
        <w:pStyle w:val="23"/>
        <w:rPr>
          <w:rFonts w:ascii="宋体" w:hAnsi="宋体" w:cs="宋体"/>
          <w:color w:val="auto"/>
          <w:szCs w:val="21"/>
          <w:highlight w:val="none"/>
        </w:rPr>
      </w:pPr>
    </w:p>
    <w:p w14:paraId="1F73D67C">
      <w:pPr>
        <w:pStyle w:val="23"/>
        <w:rPr>
          <w:rFonts w:ascii="宋体" w:hAnsi="宋体" w:cs="宋体"/>
          <w:color w:val="auto"/>
          <w:szCs w:val="21"/>
          <w:highlight w:val="none"/>
        </w:rPr>
      </w:pPr>
    </w:p>
    <w:p w14:paraId="222BA848">
      <w:pPr>
        <w:pStyle w:val="23"/>
        <w:rPr>
          <w:rFonts w:ascii="宋体" w:hAnsi="宋体" w:cs="宋体"/>
          <w:color w:val="auto"/>
          <w:szCs w:val="21"/>
          <w:highlight w:val="none"/>
        </w:rPr>
      </w:pPr>
    </w:p>
    <w:p w14:paraId="770775B3">
      <w:pPr>
        <w:pStyle w:val="23"/>
        <w:rPr>
          <w:rFonts w:ascii="宋体" w:hAnsi="宋体" w:cs="宋体"/>
          <w:color w:val="auto"/>
          <w:szCs w:val="21"/>
          <w:highlight w:val="none"/>
        </w:rPr>
      </w:pPr>
    </w:p>
    <w:p w14:paraId="0849A12C">
      <w:pPr>
        <w:pStyle w:val="23"/>
        <w:rPr>
          <w:rFonts w:ascii="宋体" w:hAnsi="宋体" w:cs="宋体"/>
          <w:color w:val="auto"/>
          <w:szCs w:val="21"/>
          <w:highlight w:val="none"/>
        </w:rPr>
      </w:pPr>
    </w:p>
    <w:p w14:paraId="076E3EFC">
      <w:pPr>
        <w:pStyle w:val="23"/>
        <w:rPr>
          <w:rFonts w:ascii="宋体" w:hAnsi="宋体" w:cs="宋体"/>
          <w:color w:val="auto"/>
          <w:szCs w:val="21"/>
          <w:highlight w:val="none"/>
        </w:rPr>
      </w:pPr>
    </w:p>
    <w:p w14:paraId="60E28D6F">
      <w:pPr>
        <w:pStyle w:val="23"/>
        <w:rPr>
          <w:rFonts w:ascii="宋体" w:hAnsi="宋体" w:cs="宋体"/>
          <w:color w:val="auto"/>
          <w:szCs w:val="21"/>
          <w:highlight w:val="none"/>
        </w:rPr>
      </w:pPr>
    </w:p>
    <w:p w14:paraId="7ADB6EA0">
      <w:pPr>
        <w:pStyle w:val="23"/>
        <w:rPr>
          <w:rFonts w:ascii="宋体" w:hAnsi="宋体" w:cs="宋体"/>
          <w:color w:val="auto"/>
          <w:szCs w:val="21"/>
          <w:highlight w:val="none"/>
        </w:rPr>
      </w:pPr>
    </w:p>
    <w:p w14:paraId="49D6BFFB">
      <w:pPr>
        <w:pStyle w:val="23"/>
        <w:rPr>
          <w:rFonts w:ascii="宋体" w:hAnsi="宋体" w:cs="宋体"/>
          <w:color w:val="auto"/>
          <w:szCs w:val="21"/>
          <w:highlight w:val="none"/>
        </w:rPr>
      </w:pPr>
    </w:p>
    <w:p w14:paraId="6A0C6C82">
      <w:pPr>
        <w:pStyle w:val="23"/>
        <w:rPr>
          <w:rFonts w:ascii="宋体" w:hAnsi="宋体" w:cs="宋体"/>
          <w:color w:val="auto"/>
          <w:szCs w:val="21"/>
          <w:highlight w:val="none"/>
        </w:rPr>
      </w:pPr>
    </w:p>
    <w:p w14:paraId="6F4CF42B">
      <w:pPr>
        <w:pStyle w:val="23"/>
        <w:rPr>
          <w:rFonts w:ascii="宋体" w:hAnsi="宋体" w:cs="宋体"/>
          <w:color w:val="auto"/>
          <w:szCs w:val="21"/>
          <w:highlight w:val="none"/>
        </w:rPr>
      </w:pPr>
    </w:p>
    <w:p w14:paraId="6C37FD95">
      <w:pPr>
        <w:pStyle w:val="23"/>
        <w:rPr>
          <w:rFonts w:ascii="宋体" w:hAnsi="宋体" w:cs="宋体"/>
          <w:color w:val="auto"/>
          <w:szCs w:val="21"/>
          <w:highlight w:val="none"/>
        </w:rPr>
      </w:pPr>
    </w:p>
    <w:p w14:paraId="0E8F90C2">
      <w:pPr>
        <w:pStyle w:val="23"/>
        <w:rPr>
          <w:rFonts w:ascii="宋体" w:hAnsi="宋体" w:cs="宋体"/>
          <w:color w:val="auto"/>
          <w:szCs w:val="21"/>
          <w:highlight w:val="none"/>
        </w:rPr>
      </w:pPr>
    </w:p>
    <w:p w14:paraId="60024952">
      <w:pPr>
        <w:pStyle w:val="23"/>
        <w:rPr>
          <w:rFonts w:ascii="宋体" w:hAnsi="宋体" w:cs="宋体"/>
          <w:color w:val="auto"/>
          <w:szCs w:val="21"/>
          <w:highlight w:val="none"/>
        </w:rPr>
      </w:pPr>
    </w:p>
    <w:p w14:paraId="292A840F">
      <w:pPr>
        <w:pStyle w:val="4"/>
        <w:ind w:left="0"/>
        <w:jc w:val="both"/>
        <w:rPr>
          <w:rFonts w:hint="eastAsia"/>
          <w:highlight w:val="none"/>
        </w:rPr>
      </w:pPr>
    </w:p>
    <w:p w14:paraId="7E650645">
      <w:pPr>
        <w:pStyle w:val="33"/>
        <w:widowControl w:val="0"/>
        <w:snapToGrid w:val="0"/>
        <w:spacing w:line="500" w:lineRule="exact"/>
        <w:jc w:val="center"/>
        <w:rPr>
          <w:rFonts w:hint="eastAsia" w:hAnsi="宋体"/>
          <w:b/>
          <w:color w:val="000000"/>
          <w:sz w:val="24"/>
          <w:szCs w:val="24"/>
        </w:rPr>
      </w:pPr>
      <w:r>
        <w:rPr>
          <w:rFonts w:hint="eastAsia" w:hAnsi="宋体" w:cs="方正小标宋简体"/>
          <w:b/>
          <w:color w:val="000000"/>
          <w:sz w:val="32"/>
          <w:szCs w:val="32"/>
        </w:rPr>
        <w:t>政府采购活动现场确认声明书</w:t>
      </w:r>
    </w:p>
    <w:p w14:paraId="68919F42">
      <w:pPr>
        <w:pStyle w:val="33"/>
        <w:widowControl w:val="0"/>
        <w:snapToGrid w:val="0"/>
        <w:spacing w:line="480" w:lineRule="exact"/>
        <w:ind w:firstLine="504" w:firstLineChars="200"/>
        <w:jc w:val="both"/>
        <w:rPr>
          <w:rFonts w:hint="eastAsia" w:hAnsi="宋体"/>
          <w:color w:val="000000"/>
          <w:spacing w:val="6"/>
          <w:sz w:val="24"/>
          <w:szCs w:val="24"/>
        </w:rPr>
      </w:pPr>
      <w:r>
        <w:rPr>
          <w:rFonts w:hint="eastAsia" w:hAnsi="宋体"/>
          <w:color w:val="000000"/>
          <w:spacing w:val="6"/>
          <w:sz w:val="24"/>
          <w:szCs w:val="24"/>
        </w:rPr>
        <w:t>本人经由</w:t>
      </w:r>
      <w:r>
        <w:rPr>
          <w:rFonts w:hint="eastAsia" w:hAnsi="宋体"/>
          <w:color w:val="000000"/>
          <w:spacing w:val="6"/>
          <w:sz w:val="24"/>
          <w:szCs w:val="24"/>
          <w:u w:val="single"/>
        </w:rPr>
        <w:t xml:space="preserve">                  （单位）</w:t>
      </w:r>
      <w:r>
        <w:rPr>
          <w:rFonts w:hint="eastAsia" w:hAnsi="宋体"/>
          <w:color w:val="000000"/>
          <w:spacing w:val="6"/>
          <w:sz w:val="24"/>
          <w:szCs w:val="24"/>
        </w:rPr>
        <w:t>负责人</w:t>
      </w:r>
      <w:r>
        <w:rPr>
          <w:rFonts w:hint="eastAsia" w:hAnsi="宋体"/>
          <w:color w:val="000000"/>
          <w:spacing w:val="6"/>
          <w:sz w:val="24"/>
          <w:szCs w:val="24"/>
          <w:u w:val="single"/>
        </w:rPr>
        <w:t xml:space="preserve">        （姓名）</w:t>
      </w:r>
      <w:r>
        <w:rPr>
          <w:rFonts w:hint="eastAsia" w:hAnsi="宋体"/>
          <w:color w:val="000000"/>
          <w:spacing w:val="6"/>
          <w:sz w:val="24"/>
          <w:szCs w:val="24"/>
        </w:rPr>
        <w:t>合法授权参加</w:t>
      </w:r>
      <w:r>
        <w:rPr>
          <w:rFonts w:hint="eastAsia" w:hAnsi="宋体"/>
          <w:color w:val="000000"/>
          <w:spacing w:val="6"/>
          <w:sz w:val="24"/>
          <w:szCs w:val="24"/>
          <w:u w:val="single"/>
        </w:rPr>
        <w:t xml:space="preserve">          </w:t>
      </w:r>
      <w:r>
        <w:rPr>
          <w:rFonts w:hint="eastAsia" w:hAnsi="宋体"/>
          <w:color w:val="000000"/>
          <w:spacing w:val="6"/>
          <w:sz w:val="24"/>
          <w:szCs w:val="24"/>
          <w:u w:val="single"/>
          <w:lang w:val="en-US" w:eastAsia="zh-CN"/>
        </w:rPr>
        <w:t xml:space="preserve">                </w:t>
      </w:r>
      <w:r>
        <w:rPr>
          <w:rFonts w:hint="eastAsia" w:hAnsi="宋体"/>
          <w:color w:val="000000"/>
          <w:spacing w:val="6"/>
          <w:sz w:val="24"/>
          <w:szCs w:val="24"/>
          <w:u w:val="single"/>
        </w:rPr>
        <w:t xml:space="preserve">    </w:t>
      </w:r>
      <w:r>
        <w:rPr>
          <w:rFonts w:hint="eastAsia" w:hAnsi="宋体"/>
          <w:color w:val="000000"/>
          <w:spacing w:val="6"/>
          <w:sz w:val="24"/>
          <w:szCs w:val="24"/>
          <w:u w:val="single"/>
          <w:lang w:val="en-US" w:eastAsia="zh-CN"/>
        </w:rPr>
        <w:t xml:space="preserve">                  </w:t>
      </w:r>
      <w:r>
        <w:rPr>
          <w:rFonts w:hint="eastAsia" w:hAnsi="宋体"/>
          <w:color w:val="000000"/>
          <w:spacing w:val="6"/>
          <w:sz w:val="24"/>
          <w:szCs w:val="24"/>
          <w:u w:val="single"/>
        </w:rPr>
        <w:t xml:space="preserve">  </w:t>
      </w:r>
      <w:r>
        <w:rPr>
          <w:rFonts w:hint="eastAsia" w:hAnsi="宋体"/>
          <w:color w:val="000000"/>
          <w:spacing w:val="6"/>
          <w:sz w:val="24"/>
          <w:szCs w:val="24"/>
        </w:rPr>
        <w:t>项目（编号：</w:t>
      </w:r>
      <w:r>
        <w:rPr>
          <w:rFonts w:hint="eastAsia" w:hAnsi="宋体"/>
          <w:color w:val="000000"/>
          <w:spacing w:val="6"/>
          <w:sz w:val="24"/>
          <w:szCs w:val="24"/>
          <w:u w:val="single"/>
        </w:rPr>
        <w:t xml:space="preserve">  </w:t>
      </w:r>
      <w:r>
        <w:rPr>
          <w:rFonts w:hint="eastAsia" w:hAnsi="宋体"/>
          <w:color w:val="000000"/>
          <w:spacing w:val="6"/>
          <w:sz w:val="24"/>
          <w:szCs w:val="24"/>
          <w:u w:val="single"/>
          <w:lang w:val="en-US" w:eastAsia="zh-CN"/>
        </w:rPr>
        <w:t xml:space="preserve">             </w:t>
      </w:r>
      <w:r>
        <w:rPr>
          <w:rFonts w:hint="eastAsia" w:hAnsi="宋体"/>
          <w:color w:val="000000"/>
          <w:spacing w:val="6"/>
          <w:sz w:val="24"/>
          <w:szCs w:val="24"/>
          <w:u w:val="single"/>
        </w:rPr>
        <w:t xml:space="preserve"> </w:t>
      </w:r>
      <w:r>
        <w:rPr>
          <w:rFonts w:hint="eastAsia" w:hAnsi="宋体"/>
          <w:color w:val="000000"/>
          <w:spacing w:val="6"/>
          <w:sz w:val="24"/>
          <w:szCs w:val="24"/>
          <w:u w:val="single"/>
          <w:lang w:val="en-US" w:eastAsia="zh-CN"/>
        </w:rPr>
        <w:t xml:space="preserve">    </w:t>
      </w:r>
      <w:r>
        <w:rPr>
          <w:rFonts w:hint="eastAsia" w:hAnsi="宋体"/>
          <w:color w:val="000000"/>
          <w:spacing w:val="6"/>
          <w:sz w:val="24"/>
          <w:szCs w:val="24"/>
          <w:u w:val="single"/>
        </w:rPr>
        <w:t xml:space="preserve">     </w:t>
      </w:r>
      <w:r>
        <w:rPr>
          <w:rFonts w:hint="eastAsia" w:hAnsi="宋体"/>
          <w:color w:val="000000"/>
          <w:spacing w:val="6"/>
          <w:sz w:val="24"/>
          <w:szCs w:val="24"/>
        </w:rPr>
        <w:t xml:space="preserve">）政府采购活动，经与本单位法人代表（负责人）联系确认，现就有关公平竞争事项郑重声明如下： </w:t>
      </w:r>
    </w:p>
    <w:p w14:paraId="1FB1D2BD">
      <w:pPr>
        <w:pStyle w:val="34"/>
        <w:widowControl/>
        <w:numPr>
          <w:ilvl w:val="0"/>
          <w:numId w:val="34"/>
        </w:numPr>
        <w:snapToGrid w:val="0"/>
        <w:spacing w:line="480" w:lineRule="exact"/>
        <w:ind w:firstLine="453" w:firstLineChars="189"/>
        <w:rPr>
          <w:rFonts w:hint="eastAsia" w:ascii="宋体" w:hAnsi="宋体"/>
          <w:color w:val="000000"/>
          <w:kern w:val="0"/>
          <w:sz w:val="24"/>
          <w:szCs w:val="24"/>
        </w:rPr>
      </w:pPr>
      <w:r>
        <w:rPr>
          <w:rFonts w:hint="eastAsia" w:ascii="宋体" w:hAnsi="宋体"/>
          <w:color w:val="000000"/>
          <w:kern w:val="0"/>
          <w:sz w:val="24"/>
          <w:szCs w:val="24"/>
        </w:rPr>
        <w:t xml:space="preserve">本单位与采购人之间 </w:t>
      </w:r>
      <w:r>
        <w:rPr>
          <w:rFonts w:hint="eastAsia" w:ascii="宋体" w:hAnsi="宋体" w:cs="宋体"/>
          <w:color w:val="000000"/>
          <w:kern w:val="0"/>
          <w:sz w:val="24"/>
          <w:szCs w:val="24"/>
        </w:rPr>
        <w:t>□</w:t>
      </w:r>
      <w:r>
        <w:rPr>
          <w:rFonts w:hint="eastAsia" w:ascii="宋体" w:hAnsi="宋体"/>
          <w:color w:val="000000"/>
          <w:kern w:val="0"/>
          <w:sz w:val="24"/>
          <w:szCs w:val="24"/>
        </w:rPr>
        <w:t xml:space="preserve">不存在利害关系 </w:t>
      </w:r>
      <w:r>
        <w:rPr>
          <w:rFonts w:hint="eastAsia" w:ascii="宋体" w:hAnsi="宋体" w:cs="宋体"/>
          <w:color w:val="000000"/>
          <w:kern w:val="0"/>
          <w:sz w:val="24"/>
          <w:szCs w:val="24"/>
        </w:rPr>
        <w:t>□</w:t>
      </w:r>
      <w:r>
        <w:rPr>
          <w:rFonts w:hint="eastAsia" w:ascii="宋体" w:hAnsi="宋体"/>
          <w:color w:val="000000"/>
          <w:kern w:val="0"/>
          <w:sz w:val="24"/>
          <w:szCs w:val="24"/>
        </w:rPr>
        <w:t>存在下列利害关系</w:t>
      </w:r>
      <w:r>
        <w:rPr>
          <w:rFonts w:hint="eastAsia" w:ascii="宋体" w:hAnsi="宋体"/>
          <w:color w:val="000000"/>
          <w:kern w:val="0"/>
          <w:sz w:val="24"/>
          <w:szCs w:val="24"/>
          <w:u w:val="single"/>
        </w:rPr>
        <w:t xml:space="preserve">           </w:t>
      </w:r>
      <w:r>
        <w:rPr>
          <w:rFonts w:hint="eastAsia" w:ascii="宋体" w:hAnsi="宋体"/>
          <w:color w:val="000000"/>
          <w:kern w:val="0"/>
          <w:sz w:val="24"/>
          <w:szCs w:val="24"/>
        </w:rPr>
        <w:t>：</w:t>
      </w:r>
    </w:p>
    <w:p w14:paraId="35AB11C9">
      <w:pPr>
        <w:pStyle w:val="34"/>
        <w:widowControl/>
        <w:snapToGrid w:val="0"/>
        <w:spacing w:line="480" w:lineRule="exact"/>
        <w:rPr>
          <w:rFonts w:hint="eastAsia" w:ascii="宋体" w:hAnsi="宋体"/>
          <w:color w:val="000000"/>
          <w:kern w:val="0"/>
          <w:sz w:val="24"/>
          <w:szCs w:val="24"/>
        </w:rPr>
      </w:pPr>
      <w:r>
        <w:rPr>
          <w:rFonts w:hint="eastAsia" w:ascii="宋体" w:hAnsi="宋体"/>
          <w:color w:val="000000"/>
          <w:kern w:val="0"/>
          <w:sz w:val="24"/>
          <w:szCs w:val="24"/>
        </w:rPr>
        <w:t xml:space="preserve">  A.投资关系    B.行政隶属关系    C.业务指导关系</w:t>
      </w:r>
    </w:p>
    <w:p w14:paraId="47715F8D">
      <w:pPr>
        <w:pStyle w:val="34"/>
        <w:widowControl/>
        <w:snapToGrid w:val="0"/>
        <w:spacing w:line="480" w:lineRule="exact"/>
        <w:rPr>
          <w:rFonts w:hint="eastAsia" w:ascii="宋体" w:hAnsi="宋体"/>
          <w:color w:val="000000"/>
          <w:kern w:val="0"/>
          <w:sz w:val="24"/>
          <w:szCs w:val="24"/>
        </w:rPr>
      </w:pPr>
      <w:r>
        <w:rPr>
          <w:rFonts w:hint="eastAsia" w:ascii="宋体" w:hAnsi="宋体"/>
          <w:color w:val="000000"/>
          <w:kern w:val="0"/>
          <w:sz w:val="24"/>
          <w:szCs w:val="24"/>
        </w:rPr>
        <w:t xml:space="preserve">  D.其他可能</w:t>
      </w:r>
      <w:r>
        <w:rPr>
          <w:rFonts w:hint="eastAsia" w:ascii="宋体" w:hAnsi="宋体"/>
          <w:color w:val="000000"/>
          <w:sz w:val="24"/>
          <w:szCs w:val="24"/>
        </w:rPr>
        <w:t>影响采购公正的</w:t>
      </w:r>
      <w:r>
        <w:rPr>
          <w:rFonts w:hint="eastAsia" w:ascii="宋体" w:hAnsi="宋体"/>
          <w:color w:val="000000"/>
          <w:kern w:val="0"/>
          <w:sz w:val="24"/>
          <w:szCs w:val="24"/>
        </w:rPr>
        <w:t>利害关系</w:t>
      </w:r>
      <w:r>
        <w:rPr>
          <w:rFonts w:hint="eastAsia" w:ascii="宋体" w:hAnsi="宋体"/>
          <w:color w:val="000000"/>
          <w:kern w:val="0"/>
          <w:sz w:val="24"/>
          <w:szCs w:val="24"/>
          <w:u w:val="single"/>
        </w:rPr>
        <w:t xml:space="preserve">（如有，请如实说明）                 </w:t>
      </w:r>
      <w:r>
        <w:rPr>
          <w:rFonts w:hint="eastAsia" w:ascii="宋体" w:hAnsi="宋体"/>
          <w:color w:val="000000"/>
          <w:kern w:val="0"/>
          <w:sz w:val="24"/>
          <w:szCs w:val="24"/>
        </w:rPr>
        <w:t>。</w:t>
      </w:r>
    </w:p>
    <w:p w14:paraId="2DBFD26E">
      <w:pPr>
        <w:pStyle w:val="34"/>
        <w:widowControl/>
        <w:snapToGrid w:val="0"/>
        <w:spacing w:line="480" w:lineRule="exact"/>
        <w:rPr>
          <w:rFonts w:hint="eastAsia" w:ascii="宋体" w:hAnsi="宋体"/>
          <w:color w:val="000000"/>
          <w:kern w:val="0"/>
          <w:sz w:val="24"/>
          <w:szCs w:val="24"/>
        </w:rPr>
      </w:pPr>
      <w:r>
        <w:rPr>
          <w:rFonts w:hint="eastAsia" w:ascii="宋体" w:hAnsi="宋体"/>
          <w:color w:val="000000"/>
          <w:spacing w:val="6"/>
          <w:sz w:val="24"/>
          <w:szCs w:val="24"/>
        </w:rPr>
        <w:t xml:space="preserve">  二、</w:t>
      </w:r>
      <w:r>
        <w:rPr>
          <w:rFonts w:hint="eastAsia" w:ascii="宋体" w:hAnsi="宋体"/>
          <w:color w:val="000000"/>
          <w:kern w:val="0"/>
          <w:sz w:val="24"/>
          <w:szCs w:val="24"/>
        </w:rPr>
        <w:t xml:space="preserve">现已清楚知道参加本项目采购活动的其他所有供应商名称，本单位 </w:t>
      </w:r>
      <w:r>
        <w:rPr>
          <w:rFonts w:hint="eastAsia" w:ascii="宋体" w:hAnsi="宋体" w:cs="宋体"/>
          <w:color w:val="000000"/>
          <w:kern w:val="0"/>
          <w:sz w:val="24"/>
          <w:szCs w:val="24"/>
        </w:rPr>
        <w:t>□与其他所有供应商之间均</w:t>
      </w:r>
      <w:r>
        <w:rPr>
          <w:rFonts w:hint="eastAsia" w:ascii="宋体" w:hAnsi="宋体"/>
          <w:color w:val="000000"/>
          <w:kern w:val="0"/>
          <w:sz w:val="24"/>
          <w:szCs w:val="24"/>
        </w:rPr>
        <w:t xml:space="preserve">不存在利害关系 </w:t>
      </w:r>
      <w:r>
        <w:rPr>
          <w:rFonts w:hint="eastAsia" w:ascii="宋体" w:hAnsi="宋体" w:cs="宋体"/>
          <w:color w:val="000000"/>
          <w:kern w:val="0"/>
          <w:sz w:val="24"/>
          <w:szCs w:val="24"/>
        </w:rPr>
        <w:t>□与</w:t>
      </w:r>
      <w:r>
        <w:rPr>
          <w:rFonts w:hint="eastAsia" w:ascii="宋体" w:hAnsi="宋体" w:cs="宋体"/>
          <w:color w:val="000000"/>
          <w:kern w:val="0"/>
          <w:sz w:val="24"/>
          <w:szCs w:val="24"/>
          <w:u w:val="single"/>
        </w:rPr>
        <w:t xml:space="preserve">           （供应商名称）</w:t>
      </w:r>
      <w:r>
        <w:rPr>
          <w:rFonts w:hint="eastAsia" w:ascii="宋体" w:hAnsi="宋体" w:cs="宋体"/>
          <w:color w:val="000000"/>
          <w:kern w:val="0"/>
          <w:sz w:val="24"/>
          <w:szCs w:val="24"/>
        </w:rPr>
        <w:t>之间</w:t>
      </w:r>
      <w:r>
        <w:rPr>
          <w:rFonts w:hint="eastAsia" w:ascii="宋体" w:hAnsi="宋体"/>
          <w:color w:val="000000"/>
          <w:kern w:val="0"/>
          <w:sz w:val="24"/>
          <w:szCs w:val="24"/>
        </w:rPr>
        <w:t>存在下列利害关系</w:t>
      </w:r>
      <w:r>
        <w:rPr>
          <w:rFonts w:hint="eastAsia" w:ascii="宋体" w:hAnsi="宋体"/>
          <w:color w:val="000000"/>
          <w:kern w:val="0"/>
          <w:sz w:val="24"/>
          <w:szCs w:val="24"/>
          <w:u w:val="single"/>
        </w:rPr>
        <w:t xml:space="preserve">          </w:t>
      </w:r>
      <w:r>
        <w:rPr>
          <w:rFonts w:hint="eastAsia" w:ascii="宋体" w:hAnsi="宋体"/>
          <w:color w:val="000000"/>
          <w:kern w:val="0"/>
          <w:sz w:val="24"/>
          <w:szCs w:val="24"/>
        </w:rPr>
        <w:t>：</w:t>
      </w:r>
    </w:p>
    <w:p w14:paraId="540E4FEE">
      <w:pPr>
        <w:pStyle w:val="33"/>
        <w:widowControl w:val="0"/>
        <w:snapToGrid w:val="0"/>
        <w:spacing w:line="480" w:lineRule="exact"/>
        <w:jc w:val="both"/>
        <w:rPr>
          <w:rFonts w:hint="eastAsia" w:hAnsi="宋体"/>
          <w:color w:val="000000"/>
          <w:kern w:val="0"/>
          <w:sz w:val="24"/>
          <w:szCs w:val="24"/>
        </w:rPr>
      </w:pPr>
      <w:r>
        <w:rPr>
          <w:rFonts w:hint="eastAsia" w:hAnsi="宋体"/>
          <w:color w:val="000000"/>
          <w:kern w:val="0"/>
          <w:sz w:val="24"/>
          <w:szCs w:val="24"/>
        </w:rPr>
        <w:t xml:space="preserve">  A.法定代表人或负责人或实际控制人是同一人</w:t>
      </w:r>
    </w:p>
    <w:p w14:paraId="2549812B">
      <w:pPr>
        <w:pStyle w:val="33"/>
        <w:widowControl w:val="0"/>
        <w:snapToGrid w:val="0"/>
        <w:spacing w:line="480" w:lineRule="exact"/>
        <w:jc w:val="both"/>
        <w:rPr>
          <w:rFonts w:hint="eastAsia" w:hAnsi="宋体"/>
          <w:color w:val="000000"/>
          <w:spacing w:val="6"/>
          <w:sz w:val="24"/>
          <w:szCs w:val="24"/>
        </w:rPr>
      </w:pPr>
      <w:r>
        <w:rPr>
          <w:rFonts w:hint="eastAsia" w:hAnsi="宋体"/>
          <w:color w:val="000000"/>
          <w:kern w:val="0"/>
          <w:sz w:val="24"/>
          <w:szCs w:val="24"/>
        </w:rPr>
        <w:t xml:space="preserve">  B.法定代表人或负责人或实际控制人是夫妻关系</w:t>
      </w:r>
    </w:p>
    <w:p w14:paraId="7B067878">
      <w:pPr>
        <w:pStyle w:val="33"/>
        <w:widowControl w:val="0"/>
        <w:snapToGrid w:val="0"/>
        <w:spacing w:line="480" w:lineRule="exact"/>
        <w:jc w:val="both"/>
        <w:rPr>
          <w:rFonts w:hint="eastAsia" w:hAnsi="宋体"/>
          <w:color w:val="000000"/>
          <w:spacing w:val="6"/>
          <w:sz w:val="24"/>
          <w:szCs w:val="24"/>
        </w:rPr>
      </w:pPr>
      <w:r>
        <w:rPr>
          <w:rFonts w:hint="eastAsia" w:hAnsi="宋体"/>
          <w:color w:val="000000"/>
          <w:kern w:val="0"/>
          <w:sz w:val="24"/>
          <w:szCs w:val="24"/>
        </w:rPr>
        <w:t xml:space="preserve">  C.法定代表人或负责人或实际控制人是直系血亲关系</w:t>
      </w:r>
    </w:p>
    <w:p w14:paraId="0EE77C83">
      <w:pPr>
        <w:pStyle w:val="33"/>
        <w:widowControl w:val="0"/>
        <w:snapToGrid w:val="0"/>
        <w:spacing w:line="480" w:lineRule="exact"/>
        <w:jc w:val="both"/>
        <w:rPr>
          <w:rFonts w:hint="eastAsia" w:hAnsi="宋体"/>
          <w:color w:val="000000"/>
          <w:spacing w:val="6"/>
          <w:sz w:val="24"/>
          <w:szCs w:val="24"/>
        </w:rPr>
      </w:pPr>
      <w:r>
        <w:rPr>
          <w:rFonts w:hint="eastAsia" w:hAnsi="宋体"/>
          <w:color w:val="000000"/>
          <w:kern w:val="0"/>
          <w:sz w:val="24"/>
          <w:szCs w:val="24"/>
        </w:rPr>
        <w:t xml:space="preserve">  D.法定代表人或负责人或实际控制人存在三代以内旁系血亲关系</w:t>
      </w:r>
    </w:p>
    <w:p w14:paraId="255ACADC">
      <w:pPr>
        <w:pStyle w:val="33"/>
        <w:widowControl w:val="0"/>
        <w:snapToGrid w:val="0"/>
        <w:spacing w:line="480" w:lineRule="exact"/>
        <w:jc w:val="both"/>
        <w:rPr>
          <w:rFonts w:hint="eastAsia" w:hAnsi="宋体"/>
          <w:color w:val="000000"/>
          <w:kern w:val="0"/>
          <w:sz w:val="24"/>
          <w:szCs w:val="24"/>
        </w:rPr>
      </w:pPr>
      <w:r>
        <w:rPr>
          <w:rFonts w:hint="eastAsia" w:hAnsi="宋体"/>
          <w:color w:val="000000"/>
          <w:kern w:val="0"/>
          <w:sz w:val="24"/>
          <w:szCs w:val="24"/>
        </w:rPr>
        <w:t xml:space="preserve">  E.法定代表人或负责人或实际控制人存在近姻亲关系</w:t>
      </w:r>
    </w:p>
    <w:p w14:paraId="53985EC8">
      <w:pPr>
        <w:pStyle w:val="33"/>
        <w:widowControl w:val="0"/>
        <w:snapToGrid w:val="0"/>
        <w:spacing w:line="480" w:lineRule="exact"/>
        <w:jc w:val="both"/>
        <w:rPr>
          <w:rFonts w:hint="eastAsia" w:hAnsi="宋体"/>
          <w:color w:val="000000"/>
          <w:kern w:val="0"/>
          <w:sz w:val="24"/>
          <w:szCs w:val="24"/>
        </w:rPr>
      </w:pPr>
      <w:r>
        <w:rPr>
          <w:rFonts w:hint="eastAsia" w:hAnsi="宋体"/>
          <w:color w:val="000000"/>
          <w:kern w:val="0"/>
          <w:sz w:val="24"/>
          <w:szCs w:val="24"/>
        </w:rPr>
        <w:t xml:space="preserve">  F.法定代表人或负责人或实际控制人存在股份控制或实际控制关系</w:t>
      </w:r>
    </w:p>
    <w:p w14:paraId="01FF910F">
      <w:pPr>
        <w:pStyle w:val="33"/>
        <w:widowControl w:val="0"/>
        <w:snapToGrid w:val="0"/>
        <w:spacing w:line="480" w:lineRule="exact"/>
        <w:jc w:val="both"/>
        <w:rPr>
          <w:rFonts w:hint="eastAsia" w:hAnsi="宋体"/>
          <w:color w:val="000000"/>
          <w:kern w:val="0"/>
          <w:sz w:val="24"/>
          <w:szCs w:val="24"/>
        </w:rPr>
      </w:pPr>
      <w:r>
        <w:rPr>
          <w:rFonts w:hint="eastAsia" w:hAnsi="宋体"/>
          <w:color w:val="000000"/>
          <w:kern w:val="0"/>
          <w:sz w:val="24"/>
          <w:szCs w:val="24"/>
        </w:rPr>
        <w:t xml:space="preserve">  G.存在共同直接或间接投资设立子公司、联营企业和合营企业情况</w:t>
      </w:r>
    </w:p>
    <w:p w14:paraId="54D02978">
      <w:pPr>
        <w:pStyle w:val="33"/>
        <w:widowControl w:val="0"/>
        <w:snapToGrid w:val="0"/>
        <w:spacing w:line="480" w:lineRule="exact"/>
        <w:jc w:val="both"/>
        <w:rPr>
          <w:rFonts w:hint="eastAsia" w:hAnsi="宋体"/>
          <w:color w:val="000000"/>
          <w:sz w:val="24"/>
          <w:szCs w:val="24"/>
        </w:rPr>
      </w:pPr>
      <w:r>
        <w:rPr>
          <w:rFonts w:hint="eastAsia" w:hAnsi="宋体"/>
          <w:color w:val="000000"/>
          <w:kern w:val="0"/>
          <w:sz w:val="24"/>
          <w:szCs w:val="24"/>
        </w:rPr>
        <w:t xml:space="preserve">  H.存在分级代理或代销关系、同一生产制造商关系、</w:t>
      </w:r>
      <w:r>
        <w:rPr>
          <w:rFonts w:hint="eastAsia" w:hAnsi="宋体"/>
          <w:color w:val="000000"/>
          <w:sz w:val="24"/>
          <w:szCs w:val="24"/>
        </w:rPr>
        <w:t>管理关系、重要业务（占主营业务收入50%以上）或重要财务往来关系（如融资）等其他实质性控制关系</w:t>
      </w:r>
    </w:p>
    <w:p w14:paraId="7FC63C25">
      <w:pPr>
        <w:pStyle w:val="33"/>
        <w:widowControl w:val="0"/>
        <w:snapToGrid w:val="0"/>
        <w:spacing w:line="480" w:lineRule="exact"/>
        <w:jc w:val="both"/>
        <w:rPr>
          <w:rFonts w:hint="eastAsia" w:hAnsi="宋体"/>
          <w:color w:val="000000"/>
          <w:spacing w:val="6"/>
          <w:sz w:val="24"/>
          <w:szCs w:val="24"/>
        </w:rPr>
      </w:pPr>
      <w:r>
        <w:rPr>
          <w:rFonts w:hint="eastAsia" w:hAnsi="宋体"/>
          <w:color w:val="000000"/>
          <w:sz w:val="24"/>
          <w:szCs w:val="24"/>
        </w:rPr>
        <w:t xml:space="preserve">    I</w:t>
      </w:r>
      <w:r>
        <w:rPr>
          <w:rFonts w:hint="eastAsia" w:hAnsi="宋体"/>
          <w:color w:val="000000"/>
          <w:kern w:val="0"/>
          <w:sz w:val="24"/>
          <w:szCs w:val="24"/>
        </w:rPr>
        <w:t>.</w:t>
      </w:r>
      <w:r>
        <w:rPr>
          <w:rFonts w:hint="eastAsia" w:hAnsi="宋体"/>
          <w:color w:val="000000"/>
          <w:sz w:val="24"/>
          <w:szCs w:val="24"/>
        </w:rPr>
        <w:t>其他利害关系情况</w:t>
      </w:r>
      <w:r>
        <w:rPr>
          <w:rFonts w:hint="eastAsia" w:hAnsi="宋体"/>
          <w:color w:val="000000"/>
          <w:sz w:val="24"/>
          <w:szCs w:val="24"/>
          <w:u w:val="single"/>
        </w:rPr>
        <w:t xml:space="preserve">                              </w:t>
      </w:r>
      <w:r>
        <w:rPr>
          <w:rFonts w:hint="eastAsia" w:hAnsi="宋体"/>
          <w:color w:val="000000"/>
          <w:kern w:val="0"/>
          <w:sz w:val="24"/>
          <w:szCs w:val="24"/>
        </w:rPr>
        <w:t>。</w:t>
      </w:r>
    </w:p>
    <w:p w14:paraId="227F0745">
      <w:pPr>
        <w:pStyle w:val="34"/>
        <w:widowControl/>
        <w:numPr>
          <w:ilvl w:val="0"/>
          <w:numId w:val="35"/>
        </w:numPr>
        <w:snapToGrid w:val="0"/>
        <w:spacing w:line="480" w:lineRule="exact"/>
        <w:ind w:firstLine="453" w:firstLineChars="189"/>
        <w:rPr>
          <w:rFonts w:hint="eastAsia" w:ascii="宋体" w:hAnsi="宋体"/>
          <w:color w:val="000000"/>
          <w:kern w:val="0"/>
          <w:sz w:val="24"/>
          <w:szCs w:val="24"/>
        </w:rPr>
      </w:pPr>
      <w:r>
        <w:rPr>
          <w:rFonts w:hint="eastAsia" w:ascii="宋体" w:hAnsi="宋体"/>
          <w:color w:val="000000"/>
          <w:sz w:val="24"/>
          <w:szCs w:val="24"/>
        </w:rPr>
        <w:t>现已清楚知道并</w:t>
      </w:r>
      <w:r>
        <w:rPr>
          <w:rFonts w:hint="eastAsia" w:ascii="宋体" w:hAnsi="宋体"/>
          <w:color w:val="000000"/>
          <w:kern w:val="0"/>
          <w:sz w:val="24"/>
          <w:szCs w:val="24"/>
        </w:rPr>
        <w:t>严格遵守政府采购法律法规和现场纪律。</w:t>
      </w:r>
    </w:p>
    <w:p w14:paraId="23442801">
      <w:pPr>
        <w:pStyle w:val="34"/>
        <w:widowControl/>
        <w:numPr>
          <w:ilvl w:val="0"/>
          <w:numId w:val="35"/>
        </w:numPr>
        <w:snapToGrid w:val="0"/>
        <w:spacing w:line="480" w:lineRule="exact"/>
        <w:ind w:firstLine="453" w:firstLineChars="189"/>
        <w:rPr>
          <w:rFonts w:hint="eastAsia" w:ascii="宋体" w:hAnsi="宋体"/>
          <w:color w:val="000000"/>
          <w:kern w:val="0"/>
          <w:sz w:val="24"/>
          <w:szCs w:val="24"/>
        </w:rPr>
      </w:pPr>
      <w:r>
        <w:rPr>
          <w:rFonts w:hint="eastAsia" w:ascii="宋体" w:hAnsi="宋体"/>
          <w:color w:val="000000"/>
          <w:kern w:val="0"/>
          <w:sz w:val="24"/>
          <w:szCs w:val="24"/>
        </w:rPr>
        <w:t>我发现</w:t>
      </w:r>
      <w:r>
        <w:rPr>
          <w:rFonts w:hint="eastAsia" w:ascii="宋体" w:hAnsi="宋体"/>
          <w:color w:val="000000"/>
          <w:kern w:val="0"/>
          <w:sz w:val="24"/>
          <w:szCs w:val="24"/>
          <w:u w:val="single"/>
        </w:rPr>
        <w:t xml:space="preserve">                    </w:t>
      </w:r>
      <w:r>
        <w:rPr>
          <w:rFonts w:hint="eastAsia" w:ascii="宋体" w:hAnsi="宋体"/>
          <w:color w:val="000000"/>
          <w:kern w:val="0"/>
          <w:sz w:val="24"/>
          <w:szCs w:val="24"/>
        </w:rPr>
        <w:t>供应商之间存在或可能存在上述第二条第</w:t>
      </w:r>
      <w:r>
        <w:rPr>
          <w:rFonts w:hint="eastAsia" w:ascii="宋体" w:hAnsi="宋体"/>
          <w:color w:val="000000"/>
          <w:kern w:val="0"/>
          <w:sz w:val="24"/>
          <w:szCs w:val="24"/>
          <w:u w:val="single"/>
        </w:rPr>
        <w:t xml:space="preserve">        </w:t>
      </w:r>
      <w:r>
        <w:rPr>
          <w:rFonts w:hint="eastAsia" w:ascii="宋体" w:hAnsi="宋体"/>
          <w:color w:val="000000"/>
          <w:kern w:val="0"/>
          <w:sz w:val="24"/>
          <w:szCs w:val="24"/>
        </w:rPr>
        <w:t>项利害关系。</w:t>
      </w:r>
    </w:p>
    <w:p w14:paraId="099863ED">
      <w:pPr>
        <w:pStyle w:val="33"/>
        <w:widowControl w:val="0"/>
        <w:snapToGrid w:val="0"/>
        <w:spacing w:line="500" w:lineRule="exact"/>
        <w:ind w:firstLine="480" w:firstLineChars="200"/>
        <w:jc w:val="both"/>
        <w:rPr>
          <w:rFonts w:hint="eastAsia" w:hAnsi="宋体"/>
          <w:color w:val="000000"/>
          <w:sz w:val="24"/>
          <w:szCs w:val="24"/>
          <w:u w:val="single"/>
        </w:rPr>
      </w:pPr>
      <w:r>
        <w:rPr>
          <w:rFonts w:hint="eastAsia" w:hAnsi="宋体"/>
          <w:color w:val="000000"/>
          <w:sz w:val="24"/>
          <w:szCs w:val="24"/>
        </w:rPr>
        <w:t xml:space="preserve">                                （供应商代表签名）</w:t>
      </w:r>
      <w:r>
        <w:rPr>
          <w:rFonts w:hint="eastAsia" w:hAnsi="宋体"/>
          <w:color w:val="000000"/>
          <w:sz w:val="24"/>
          <w:szCs w:val="24"/>
          <w:u w:val="single"/>
        </w:rPr>
        <w:t xml:space="preserve">           </w:t>
      </w:r>
    </w:p>
    <w:p w14:paraId="1397975E">
      <w:pPr>
        <w:pStyle w:val="12"/>
        <w:snapToGrid w:val="0"/>
        <w:spacing w:line="460" w:lineRule="exact"/>
        <w:ind w:left="0" w:leftChars="0"/>
        <w:rPr>
          <w:rFonts w:hint="eastAsia" w:ascii="宋体" w:hAnsi="宋体" w:eastAsia="宋体"/>
          <w:color w:val="000000"/>
          <w:sz w:val="24"/>
          <w:szCs w:val="24"/>
        </w:rPr>
      </w:pPr>
      <w:r>
        <w:rPr>
          <w:rFonts w:ascii="宋体" w:hAnsi="宋体" w:eastAsia="宋体"/>
        </w:rPr>
        <w:t xml:space="preserve">                        </w:t>
      </w:r>
      <w:r>
        <w:rPr>
          <w:rFonts w:hint="eastAsia" w:ascii="宋体" w:hAnsi="宋体" w:eastAsia="宋体"/>
          <w:color w:val="000000"/>
          <w:sz w:val="24"/>
          <w:szCs w:val="24"/>
        </w:rPr>
        <w:t xml:space="preserve">       </w:t>
      </w:r>
      <w:r>
        <w:rPr>
          <w:rFonts w:hint="eastAsia" w:ascii="宋体" w:hAnsi="宋体" w:eastAsia="宋体"/>
          <w:color w:val="000000"/>
          <w:sz w:val="24"/>
          <w:szCs w:val="24"/>
        </w:rPr>
        <w:tab/>
      </w:r>
      <w:r>
        <w:rPr>
          <w:rFonts w:hint="eastAsia" w:ascii="宋体" w:hAnsi="宋体" w:eastAsia="宋体"/>
          <w:color w:val="000000"/>
          <w:sz w:val="24"/>
          <w:szCs w:val="24"/>
        </w:rPr>
        <w:tab/>
      </w:r>
      <w:r>
        <w:rPr>
          <w:rFonts w:hint="eastAsia" w:ascii="宋体" w:hAnsi="宋体" w:eastAsia="宋体"/>
          <w:color w:val="000000"/>
          <w:sz w:val="24"/>
          <w:szCs w:val="24"/>
        </w:rPr>
        <w:tab/>
      </w:r>
      <w:r>
        <w:rPr>
          <w:rFonts w:hint="eastAsia" w:ascii="宋体" w:hAnsi="宋体" w:eastAsia="宋体"/>
          <w:color w:val="000000"/>
          <w:sz w:val="24"/>
          <w:szCs w:val="24"/>
        </w:rPr>
        <w:t xml:space="preserve">     年  月  日</w:t>
      </w:r>
    </w:p>
    <w:p w14:paraId="17561A6A">
      <w:pPr>
        <w:rPr>
          <w:rFonts w:hint="eastAsia"/>
          <w:lang w:val="en-US" w:eastAsia="zh-CN"/>
        </w:rPr>
      </w:pPr>
      <w:r>
        <w:rPr>
          <w:rFonts w:hint="eastAsia"/>
          <w:lang w:val="en-US" w:eastAsia="zh-CN"/>
        </w:rPr>
        <w:t>注：投标单位于开标结束时填写，并于开标当日快递寄出或送达</w:t>
      </w:r>
      <w:r>
        <w:rPr>
          <w:rFonts w:hint="eastAsia"/>
          <w:sz w:val="21"/>
        </w:rPr>
        <w:t>青浦区朱家角镇邱家港路36号2楼南侧</w:t>
      </w:r>
      <w:r>
        <w:rPr>
          <w:rFonts w:hint="eastAsia"/>
          <w:sz w:val="21"/>
          <w:lang w:eastAsia="zh-CN"/>
        </w:rPr>
        <w:t>，</w:t>
      </w:r>
      <w:r>
        <w:rPr>
          <w:rFonts w:hint="eastAsia"/>
          <w:sz w:val="21"/>
          <w:lang w:val="en-US" w:eastAsia="zh-CN"/>
        </w:rPr>
        <w:t>如有</w:t>
      </w:r>
      <w:r>
        <w:rPr>
          <w:rFonts w:hint="eastAsia"/>
          <w:lang w:val="en-US" w:eastAsia="zh-CN"/>
        </w:rPr>
        <w:t>利害关系等异常情况，须及时联系招标代理单位，否则后果自负。如未提供本声明书则视为默认不存在任何利害关系。</w:t>
      </w:r>
    </w:p>
    <w:p w14:paraId="6264028C">
      <w:pPr>
        <w:rPr>
          <w:rFonts w:hint="eastAsia"/>
          <w:lang w:val="en-US" w:eastAsia="zh-CN"/>
        </w:rPr>
      </w:pPr>
    </w:p>
    <w:p w14:paraId="13AC73FC">
      <w:pPr>
        <w:rPr>
          <w:rFonts w:hint="eastAsia"/>
          <w:lang w:val="en-US" w:eastAsia="zh-CN"/>
        </w:rPr>
      </w:pPr>
    </w:p>
    <w:p w14:paraId="37CD4B87">
      <w:pPr>
        <w:rPr>
          <w:rFonts w:hint="eastAsia"/>
          <w:lang w:val="en-US" w:eastAsia="zh-CN"/>
        </w:rPr>
      </w:pPr>
    </w:p>
    <w:p w14:paraId="104F718A">
      <w:pPr>
        <w:rPr>
          <w:rFonts w:hint="eastAsia"/>
          <w:lang w:val="en-US" w:eastAsia="zh-CN"/>
        </w:rPr>
      </w:pPr>
    </w:p>
    <w:p w14:paraId="77876350">
      <w:pPr>
        <w:rPr>
          <w:rFonts w:hint="eastAsia"/>
          <w:lang w:val="en-US" w:eastAsia="zh-CN"/>
        </w:rPr>
      </w:pPr>
    </w:p>
    <w:p w14:paraId="6F0A67B7">
      <w:pPr>
        <w:rPr>
          <w:rFonts w:hint="eastAsia"/>
          <w:lang w:val="en-US" w:eastAsia="zh-CN"/>
        </w:rPr>
      </w:pPr>
    </w:p>
    <w:p w14:paraId="23B72114">
      <w:pPr>
        <w:rPr>
          <w:rFonts w:hint="eastAsia"/>
          <w:lang w:val="en-US" w:eastAsia="zh-CN"/>
        </w:rPr>
      </w:pPr>
    </w:p>
    <w:p w14:paraId="4C3A98C0">
      <w:pPr>
        <w:rPr>
          <w:rFonts w:hint="eastAsia"/>
          <w:lang w:val="en-US" w:eastAsia="zh-CN"/>
        </w:rPr>
      </w:pPr>
    </w:p>
    <w:p w14:paraId="7DA67CE6">
      <w:pPr>
        <w:rPr>
          <w:rFonts w:hint="eastAsia"/>
          <w:lang w:val="en-US" w:eastAsia="zh-CN"/>
        </w:rPr>
      </w:pPr>
    </w:p>
    <w:p w14:paraId="7AD41B35">
      <w:pPr>
        <w:rPr>
          <w:rFonts w:hint="eastAsia"/>
          <w:lang w:val="en-US" w:eastAsia="zh-CN"/>
        </w:rPr>
      </w:pPr>
    </w:p>
    <w:p w14:paraId="156748EC">
      <w:pPr>
        <w:rPr>
          <w:rFonts w:hint="eastAsia"/>
          <w:lang w:val="en-US" w:eastAsia="zh-CN"/>
        </w:rPr>
      </w:pPr>
    </w:p>
    <w:p w14:paraId="289C4186">
      <w:pPr>
        <w:rPr>
          <w:rFonts w:hint="eastAsia"/>
          <w:lang w:val="en-US" w:eastAsia="zh-CN"/>
        </w:rPr>
      </w:pPr>
    </w:p>
    <w:p w14:paraId="626AF570">
      <w:pPr>
        <w:rPr>
          <w:rFonts w:hint="eastAsia"/>
          <w:lang w:val="en-US" w:eastAsia="zh-CN"/>
        </w:rPr>
      </w:pPr>
    </w:p>
    <w:p w14:paraId="471033A3">
      <w:pPr>
        <w:rPr>
          <w:rFonts w:hint="eastAsia"/>
          <w:lang w:val="en-US" w:eastAsia="zh-CN"/>
        </w:rPr>
      </w:pPr>
    </w:p>
    <w:p w14:paraId="0679397A">
      <w:pPr>
        <w:rPr>
          <w:rFonts w:hint="eastAsia"/>
          <w:lang w:val="en-US" w:eastAsia="zh-CN"/>
        </w:rPr>
      </w:pPr>
    </w:p>
    <w:p w14:paraId="5B45F2B3">
      <w:pPr>
        <w:rPr>
          <w:rFonts w:hint="eastAsia"/>
          <w:lang w:val="en-US" w:eastAsia="zh-CN"/>
        </w:rPr>
      </w:pPr>
    </w:p>
    <w:p w14:paraId="10B07055">
      <w:pPr>
        <w:rPr>
          <w:rFonts w:hint="eastAsia"/>
          <w:lang w:val="en-US" w:eastAsia="zh-CN"/>
        </w:rPr>
      </w:pPr>
    </w:p>
    <w:p w14:paraId="699620F8">
      <w:pPr>
        <w:rPr>
          <w:rFonts w:hint="eastAsia"/>
          <w:lang w:val="en-US" w:eastAsia="zh-CN"/>
        </w:rPr>
      </w:pPr>
    </w:p>
    <w:p w14:paraId="02D0C678">
      <w:pPr>
        <w:rPr>
          <w:rFonts w:hint="eastAsia"/>
          <w:lang w:val="en-US" w:eastAsia="zh-CN"/>
        </w:rPr>
      </w:pPr>
    </w:p>
    <w:p w14:paraId="1EFACBBA">
      <w:pPr>
        <w:rPr>
          <w:rFonts w:hint="eastAsia"/>
          <w:lang w:val="en-US" w:eastAsia="zh-CN"/>
        </w:rPr>
      </w:pPr>
    </w:p>
    <w:p w14:paraId="0757C4E4">
      <w:pPr>
        <w:rPr>
          <w:rFonts w:hint="eastAsia"/>
          <w:lang w:val="en-US" w:eastAsia="zh-CN"/>
        </w:rPr>
      </w:pPr>
    </w:p>
    <w:p w14:paraId="4C0CBA81">
      <w:pPr>
        <w:rPr>
          <w:rFonts w:hint="eastAsia"/>
          <w:lang w:val="en-US" w:eastAsia="zh-CN"/>
        </w:rPr>
      </w:pPr>
    </w:p>
    <w:p w14:paraId="2786CA34">
      <w:pPr>
        <w:rPr>
          <w:rFonts w:hint="eastAsia"/>
          <w:lang w:val="en-US" w:eastAsia="zh-CN"/>
        </w:rPr>
      </w:pPr>
    </w:p>
    <w:p w14:paraId="361842F3">
      <w:pPr>
        <w:rPr>
          <w:rFonts w:hint="eastAsia"/>
          <w:lang w:val="en-US" w:eastAsia="zh-CN"/>
        </w:rPr>
      </w:pPr>
    </w:p>
    <w:p w14:paraId="5268E4D9">
      <w:pPr>
        <w:rPr>
          <w:rFonts w:hint="eastAsia"/>
          <w:lang w:val="en-US" w:eastAsia="zh-CN"/>
        </w:rPr>
      </w:pPr>
    </w:p>
    <w:p w14:paraId="55EE7A0E">
      <w:pPr>
        <w:rPr>
          <w:rFonts w:hint="eastAsia"/>
          <w:lang w:val="en-US" w:eastAsia="zh-CN"/>
        </w:rPr>
      </w:pPr>
    </w:p>
    <w:p w14:paraId="3B5DF520">
      <w:pPr>
        <w:rPr>
          <w:rFonts w:hint="eastAsia"/>
          <w:lang w:val="en-US" w:eastAsia="zh-CN"/>
        </w:rPr>
      </w:pPr>
    </w:p>
    <w:p w14:paraId="18BBA977">
      <w:pPr>
        <w:rPr>
          <w:rFonts w:hint="eastAsia"/>
          <w:lang w:val="en-US" w:eastAsia="zh-CN"/>
        </w:rPr>
      </w:pPr>
    </w:p>
    <w:p w14:paraId="74744F44">
      <w:pPr>
        <w:rPr>
          <w:rFonts w:hint="eastAsia"/>
          <w:lang w:val="en-US" w:eastAsia="zh-CN"/>
        </w:rPr>
      </w:pPr>
    </w:p>
    <w:p w14:paraId="491CEF75">
      <w:pPr>
        <w:rPr>
          <w:rFonts w:hint="eastAsia"/>
          <w:lang w:val="en-US" w:eastAsia="zh-CN"/>
        </w:rPr>
      </w:pPr>
    </w:p>
    <w:p w14:paraId="2BA5036F">
      <w:pPr>
        <w:rPr>
          <w:rFonts w:hint="eastAsia"/>
          <w:lang w:val="en-US" w:eastAsia="zh-CN"/>
        </w:rPr>
      </w:pPr>
    </w:p>
    <w:p w14:paraId="02C62DC8">
      <w:pPr>
        <w:rPr>
          <w:rFonts w:hint="eastAsia"/>
          <w:lang w:val="en-US" w:eastAsia="zh-CN"/>
        </w:rPr>
      </w:pPr>
    </w:p>
    <w:p w14:paraId="474FC5F4">
      <w:pPr>
        <w:rPr>
          <w:rFonts w:hint="eastAsia"/>
          <w:lang w:val="en-US" w:eastAsia="zh-CN"/>
        </w:rPr>
      </w:pPr>
    </w:p>
    <w:p w14:paraId="27824539">
      <w:pPr>
        <w:rPr>
          <w:rFonts w:hint="eastAsia"/>
          <w:lang w:val="en-US" w:eastAsia="zh-CN"/>
        </w:rPr>
      </w:pPr>
    </w:p>
    <w:p w14:paraId="403585DD">
      <w:pPr>
        <w:rPr>
          <w:rFonts w:hint="eastAsia"/>
          <w:lang w:val="en-US" w:eastAsia="zh-CN"/>
        </w:rPr>
      </w:pPr>
    </w:p>
    <w:p w14:paraId="6F4D02A6">
      <w:pPr>
        <w:rPr>
          <w:rFonts w:hint="eastAsia"/>
          <w:lang w:val="en-US" w:eastAsia="zh-CN"/>
        </w:rPr>
      </w:pPr>
    </w:p>
    <w:p w14:paraId="2A2ED50B">
      <w:pPr>
        <w:rPr>
          <w:rFonts w:hint="eastAsia"/>
          <w:lang w:val="en-US" w:eastAsia="zh-CN"/>
        </w:rPr>
      </w:pPr>
    </w:p>
    <w:p w14:paraId="1742DDAD">
      <w:pPr>
        <w:rPr>
          <w:rFonts w:hint="eastAsia"/>
          <w:lang w:val="en-US" w:eastAsia="zh-CN"/>
        </w:rPr>
      </w:pPr>
    </w:p>
    <w:p w14:paraId="3911D914">
      <w:pPr>
        <w:rPr>
          <w:rFonts w:hint="eastAsia"/>
          <w:lang w:val="en-US" w:eastAsia="zh-CN"/>
        </w:rPr>
      </w:pPr>
    </w:p>
    <w:p w14:paraId="0A547269">
      <w:pPr>
        <w:rPr>
          <w:rFonts w:hint="eastAsia"/>
          <w:lang w:val="en-US" w:eastAsia="zh-CN"/>
        </w:rPr>
      </w:pPr>
    </w:p>
    <w:p w14:paraId="5099AC19">
      <w:pPr>
        <w:rPr>
          <w:rFonts w:hint="eastAsia"/>
          <w:lang w:val="en-US" w:eastAsia="zh-CN"/>
        </w:rPr>
      </w:pPr>
    </w:p>
    <w:p w14:paraId="0028A305">
      <w:pPr>
        <w:rPr>
          <w:rFonts w:hint="eastAsia"/>
          <w:lang w:val="en-US" w:eastAsia="zh-CN"/>
        </w:rPr>
      </w:pPr>
    </w:p>
    <w:p w14:paraId="75D67EFA">
      <w:pPr>
        <w:rPr>
          <w:rFonts w:hint="eastAsia"/>
          <w:lang w:val="en-US" w:eastAsia="zh-CN"/>
        </w:rPr>
      </w:pPr>
    </w:p>
    <w:p w14:paraId="7E9802E4">
      <w:pPr>
        <w:rPr>
          <w:rFonts w:hint="eastAsia"/>
          <w:lang w:val="en-US" w:eastAsia="zh-CN"/>
        </w:rPr>
      </w:pPr>
    </w:p>
    <w:p w14:paraId="5CAE85DA">
      <w:pPr>
        <w:pStyle w:val="4"/>
        <w:ind w:left="0"/>
        <w:jc w:val="center"/>
        <w:rPr>
          <w:rFonts w:hint="eastAsia"/>
          <w:highlight w:val="none"/>
        </w:rPr>
      </w:pPr>
    </w:p>
    <w:p w14:paraId="7AABEEB4">
      <w:pPr>
        <w:pStyle w:val="4"/>
        <w:ind w:left="0"/>
        <w:jc w:val="center"/>
        <w:rPr>
          <w:highlight w:val="none"/>
        </w:rPr>
      </w:pPr>
      <w:r>
        <w:rPr>
          <w:rFonts w:hint="eastAsia"/>
          <w:highlight w:val="none"/>
        </w:rPr>
        <w:t>第六章 评标办法</w:t>
      </w:r>
      <w:bookmarkEnd w:id="16"/>
    </w:p>
    <w:p w14:paraId="3F4A72D3">
      <w:pPr>
        <w:pStyle w:val="5"/>
        <w:spacing w:before="193"/>
        <w:rPr>
          <w:highlight w:val="none"/>
        </w:rPr>
      </w:pPr>
      <w:r>
        <w:rPr>
          <w:rFonts w:hint="eastAsia"/>
          <w:highlight w:val="none"/>
        </w:rPr>
        <w:t>一、评标依据和原则：</w:t>
      </w:r>
    </w:p>
    <w:p w14:paraId="0486C6FB">
      <w:pPr>
        <w:pStyle w:val="25"/>
        <w:numPr>
          <w:ilvl w:val="0"/>
          <w:numId w:val="36"/>
        </w:numPr>
        <w:tabs>
          <w:tab w:val="left" w:pos="902"/>
          <w:tab w:val="left" w:pos="5415"/>
          <w:tab w:val="left" w:pos="5519"/>
          <w:tab w:val="left" w:pos="5835"/>
          <w:tab w:val="left" w:pos="5939"/>
          <w:tab w:val="left" w:pos="8773"/>
          <w:tab w:val="left" w:pos="9404"/>
        </w:tabs>
        <w:spacing w:before="160" w:line="288" w:lineRule="auto"/>
        <w:ind w:left="0" w:leftChars="0" w:right="461" w:firstLine="440" w:firstLineChars="0"/>
        <w:rPr>
          <w:sz w:val="21"/>
          <w:highlight w:val="none"/>
        </w:rPr>
      </w:pPr>
      <w:r>
        <w:rPr>
          <w:rFonts w:hint="eastAsia"/>
          <w:sz w:val="21"/>
          <w:highlight w:val="none"/>
        </w:rPr>
        <w:t>本评标办法按《政府采购法》、《政府采购法实施条例》和《政府采购货物和服招标投标管理办法》等有关规定制定，并报经采购人认可，作为本项目优选中标人的依据。在评标全过程中应按照</w:t>
      </w:r>
      <w:r>
        <w:rPr>
          <w:rFonts w:hint="eastAsia"/>
          <w:spacing w:val="-17"/>
          <w:sz w:val="21"/>
          <w:highlight w:val="none"/>
        </w:rPr>
        <w:t>执</w:t>
      </w:r>
      <w:r>
        <w:rPr>
          <w:rFonts w:hint="eastAsia"/>
          <w:sz w:val="21"/>
          <w:highlight w:val="none"/>
        </w:rPr>
        <w:t>行。</w:t>
      </w:r>
    </w:p>
    <w:p w14:paraId="61C7353E">
      <w:pPr>
        <w:pStyle w:val="25"/>
        <w:numPr>
          <w:ilvl w:val="0"/>
          <w:numId w:val="36"/>
        </w:numPr>
        <w:tabs>
          <w:tab w:val="left" w:pos="902"/>
          <w:tab w:val="left" w:pos="5939"/>
        </w:tabs>
        <w:spacing w:before="0" w:line="260" w:lineRule="exact"/>
        <w:ind w:left="0" w:leftChars="0" w:firstLine="440" w:firstLineChars="0"/>
        <w:rPr>
          <w:sz w:val="21"/>
          <w:highlight w:val="none"/>
        </w:rPr>
      </w:pPr>
      <w:r>
        <w:rPr>
          <w:rFonts w:hint="eastAsia"/>
          <w:sz w:val="21"/>
          <w:highlight w:val="none"/>
        </w:rPr>
        <w:t>评标委员会由采购人或其委托的采购代理机构依法组</w:t>
      </w:r>
      <w:r>
        <w:rPr>
          <w:rFonts w:hint="eastAsia"/>
          <w:sz w:val="21"/>
          <w:highlight w:val="none"/>
        </w:rPr>
        <w:tab/>
      </w:r>
      <w:r>
        <w:rPr>
          <w:rFonts w:hint="eastAsia"/>
          <w:sz w:val="21"/>
          <w:highlight w:val="none"/>
        </w:rPr>
        <w:t>。</w:t>
      </w:r>
    </w:p>
    <w:p w14:paraId="48CE39B3">
      <w:pPr>
        <w:pStyle w:val="25"/>
        <w:numPr>
          <w:ilvl w:val="0"/>
          <w:numId w:val="36"/>
        </w:numPr>
        <w:tabs>
          <w:tab w:val="left" w:pos="577"/>
          <w:tab w:val="left" w:pos="902"/>
          <w:tab w:val="left" w:pos="1813"/>
          <w:tab w:val="left" w:pos="2264"/>
          <w:tab w:val="left" w:pos="2684"/>
          <w:tab w:val="left" w:pos="3253"/>
          <w:tab w:val="left" w:pos="3735"/>
          <w:tab w:val="left" w:pos="5204"/>
          <w:tab w:val="left" w:pos="6663"/>
          <w:tab w:val="left" w:pos="9649"/>
        </w:tabs>
        <w:spacing w:line="288" w:lineRule="auto"/>
        <w:ind w:left="0" w:leftChars="0" w:right="221" w:firstLine="440" w:firstLineChars="0"/>
        <w:rPr>
          <w:sz w:val="21"/>
          <w:highlight w:val="none"/>
        </w:rPr>
      </w:pPr>
      <w:r>
        <w:rPr>
          <w:rFonts w:hint="eastAsia"/>
          <w:sz w:val="21"/>
          <w:highlight w:val="none"/>
        </w:rPr>
        <w:t>本次评标办法采用“综合评分法”，总分100分，技术标</w:t>
      </w:r>
      <w:r>
        <w:rPr>
          <w:rFonts w:hint="eastAsia"/>
          <w:b/>
          <w:spacing w:val="-3"/>
          <w:sz w:val="21"/>
          <w:highlight w:val="none"/>
        </w:rPr>
        <w:t>最</w:t>
      </w:r>
      <w:r>
        <w:rPr>
          <w:rFonts w:hint="eastAsia"/>
          <w:b/>
          <w:sz w:val="21"/>
          <w:highlight w:val="none"/>
        </w:rPr>
        <w:t>小打</w:t>
      </w:r>
      <w:r>
        <w:rPr>
          <w:rFonts w:hint="eastAsia"/>
          <w:b/>
          <w:spacing w:val="-5"/>
          <w:sz w:val="21"/>
          <w:highlight w:val="none"/>
        </w:rPr>
        <w:t>分</w:t>
      </w:r>
      <w:r>
        <w:rPr>
          <w:rFonts w:hint="eastAsia"/>
          <w:b/>
          <w:spacing w:val="-3"/>
          <w:sz w:val="21"/>
          <w:highlight w:val="none"/>
        </w:rPr>
        <w:t>单位</w:t>
      </w:r>
      <w:r>
        <w:rPr>
          <w:rFonts w:hint="eastAsia"/>
          <w:b/>
          <w:sz w:val="21"/>
          <w:highlight w:val="none"/>
        </w:rPr>
        <w:t>0.1</w:t>
      </w:r>
      <w:r>
        <w:rPr>
          <w:rFonts w:hint="eastAsia"/>
          <w:b/>
          <w:spacing w:val="-3"/>
          <w:sz w:val="21"/>
          <w:highlight w:val="none"/>
        </w:rPr>
        <w:t>分，</w:t>
      </w:r>
      <w:r>
        <w:rPr>
          <w:rFonts w:hint="eastAsia"/>
          <w:b/>
          <w:spacing w:val="-5"/>
          <w:sz w:val="21"/>
          <w:highlight w:val="none"/>
        </w:rPr>
        <w:t>由</w:t>
      </w:r>
      <w:r>
        <w:rPr>
          <w:rFonts w:hint="eastAsia"/>
          <w:b/>
          <w:spacing w:val="-3"/>
          <w:sz w:val="21"/>
          <w:highlight w:val="none"/>
        </w:rPr>
        <w:t>评委按</w:t>
      </w:r>
      <w:r>
        <w:rPr>
          <w:rFonts w:hint="eastAsia"/>
          <w:b/>
          <w:spacing w:val="-5"/>
          <w:sz w:val="21"/>
          <w:highlight w:val="none"/>
        </w:rPr>
        <w:t>照</w:t>
      </w:r>
      <w:r>
        <w:rPr>
          <w:rFonts w:hint="eastAsia"/>
          <w:b/>
          <w:spacing w:val="-3"/>
          <w:sz w:val="21"/>
          <w:highlight w:val="none"/>
        </w:rPr>
        <w:t>评</w:t>
      </w:r>
      <w:r>
        <w:rPr>
          <w:rFonts w:hint="eastAsia"/>
          <w:b/>
          <w:sz w:val="21"/>
          <w:highlight w:val="none"/>
        </w:rPr>
        <w:t>分标准</w:t>
      </w:r>
      <w:r>
        <w:rPr>
          <w:rFonts w:hint="eastAsia"/>
          <w:b/>
          <w:spacing w:val="-5"/>
          <w:sz w:val="21"/>
          <w:highlight w:val="none"/>
        </w:rPr>
        <w:t>则</w:t>
      </w:r>
      <w:r>
        <w:rPr>
          <w:rFonts w:hint="eastAsia"/>
          <w:b/>
          <w:spacing w:val="-18"/>
          <w:sz w:val="21"/>
          <w:highlight w:val="none"/>
        </w:rPr>
        <w:t>独</w:t>
      </w:r>
      <w:r>
        <w:rPr>
          <w:rFonts w:hint="eastAsia"/>
          <w:b/>
          <w:sz w:val="21"/>
          <w:highlight w:val="none"/>
        </w:rPr>
        <w:t>立打</w:t>
      </w:r>
      <w:r>
        <w:rPr>
          <w:rFonts w:hint="eastAsia"/>
          <w:b/>
          <w:spacing w:val="-3"/>
          <w:sz w:val="21"/>
          <w:highlight w:val="none"/>
        </w:rPr>
        <w:t>分，</w:t>
      </w:r>
      <w:r>
        <w:rPr>
          <w:rFonts w:hint="eastAsia"/>
          <w:b/>
          <w:spacing w:val="-5"/>
          <w:sz w:val="21"/>
          <w:highlight w:val="none"/>
        </w:rPr>
        <w:t>取</w:t>
      </w:r>
      <w:r>
        <w:rPr>
          <w:rFonts w:hint="eastAsia"/>
          <w:b/>
          <w:spacing w:val="-3"/>
          <w:sz w:val="21"/>
          <w:highlight w:val="none"/>
        </w:rPr>
        <w:t>评</w:t>
      </w:r>
      <w:r>
        <w:rPr>
          <w:rFonts w:hint="eastAsia"/>
          <w:b/>
          <w:sz w:val="21"/>
          <w:highlight w:val="none"/>
        </w:rPr>
        <w:t>委打</w:t>
      </w:r>
      <w:r>
        <w:rPr>
          <w:rFonts w:hint="eastAsia"/>
          <w:b/>
          <w:spacing w:val="-5"/>
          <w:sz w:val="21"/>
          <w:highlight w:val="none"/>
        </w:rPr>
        <w:t>分</w:t>
      </w:r>
      <w:r>
        <w:rPr>
          <w:rFonts w:hint="eastAsia"/>
          <w:b/>
          <w:spacing w:val="-3"/>
          <w:sz w:val="21"/>
          <w:highlight w:val="none"/>
        </w:rPr>
        <w:t>的算术平均为</w:t>
      </w:r>
      <w:r>
        <w:rPr>
          <w:rFonts w:hint="eastAsia"/>
          <w:b/>
          <w:spacing w:val="-5"/>
          <w:sz w:val="21"/>
          <w:highlight w:val="none"/>
        </w:rPr>
        <w:t>各</w:t>
      </w:r>
      <w:r>
        <w:rPr>
          <w:rFonts w:hint="eastAsia"/>
          <w:b/>
          <w:spacing w:val="-3"/>
          <w:sz w:val="21"/>
          <w:highlight w:val="none"/>
        </w:rPr>
        <w:t>投标人的</w:t>
      </w:r>
      <w:r>
        <w:rPr>
          <w:rFonts w:hint="eastAsia"/>
          <w:b/>
          <w:spacing w:val="-5"/>
          <w:sz w:val="21"/>
          <w:highlight w:val="none"/>
        </w:rPr>
        <w:t>技</w:t>
      </w:r>
      <w:r>
        <w:rPr>
          <w:rFonts w:hint="eastAsia"/>
          <w:b/>
          <w:spacing w:val="-3"/>
          <w:sz w:val="21"/>
          <w:highlight w:val="none"/>
        </w:rPr>
        <w:t>术标得</w:t>
      </w:r>
      <w:r>
        <w:rPr>
          <w:rFonts w:hint="eastAsia"/>
          <w:b/>
          <w:spacing w:val="-5"/>
          <w:sz w:val="21"/>
          <w:highlight w:val="none"/>
        </w:rPr>
        <w:t>分</w:t>
      </w:r>
      <w:r>
        <w:rPr>
          <w:rFonts w:hint="eastAsia"/>
          <w:b/>
          <w:spacing w:val="-3"/>
          <w:sz w:val="21"/>
          <w:highlight w:val="none"/>
        </w:rPr>
        <w:t>。</w:t>
      </w:r>
      <w:r>
        <w:rPr>
          <w:rFonts w:hint="eastAsia"/>
          <w:sz w:val="21"/>
          <w:highlight w:val="none"/>
        </w:rPr>
        <w:t>各投标人的商务标得分与技术标得分之和为总得分。商务标计算分保留小数点后</w:t>
      </w:r>
      <w:r>
        <w:rPr>
          <w:rFonts w:hint="eastAsia"/>
          <w:sz w:val="21"/>
          <w:highlight w:val="none"/>
          <w:lang w:val="en-US"/>
        </w:rPr>
        <w:t>2</w:t>
      </w:r>
      <w:r>
        <w:rPr>
          <w:rFonts w:hint="eastAsia"/>
          <w:sz w:val="21"/>
          <w:highlight w:val="none"/>
        </w:rPr>
        <w:t>位，第</w:t>
      </w:r>
      <w:r>
        <w:rPr>
          <w:rFonts w:hint="eastAsia"/>
          <w:sz w:val="21"/>
          <w:highlight w:val="none"/>
          <w:lang w:val="en-US" w:eastAsia="zh-CN"/>
        </w:rPr>
        <w:t>3</w:t>
      </w:r>
      <w:r>
        <w:rPr>
          <w:rFonts w:hint="eastAsia"/>
          <w:sz w:val="21"/>
          <w:highlight w:val="none"/>
        </w:rPr>
        <w:t>位四舍五入。</w:t>
      </w:r>
    </w:p>
    <w:p w14:paraId="52687471">
      <w:pPr>
        <w:pStyle w:val="25"/>
        <w:numPr>
          <w:ilvl w:val="0"/>
          <w:numId w:val="36"/>
        </w:numPr>
        <w:tabs>
          <w:tab w:val="left" w:pos="902"/>
          <w:tab w:val="left" w:pos="5835"/>
          <w:tab w:val="left" w:pos="6464"/>
          <w:tab w:val="left" w:pos="7619"/>
        </w:tabs>
        <w:spacing w:before="0" w:line="295" w:lineRule="auto"/>
        <w:ind w:left="0" w:leftChars="0" w:right="249" w:firstLine="440" w:firstLineChars="0"/>
        <w:rPr>
          <w:highlight w:val="none"/>
        </w:rPr>
      </w:pPr>
      <w:r>
        <w:rPr>
          <w:rFonts w:hint="eastAsia"/>
          <w:sz w:val="21"/>
          <w:highlight w:val="none"/>
        </w:rPr>
        <w:t>评标委员会将组织审查投标文件是否完整，是否有计算错误，文件是否妥当地签署。投标文件中开标一览表（报价表）内容与投标文件中相应内容不一致的，以开标一览表（报价表）为准；大写金额和小写金额不一致的，以大写金额为准；单价金额小数点或者百分位有明显</w:t>
      </w:r>
      <w:r>
        <w:rPr>
          <w:rFonts w:hint="eastAsia"/>
          <w:w w:val="95"/>
          <w:sz w:val="21"/>
          <w:highlight w:val="none"/>
        </w:rPr>
        <w:t>错位的，以开标一览表的总价为准，</w:t>
      </w:r>
      <w:r>
        <w:rPr>
          <w:rFonts w:hint="eastAsia"/>
          <w:spacing w:val="-13"/>
          <w:w w:val="95"/>
          <w:sz w:val="21"/>
          <w:highlight w:val="none"/>
        </w:rPr>
        <w:t>并修</w:t>
      </w:r>
      <w:r>
        <w:rPr>
          <w:rFonts w:hint="eastAsia"/>
          <w:highlight w:val="none"/>
        </w:rPr>
        <w:t>改单价；总价金额与按单价汇总金额不一致的，以单价金额计算结果为准。同时出现</w:t>
      </w:r>
      <w:r>
        <w:rPr>
          <w:rFonts w:hint="eastAsia"/>
          <w:highlight w:val="none"/>
          <w:lang w:val="en-US"/>
        </w:rPr>
        <w:t>1</w:t>
      </w:r>
      <w:r>
        <w:rPr>
          <w:rFonts w:hint="eastAsia"/>
          <w:w w:val="95"/>
          <w:highlight w:val="none"/>
        </w:rPr>
        <w:t>种以上不一致的，</w:t>
      </w:r>
      <w:r>
        <w:rPr>
          <w:rFonts w:hint="eastAsia"/>
          <w:highlight w:val="none"/>
        </w:rPr>
        <w:t>按照前述规定的顺序修正后的报价经投标人书面加盖公章或法定代表人或其授权的代表签字确认后产约束力，投标人不确认的，其投标无效。</w:t>
      </w:r>
    </w:p>
    <w:p w14:paraId="0B2F0402">
      <w:pPr>
        <w:pStyle w:val="25"/>
        <w:numPr>
          <w:ilvl w:val="0"/>
          <w:numId w:val="36"/>
        </w:numPr>
        <w:tabs>
          <w:tab w:val="left" w:pos="902"/>
          <w:tab w:val="left" w:pos="5835"/>
          <w:tab w:val="left" w:pos="6464"/>
          <w:tab w:val="left" w:pos="7619"/>
        </w:tabs>
        <w:spacing w:before="0" w:line="295" w:lineRule="auto"/>
        <w:ind w:left="0" w:leftChars="0" w:right="249" w:firstLine="440" w:firstLineChars="0"/>
        <w:rPr>
          <w:highlight w:val="none"/>
        </w:rPr>
      </w:pPr>
      <w:r>
        <w:rPr>
          <w:rFonts w:hint="eastAsia"/>
          <w:sz w:val="21"/>
          <w:highlight w:val="none"/>
        </w:rPr>
        <w:t>评标委员会根据投标文件对招标文件的响应性仅基于投标文件本身而不求外部证据。被评标委员会</w:t>
      </w:r>
      <w:r>
        <w:rPr>
          <w:rFonts w:hint="eastAsia"/>
          <w:highlight w:val="none"/>
        </w:rPr>
        <w:t>确定为非实质性响应的投标，投标人不能通过修正或补正</w:t>
      </w:r>
      <w:r>
        <w:rPr>
          <w:rFonts w:hint="eastAsia"/>
          <w:w w:val="95"/>
          <w:highlight w:val="none"/>
        </w:rPr>
        <w:t>不符之处而使其投标成为实质性响应的投标。</w:t>
      </w:r>
    </w:p>
    <w:p w14:paraId="57771692">
      <w:pPr>
        <w:pStyle w:val="25"/>
        <w:numPr>
          <w:ilvl w:val="0"/>
          <w:numId w:val="36"/>
        </w:numPr>
        <w:tabs>
          <w:tab w:val="left" w:pos="902"/>
          <w:tab w:val="left" w:pos="5835"/>
          <w:tab w:val="left" w:pos="6464"/>
          <w:tab w:val="left" w:pos="7619"/>
        </w:tabs>
        <w:spacing w:before="0" w:line="295" w:lineRule="auto"/>
        <w:ind w:left="0" w:leftChars="0" w:right="249" w:firstLine="440" w:firstLineChars="0"/>
        <w:rPr>
          <w:sz w:val="21"/>
          <w:highlight w:val="none"/>
        </w:rPr>
      </w:pPr>
      <w:r>
        <w:rPr>
          <w:rFonts w:hint="eastAsia"/>
          <w:sz w:val="21"/>
          <w:highlight w:val="none"/>
        </w:rPr>
        <w:t>经评标委员会评审，如符合专业条件的供应商或者对招标文件作实质响应的供应商不足三家，予以废标或依法变更采购方式。</w:t>
      </w:r>
    </w:p>
    <w:p w14:paraId="1E399436">
      <w:pPr>
        <w:pStyle w:val="25"/>
        <w:numPr>
          <w:ilvl w:val="0"/>
          <w:numId w:val="36"/>
        </w:numPr>
        <w:tabs>
          <w:tab w:val="left" w:pos="902"/>
          <w:tab w:val="left" w:pos="5835"/>
          <w:tab w:val="left" w:pos="6464"/>
          <w:tab w:val="left" w:pos="7619"/>
        </w:tabs>
        <w:spacing w:before="0" w:line="295" w:lineRule="auto"/>
        <w:ind w:left="0" w:leftChars="0" w:right="249" w:firstLine="440" w:firstLineChars="0"/>
        <w:rPr>
          <w:sz w:val="21"/>
          <w:highlight w:val="none"/>
        </w:rPr>
      </w:pPr>
      <w:r>
        <w:rPr>
          <w:rFonts w:hint="eastAsia"/>
          <w:sz w:val="21"/>
          <w:highlight w:val="none"/>
        </w:rPr>
        <w:t>在满足招标文件要求的前提下，对每个有效投标人的投标文件分别进行综合评分并汇总。评标委员会按本办法记名打分，总得分（商务标得分</w:t>
      </w:r>
      <w:r>
        <w:rPr>
          <w:rFonts w:hint="eastAsia"/>
          <w:sz w:val="21"/>
          <w:highlight w:val="none"/>
          <w:lang w:val="en-US"/>
        </w:rPr>
        <w:t>+</w:t>
      </w:r>
      <w:r>
        <w:rPr>
          <w:rFonts w:hint="eastAsia"/>
          <w:sz w:val="21"/>
          <w:highlight w:val="none"/>
        </w:rPr>
        <w:t>技术标得分）最高者为第一名， 本项目每个投标人只能中标一个包件。评标将以每个包件为单位，并按包</w:t>
      </w:r>
      <w:r>
        <w:rPr>
          <w:rFonts w:hint="eastAsia"/>
          <w:sz w:val="21"/>
          <w:highlight w:val="none"/>
          <w:lang w:val="en-US" w:eastAsia="zh-CN"/>
        </w:rPr>
        <w:t>1至包5的顺序</w:t>
      </w:r>
      <w:r>
        <w:rPr>
          <w:rFonts w:hint="eastAsia"/>
          <w:sz w:val="21"/>
          <w:highlight w:val="none"/>
        </w:rPr>
        <w:t>进行。对每个包排名前</w:t>
      </w:r>
      <w:r>
        <w:rPr>
          <w:rFonts w:hint="eastAsia"/>
          <w:sz w:val="21"/>
          <w:highlight w:val="none"/>
          <w:u w:val="single"/>
          <w:lang w:val="en-US" w:eastAsia="zh-CN"/>
        </w:rPr>
        <w:t>5</w:t>
      </w:r>
      <w:r>
        <w:rPr>
          <w:rFonts w:hint="eastAsia"/>
          <w:sz w:val="21"/>
          <w:highlight w:val="none"/>
        </w:rPr>
        <w:t>的投标人作为该包件的中标候选人报采购人</w:t>
      </w:r>
      <w:r>
        <w:rPr>
          <w:rFonts w:hint="eastAsia"/>
          <w:sz w:val="21"/>
          <w:highlight w:val="none"/>
          <w:lang w:eastAsia="zh-CN"/>
        </w:rPr>
        <w:t>。</w:t>
      </w:r>
      <w:r>
        <w:rPr>
          <w:rFonts w:hint="eastAsia"/>
          <w:sz w:val="21"/>
          <w:highlight w:val="none"/>
        </w:rPr>
        <w:t>如出现并列排名第一的，按技术优先原则定标。</w:t>
      </w:r>
    </w:p>
    <w:p w14:paraId="3B51B6B7">
      <w:pPr>
        <w:pStyle w:val="25"/>
        <w:numPr>
          <w:ilvl w:val="0"/>
          <w:numId w:val="36"/>
        </w:numPr>
        <w:tabs>
          <w:tab w:val="left" w:pos="902"/>
          <w:tab w:val="left" w:pos="5835"/>
          <w:tab w:val="left" w:pos="6464"/>
          <w:tab w:val="left" w:pos="7619"/>
        </w:tabs>
        <w:spacing w:before="0" w:line="295" w:lineRule="auto"/>
        <w:ind w:left="0" w:leftChars="0" w:right="249" w:firstLine="440" w:firstLineChars="0"/>
        <w:rPr>
          <w:sz w:val="21"/>
          <w:highlight w:val="none"/>
        </w:rPr>
      </w:pPr>
      <w:r>
        <w:rPr>
          <w:rFonts w:hint="eastAsia"/>
          <w:sz w:val="21"/>
          <w:highlight w:val="none"/>
        </w:rPr>
        <w:t>如供应商对采购过程、中标结果提出质疑，质疑成立且影响或可能影响中标结果的，当合格供应商符合法定数量，可以从合格的中标候选人中另行确定中标供应商的，应当依法确定中标供应商；否则，应当重新开展采购活动。</w:t>
      </w:r>
    </w:p>
    <w:p w14:paraId="56ED851C">
      <w:pPr>
        <w:pStyle w:val="25"/>
        <w:numPr>
          <w:ilvl w:val="0"/>
          <w:numId w:val="36"/>
        </w:numPr>
        <w:tabs>
          <w:tab w:val="left" w:pos="902"/>
          <w:tab w:val="left" w:pos="5835"/>
          <w:tab w:val="left" w:pos="6464"/>
          <w:tab w:val="left" w:pos="7619"/>
        </w:tabs>
        <w:spacing w:before="0" w:line="295" w:lineRule="auto"/>
        <w:ind w:left="0" w:leftChars="0" w:right="249" w:firstLine="440" w:firstLineChars="0"/>
        <w:rPr>
          <w:sz w:val="21"/>
          <w:highlight w:val="none"/>
        </w:rPr>
      </w:pPr>
      <w:r>
        <w:rPr>
          <w:rFonts w:hint="eastAsia"/>
          <w:sz w:val="21"/>
          <w:highlight w:val="none"/>
        </w:rPr>
        <w:t>如出现中标人拒绝与采购人签订合同的，采购人可以按照评审报告确定的中标   候选人名单顺序，确定下一候选人为中标人，也可以重新开展政府采购活动。拒绝签订政府采购合同的中标人不得参加对应项目重新开展的采购活动。</w:t>
      </w:r>
    </w:p>
    <w:p w14:paraId="27441F0C">
      <w:pPr>
        <w:pStyle w:val="25"/>
        <w:numPr>
          <w:ilvl w:val="0"/>
          <w:numId w:val="36"/>
        </w:numPr>
        <w:tabs>
          <w:tab w:val="left" w:pos="902"/>
          <w:tab w:val="left" w:pos="5835"/>
          <w:tab w:val="left" w:pos="6464"/>
          <w:tab w:val="left" w:pos="7619"/>
        </w:tabs>
        <w:spacing w:before="0" w:line="295" w:lineRule="auto"/>
        <w:ind w:left="0" w:leftChars="0" w:right="249" w:firstLine="440" w:firstLineChars="0"/>
        <w:rPr>
          <w:sz w:val="21"/>
          <w:highlight w:val="none"/>
        </w:rPr>
      </w:pPr>
      <w:r>
        <w:rPr>
          <w:rFonts w:hint="eastAsia"/>
          <w:sz w:val="21"/>
          <w:highlight w:val="none"/>
        </w:rPr>
        <w:t>违反本评标办法的打分无效。</w:t>
      </w:r>
    </w:p>
    <w:p w14:paraId="690CE36E">
      <w:pPr>
        <w:pStyle w:val="25"/>
        <w:tabs>
          <w:tab w:val="left" w:pos="902"/>
          <w:tab w:val="left" w:pos="5835"/>
          <w:tab w:val="left" w:pos="6464"/>
          <w:tab w:val="left" w:pos="7619"/>
        </w:tabs>
        <w:spacing w:before="0" w:line="295" w:lineRule="auto"/>
        <w:ind w:left="0" w:right="249" w:firstLine="0"/>
        <w:rPr>
          <w:sz w:val="21"/>
          <w:highlight w:val="none"/>
        </w:rPr>
      </w:pPr>
    </w:p>
    <w:p w14:paraId="273CB2A2">
      <w:pPr>
        <w:pStyle w:val="5"/>
        <w:spacing w:before="0"/>
        <w:rPr>
          <w:sz w:val="33"/>
          <w:highlight w:val="none"/>
        </w:rPr>
      </w:pPr>
      <w:r>
        <w:rPr>
          <w:rFonts w:hint="eastAsia"/>
          <w:highlight w:val="none"/>
        </w:rPr>
        <w:t>二、资格性检查和符合性检查：</w:t>
      </w:r>
    </w:p>
    <w:p w14:paraId="667BB186">
      <w:pPr>
        <w:pStyle w:val="25"/>
        <w:numPr>
          <w:ilvl w:val="0"/>
          <w:numId w:val="36"/>
        </w:numPr>
        <w:tabs>
          <w:tab w:val="left" w:pos="902"/>
          <w:tab w:val="left" w:pos="5835"/>
          <w:tab w:val="left" w:pos="6464"/>
          <w:tab w:val="left" w:pos="7619"/>
        </w:tabs>
        <w:spacing w:before="0" w:line="295" w:lineRule="auto"/>
        <w:ind w:left="0" w:leftChars="0" w:right="249" w:firstLine="440" w:firstLineChars="0"/>
        <w:rPr>
          <w:rFonts w:hint="eastAsia" w:ascii="宋体" w:hAnsi="宋体" w:eastAsia="宋体" w:cs="宋体"/>
          <w:sz w:val="21"/>
          <w:highlight w:val="none"/>
        </w:rPr>
      </w:pPr>
      <w:r>
        <w:rPr>
          <w:rFonts w:hint="eastAsia" w:ascii="宋体" w:hAnsi="宋体" w:eastAsia="宋体" w:cs="宋体"/>
          <w:sz w:val="21"/>
          <w:highlight w:val="none"/>
        </w:rPr>
        <w:t>开标结束后，采购人或者采购代理机构将依法对投标人的资格进行审查，资格审查内容详见投标人须知前附表第20条的相关内容。</w:t>
      </w:r>
    </w:p>
    <w:p w14:paraId="3474D279">
      <w:pPr>
        <w:pStyle w:val="25"/>
        <w:numPr>
          <w:ilvl w:val="0"/>
          <w:numId w:val="36"/>
        </w:numPr>
        <w:tabs>
          <w:tab w:val="left" w:pos="902"/>
          <w:tab w:val="left" w:pos="5835"/>
          <w:tab w:val="left" w:pos="6464"/>
          <w:tab w:val="left" w:pos="7619"/>
        </w:tabs>
        <w:spacing w:before="0" w:line="295" w:lineRule="auto"/>
        <w:ind w:left="0" w:leftChars="0" w:right="249" w:firstLine="440" w:firstLineChars="0"/>
        <w:rPr>
          <w:rFonts w:hint="eastAsia" w:ascii="宋体" w:hAnsi="宋体" w:eastAsia="宋体" w:cs="宋体"/>
          <w:sz w:val="21"/>
          <w:highlight w:val="none"/>
        </w:rPr>
      </w:pPr>
      <w:r>
        <w:rPr>
          <w:rFonts w:hint="eastAsia" w:ascii="宋体" w:hAnsi="宋体" w:eastAsia="宋体" w:cs="宋体"/>
          <w:sz w:val="21"/>
          <w:highlight w:val="none"/>
        </w:rPr>
        <w:t>评标委员会将对通过资格审查的投标人的投标文件进行符合性审查，以确定其是否</w:t>
      </w:r>
      <w:r>
        <w:rPr>
          <w:rFonts w:hint="eastAsia" w:ascii="宋体" w:hAnsi="宋体" w:eastAsia="宋体" w:cs="宋体"/>
          <w:sz w:val="21"/>
          <w:highlight w:val="none"/>
          <w:lang w:eastAsia="zh-CN"/>
        </w:rPr>
        <w:t>满</w:t>
      </w:r>
      <w:r>
        <w:rPr>
          <w:rFonts w:hint="eastAsia" w:ascii="宋体" w:hAnsi="宋体" w:eastAsia="宋体" w:cs="宋体"/>
          <w:sz w:val="21"/>
          <w:highlight w:val="none"/>
        </w:rPr>
        <w:t>足招标文件的实质性要求。符合性检查的内容如表</w:t>
      </w:r>
      <w:r>
        <w:rPr>
          <w:rFonts w:hint="eastAsia" w:ascii="宋体" w:hAnsi="宋体" w:eastAsia="宋体" w:cs="宋体"/>
          <w:sz w:val="21"/>
          <w:highlight w:val="none"/>
          <w:lang w:eastAsia="zh-CN"/>
        </w:rPr>
        <w:t>下</w:t>
      </w:r>
      <w:r>
        <w:rPr>
          <w:rFonts w:hint="eastAsia" w:ascii="宋体" w:hAnsi="宋体" w:eastAsia="宋体" w:cs="宋体"/>
          <w:sz w:val="21"/>
          <w:highlight w:val="none"/>
        </w:rPr>
        <w:t>所示：</w:t>
      </w:r>
    </w:p>
    <w:p w14:paraId="20FE8E5F">
      <w:pPr>
        <w:pStyle w:val="3"/>
        <w:spacing w:before="95"/>
        <w:ind w:left="0"/>
        <w:jc w:val="center"/>
        <w:rPr>
          <w:highlight w:val="none"/>
        </w:rPr>
      </w:pPr>
      <w:r>
        <w:rPr>
          <w:rFonts w:hint="eastAsia"/>
          <w:highlight w:val="none"/>
        </w:rPr>
        <w:t>投标文件符合性检查内容表</w:t>
      </w:r>
    </w:p>
    <w:p w14:paraId="48B915C3">
      <w:pPr>
        <w:pStyle w:val="10"/>
        <w:spacing w:before="8"/>
        <w:rPr>
          <w:b/>
          <w:sz w:val="5"/>
          <w:highlight w:val="none"/>
        </w:rPr>
      </w:pPr>
    </w:p>
    <w:tbl>
      <w:tblPr>
        <w:tblStyle w:val="18"/>
        <w:tblW w:w="7560" w:type="dxa"/>
        <w:tblInd w:w="1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0"/>
        <w:gridCol w:w="6840"/>
      </w:tblGrid>
      <w:tr w14:paraId="3D74A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0" w:hRule="atLeast"/>
        </w:trPr>
        <w:tc>
          <w:tcPr>
            <w:tcW w:w="720" w:type="dxa"/>
            <w:vMerge w:val="restart"/>
          </w:tcPr>
          <w:p w14:paraId="62CB2A27">
            <w:pPr>
              <w:pStyle w:val="26"/>
              <w:spacing w:before="15"/>
              <w:ind w:left="153"/>
              <w:rPr>
                <w:b/>
                <w:sz w:val="24"/>
                <w:szCs w:val="24"/>
                <w:highlight w:val="none"/>
              </w:rPr>
            </w:pPr>
            <w:r>
              <w:rPr>
                <w:rFonts w:hint="eastAsia"/>
                <w:b/>
                <w:sz w:val="24"/>
                <w:szCs w:val="24"/>
                <w:highlight w:val="none"/>
              </w:rPr>
              <w:t>序号</w:t>
            </w:r>
          </w:p>
        </w:tc>
        <w:tc>
          <w:tcPr>
            <w:tcW w:w="6840" w:type="dxa"/>
          </w:tcPr>
          <w:p w14:paraId="25A9345E">
            <w:pPr>
              <w:pStyle w:val="26"/>
              <w:spacing w:before="15"/>
              <w:ind w:left="11"/>
              <w:jc w:val="center"/>
              <w:rPr>
                <w:b/>
                <w:sz w:val="24"/>
                <w:szCs w:val="24"/>
                <w:highlight w:val="none"/>
              </w:rPr>
            </w:pPr>
            <w:r>
              <w:rPr>
                <w:rFonts w:hint="eastAsia"/>
                <w:b/>
                <w:sz w:val="24"/>
                <w:szCs w:val="24"/>
                <w:highlight w:val="none"/>
              </w:rPr>
              <w:t>投标人</w:t>
            </w:r>
          </w:p>
        </w:tc>
      </w:tr>
      <w:tr w14:paraId="555FD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720" w:type="dxa"/>
            <w:vMerge w:val="continue"/>
            <w:tcBorders>
              <w:top w:val="nil"/>
            </w:tcBorders>
          </w:tcPr>
          <w:p w14:paraId="22CFDF63">
            <w:pPr>
              <w:rPr>
                <w:sz w:val="24"/>
                <w:szCs w:val="24"/>
                <w:highlight w:val="none"/>
              </w:rPr>
            </w:pPr>
          </w:p>
        </w:tc>
        <w:tc>
          <w:tcPr>
            <w:tcW w:w="6840" w:type="dxa"/>
          </w:tcPr>
          <w:p w14:paraId="6BBF796F">
            <w:pPr>
              <w:pStyle w:val="26"/>
              <w:tabs>
                <w:tab w:val="left" w:pos="424"/>
              </w:tabs>
              <w:spacing w:before="15"/>
              <w:ind w:left="12"/>
              <w:jc w:val="center"/>
              <w:rPr>
                <w:b/>
                <w:sz w:val="24"/>
                <w:szCs w:val="24"/>
                <w:highlight w:val="none"/>
              </w:rPr>
            </w:pPr>
            <w:r>
              <w:rPr>
                <w:rFonts w:hint="eastAsia"/>
                <w:b/>
                <w:sz w:val="24"/>
                <w:szCs w:val="24"/>
                <w:highlight w:val="none"/>
                <w:lang w:eastAsia="zh-CN"/>
              </w:rPr>
              <w:t>否决投标</w:t>
            </w:r>
            <w:r>
              <w:rPr>
                <w:rFonts w:hint="eastAsia"/>
                <w:b/>
                <w:sz w:val="24"/>
                <w:szCs w:val="24"/>
                <w:highlight w:val="none"/>
              </w:rPr>
              <w:t>检查</w:t>
            </w:r>
            <w:r>
              <w:rPr>
                <w:rFonts w:hint="eastAsia"/>
                <w:b/>
                <w:spacing w:val="-3"/>
                <w:sz w:val="24"/>
                <w:szCs w:val="24"/>
                <w:highlight w:val="none"/>
              </w:rPr>
              <w:t>因</w:t>
            </w:r>
            <w:r>
              <w:rPr>
                <w:rFonts w:hint="eastAsia"/>
                <w:b/>
                <w:sz w:val="24"/>
                <w:szCs w:val="24"/>
                <w:highlight w:val="none"/>
              </w:rPr>
              <w:t>素</w:t>
            </w:r>
          </w:p>
        </w:tc>
      </w:tr>
      <w:tr w14:paraId="4C681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720" w:type="dxa"/>
          </w:tcPr>
          <w:p w14:paraId="2CA91448">
            <w:pPr>
              <w:pStyle w:val="26"/>
              <w:spacing w:before="75"/>
              <w:ind w:left="13"/>
              <w:jc w:val="center"/>
              <w:rPr>
                <w:sz w:val="24"/>
                <w:szCs w:val="24"/>
                <w:highlight w:val="none"/>
              </w:rPr>
            </w:pPr>
            <w:r>
              <w:rPr>
                <w:rFonts w:hint="eastAsia"/>
                <w:w w:val="99"/>
                <w:sz w:val="24"/>
                <w:szCs w:val="24"/>
                <w:highlight w:val="none"/>
              </w:rPr>
              <w:t>1</w:t>
            </w:r>
          </w:p>
        </w:tc>
        <w:tc>
          <w:tcPr>
            <w:tcW w:w="6840" w:type="dxa"/>
          </w:tcPr>
          <w:p w14:paraId="1CAB3A6F">
            <w:pPr>
              <w:pStyle w:val="26"/>
              <w:spacing w:before="15"/>
              <w:ind w:left="107"/>
              <w:rPr>
                <w:sz w:val="24"/>
                <w:szCs w:val="24"/>
                <w:highlight w:val="none"/>
              </w:rPr>
            </w:pPr>
            <w:r>
              <w:rPr>
                <w:rFonts w:hint="eastAsia"/>
                <w:sz w:val="24"/>
                <w:szCs w:val="24"/>
                <w:highlight w:val="none"/>
              </w:rPr>
              <w:t>投标人的报价超过招标文件中规定的各包件对应的采购预算金额预算金额；</w:t>
            </w:r>
          </w:p>
        </w:tc>
      </w:tr>
      <w:tr w14:paraId="663B7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720" w:type="dxa"/>
            <w:vAlign w:val="center"/>
          </w:tcPr>
          <w:p w14:paraId="75DC2555">
            <w:pPr>
              <w:pStyle w:val="26"/>
              <w:jc w:val="center"/>
              <w:rPr>
                <w:sz w:val="24"/>
                <w:szCs w:val="24"/>
                <w:highlight w:val="none"/>
              </w:rPr>
            </w:pPr>
            <w:r>
              <w:rPr>
                <w:rFonts w:hint="eastAsia"/>
                <w:w w:val="99"/>
                <w:sz w:val="24"/>
                <w:szCs w:val="24"/>
                <w:highlight w:val="none"/>
              </w:rPr>
              <w:t>2</w:t>
            </w:r>
          </w:p>
        </w:tc>
        <w:tc>
          <w:tcPr>
            <w:tcW w:w="6840" w:type="dxa"/>
            <w:vAlign w:val="center"/>
          </w:tcPr>
          <w:p w14:paraId="0C4B6763">
            <w:pPr>
              <w:pStyle w:val="26"/>
              <w:spacing w:before="15"/>
              <w:ind w:left="107"/>
              <w:rPr>
                <w:sz w:val="24"/>
                <w:szCs w:val="24"/>
                <w:highlight w:val="none"/>
              </w:rPr>
            </w:pPr>
            <w:r>
              <w:rPr>
                <w:rFonts w:hint="eastAsia"/>
                <w:w w:val="95"/>
                <w:sz w:val="24"/>
                <w:szCs w:val="24"/>
                <w:highlight w:val="none"/>
              </w:rPr>
              <w:t>投标人不具备招标文件中规定的资格要求的；</w:t>
            </w:r>
          </w:p>
        </w:tc>
      </w:tr>
      <w:tr w14:paraId="52BE7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33" w:hRule="atLeast"/>
        </w:trPr>
        <w:tc>
          <w:tcPr>
            <w:tcW w:w="720" w:type="dxa"/>
          </w:tcPr>
          <w:p w14:paraId="370B7C45">
            <w:pPr>
              <w:pStyle w:val="26"/>
              <w:rPr>
                <w:b/>
                <w:sz w:val="24"/>
                <w:szCs w:val="24"/>
                <w:highlight w:val="none"/>
              </w:rPr>
            </w:pPr>
          </w:p>
          <w:p w14:paraId="108E4407">
            <w:pPr>
              <w:pStyle w:val="26"/>
              <w:rPr>
                <w:b/>
                <w:sz w:val="24"/>
                <w:szCs w:val="24"/>
                <w:highlight w:val="none"/>
              </w:rPr>
            </w:pPr>
          </w:p>
          <w:p w14:paraId="6C28A1CC">
            <w:pPr>
              <w:pStyle w:val="26"/>
              <w:spacing w:before="146"/>
              <w:ind w:left="13"/>
              <w:jc w:val="center"/>
              <w:rPr>
                <w:sz w:val="24"/>
                <w:szCs w:val="24"/>
                <w:highlight w:val="none"/>
              </w:rPr>
            </w:pPr>
            <w:r>
              <w:rPr>
                <w:rFonts w:hint="eastAsia"/>
                <w:w w:val="99"/>
                <w:sz w:val="24"/>
                <w:szCs w:val="24"/>
                <w:highlight w:val="none"/>
              </w:rPr>
              <w:t>3</w:t>
            </w:r>
          </w:p>
        </w:tc>
        <w:tc>
          <w:tcPr>
            <w:tcW w:w="6840" w:type="dxa"/>
          </w:tcPr>
          <w:p w14:paraId="31C7917E">
            <w:pPr>
              <w:pStyle w:val="26"/>
              <w:spacing w:before="15" w:line="288" w:lineRule="auto"/>
              <w:ind w:left="107" w:right="206"/>
              <w:jc w:val="both"/>
              <w:rPr>
                <w:sz w:val="24"/>
                <w:szCs w:val="24"/>
                <w:highlight w:val="none"/>
              </w:rPr>
            </w:pPr>
            <w:r>
              <w:rPr>
                <w:rFonts w:hint="eastAsia"/>
                <w:w w:val="95"/>
                <w:sz w:val="24"/>
                <w:szCs w:val="24"/>
                <w:highlight w:val="none"/>
                <w:lang w:val="en-US" w:eastAsia="zh-CN"/>
              </w:rPr>
              <w:t>投标文件缺少招标文件规定的必要组成部分：</w:t>
            </w:r>
            <w:r>
              <w:rPr>
                <w:rFonts w:hint="eastAsia"/>
                <w:w w:val="95"/>
                <w:sz w:val="24"/>
                <w:szCs w:val="24"/>
                <w:highlight w:val="none"/>
              </w:rPr>
              <w:t>投标保证书、开标一览表、分项报价表、法定代表人证明书（含法定代表人身份证原件的彩色扫描件）或法定代表人授权委托书（含被授权人</w:t>
            </w:r>
            <w:r>
              <w:rPr>
                <w:rFonts w:hint="eastAsia"/>
                <w:sz w:val="24"/>
                <w:szCs w:val="24"/>
                <w:highlight w:val="none"/>
              </w:rPr>
              <w:t>身份证原件的彩色扫描件）</w:t>
            </w:r>
            <w:r>
              <w:rPr>
                <w:rFonts w:hint="eastAsia"/>
                <w:spacing w:val="6"/>
                <w:sz w:val="24"/>
                <w:szCs w:val="24"/>
                <w:highlight w:val="none"/>
              </w:rPr>
              <w:t>、</w:t>
            </w:r>
            <w:r>
              <w:rPr>
                <w:rFonts w:hint="eastAsia"/>
                <w:spacing w:val="6"/>
                <w:sz w:val="24"/>
                <w:szCs w:val="24"/>
                <w:highlight w:val="none"/>
                <w:lang w:val="en-US" w:eastAsia="zh-CN"/>
              </w:rPr>
              <w:t>投标人声明及承诺</w:t>
            </w:r>
            <w:r>
              <w:rPr>
                <w:rFonts w:hint="eastAsia"/>
                <w:spacing w:val="6"/>
                <w:sz w:val="24"/>
                <w:szCs w:val="24"/>
                <w:highlight w:val="none"/>
              </w:rPr>
              <w:t>、联合投标协议书</w:t>
            </w:r>
            <w:r>
              <w:rPr>
                <w:rFonts w:hint="eastAsia"/>
                <w:w w:val="95"/>
                <w:sz w:val="24"/>
                <w:szCs w:val="24"/>
                <w:highlight w:val="none"/>
              </w:rPr>
              <w:t>（独立投标的投标人可不提供</w:t>
            </w:r>
            <w:r>
              <w:rPr>
                <w:rFonts w:hint="eastAsia"/>
                <w:w w:val="95"/>
                <w:sz w:val="24"/>
                <w:szCs w:val="24"/>
                <w:highlight w:val="none"/>
                <w:lang w:eastAsia="zh-CN"/>
              </w:rPr>
              <w:t>）</w:t>
            </w:r>
            <w:r>
              <w:rPr>
                <w:rFonts w:hint="eastAsia"/>
                <w:sz w:val="24"/>
                <w:szCs w:val="24"/>
                <w:highlight w:val="none"/>
              </w:rPr>
              <w:t>；</w:t>
            </w:r>
          </w:p>
        </w:tc>
      </w:tr>
      <w:tr w14:paraId="23053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6" w:hRule="atLeast"/>
        </w:trPr>
        <w:tc>
          <w:tcPr>
            <w:tcW w:w="720" w:type="dxa"/>
          </w:tcPr>
          <w:p w14:paraId="5A14C936">
            <w:pPr>
              <w:pStyle w:val="26"/>
              <w:spacing w:before="9"/>
              <w:rPr>
                <w:b/>
                <w:sz w:val="24"/>
                <w:szCs w:val="24"/>
                <w:highlight w:val="none"/>
              </w:rPr>
            </w:pPr>
          </w:p>
          <w:p w14:paraId="072DFBDC">
            <w:pPr>
              <w:pStyle w:val="26"/>
              <w:ind w:left="13"/>
              <w:jc w:val="center"/>
              <w:rPr>
                <w:sz w:val="24"/>
                <w:szCs w:val="24"/>
                <w:highlight w:val="none"/>
              </w:rPr>
            </w:pPr>
            <w:r>
              <w:rPr>
                <w:rFonts w:hint="eastAsia"/>
                <w:w w:val="99"/>
                <w:sz w:val="24"/>
                <w:szCs w:val="24"/>
                <w:highlight w:val="none"/>
              </w:rPr>
              <w:t>4</w:t>
            </w:r>
          </w:p>
        </w:tc>
        <w:tc>
          <w:tcPr>
            <w:tcW w:w="6840" w:type="dxa"/>
          </w:tcPr>
          <w:p w14:paraId="036A52B4">
            <w:pPr>
              <w:pStyle w:val="26"/>
              <w:tabs>
                <w:tab w:val="left" w:pos="1996"/>
              </w:tabs>
              <w:spacing w:before="15" w:line="280" w:lineRule="auto"/>
              <w:ind w:left="107" w:right="206"/>
              <w:rPr>
                <w:sz w:val="24"/>
                <w:szCs w:val="24"/>
                <w:highlight w:val="none"/>
              </w:rPr>
            </w:pPr>
            <w:r>
              <w:rPr>
                <w:rFonts w:hint="eastAsia"/>
                <w:sz w:val="24"/>
                <w:szCs w:val="24"/>
                <w:highlight w:val="none"/>
              </w:rPr>
              <w:t>投标人的报价明显低于其他通过符合性审查投标人的报价，且在评标</w:t>
            </w:r>
            <w:r>
              <w:rPr>
                <w:rFonts w:hint="eastAsia"/>
                <w:spacing w:val="-12"/>
                <w:sz w:val="24"/>
                <w:szCs w:val="24"/>
                <w:highlight w:val="none"/>
              </w:rPr>
              <w:t>现</w:t>
            </w:r>
            <w:r>
              <w:rPr>
                <w:rFonts w:hint="eastAsia"/>
                <w:sz w:val="24"/>
                <w:szCs w:val="24"/>
                <w:highlight w:val="none"/>
              </w:rPr>
              <w:t>场规定的时间内不能提供书面说明及相关证明材料证明其报价合理性的；</w:t>
            </w:r>
          </w:p>
        </w:tc>
      </w:tr>
      <w:tr w14:paraId="1C608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720" w:type="dxa"/>
          </w:tcPr>
          <w:p w14:paraId="421BD820">
            <w:pPr>
              <w:pStyle w:val="26"/>
              <w:spacing w:before="75"/>
              <w:ind w:left="13"/>
              <w:jc w:val="center"/>
              <w:rPr>
                <w:sz w:val="24"/>
                <w:szCs w:val="24"/>
                <w:highlight w:val="none"/>
              </w:rPr>
            </w:pPr>
            <w:r>
              <w:rPr>
                <w:rFonts w:hint="eastAsia"/>
                <w:w w:val="99"/>
                <w:sz w:val="24"/>
                <w:szCs w:val="24"/>
                <w:highlight w:val="none"/>
              </w:rPr>
              <w:t>5</w:t>
            </w:r>
          </w:p>
        </w:tc>
        <w:tc>
          <w:tcPr>
            <w:tcW w:w="6840" w:type="dxa"/>
          </w:tcPr>
          <w:p w14:paraId="6C4001B9">
            <w:pPr>
              <w:pStyle w:val="26"/>
              <w:tabs>
                <w:tab w:val="left" w:pos="1576"/>
              </w:tabs>
              <w:spacing w:before="15"/>
              <w:ind w:left="107"/>
              <w:rPr>
                <w:sz w:val="24"/>
                <w:szCs w:val="24"/>
                <w:highlight w:val="none"/>
              </w:rPr>
            </w:pPr>
            <w:r>
              <w:rPr>
                <w:rFonts w:hint="eastAsia"/>
                <w:sz w:val="24"/>
                <w:szCs w:val="24"/>
                <w:highlight w:val="none"/>
              </w:rPr>
              <w:t>投标有效期不满足招标文件要求的；</w:t>
            </w:r>
          </w:p>
        </w:tc>
      </w:tr>
      <w:tr w14:paraId="3915B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720" w:type="dxa"/>
          </w:tcPr>
          <w:p w14:paraId="38E92BD7">
            <w:pPr>
              <w:pStyle w:val="26"/>
              <w:spacing w:before="75"/>
              <w:ind w:left="13"/>
              <w:jc w:val="center"/>
              <w:rPr>
                <w:sz w:val="24"/>
                <w:szCs w:val="24"/>
                <w:highlight w:val="none"/>
              </w:rPr>
            </w:pPr>
            <w:r>
              <w:rPr>
                <w:rFonts w:hint="eastAsia"/>
                <w:w w:val="99"/>
                <w:sz w:val="24"/>
                <w:szCs w:val="24"/>
                <w:highlight w:val="none"/>
              </w:rPr>
              <w:t>6</w:t>
            </w:r>
          </w:p>
        </w:tc>
        <w:tc>
          <w:tcPr>
            <w:tcW w:w="6840" w:type="dxa"/>
          </w:tcPr>
          <w:p w14:paraId="4A37270F">
            <w:pPr>
              <w:pStyle w:val="26"/>
              <w:tabs>
                <w:tab w:val="left" w:pos="527"/>
              </w:tabs>
              <w:spacing w:before="15"/>
              <w:ind w:left="107"/>
              <w:rPr>
                <w:sz w:val="24"/>
                <w:szCs w:val="24"/>
                <w:highlight w:val="none"/>
              </w:rPr>
            </w:pPr>
            <w:r>
              <w:rPr>
                <w:rFonts w:hint="eastAsia"/>
                <w:sz w:val="24"/>
                <w:szCs w:val="24"/>
                <w:highlight w:val="none"/>
              </w:rPr>
              <w:t>法律法规规定的其他无效情形；</w:t>
            </w:r>
          </w:p>
        </w:tc>
      </w:tr>
      <w:tr w14:paraId="6271F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720" w:type="dxa"/>
          </w:tcPr>
          <w:p w14:paraId="6BF345D4">
            <w:pPr>
              <w:pStyle w:val="26"/>
              <w:spacing w:before="164"/>
              <w:ind w:left="13"/>
              <w:jc w:val="center"/>
              <w:rPr>
                <w:sz w:val="24"/>
                <w:szCs w:val="24"/>
                <w:highlight w:val="none"/>
              </w:rPr>
            </w:pPr>
            <w:r>
              <w:rPr>
                <w:rFonts w:hint="eastAsia"/>
                <w:w w:val="99"/>
                <w:sz w:val="24"/>
                <w:szCs w:val="24"/>
                <w:highlight w:val="none"/>
              </w:rPr>
              <w:t>7</w:t>
            </w:r>
          </w:p>
        </w:tc>
        <w:tc>
          <w:tcPr>
            <w:tcW w:w="6840" w:type="dxa"/>
          </w:tcPr>
          <w:p w14:paraId="17C1DF32">
            <w:pPr>
              <w:pStyle w:val="26"/>
              <w:spacing w:line="267" w:lineRule="exact"/>
              <w:ind w:left="107"/>
              <w:rPr>
                <w:sz w:val="24"/>
                <w:szCs w:val="24"/>
                <w:highlight w:val="none"/>
              </w:rPr>
            </w:pPr>
            <w:r>
              <w:rPr>
                <w:rFonts w:hint="eastAsia"/>
                <w:sz w:val="24"/>
                <w:szCs w:val="24"/>
                <w:highlight w:val="none"/>
              </w:rPr>
              <w:t>招标文件中明确规定可以按照无效投标处理的其他情形（标★条款，如有）；</w:t>
            </w:r>
          </w:p>
        </w:tc>
      </w:tr>
      <w:tr w14:paraId="18D17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720" w:type="dxa"/>
          </w:tcPr>
          <w:p w14:paraId="641A2246">
            <w:pPr>
              <w:pStyle w:val="26"/>
              <w:spacing w:before="89"/>
              <w:ind w:left="13"/>
              <w:jc w:val="center"/>
              <w:rPr>
                <w:sz w:val="24"/>
                <w:szCs w:val="24"/>
                <w:highlight w:val="none"/>
              </w:rPr>
            </w:pPr>
            <w:r>
              <w:rPr>
                <w:rFonts w:hint="eastAsia"/>
                <w:w w:val="99"/>
                <w:sz w:val="24"/>
                <w:szCs w:val="24"/>
                <w:highlight w:val="none"/>
              </w:rPr>
              <w:t>8</w:t>
            </w:r>
          </w:p>
        </w:tc>
        <w:tc>
          <w:tcPr>
            <w:tcW w:w="6840" w:type="dxa"/>
          </w:tcPr>
          <w:p w14:paraId="15BF2DE2">
            <w:pPr>
              <w:pStyle w:val="26"/>
              <w:spacing w:before="15"/>
              <w:ind w:left="107"/>
              <w:rPr>
                <w:sz w:val="24"/>
                <w:szCs w:val="24"/>
                <w:highlight w:val="none"/>
              </w:rPr>
            </w:pPr>
            <w:r>
              <w:rPr>
                <w:rFonts w:hint="eastAsia"/>
                <w:sz w:val="24"/>
                <w:szCs w:val="24"/>
                <w:highlight w:val="none"/>
              </w:rPr>
              <w:t>未按照招标文件的规定提交投标保证金的（如有）。</w:t>
            </w:r>
          </w:p>
        </w:tc>
      </w:tr>
    </w:tbl>
    <w:p w14:paraId="251ADD4A">
      <w:pPr>
        <w:pStyle w:val="25"/>
        <w:numPr>
          <w:ilvl w:val="0"/>
          <w:numId w:val="0"/>
        </w:numPr>
        <w:tabs>
          <w:tab w:val="left" w:pos="902"/>
          <w:tab w:val="left" w:pos="8670"/>
        </w:tabs>
        <w:spacing w:before="16" w:line="280" w:lineRule="auto"/>
        <w:ind w:left="164" w:leftChars="0" w:right="355" w:rightChars="0"/>
        <w:rPr>
          <w:b/>
          <w:bCs/>
          <w:sz w:val="24"/>
          <w:szCs w:val="24"/>
          <w:highlight w:val="none"/>
        </w:rPr>
      </w:pPr>
    </w:p>
    <w:p w14:paraId="2E0D02B0">
      <w:pPr>
        <w:pStyle w:val="25"/>
        <w:numPr>
          <w:ilvl w:val="0"/>
          <w:numId w:val="3"/>
        </w:numPr>
        <w:tabs>
          <w:tab w:val="left" w:pos="902"/>
          <w:tab w:val="left" w:pos="8670"/>
        </w:tabs>
        <w:spacing w:before="16" w:line="280" w:lineRule="auto"/>
        <w:ind w:right="355" w:firstLine="0"/>
        <w:rPr>
          <w:b/>
          <w:bCs/>
          <w:sz w:val="24"/>
          <w:szCs w:val="24"/>
          <w:highlight w:val="none"/>
        </w:rPr>
      </w:pPr>
      <w:r>
        <w:rPr>
          <w:rFonts w:hint="eastAsia"/>
          <w:b/>
          <w:bCs/>
          <w:sz w:val="24"/>
          <w:szCs w:val="24"/>
          <w:highlight w:val="none"/>
        </w:rPr>
        <w:t>商务技术评审打分细则：</w:t>
      </w:r>
    </w:p>
    <w:p w14:paraId="615E7BFF">
      <w:pPr>
        <w:spacing w:line="360" w:lineRule="auto"/>
        <w:ind w:firstLine="420"/>
        <w:rPr>
          <w:b/>
          <w:szCs w:val="21"/>
          <w:highlight w:val="none"/>
        </w:rPr>
      </w:pPr>
      <w:r>
        <w:rPr>
          <w:rFonts w:hint="eastAsia"/>
          <w:b/>
          <w:szCs w:val="21"/>
          <w:highlight w:val="none"/>
        </w:rPr>
        <w:t>1、商务标10分</w:t>
      </w:r>
    </w:p>
    <w:p w14:paraId="452BDDBD">
      <w:pPr>
        <w:spacing w:line="360" w:lineRule="auto"/>
        <w:ind w:firstLine="440" w:firstLineChars="200"/>
        <w:rPr>
          <w:bCs/>
          <w:szCs w:val="21"/>
          <w:highlight w:val="none"/>
        </w:rPr>
      </w:pPr>
      <w:r>
        <w:rPr>
          <w:rFonts w:hint="eastAsia"/>
          <w:bCs/>
          <w:szCs w:val="21"/>
          <w:highlight w:val="none"/>
        </w:rPr>
        <w:t>根据财政部财库[2007]2号文件规定，综合评分法中的价格分统一采用低价优先法计算，即满足招标文件要求且投标价格最低的投标报价为基准价，其价格分为满分10分。</w:t>
      </w:r>
    </w:p>
    <w:p w14:paraId="660266DF">
      <w:pPr>
        <w:spacing w:line="360" w:lineRule="auto"/>
        <w:ind w:firstLine="440" w:firstLineChars="200"/>
        <w:rPr>
          <w:rFonts w:hint="eastAsia"/>
          <w:szCs w:val="21"/>
          <w:highlight w:val="none"/>
        </w:rPr>
      </w:pPr>
      <w:r>
        <w:rPr>
          <w:rFonts w:hint="eastAsia"/>
          <w:bCs/>
          <w:szCs w:val="21"/>
          <w:highlight w:val="none"/>
        </w:rPr>
        <w:t xml:space="preserve">投标报价得分=(评标基准价／投标报价)×10 </w:t>
      </w:r>
      <w:r>
        <w:rPr>
          <w:rFonts w:hint="eastAsia"/>
          <w:szCs w:val="21"/>
          <w:highlight w:val="none"/>
        </w:rPr>
        <w:t>。</w:t>
      </w:r>
    </w:p>
    <w:p w14:paraId="5FF36D18">
      <w:pPr>
        <w:spacing w:line="360" w:lineRule="auto"/>
        <w:ind w:firstLine="44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政府采购评审中出现下列情形之一的，评审委员会应当启动异常低价投标（响应) 审查程序：</w:t>
      </w:r>
    </w:p>
    <w:p w14:paraId="30E0FB7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情形1</w:t>
      </w:r>
    </w:p>
    <w:p w14:paraId="52DFB2A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投标(响应)报价 低于 全部通过符合性审查供应商投标(响应)报价「平均值」50%</w:t>
      </w:r>
    </w:p>
    <w:p w14:paraId="08C5C59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投标(响应)报价＜全部通过符合性审查供应商投标（响应）报价平均值 ×50%</w:t>
      </w:r>
    </w:p>
    <w:p w14:paraId="3507073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情形2</w:t>
      </w:r>
    </w:p>
    <w:p w14:paraId="69EEEEF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投标(响应)报价 低于 通过符合性审查的「次低报价」供应商投标(响应)报价 50 %</w:t>
      </w:r>
    </w:p>
    <w:p w14:paraId="314995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投标(响应)报价＜通过符合性审查供应商投标 （响应）报价 ×50%</w:t>
      </w:r>
    </w:p>
    <w:p w14:paraId="63B8AF1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情形3</w:t>
      </w:r>
    </w:p>
    <w:p w14:paraId="7A383C1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投标(响应)报价 低于 采购项目「最高限价」45%</w:t>
      </w:r>
    </w:p>
    <w:p w14:paraId="725E4BD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投标(响应)报价＜采购项目最高限价 ×45%</w:t>
      </w:r>
    </w:p>
    <w:p w14:paraId="3813652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情形4</w:t>
      </w:r>
    </w:p>
    <w:p w14:paraId="301867B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评审委员会基于专业判断，认为供应商报价过低，有可能影响产品质量或者不能诚信履约的其他情形。</w:t>
      </w:r>
    </w:p>
    <w:p w14:paraId="755E3167">
      <w:pPr>
        <w:spacing w:line="312" w:lineRule="auto"/>
        <w:ind w:right="119" w:firstLine="442" w:firstLineChars="200"/>
        <w:rPr>
          <w:highlight w:val="none"/>
        </w:rPr>
      </w:pPr>
      <w:r>
        <w:rPr>
          <w:rFonts w:hint="eastAsia"/>
          <w:b/>
          <w:szCs w:val="21"/>
          <w:highlight w:val="none"/>
        </w:rPr>
        <w:t>2、技术标90分</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463"/>
        <w:gridCol w:w="992"/>
        <w:gridCol w:w="5579"/>
      </w:tblGrid>
      <w:tr w14:paraId="7309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488" w:type="dxa"/>
            <w:vAlign w:val="center"/>
          </w:tcPr>
          <w:p w14:paraId="514467AA">
            <w:pPr>
              <w:rPr>
                <w:rFonts w:asciiTheme="minorEastAsia" w:hAnsiTheme="minorEastAsia" w:eastAsiaTheme="minorEastAsia"/>
                <w:bCs/>
                <w:sz w:val="24"/>
                <w:szCs w:val="24"/>
                <w:highlight w:val="none"/>
              </w:rPr>
            </w:pPr>
          </w:p>
        </w:tc>
        <w:tc>
          <w:tcPr>
            <w:tcW w:w="1463" w:type="dxa"/>
            <w:vAlign w:val="center"/>
          </w:tcPr>
          <w:p w14:paraId="4770249E">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评审内容</w:t>
            </w:r>
          </w:p>
        </w:tc>
        <w:tc>
          <w:tcPr>
            <w:tcW w:w="992" w:type="dxa"/>
            <w:vAlign w:val="center"/>
          </w:tcPr>
          <w:p w14:paraId="53B9A088">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标准分</w:t>
            </w:r>
          </w:p>
        </w:tc>
        <w:tc>
          <w:tcPr>
            <w:tcW w:w="5579" w:type="dxa"/>
            <w:vAlign w:val="center"/>
          </w:tcPr>
          <w:p w14:paraId="23116963">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评分标准</w:t>
            </w:r>
          </w:p>
        </w:tc>
      </w:tr>
      <w:tr w14:paraId="3E56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2" w:hRule="atLeast"/>
        </w:trPr>
        <w:tc>
          <w:tcPr>
            <w:tcW w:w="488" w:type="dxa"/>
            <w:vAlign w:val="center"/>
          </w:tcPr>
          <w:p w14:paraId="1456D9C3">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一</w:t>
            </w:r>
          </w:p>
        </w:tc>
        <w:tc>
          <w:tcPr>
            <w:tcW w:w="1463" w:type="dxa"/>
            <w:vAlign w:val="center"/>
          </w:tcPr>
          <w:p w14:paraId="6DF5B6F6">
            <w:pPr>
              <w:rPr>
                <w:rFonts w:hint="default" w:asciiTheme="minorEastAsia" w:hAnsiTheme="minorEastAsia" w:eastAsiaTheme="minorEastAsia"/>
                <w:bCs/>
                <w:sz w:val="24"/>
                <w:szCs w:val="24"/>
                <w:highlight w:val="none"/>
                <w:lang w:val="en-US" w:eastAsia="zh-CN"/>
              </w:rPr>
            </w:pPr>
            <w:r>
              <w:rPr>
                <w:rFonts w:hint="eastAsia" w:asciiTheme="minorEastAsia" w:hAnsiTheme="minorEastAsia" w:eastAsiaTheme="minorEastAsia"/>
                <w:bCs/>
                <w:sz w:val="24"/>
                <w:szCs w:val="24"/>
                <w:highlight w:val="none"/>
                <w:lang w:val="en-US" w:eastAsia="zh-CN"/>
              </w:rPr>
              <w:t>对采购需求的认识及对项目难重点的识别分析</w:t>
            </w:r>
          </w:p>
        </w:tc>
        <w:tc>
          <w:tcPr>
            <w:tcW w:w="992" w:type="dxa"/>
            <w:vAlign w:val="center"/>
          </w:tcPr>
          <w:p w14:paraId="5A49F487">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20分</w:t>
            </w:r>
          </w:p>
        </w:tc>
        <w:tc>
          <w:tcPr>
            <w:tcW w:w="5579" w:type="dxa"/>
            <w:vAlign w:val="center"/>
          </w:tcPr>
          <w:p w14:paraId="23157E0A">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一、评审内容：1.投标人对需求的分析、理解；2.投标人对基础资料的了解 3.投标人对本项目重点、难点的分析；4.投标人对本项目的合理化建议；二、评审标准：现状情况是否了解准确到位，需求的理解是否准确到位，重点、难点的分析是否准确到位，合理化建议是否合理。需求理解深刻、透彻为16-20分，需求理解基本</w:t>
            </w:r>
            <w:r>
              <w:rPr>
                <w:rFonts w:hint="eastAsia" w:asciiTheme="minorEastAsia" w:hAnsiTheme="minorEastAsia" w:eastAsiaTheme="minorEastAsia"/>
                <w:bCs/>
                <w:sz w:val="24"/>
                <w:szCs w:val="24"/>
                <w:highlight w:val="none"/>
                <w:lang w:eastAsia="zh-CN"/>
              </w:rPr>
              <w:t>到位</w:t>
            </w:r>
            <w:r>
              <w:rPr>
                <w:rFonts w:hint="eastAsia" w:asciiTheme="minorEastAsia" w:hAnsiTheme="minorEastAsia" w:eastAsiaTheme="minorEastAsia"/>
                <w:bCs/>
                <w:sz w:val="24"/>
                <w:szCs w:val="24"/>
                <w:highlight w:val="none"/>
              </w:rPr>
              <w:t>的为11-15分，需求理解</w:t>
            </w:r>
            <w:r>
              <w:rPr>
                <w:rFonts w:hint="eastAsia" w:asciiTheme="minorEastAsia" w:hAnsiTheme="minorEastAsia" w:eastAsiaTheme="minorEastAsia"/>
                <w:bCs/>
                <w:sz w:val="24"/>
                <w:szCs w:val="24"/>
                <w:highlight w:val="none"/>
                <w:lang w:eastAsia="zh-CN"/>
              </w:rPr>
              <w:t>尚有</w:t>
            </w:r>
            <w:r>
              <w:rPr>
                <w:rFonts w:hint="eastAsia" w:asciiTheme="minorEastAsia" w:hAnsiTheme="minorEastAsia" w:eastAsiaTheme="minorEastAsia"/>
                <w:bCs/>
                <w:sz w:val="24"/>
                <w:szCs w:val="24"/>
                <w:highlight w:val="none"/>
              </w:rPr>
              <w:t>欠缺的为0-10分。</w:t>
            </w:r>
          </w:p>
        </w:tc>
      </w:tr>
      <w:tr w14:paraId="162C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88" w:type="dxa"/>
            <w:vAlign w:val="center"/>
          </w:tcPr>
          <w:p w14:paraId="63EFAE19">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二</w:t>
            </w:r>
          </w:p>
        </w:tc>
        <w:tc>
          <w:tcPr>
            <w:tcW w:w="1463" w:type="dxa"/>
            <w:vAlign w:val="center"/>
          </w:tcPr>
          <w:p w14:paraId="07618374">
            <w:pPr>
              <w:spacing w:line="360" w:lineRule="auto"/>
              <w:rPr>
                <w:rFonts w:hint="eastAsia"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val="en-US" w:eastAsia="zh-CN"/>
              </w:rPr>
              <w:t>服务</w:t>
            </w:r>
            <w:r>
              <w:rPr>
                <w:rFonts w:hint="eastAsia" w:asciiTheme="minorEastAsia" w:hAnsiTheme="minorEastAsia" w:eastAsiaTheme="minorEastAsia"/>
                <w:bCs/>
                <w:sz w:val="24"/>
                <w:szCs w:val="24"/>
                <w:highlight w:val="none"/>
              </w:rPr>
              <w:t>方案</w:t>
            </w:r>
            <w:r>
              <w:rPr>
                <w:rFonts w:hint="eastAsia" w:asciiTheme="minorEastAsia" w:hAnsiTheme="minorEastAsia" w:eastAsiaTheme="minorEastAsia"/>
                <w:bCs/>
                <w:sz w:val="24"/>
                <w:szCs w:val="24"/>
                <w:highlight w:val="none"/>
                <w:lang w:eastAsia="zh-CN"/>
              </w:rPr>
              <w:t>（</w:t>
            </w:r>
            <w:r>
              <w:rPr>
                <w:rFonts w:hint="eastAsia" w:asciiTheme="minorEastAsia" w:hAnsiTheme="minorEastAsia" w:eastAsiaTheme="minorEastAsia"/>
                <w:bCs/>
                <w:sz w:val="24"/>
                <w:szCs w:val="24"/>
                <w:highlight w:val="none"/>
                <w:lang w:val="en-US" w:eastAsia="zh-CN"/>
              </w:rPr>
              <w:t>不限于服务标准、流程、总体/专项方案</w:t>
            </w:r>
            <w:r>
              <w:rPr>
                <w:rFonts w:hint="eastAsia" w:asciiTheme="minorEastAsia" w:hAnsiTheme="minorEastAsia" w:eastAsiaTheme="minorEastAsia"/>
                <w:bCs/>
                <w:sz w:val="24"/>
                <w:szCs w:val="24"/>
                <w:highlight w:val="none"/>
                <w:lang w:eastAsia="zh-CN"/>
              </w:rPr>
              <w:t>）</w:t>
            </w:r>
          </w:p>
        </w:tc>
        <w:tc>
          <w:tcPr>
            <w:tcW w:w="992" w:type="dxa"/>
            <w:vAlign w:val="center"/>
          </w:tcPr>
          <w:p w14:paraId="0D473326">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30分</w:t>
            </w:r>
          </w:p>
        </w:tc>
        <w:tc>
          <w:tcPr>
            <w:tcW w:w="5579" w:type="dxa"/>
            <w:vAlign w:val="center"/>
          </w:tcPr>
          <w:p w14:paraId="37B8119D">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一、评审内容:1.服务方案；2.业务措施；3.项目实施的计划和进度控制 二、评分标准:投标方案与本项目需求的吻合程度，方案的科学性、先进性和合理性等。包括投标方案是否符合国家、行业和上海市标准，验收标准和方案是否合理。</w:t>
            </w:r>
            <w:r>
              <w:rPr>
                <w:rFonts w:hint="eastAsia" w:asciiTheme="minorEastAsia" w:hAnsiTheme="minorEastAsia" w:eastAsiaTheme="minorEastAsia"/>
                <w:bCs/>
                <w:sz w:val="24"/>
                <w:szCs w:val="24"/>
                <w:highlight w:val="none"/>
                <w:lang w:eastAsia="zh-CN"/>
              </w:rPr>
              <w:t>方案及措施完善且有针对性</w:t>
            </w:r>
            <w:r>
              <w:rPr>
                <w:rFonts w:hint="eastAsia" w:asciiTheme="minorEastAsia" w:hAnsiTheme="minorEastAsia" w:eastAsiaTheme="minorEastAsia"/>
                <w:bCs/>
                <w:sz w:val="24"/>
                <w:szCs w:val="24"/>
                <w:highlight w:val="none"/>
              </w:rPr>
              <w:t>的为</w:t>
            </w:r>
            <w:r>
              <w:rPr>
                <w:rFonts w:hint="eastAsia" w:asciiTheme="minorEastAsia" w:hAnsiTheme="minorEastAsia" w:eastAsiaTheme="minorEastAsia"/>
                <w:bCs/>
                <w:sz w:val="24"/>
                <w:szCs w:val="24"/>
                <w:highlight w:val="none"/>
                <w:lang w:val="en-US"/>
              </w:rPr>
              <w:t>25</w:t>
            </w:r>
            <w:r>
              <w:rPr>
                <w:rFonts w:hint="eastAsia"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lang w:val="en-US"/>
              </w:rPr>
              <w:t>30</w:t>
            </w:r>
            <w:r>
              <w:rPr>
                <w:rFonts w:hint="eastAsia" w:asciiTheme="minorEastAsia" w:hAnsiTheme="minorEastAsia" w:eastAsiaTheme="minorEastAsia"/>
                <w:bCs/>
                <w:sz w:val="24"/>
                <w:szCs w:val="24"/>
                <w:highlight w:val="none"/>
              </w:rPr>
              <w:t>分，</w:t>
            </w:r>
            <w:r>
              <w:rPr>
                <w:rFonts w:hint="eastAsia" w:asciiTheme="minorEastAsia" w:hAnsiTheme="minorEastAsia" w:eastAsiaTheme="minorEastAsia"/>
                <w:bCs/>
                <w:sz w:val="24"/>
                <w:szCs w:val="24"/>
                <w:highlight w:val="none"/>
                <w:lang w:eastAsia="zh-CN"/>
              </w:rPr>
              <w:t>基本完善</w:t>
            </w:r>
            <w:r>
              <w:rPr>
                <w:rFonts w:hint="eastAsia" w:asciiTheme="minorEastAsia" w:hAnsiTheme="minorEastAsia" w:eastAsiaTheme="minorEastAsia"/>
                <w:bCs/>
                <w:sz w:val="24"/>
                <w:szCs w:val="24"/>
                <w:highlight w:val="none"/>
              </w:rPr>
              <w:t>的为1</w:t>
            </w:r>
            <w:r>
              <w:rPr>
                <w:rFonts w:hint="eastAsia" w:asciiTheme="minorEastAsia" w:hAnsiTheme="minorEastAsia" w:eastAsiaTheme="minorEastAsia"/>
                <w:bCs/>
                <w:sz w:val="24"/>
                <w:szCs w:val="24"/>
                <w:highlight w:val="none"/>
                <w:lang w:val="en-US"/>
              </w:rPr>
              <w:t>8</w:t>
            </w:r>
            <w:r>
              <w:rPr>
                <w:rFonts w:hint="eastAsia"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lang w:val="en-US"/>
              </w:rPr>
              <w:t>24</w:t>
            </w:r>
            <w:r>
              <w:rPr>
                <w:rFonts w:hint="eastAsia" w:asciiTheme="minorEastAsia" w:hAnsiTheme="minorEastAsia" w:eastAsiaTheme="minorEastAsia"/>
                <w:bCs/>
                <w:sz w:val="24"/>
                <w:szCs w:val="24"/>
                <w:highlight w:val="none"/>
              </w:rPr>
              <w:t>分，</w:t>
            </w:r>
            <w:r>
              <w:rPr>
                <w:rFonts w:hint="eastAsia" w:asciiTheme="minorEastAsia" w:hAnsiTheme="minorEastAsia" w:eastAsiaTheme="minorEastAsia"/>
                <w:bCs/>
                <w:sz w:val="24"/>
                <w:szCs w:val="24"/>
                <w:highlight w:val="none"/>
                <w:lang w:eastAsia="zh-CN"/>
              </w:rPr>
              <w:t>尚有欠缺</w:t>
            </w:r>
            <w:r>
              <w:rPr>
                <w:rFonts w:hint="eastAsia" w:asciiTheme="minorEastAsia" w:hAnsiTheme="minorEastAsia" w:eastAsiaTheme="minorEastAsia"/>
                <w:bCs/>
                <w:sz w:val="24"/>
                <w:szCs w:val="24"/>
                <w:highlight w:val="none"/>
              </w:rPr>
              <w:t>的为</w:t>
            </w:r>
            <w:r>
              <w:rPr>
                <w:rFonts w:hint="eastAsia" w:asciiTheme="minorEastAsia" w:hAnsiTheme="minorEastAsia" w:eastAsiaTheme="minorEastAsia"/>
                <w:bCs/>
                <w:sz w:val="24"/>
                <w:szCs w:val="24"/>
                <w:highlight w:val="none"/>
                <w:lang w:val="en-US"/>
              </w:rPr>
              <w:t>10</w:t>
            </w:r>
            <w:r>
              <w:rPr>
                <w:rFonts w:hint="eastAsia" w:asciiTheme="minorEastAsia" w:hAnsiTheme="minorEastAsia" w:eastAsiaTheme="minorEastAsia"/>
                <w:bCs/>
                <w:sz w:val="24"/>
                <w:szCs w:val="24"/>
                <w:highlight w:val="none"/>
              </w:rPr>
              <w:t>-1</w:t>
            </w:r>
            <w:r>
              <w:rPr>
                <w:rFonts w:hint="eastAsia" w:asciiTheme="minorEastAsia" w:hAnsiTheme="minorEastAsia" w:eastAsiaTheme="minorEastAsia"/>
                <w:bCs/>
                <w:sz w:val="24"/>
                <w:szCs w:val="24"/>
                <w:highlight w:val="none"/>
                <w:lang w:val="en-US"/>
              </w:rPr>
              <w:t>7</w:t>
            </w:r>
            <w:r>
              <w:rPr>
                <w:rFonts w:hint="eastAsia" w:asciiTheme="minorEastAsia" w:hAnsiTheme="minorEastAsia" w:eastAsiaTheme="minorEastAsia"/>
                <w:bCs/>
                <w:sz w:val="24"/>
                <w:szCs w:val="24"/>
                <w:highlight w:val="none"/>
              </w:rPr>
              <w:t>分，</w:t>
            </w:r>
            <w:r>
              <w:rPr>
                <w:rFonts w:hint="eastAsia" w:asciiTheme="minorEastAsia" w:hAnsiTheme="minorEastAsia" w:eastAsiaTheme="minorEastAsia"/>
                <w:bCs/>
                <w:sz w:val="24"/>
                <w:szCs w:val="24"/>
                <w:highlight w:val="none"/>
                <w:lang w:eastAsia="zh-CN"/>
              </w:rPr>
              <w:t>严重缺陷或有项目严重不符</w:t>
            </w:r>
            <w:r>
              <w:rPr>
                <w:rFonts w:hint="eastAsia" w:asciiTheme="minorEastAsia" w:hAnsiTheme="minorEastAsia" w:eastAsiaTheme="minorEastAsia"/>
                <w:bCs/>
                <w:sz w:val="24"/>
                <w:szCs w:val="24"/>
                <w:highlight w:val="none"/>
              </w:rPr>
              <w:t>的为0-</w:t>
            </w:r>
            <w:r>
              <w:rPr>
                <w:rFonts w:hint="eastAsia" w:asciiTheme="minorEastAsia" w:hAnsiTheme="minorEastAsia" w:eastAsiaTheme="minorEastAsia"/>
                <w:bCs/>
                <w:sz w:val="24"/>
                <w:szCs w:val="24"/>
                <w:highlight w:val="none"/>
                <w:lang w:val="en-US"/>
              </w:rPr>
              <w:t>9</w:t>
            </w:r>
            <w:r>
              <w:rPr>
                <w:rFonts w:hint="eastAsia" w:asciiTheme="minorEastAsia" w:hAnsiTheme="minorEastAsia" w:eastAsiaTheme="minorEastAsia"/>
                <w:bCs/>
                <w:sz w:val="24"/>
                <w:szCs w:val="24"/>
                <w:highlight w:val="none"/>
              </w:rPr>
              <w:t>分。</w:t>
            </w:r>
          </w:p>
        </w:tc>
      </w:tr>
      <w:tr w14:paraId="6017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488" w:type="dxa"/>
            <w:vAlign w:val="center"/>
          </w:tcPr>
          <w:p w14:paraId="3ECCAFA3">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三</w:t>
            </w:r>
          </w:p>
        </w:tc>
        <w:tc>
          <w:tcPr>
            <w:tcW w:w="1463" w:type="dxa"/>
            <w:vAlign w:val="center"/>
          </w:tcPr>
          <w:p w14:paraId="41438795">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项目团队</w:t>
            </w:r>
          </w:p>
        </w:tc>
        <w:tc>
          <w:tcPr>
            <w:tcW w:w="992" w:type="dxa"/>
            <w:vAlign w:val="center"/>
          </w:tcPr>
          <w:p w14:paraId="7AB8C44A">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hint="eastAsia" w:asciiTheme="minorEastAsia" w:hAnsiTheme="minorEastAsia" w:eastAsiaTheme="minorEastAsia"/>
                <w:bCs/>
                <w:sz w:val="24"/>
                <w:szCs w:val="24"/>
                <w:highlight w:val="none"/>
                <w:lang w:val="en-US" w:eastAsia="zh-CN"/>
              </w:rPr>
              <w:t>6</w:t>
            </w:r>
            <w:r>
              <w:rPr>
                <w:rFonts w:hint="eastAsia" w:asciiTheme="minorEastAsia" w:hAnsiTheme="minorEastAsia" w:eastAsiaTheme="minorEastAsia"/>
                <w:bCs/>
                <w:sz w:val="24"/>
                <w:szCs w:val="24"/>
                <w:highlight w:val="none"/>
              </w:rPr>
              <w:t>分</w:t>
            </w:r>
          </w:p>
        </w:tc>
        <w:tc>
          <w:tcPr>
            <w:tcW w:w="5579" w:type="dxa"/>
            <w:vAlign w:val="center"/>
          </w:tcPr>
          <w:p w14:paraId="7C34F192">
            <w:pPr>
              <w:rPr>
                <w:rFonts w:asciiTheme="minorEastAsia" w:hAnsiTheme="minorEastAsia" w:eastAsiaTheme="minorEastAsia"/>
                <w:bCs/>
                <w:sz w:val="24"/>
                <w:szCs w:val="24"/>
                <w:highlight w:val="none"/>
              </w:rPr>
            </w:pPr>
            <w:r>
              <w:rPr>
                <w:rFonts w:hint="eastAsia" w:asciiTheme="minorEastAsia" w:hAnsiTheme="minorEastAsia" w:eastAsiaTheme="minorEastAsia"/>
                <w:sz w:val="24"/>
                <w:szCs w:val="24"/>
                <w:highlight w:val="none"/>
              </w:rPr>
              <w:t>根据项目组人员数量、专业配置、各人员执业情况等打分。</w:t>
            </w:r>
            <w:r>
              <w:rPr>
                <w:rFonts w:hint="eastAsia" w:asciiTheme="minorEastAsia" w:hAnsiTheme="minorEastAsia" w:eastAsiaTheme="minorEastAsia"/>
                <w:bCs/>
                <w:sz w:val="24"/>
                <w:szCs w:val="24"/>
                <w:highlight w:val="none"/>
              </w:rPr>
              <w:t>项目负责人能力、业绩情况，及主要专业技术管理人员及项目组成员专业配备是否合理，</w:t>
            </w:r>
            <w:r>
              <w:rPr>
                <w:rFonts w:hint="eastAsia" w:asciiTheme="minorEastAsia" w:hAnsiTheme="minorEastAsia" w:eastAsiaTheme="minorEastAsia"/>
                <w:bCs/>
                <w:sz w:val="24"/>
                <w:szCs w:val="24"/>
                <w:highlight w:val="none"/>
                <w:lang w:val="en-US" w:eastAsia="zh-CN"/>
              </w:rPr>
              <w:t>人员数量充足、人员匹配程度高且持证、履历优秀的得13-16分；人员数量充足但人员匹配程度一般的得9-12分；人员数量满足需求且人员匹配程度较高的得6-8分；人员数量满足需求但人员匹配程度一般的得3-5分；人员数量较少或匹配程度较低的得1-2分；不提供的得0分</w:t>
            </w:r>
            <w:r>
              <w:rPr>
                <w:rFonts w:hint="eastAsia" w:asciiTheme="minorEastAsia" w:hAnsiTheme="minorEastAsia" w:eastAsiaTheme="minorEastAsia"/>
                <w:bCs/>
                <w:sz w:val="24"/>
                <w:szCs w:val="24"/>
                <w:highlight w:val="none"/>
              </w:rPr>
              <w:t>。</w:t>
            </w:r>
          </w:p>
        </w:tc>
      </w:tr>
      <w:tr w14:paraId="12A6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488" w:type="dxa"/>
            <w:vAlign w:val="center"/>
          </w:tcPr>
          <w:p w14:paraId="175739EF">
            <w:pPr>
              <w:rPr>
                <w:rFonts w:hint="eastAsia"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val="en-US" w:eastAsia="zh-CN"/>
              </w:rPr>
              <w:t>四</w:t>
            </w:r>
          </w:p>
        </w:tc>
        <w:tc>
          <w:tcPr>
            <w:tcW w:w="1463" w:type="dxa"/>
            <w:vAlign w:val="center"/>
          </w:tcPr>
          <w:p w14:paraId="7BB9DA2C">
            <w:pPr>
              <w:rPr>
                <w:rFonts w:hint="eastAsia"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eastAsia="zh-CN"/>
              </w:rPr>
              <w:t>服务保障措施</w:t>
            </w:r>
          </w:p>
        </w:tc>
        <w:tc>
          <w:tcPr>
            <w:tcW w:w="992" w:type="dxa"/>
            <w:vAlign w:val="center"/>
          </w:tcPr>
          <w:p w14:paraId="7F430A2F">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hint="eastAsia" w:asciiTheme="minorEastAsia" w:hAnsiTheme="minorEastAsia" w:eastAsiaTheme="minorEastAsia"/>
                <w:bCs/>
                <w:sz w:val="24"/>
                <w:szCs w:val="24"/>
                <w:highlight w:val="none"/>
                <w:lang w:val="en-US" w:eastAsia="zh-CN"/>
              </w:rPr>
              <w:t>4</w:t>
            </w:r>
            <w:r>
              <w:rPr>
                <w:rFonts w:hint="eastAsia" w:asciiTheme="minorEastAsia" w:hAnsiTheme="minorEastAsia" w:eastAsiaTheme="minorEastAsia"/>
                <w:bCs/>
                <w:sz w:val="24"/>
                <w:szCs w:val="24"/>
                <w:highlight w:val="none"/>
              </w:rPr>
              <w:t>分</w:t>
            </w:r>
          </w:p>
        </w:tc>
        <w:tc>
          <w:tcPr>
            <w:tcW w:w="5579" w:type="dxa"/>
            <w:vAlign w:val="center"/>
          </w:tcPr>
          <w:p w14:paraId="42556CFC">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根据投标人的服务水平、应对措施及质量保证措施、奖惩措施、响应时间、应急服务等进行综合评定。</w:t>
            </w:r>
            <w:r>
              <w:rPr>
                <w:rFonts w:hint="eastAsia" w:asciiTheme="minorEastAsia" w:hAnsiTheme="minorEastAsia" w:eastAsiaTheme="minorEastAsia"/>
                <w:bCs/>
                <w:sz w:val="24"/>
                <w:szCs w:val="24"/>
                <w:highlight w:val="none"/>
                <w:lang w:eastAsia="zh-CN"/>
              </w:rPr>
              <w:t>考虑全面且响应及时</w:t>
            </w:r>
            <w:r>
              <w:rPr>
                <w:rFonts w:hint="eastAsia" w:asciiTheme="minorEastAsia" w:hAnsiTheme="minorEastAsia" w:eastAsiaTheme="minorEastAsia"/>
                <w:bCs/>
                <w:sz w:val="24"/>
                <w:szCs w:val="24"/>
                <w:highlight w:val="none"/>
              </w:rPr>
              <w:t>的为</w:t>
            </w:r>
            <w:r>
              <w:rPr>
                <w:rFonts w:hint="eastAsia" w:asciiTheme="minorEastAsia" w:hAnsiTheme="minorEastAsia" w:eastAsiaTheme="minorEastAsia"/>
                <w:bCs/>
                <w:sz w:val="24"/>
                <w:szCs w:val="24"/>
                <w:highlight w:val="none"/>
                <w:lang w:val="en-US" w:eastAsia="zh-CN"/>
              </w:rPr>
              <w:t>11</w:t>
            </w:r>
            <w:r>
              <w:rPr>
                <w:rFonts w:hint="eastAsia"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lang w:val="en-US" w:eastAsia="zh-CN"/>
              </w:rPr>
              <w:t>14</w:t>
            </w:r>
            <w:r>
              <w:rPr>
                <w:rFonts w:hint="eastAsia" w:asciiTheme="minorEastAsia" w:hAnsiTheme="minorEastAsia" w:eastAsiaTheme="minorEastAsia"/>
                <w:bCs/>
                <w:sz w:val="24"/>
                <w:szCs w:val="24"/>
                <w:highlight w:val="none"/>
              </w:rPr>
              <w:t>分，</w:t>
            </w:r>
            <w:r>
              <w:rPr>
                <w:rFonts w:hint="eastAsia" w:asciiTheme="minorEastAsia" w:hAnsiTheme="minorEastAsia" w:eastAsiaTheme="minorEastAsia"/>
                <w:bCs/>
                <w:sz w:val="24"/>
                <w:szCs w:val="24"/>
                <w:highlight w:val="none"/>
                <w:lang w:eastAsia="zh-CN"/>
              </w:rPr>
              <w:t>考虑得当但响应时间较长</w:t>
            </w:r>
            <w:r>
              <w:rPr>
                <w:rFonts w:hint="eastAsia" w:asciiTheme="minorEastAsia" w:hAnsiTheme="minorEastAsia" w:eastAsiaTheme="minorEastAsia"/>
                <w:bCs/>
                <w:sz w:val="24"/>
                <w:szCs w:val="24"/>
                <w:highlight w:val="none"/>
              </w:rPr>
              <w:t>的为</w:t>
            </w:r>
            <w:r>
              <w:rPr>
                <w:rFonts w:hint="eastAsia" w:asciiTheme="minorEastAsia" w:hAnsiTheme="minorEastAsia" w:eastAsiaTheme="minorEastAsia"/>
                <w:bCs/>
                <w:sz w:val="24"/>
                <w:szCs w:val="24"/>
                <w:highlight w:val="none"/>
                <w:lang w:val="en-US" w:eastAsia="zh-CN"/>
              </w:rPr>
              <w:t>6</w:t>
            </w:r>
            <w:r>
              <w:rPr>
                <w:rFonts w:hint="eastAsia"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lang w:val="en-US" w:eastAsia="zh-CN"/>
              </w:rPr>
              <w:t>10</w:t>
            </w:r>
            <w:r>
              <w:rPr>
                <w:rFonts w:hint="eastAsia" w:asciiTheme="minorEastAsia" w:hAnsiTheme="minorEastAsia" w:eastAsiaTheme="minorEastAsia"/>
                <w:bCs/>
                <w:sz w:val="24"/>
                <w:szCs w:val="24"/>
                <w:highlight w:val="none"/>
              </w:rPr>
              <w:t>分，</w:t>
            </w:r>
            <w:r>
              <w:rPr>
                <w:rFonts w:hint="eastAsia" w:asciiTheme="minorEastAsia" w:hAnsiTheme="minorEastAsia" w:eastAsiaTheme="minorEastAsia"/>
                <w:bCs/>
                <w:sz w:val="24"/>
                <w:szCs w:val="24"/>
                <w:highlight w:val="none"/>
                <w:lang w:eastAsia="zh-CN"/>
              </w:rPr>
              <w:t>考虑欠缺或响应迟滞</w:t>
            </w:r>
            <w:r>
              <w:rPr>
                <w:rFonts w:hint="eastAsia" w:asciiTheme="minorEastAsia" w:hAnsiTheme="minorEastAsia" w:eastAsiaTheme="minorEastAsia"/>
                <w:bCs/>
                <w:sz w:val="24"/>
                <w:szCs w:val="24"/>
                <w:highlight w:val="none"/>
              </w:rPr>
              <w:t>的为</w:t>
            </w:r>
            <w:r>
              <w:rPr>
                <w:rFonts w:hint="eastAsia" w:asciiTheme="minorEastAsia" w:hAnsiTheme="minorEastAsia" w:eastAsiaTheme="minorEastAsia"/>
                <w:bCs/>
                <w:sz w:val="24"/>
                <w:szCs w:val="24"/>
                <w:highlight w:val="none"/>
                <w:lang w:val="en-US" w:eastAsia="zh-CN"/>
              </w:rPr>
              <w:t>1</w:t>
            </w:r>
            <w:r>
              <w:rPr>
                <w:rFonts w:hint="eastAsia"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lang w:val="en-US" w:eastAsia="zh-CN"/>
              </w:rPr>
              <w:t>5</w:t>
            </w:r>
            <w:r>
              <w:rPr>
                <w:rFonts w:hint="eastAsia" w:asciiTheme="minorEastAsia" w:hAnsiTheme="minorEastAsia" w:eastAsiaTheme="minorEastAsia"/>
                <w:bCs/>
                <w:sz w:val="24"/>
                <w:szCs w:val="24"/>
                <w:highlight w:val="none"/>
              </w:rPr>
              <w:t>分，</w:t>
            </w:r>
            <w:r>
              <w:rPr>
                <w:rFonts w:hint="eastAsia" w:asciiTheme="minorEastAsia" w:hAnsiTheme="minorEastAsia" w:eastAsiaTheme="minorEastAsia"/>
                <w:bCs/>
                <w:sz w:val="24"/>
                <w:szCs w:val="24"/>
                <w:highlight w:val="none"/>
                <w:lang w:eastAsia="zh-CN"/>
              </w:rPr>
              <w:t>考虑严重欠缺或无响应承诺</w:t>
            </w:r>
            <w:r>
              <w:rPr>
                <w:rFonts w:hint="eastAsia" w:asciiTheme="minorEastAsia" w:hAnsiTheme="minorEastAsia" w:eastAsiaTheme="minorEastAsia"/>
                <w:bCs/>
                <w:sz w:val="24"/>
                <w:szCs w:val="24"/>
                <w:highlight w:val="none"/>
              </w:rPr>
              <w:t>的为0分。</w:t>
            </w:r>
          </w:p>
        </w:tc>
      </w:tr>
      <w:tr w14:paraId="1784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488" w:type="dxa"/>
            <w:vAlign w:val="center"/>
          </w:tcPr>
          <w:p w14:paraId="78348C51">
            <w:pPr>
              <w:rPr>
                <w:rFonts w:hint="eastAsia"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val="en-US" w:eastAsia="zh-CN"/>
              </w:rPr>
              <w:t>五</w:t>
            </w:r>
          </w:p>
        </w:tc>
        <w:tc>
          <w:tcPr>
            <w:tcW w:w="1463" w:type="dxa"/>
            <w:vAlign w:val="center"/>
          </w:tcPr>
          <w:p w14:paraId="0218A02E">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类似业绩</w:t>
            </w:r>
          </w:p>
        </w:tc>
        <w:tc>
          <w:tcPr>
            <w:tcW w:w="992" w:type="dxa"/>
            <w:vAlign w:val="center"/>
          </w:tcPr>
          <w:p w14:paraId="514FEE8C">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lang w:val="en-US" w:eastAsia="zh-CN"/>
              </w:rPr>
              <w:t>5</w:t>
            </w:r>
            <w:r>
              <w:rPr>
                <w:rFonts w:hint="eastAsia" w:asciiTheme="minorEastAsia" w:hAnsiTheme="minorEastAsia" w:eastAsiaTheme="minorEastAsia"/>
                <w:bCs/>
                <w:sz w:val="24"/>
                <w:szCs w:val="24"/>
                <w:highlight w:val="none"/>
              </w:rPr>
              <w:t>分</w:t>
            </w:r>
          </w:p>
        </w:tc>
        <w:tc>
          <w:tcPr>
            <w:tcW w:w="5579" w:type="dxa"/>
            <w:vAlign w:val="center"/>
          </w:tcPr>
          <w:p w14:paraId="5225CEDA">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投标人近</w:t>
            </w:r>
            <w:r>
              <w:rPr>
                <w:rFonts w:hint="eastAsia" w:asciiTheme="minorEastAsia" w:hAnsiTheme="minorEastAsia" w:eastAsiaTheme="minorEastAsia"/>
                <w:bCs/>
                <w:sz w:val="24"/>
                <w:szCs w:val="24"/>
                <w:highlight w:val="none"/>
                <w:lang w:val="en-US" w:eastAsia="zh-CN"/>
              </w:rPr>
              <w:t>3</w:t>
            </w:r>
            <w:r>
              <w:rPr>
                <w:rFonts w:hint="eastAsia" w:asciiTheme="minorEastAsia" w:hAnsiTheme="minorEastAsia" w:eastAsiaTheme="minorEastAsia"/>
                <w:bCs/>
                <w:sz w:val="24"/>
                <w:szCs w:val="24"/>
                <w:highlight w:val="none"/>
              </w:rPr>
              <w:t>年</w:t>
            </w:r>
            <w:r>
              <w:rPr>
                <w:rFonts w:hint="eastAsia" w:asciiTheme="minorEastAsia" w:hAnsiTheme="minorEastAsia" w:eastAsiaTheme="minorEastAsia"/>
                <w:bCs/>
                <w:sz w:val="24"/>
                <w:szCs w:val="24"/>
                <w:highlight w:val="none"/>
                <w:lang w:eastAsia="zh-CN"/>
              </w:rPr>
              <w:t>（</w:t>
            </w:r>
            <w:r>
              <w:rPr>
                <w:rFonts w:hint="eastAsia" w:asciiTheme="minorEastAsia" w:hAnsiTheme="minorEastAsia" w:eastAsiaTheme="minorEastAsia"/>
                <w:bCs/>
                <w:sz w:val="24"/>
                <w:szCs w:val="24"/>
                <w:highlight w:val="none"/>
                <w:lang w:val="en-US" w:eastAsia="zh-CN"/>
              </w:rPr>
              <w:t>2023年起</w:t>
            </w:r>
            <w:r>
              <w:rPr>
                <w:rFonts w:hint="eastAsia" w:asciiTheme="minorEastAsia" w:hAnsiTheme="minorEastAsia" w:eastAsiaTheme="minorEastAsia"/>
                <w:bCs/>
                <w:sz w:val="24"/>
                <w:szCs w:val="24"/>
                <w:highlight w:val="none"/>
                <w:lang w:eastAsia="zh-CN"/>
              </w:rPr>
              <w:t>）</w:t>
            </w:r>
            <w:r>
              <w:rPr>
                <w:rFonts w:hint="eastAsia" w:asciiTheme="minorEastAsia" w:hAnsiTheme="minorEastAsia" w:eastAsiaTheme="minorEastAsia"/>
                <w:bCs/>
                <w:sz w:val="24"/>
                <w:szCs w:val="24"/>
                <w:highlight w:val="none"/>
              </w:rPr>
              <w:t>承担过类似业绩证明。每个有效案例得</w:t>
            </w:r>
            <w:r>
              <w:rPr>
                <w:rFonts w:hint="eastAsia" w:asciiTheme="minorEastAsia" w:hAnsiTheme="minorEastAsia" w:eastAsiaTheme="minorEastAsia"/>
                <w:bCs/>
                <w:sz w:val="24"/>
                <w:szCs w:val="24"/>
                <w:highlight w:val="none"/>
                <w:lang w:val="en-US" w:eastAsia="zh-CN"/>
              </w:rPr>
              <w:t>1</w:t>
            </w:r>
            <w:r>
              <w:rPr>
                <w:rFonts w:hint="eastAsia" w:asciiTheme="minorEastAsia" w:hAnsiTheme="minorEastAsia" w:eastAsiaTheme="minorEastAsia"/>
                <w:bCs/>
                <w:sz w:val="24"/>
                <w:szCs w:val="24"/>
                <w:highlight w:val="none"/>
              </w:rPr>
              <w:t>分，最高得</w:t>
            </w:r>
            <w:r>
              <w:rPr>
                <w:rFonts w:hint="eastAsia" w:asciiTheme="minorEastAsia" w:hAnsiTheme="minorEastAsia" w:eastAsiaTheme="minorEastAsia"/>
                <w:bCs/>
                <w:sz w:val="24"/>
                <w:szCs w:val="24"/>
                <w:highlight w:val="none"/>
                <w:lang w:val="en-US" w:eastAsia="zh-CN"/>
              </w:rPr>
              <w:t>5</w:t>
            </w:r>
            <w:r>
              <w:rPr>
                <w:rFonts w:hint="eastAsia" w:asciiTheme="minorEastAsia" w:hAnsiTheme="minorEastAsia" w:eastAsiaTheme="minorEastAsia"/>
                <w:bCs/>
                <w:sz w:val="24"/>
                <w:szCs w:val="24"/>
                <w:highlight w:val="none"/>
              </w:rPr>
              <w:t>分(合同或中标通知书或验收证明。注：复印件加盖投标人公章)。</w:t>
            </w:r>
          </w:p>
        </w:tc>
      </w:tr>
      <w:tr w14:paraId="437D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88" w:type="dxa"/>
            <w:vAlign w:val="center"/>
          </w:tcPr>
          <w:p w14:paraId="3D503CE4">
            <w:pPr>
              <w:rPr>
                <w:rFonts w:hint="eastAsia" w:asciiTheme="minorEastAsia" w:hAnsiTheme="minorEastAsia" w:eastAsiaTheme="minorEastAsia"/>
                <w:bCs/>
                <w:sz w:val="24"/>
                <w:szCs w:val="24"/>
                <w:highlight w:val="none"/>
                <w:lang w:eastAsia="zh-CN"/>
              </w:rPr>
            </w:pPr>
            <w:r>
              <w:rPr>
                <w:rFonts w:hint="eastAsia" w:asciiTheme="minorEastAsia" w:hAnsiTheme="minorEastAsia" w:eastAsiaTheme="minorEastAsia"/>
                <w:bCs/>
                <w:sz w:val="24"/>
                <w:szCs w:val="24"/>
                <w:highlight w:val="none"/>
                <w:lang w:val="en-US" w:eastAsia="zh-CN"/>
              </w:rPr>
              <w:t>六</w:t>
            </w:r>
          </w:p>
        </w:tc>
        <w:tc>
          <w:tcPr>
            <w:tcW w:w="1463" w:type="dxa"/>
            <w:vAlign w:val="center"/>
          </w:tcPr>
          <w:p w14:paraId="7C7C7F29">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企业信誉</w:t>
            </w:r>
          </w:p>
        </w:tc>
        <w:tc>
          <w:tcPr>
            <w:tcW w:w="992" w:type="dxa"/>
            <w:vAlign w:val="center"/>
          </w:tcPr>
          <w:p w14:paraId="399CBC29">
            <w:pPr>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lang w:val="en-US" w:eastAsia="zh-CN"/>
              </w:rPr>
              <w:t>5</w:t>
            </w:r>
            <w:r>
              <w:rPr>
                <w:rFonts w:hint="eastAsia" w:asciiTheme="minorEastAsia" w:hAnsiTheme="minorEastAsia" w:eastAsiaTheme="minorEastAsia"/>
                <w:bCs/>
                <w:sz w:val="24"/>
                <w:szCs w:val="24"/>
                <w:highlight w:val="none"/>
              </w:rPr>
              <w:t>分</w:t>
            </w:r>
          </w:p>
        </w:tc>
        <w:tc>
          <w:tcPr>
            <w:tcW w:w="5579" w:type="dxa"/>
            <w:vAlign w:val="center"/>
          </w:tcPr>
          <w:p w14:paraId="1F7290EA">
            <w:pPr>
              <w:rPr>
                <w:rFonts w:hint="eastAsia" w:asciiTheme="minorEastAsia" w:hAnsiTheme="minorEastAsia" w:eastAsiaTheme="minorEastAsia"/>
                <w:bCs/>
                <w:sz w:val="24"/>
                <w:szCs w:val="24"/>
                <w:highlight w:val="none"/>
                <w:lang w:val="en-US" w:eastAsia="zh-CN"/>
              </w:rPr>
            </w:pPr>
            <w:r>
              <w:rPr>
                <w:rFonts w:hint="eastAsia" w:asciiTheme="minorEastAsia" w:hAnsiTheme="minorEastAsia" w:eastAsiaTheme="minorEastAsia"/>
                <w:bCs/>
                <w:sz w:val="24"/>
                <w:szCs w:val="24"/>
                <w:highlight w:val="none"/>
              </w:rPr>
              <w:t>根据投标人的企业信誉，包括财</w:t>
            </w:r>
            <w:r>
              <w:rPr>
                <w:rFonts w:hint="eastAsia" w:asciiTheme="minorEastAsia" w:hAnsiTheme="minorEastAsia" w:eastAsiaTheme="minorEastAsia"/>
                <w:bCs/>
                <w:sz w:val="24"/>
                <w:szCs w:val="24"/>
                <w:highlight w:val="none"/>
                <w:lang w:val="en-US" w:eastAsia="zh-CN"/>
              </w:rPr>
              <w:t>税</w:t>
            </w:r>
            <w:r>
              <w:rPr>
                <w:rFonts w:hint="eastAsia" w:asciiTheme="minorEastAsia" w:hAnsiTheme="minorEastAsia" w:eastAsiaTheme="minorEastAsia"/>
                <w:bCs/>
                <w:sz w:val="24"/>
                <w:szCs w:val="24"/>
                <w:highlight w:val="none"/>
              </w:rPr>
              <w:t>状况、征信情况、社会声誉、研发技术能力、内控管理水平等进行评定。</w:t>
            </w:r>
          </w:p>
        </w:tc>
      </w:tr>
    </w:tbl>
    <w:p w14:paraId="4BF84D00">
      <w:pPr>
        <w:rPr>
          <w:bCs/>
          <w:szCs w:val="21"/>
          <w:highlight w:val="none"/>
          <w:lang w:val="en-US"/>
        </w:rPr>
      </w:pPr>
    </w:p>
    <w:p w14:paraId="2FCD0ED2">
      <w:pPr>
        <w:spacing w:line="360" w:lineRule="auto"/>
        <w:ind w:firstLine="440" w:firstLineChars="200"/>
        <w:rPr>
          <w:bCs/>
          <w:szCs w:val="21"/>
          <w:highlight w:val="none"/>
        </w:rPr>
      </w:pPr>
    </w:p>
    <w:p w14:paraId="1CCEAA4A">
      <w:pPr>
        <w:spacing w:line="360" w:lineRule="auto"/>
        <w:rPr>
          <w:rFonts w:hint="eastAsia" w:ascii="宋体" w:hAnsi="宋体" w:cs="宋体"/>
          <w:color w:val="auto"/>
          <w:szCs w:val="21"/>
          <w:highlight w:val="none"/>
        </w:rPr>
      </w:pPr>
    </w:p>
    <w:p w14:paraId="383A6426">
      <w:pPr>
        <w:tabs>
          <w:tab w:val="left" w:pos="2373"/>
        </w:tabs>
        <w:rPr>
          <w:highlight w:val="none"/>
        </w:rPr>
      </w:pPr>
      <w:bookmarkStart w:id="19" w:name="_GoBack"/>
      <w:bookmarkEnd w:id="19"/>
    </w:p>
    <w:sectPr>
      <w:headerReference r:id="rId9" w:type="default"/>
      <w:footerReference r:id="rId10" w:type="default"/>
      <w:pgSz w:w="11910" w:h="16840"/>
      <w:pgMar w:top="1440" w:right="1800" w:bottom="1440" w:left="1800" w:header="0" w:footer="130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BDE3C">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F6B5D">
    <w:pPr>
      <w:pStyle w:val="14"/>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32CA7DF">
                          <w:pPr>
                            <w:pStyle w:val="14"/>
                          </w:pPr>
                          <w:r>
                            <w:fldChar w:fldCharType="begin"/>
                          </w:r>
                          <w:r>
                            <w:instrText xml:space="preserve"> PAGE  \* MERGEFORMAT </w:instrText>
                          </w:r>
                          <w:r>
                            <w:fldChar w:fldCharType="separate"/>
                          </w:r>
                          <w:r>
                            <w:t>18</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IYf38M0BAACnAwAADgAAAAAAAAABACAAAAAeAQAAZHJzL2Uy&#10;b0RvYy54bWxQSwUGAAAAAAYABgBZAQAAXQUAAAAA&#10;">
              <v:fill on="f" focussize="0,0"/>
              <v:stroke on="f"/>
              <v:imagedata o:title=""/>
              <o:lock v:ext="edit" aspectratio="f"/>
              <v:textbox inset="0mm,0mm,0mm,0mm" style="mso-fit-shape-to-text:t;">
                <w:txbxContent>
                  <w:p w14:paraId="032CA7DF">
                    <w:pPr>
                      <w:pStyle w:val="1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A8D39">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DA6157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40</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&#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R4VJ1dYBAACwAwAADgAAAAAAAAABACAAAAAe&#10;AQAAZHJzL2Uyb0RvYy54bWxQSwUGAAAAAAYABgBZAQAAZgUAAAAA&#10;">
              <v:fill on="f" focussize="0,0"/>
              <v:stroke on="f"/>
              <v:imagedata o:title=""/>
              <o:lock v:ext="edit" aspectratio="f"/>
              <v:textbox inset="0mm,0mm,0mm,0mm" style="mso-fit-shape-to-text:t;">
                <w:txbxContent>
                  <w:p w14:paraId="4DA6157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40</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79BCB">
    <w:pPr>
      <w:pStyle w:val="1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8C19E3">
                          <w:pPr>
                            <w:pStyle w:val="14"/>
                          </w:pPr>
                          <w:r>
                            <w:fldChar w:fldCharType="begin"/>
                          </w:r>
                          <w:r>
                            <w:instrText xml:space="preserve"> PAGE  \* MERGEFORMAT </w:instrText>
                          </w:r>
                          <w:r>
                            <w:fldChar w:fldCharType="separate"/>
                          </w:r>
                          <w:r>
                            <w:t>46</w:t>
                          </w:r>
                          <w: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wO7dp80BAACnAwAADgAAAAAAAAABACAAAAAeAQAAZHJzL2Uy&#10;b0RvYy54bWxQSwUGAAAAAAYABgBZAQAAXQUAAAAA&#10;">
              <v:fill on="f" focussize="0,0"/>
              <v:stroke on="f"/>
              <v:imagedata o:title=""/>
              <o:lock v:ext="edit" aspectratio="f"/>
              <v:textbox inset="0mm,0mm,0mm,0mm" style="mso-fit-shape-to-text:t;">
                <w:txbxContent>
                  <w:p w14:paraId="658C19E3">
                    <w:pPr>
                      <w:pStyle w:val="14"/>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BF53A">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DD0DB">
    <w:pPr>
      <w:pStyle w:val="10"/>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EC880">
    <w:pPr>
      <w:pStyle w:val="10"/>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650AB">
    <w:pPr>
      <w:pStyle w:val="10"/>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1FADE"/>
    <w:multiLevelType w:val="multilevel"/>
    <w:tmpl w:val="8461FADE"/>
    <w:lvl w:ilvl="0" w:tentative="0">
      <w:start w:val="1"/>
      <w:numFmt w:val="decimal"/>
      <w:lvlText w:val="%1)"/>
      <w:lvlJc w:val="left"/>
      <w:pPr>
        <w:ind w:left="1004" w:hanging="420"/>
      </w:pPr>
      <w:rPr>
        <w:rFonts w:hint="default"/>
        <w:w w:val="99"/>
        <w:lang w:val="zh-CN" w:eastAsia="zh-CN" w:bidi="zh-CN"/>
      </w:rPr>
    </w:lvl>
    <w:lvl w:ilvl="1" w:tentative="0">
      <w:start w:val="1"/>
      <w:numFmt w:val="upperLetter"/>
      <w:lvlText w:val="%2."/>
      <w:lvlJc w:val="left"/>
      <w:pPr>
        <w:ind w:left="1424" w:hanging="421"/>
      </w:pPr>
      <w:rPr>
        <w:rFonts w:hint="default" w:ascii="宋体" w:hAnsi="宋体" w:eastAsia="宋体" w:cs="宋体"/>
        <w:spacing w:val="0"/>
        <w:w w:val="99"/>
        <w:sz w:val="21"/>
        <w:szCs w:val="21"/>
        <w:lang w:val="zh-CN" w:eastAsia="zh-CN" w:bidi="zh-CN"/>
      </w:rPr>
    </w:lvl>
    <w:lvl w:ilvl="2" w:tentative="0">
      <w:start w:val="0"/>
      <w:numFmt w:val="bullet"/>
      <w:lvlText w:val="•"/>
      <w:lvlJc w:val="left"/>
      <w:pPr>
        <w:ind w:left="2405" w:hanging="421"/>
      </w:pPr>
      <w:rPr>
        <w:rFonts w:hint="default"/>
        <w:lang w:val="zh-CN" w:eastAsia="zh-CN" w:bidi="zh-CN"/>
      </w:rPr>
    </w:lvl>
    <w:lvl w:ilvl="3" w:tentative="0">
      <w:start w:val="0"/>
      <w:numFmt w:val="bullet"/>
      <w:lvlText w:val="•"/>
      <w:lvlJc w:val="left"/>
      <w:pPr>
        <w:ind w:left="3390" w:hanging="421"/>
      </w:pPr>
      <w:rPr>
        <w:rFonts w:hint="default"/>
        <w:lang w:val="zh-CN" w:eastAsia="zh-CN" w:bidi="zh-CN"/>
      </w:rPr>
    </w:lvl>
    <w:lvl w:ilvl="4" w:tentative="0">
      <w:start w:val="0"/>
      <w:numFmt w:val="bullet"/>
      <w:lvlText w:val="•"/>
      <w:lvlJc w:val="left"/>
      <w:pPr>
        <w:ind w:left="4375" w:hanging="421"/>
      </w:pPr>
      <w:rPr>
        <w:rFonts w:hint="default"/>
        <w:lang w:val="zh-CN" w:eastAsia="zh-CN" w:bidi="zh-CN"/>
      </w:rPr>
    </w:lvl>
    <w:lvl w:ilvl="5" w:tentative="0">
      <w:start w:val="0"/>
      <w:numFmt w:val="bullet"/>
      <w:lvlText w:val="•"/>
      <w:lvlJc w:val="left"/>
      <w:pPr>
        <w:ind w:left="5360" w:hanging="421"/>
      </w:pPr>
      <w:rPr>
        <w:rFonts w:hint="default"/>
        <w:lang w:val="zh-CN" w:eastAsia="zh-CN" w:bidi="zh-CN"/>
      </w:rPr>
    </w:lvl>
    <w:lvl w:ilvl="6" w:tentative="0">
      <w:start w:val="0"/>
      <w:numFmt w:val="bullet"/>
      <w:lvlText w:val="•"/>
      <w:lvlJc w:val="left"/>
      <w:pPr>
        <w:ind w:left="6345" w:hanging="421"/>
      </w:pPr>
      <w:rPr>
        <w:rFonts w:hint="default"/>
        <w:lang w:val="zh-CN" w:eastAsia="zh-CN" w:bidi="zh-CN"/>
      </w:rPr>
    </w:lvl>
    <w:lvl w:ilvl="7" w:tentative="0">
      <w:start w:val="0"/>
      <w:numFmt w:val="bullet"/>
      <w:lvlText w:val="•"/>
      <w:lvlJc w:val="left"/>
      <w:pPr>
        <w:ind w:left="7330" w:hanging="421"/>
      </w:pPr>
      <w:rPr>
        <w:rFonts w:hint="default"/>
        <w:lang w:val="zh-CN" w:eastAsia="zh-CN" w:bidi="zh-CN"/>
      </w:rPr>
    </w:lvl>
    <w:lvl w:ilvl="8" w:tentative="0">
      <w:start w:val="0"/>
      <w:numFmt w:val="bullet"/>
      <w:lvlText w:val="•"/>
      <w:lvlJc w:val="left"/>
      <w:pPr>
        <w:ind w:left="8315" w:hanging="421"/>
      </w:pPr>
      <w:rPr>
        <w:rFonts w:hint="default"/>
        <w:lang w:val="zh-CN" w:eastAsia="zh-CN" w:bidi="zh-CN"/>
      </w:rPr>
    </w:lvl>
  </w:abstractNum>
  <w:abstractNum w:abstractNumId="1">
    <w:nsid w:val="9239341B"/>
    <w:multiLevelType w:val="multilevel"/>
    <w:tmpl w:val="9239341B"/>
    <w:lvl w:ilvl="0" w:tentative="0">
      <w:start w:val="0"/>
      <w:numFmt w:val="bullet"/>
      <w:lvlText w:val="■"/>
      <w:lvlJc w:val="left"/>
      <w:pPr>
        <w:ind w:left="396" w:hanging="282"/>
      </w:pPr>
      <w:rPr>
        <w:rFonts w:hint="default" w:ascii="宋体" w:hAnsi="宋体" w:eastAsia="宋体" w:cs="宋体"/>
        <w:w w:val="100"/>
        <w:sz w:val="26"/>
        <w:szCs w:val="26"/>
        <w:lang w:val="zh-CN" w:eastAsia="zh-CN" w:bidi="zh-CN"/>
      </w:rPr>
    </w:lvl>
    <w:lvl w:ilvl="1" w:tentative="0">
      <w:start w:val="0"/>
      <w:numFmt w:val="bullet"/>
      <w:lvlText w:val="•"/>
      <w:lvlJc w:val="left"/>
      <w:pPr>
        <w:ind w:left="1074" w:hanging="282"/>
      </w:pPr>
      <w:rPr>
        <w:rFonts w:hint="default"/>
        <w:lang w:val="zh-CN" w:eastAsia="zh-CN" w:bidi="zh-CN"/>
      </w:rPr>
    </w:lvl>
    <w:lvl w:ilvl="2" w:tentative="0">
      <w:start w:val="0"/>
      <w:numFmt w:val="bullet"/>
      <w:lvlText w:val="•"/>
      <w:lvlJc w:val="left"/>
      <w:pPr>
        <w:ind w:left="1748" w:hanging="282"/>
      </w:pPr>
      <w:rPr>
        <w:rFonts w:hint="default"/>
        <w:lang w:val="zh-CN" w:eastAsia="zh-CN" w:bidi="zh-CN"/>
      </w:rPr>
    </w:lvl>
    <w:lvl w:ilvl="3" w:tentative="0">
      <w:start w:val="0"/>
      <w:numFmt w:val="bullet"/>
      <w:lvlText w:val="•"/>
      <w:lvlJc w:val="left"/>
      <w:pPr>
        <w:ind w:left="2422" w:hanging="282"/>
      </w:pPr>
      <w:rPr>
        <w:rFonts w:hint="default"/>
        <w:lang w:val="zh-CN" w:eastAsia="zh-CN" w:bidi="zh-CN"/>
      </w:rPr>
    </w:lvl>
    <w:lvl w:ilvl="4" w:tentative="0">
      <w:start w:val="0"/>
      <w:numFmt w:val="bullet"/>
      <w:lvlText w:val="•"/>
      <w:lvlJc w:val="left"/>
      <w:pPr>
        <w:ind w:left="3096" w:hanging="282"/>
      </w:pPr>
      <w:rPr>
        <w:rFonts w:hint="default"/>
        <w:lang w:val="zh-CN" w:eastAsia="zh-CN" w:bidi="zh-CN"/>
      </w:rPr>
    </w:lvl>
    <w:lvl w:ilvl="5" w:tentative="0">
      <w:start w:val="0"/>
      <w:numFmt w:val="bullet"/>
      <w:lvlText w:val="•"/>
      <w:lvlJc w:val="left"/>
      <w:pPr>
        <w:ind w:left="3771" w:hanging="282"/>
      </w:pPr>
      <w:rPr>
        <w:rFonts w:hint="default"/>
        <w:lang w:val="zh-CN" w:eastAsia="zh-CN" w:bidi="zh-CN"/>
      </w:rPr>
    </w:lvl>
    <w:lvl w:ilvl="6" w:tentative="0">
      <w:start w:val="0"/>
      <w:numFmt w:val="bullet"/>
      <w:lvlText w:val="•"/>
      <w:lvlJc w:val="left"/>
      <w:pPr>
        <w:ind w:left="4445" w:hanging="282"/>
      </w:pPr>
      <w:rPr>
        <w:rFonts w:hint="default"/>
        <w:lang w:val="zh-CN" w:eastAsia="zh-CN" w:bidi="zh-CN"/>
      </w:rPr>
    </w:lvl>
    <w:lvl w:ilvl="7" w:tentative="0">
      <w:start w:val="0"/>
      <w:numFmt w:val="bullet"/>
      <w:lvlText w:val="•"/>
      <w:lvlJc w:val="left"/>
      <w:pPr>
        <w:ind w:left="5119" w:hanging="282"/>
      </w:pPr>
      <w:rPr>
        <w:rFonts w:hint="default"/>
        <w:lang w:val="zh-CN" w:eastAsia="zh-CN" w:bidi="zh-CN"/>
      </w:rPr>
    </w:lvl>
    <w:lvl w:ilvl="8" w:tentative="0">
      <w:start w:val="0"/>
      <w:numFmt w:val="bullet"/>
      <w:lvlText w:val="•"/>
      <w:lvlJc w:val="left"/>
      <w:pPr>
        <w:ind w:left="5793" w:hanging="282"/>
      </w:pPr>
      <w:rPr>
        <w:rFonts w:hint="default"/>
        <w:lang w:val="zh-CN" w:eastAsia="zh-CN" w:bidi="zh-CN"/>
      </w:rPr>
    </w:lvl>
  </w:abstractNum>
  <w:abstractNum w:abstractNumId="2">
    <w:nsid w:val="9F1E14ED"/>
    <w:multiLevelType w:val="singleLevel"/>
    <w:tmpl w:val="9F1E14ED"/>
    <w:lvl w:ilvl="0" w:tentative="0">
      <w:start w:val="1"/>
      <w:numFmt w:val="decimal"/>
      <w:suff w:val="space"/>
      <w:lvlText w:val="%1."/>
      <w:lvlJc w:val="left"/>
    </w:lvl>
  </w:abstractNum>
  <w:abstractNum w:abstractNumId="3">
    <w:nsid w:val="B0F1ACD9"/>
    <w:multiLevelType w:val="multilevel"/>
    <w:tmpl w:val="B0F1ACD9"/>
    <w:lvl w:ilvl="0" w:tentative="0">
      <w:start w:val="1"/>
      <w:numFmt w:val="decimal"/>
      <w:lvlText w:val="（%1）"/>
      <w:lvlJc w:val="left"/>
      <w:pPr>
        <w:ind w:left="114" w:hanging="527"/>
      </w:pPr>
      <w:rPr>
        <w:rFonts w:hint="default" w:ascii="宋体" w:hAnsi="宋体" w:eastAsia="宋体" w:cs="宋体"/>
        <w:spacing w:val="0"/>
        <w:w w:val="99"/>
        <w:sz w:val="19"/>
        <w:szCs w:val="19"/>
        <w:lang w:val="zh-CN" w:eastAsia="zh-CN" w:bidi="zh-CN"/>
      </w:rPr>
    </w:lvl>
    <w:lvl w:ilvl="1" w:tentative="0">
      <w:start w:val="0"/>
      <w:numFmt w:val="bullet"/>
      <w:lvlText w:val="•"/>
      <w:lvlJc w:val="left"/>
      <w:pPr>
        <w:ind w:left="822" w:hanging="527"/>
      </w:pPr>
      <w:rPr>
        <w:rFonts w:hint="default"/>
        <w:lang w:val="zh-CN" w:eastAsia="zh-CN" w:bidi="zh-CN"/>
      </w:rPr>
    </w:lvl>
    <w:lvl w:ilvl="2" w:tentative="0">
      <w:start w:val="0"/>
      <w:numFmt w:val="bullet"/>
      <w:lvlText w:val="•"/>
      <w:lvlJc w:val="left"/>
      <w:pPr>
        <w:ind w:left="1524" w:hanging="527"/>
      </w:pPr>
      <w:rPr>
        <w:rFonts w:hint="default"/>
        <w:lang w:val="zh-CN" w:eastAsia="zh-CN" w:bidi="zh-CN"/>
      </w:rPr>
    </w:lvl>
    <w:lvl w:ilvl="3" w:tentative="0">
      <w:start w:val="0"/>
      <w:numFmt w:val="bullet"/>
      <w:lvlText w:val="•"/>
      <w:lvlJc w:val="left"/>
      <w:pPr>
        <w:ind w:left="2226" w:hanging="527"/>
      </w:pPr>
      <w:rPr>
        <w:rFonts w:hint="default"/>
        <w:lang w:val="zh-CN" w:eastAsia="zh-CN" w:bidi="zh-CN"/>
      </w:rPr>
    </w:lvl>
    <w:lvl w:ilvl="4" w:tentative="0">
      <w:start w:val="0"/>
      <w:numFmt w:val="bullet"/>
      <w:lvlText w:val="•"/>
      <w:lvlJc w:val="left"/>
      <w:pPr>
        <w:ind w:left="2928" w:hanging="527"/>
      </w:pPr>
      <w:rPr>
        <w:rFonts w:hint="default"/>
        <w:lang w:val="zh-CN" w:eastAsia="zh-CN" w:bidi="zh-CN"/>
      </w:rPr>
    </w:lvl>
    <w:lvl w:ilvl="5" w:tentative="0">
      <w:start w:val="0"/>
      <w:numFmt w:val="bullet"/>
      <w:lvlText w:val="•"/>
      <w:lvlJc w:val="left"/>
      <w:pPr>
        <w:ind w:left="3631" w:hanging="527"/>
      </w:pPr>
      <w:rPr>
        <w:rFonts w:hint="default"/>
        <w:lang w:val="zh-CN" w:eastAsia="zh-CN" w:bidi="zh-CN"/>
      </w:rPr>
    </w:lvl>
    <w:lvl w:ilvl="6" w:tentative="0">
      <w:start w:val="0"/>
      <w:numFmt w:val="bullet"/>
      <w:lvlText w:val="•"/>
      <w:lvlJc w:val="left"/>
      <w:pPr>
        <w:ind w:left="4333" w:hanging="527"/>
      </w:pPr>
      <w:rPr>
        <w:rFonts w:hint="default"/>
        <w:lang w:val="zh-CN" w:eastAsia="zh-CN" w:bidi="zh-CN"/>
      </w:rPr>
    </w:lvl>
    <w:lvl w:ilvl="7" w:tentative="0">
      <w:start w:val="0"/>
      <w:numFmt w:val="bullet"/>
      <w:lvlText w:val="•"/>
      <w:lvlJc w:val="left"/>
      <w:pPr>
        <w:ind w:left="5035" w:hanging="527"/>
      </w:pPr>
      <w:rPr>
        <w:rFonts w:hint="default"/>
        <w:lang w:val="zh-CN" w:eastAsia="zh-CN" w:bidi="zh-CN"/>
      </w:rPr>
    </w:lvl>
    <w:lvl w:ilvl="8" w:tentative="0">
      <w:start w:val="0"/>
      <w:numFmt w:val="bullet"/>
      <w:lvlText w:val="•"/>
      <w:lvlJc w:val="left"/>
      <w:pPr>
        <w:ind w:left="5737" w:hanging="527"/>
      </w:pPr>
      <w:rPr>
        <w:rFonts w:hint="default"/>
        <w:lang w:val="zh-CN" w:eastAsia="zh-CN" w:bidi="zh-CN"/>
      </w:rPr>
    </w:lvl>
  </w:abstractNum>
  <w:abstractNum w:abstractNumId="4">
    <w:nsid w:val="B4BAC8F1"/>
    <w:multiLevelType w:val="singleLevel"/>
    <w:tmpl w:val="B4BAC8F1"/>
    <w:lvl w:ilvl="0" w:tentative="0">
      <w:start w:val="1"/>
      <w:numFmt w:val="decimal"/>
      <w:lvlText w:val="%1."/>
      <w:lvlJc w:val="left"/>
      <w:pPr>
        <w:ind w:left="425" w:hanging="425"/>
      </w:pPr>
      <w:rPr>
        <w:rFonts w:hint="default"/>
      </w:rPr>
    </w:lvl>
  </w:abstractNum>
  <w:abstractNum w:abstractNumId="5">
    <w:nsid w:val="BE923771"/>
    <w:multiLevelType w:val="multilevel"/>
    <w:tmpl w:val="BE923771"/>
    <w:lvl w:ilvl="0" w:tentative="0">
      <w:start w:val="1"/>
      <w:numFmt w:val="decimal"/>
      <w:lvlText w:val="（%1）"/>
      <w:lvlJc w:val="left"/>
      <w:pPr>
        <w:ind w:left="114" w:hanging="527"/>
      </w:pPr>
      <w:rPr>
        <w:rFonts w:hint="default" w:ascii="宋体" w:hAnsi="宋体" w:eastAsia="宋体" w:cs="宋体"/>
        <w:spacing w:val="0"/>
        <w:w w:val="99"/>
        <w:sz w:val="19"/>
        <w:szCs w:val="19"/>
        <w:lang w:val="zh-CN" w:eastAsia="zh-CN" w:bidi="zh-CN"/>
      </w:rPr>
    </w:lvl>
    <w:lvl w:ilvl="1" w:tentative="0">
      <w:start w:val="0"/>
      <w:numFmt w:val="bullet"/>
      <w:lvlText w:val="•"/>
      <w:lvlJc w:val="left"/>
      <w:pPr>
        <w:ind w:left="822" w:hanging="527"/>
      </w:pPr>
      <w:rPr>
        <w:rFonts w:hint="default"/>
        <w:lang w:val="zh-CN" w:eastAsia="zh-CN" w:bidi="zh-CN"/>
      </w:rPr>
    </w:lvl>
    <w:lvl w:ilvl="2" w:tentative="0">
      <w:start w:val="0"/>
      <w:numFmt w:val="bullet"/>
      <w:lvlText w:val="•"/>
      <w:lvlJc w:val="left"/>
      <w:pPr>
        <w:ind w:left="1524" w:hanging="527"/>
      </w:pPr>
      <w:rPr>
        <w:rFonts w:hint="default"/>
        <w:lang w:val="zh-CN" w:eastAsia="zh-CN" w:bidi="zh-CN"/>
      </w:rPr>
    </w:lvl>
    <w:lvl w:ilvl="3" w:tentative="0">
      <w:start w:val="0"/>
      <w:numFmt w:val="bullet"/>
      <w:lvlText w:val="•"/>
      <w:lvlJc w:val="left"/>
      <w:pPr>
        <w:ind w:left="2226" w:hanging="527"/>
      </w:pPr>
      <w:rPr>
        <w:rFonts w:hint="default"/>
        <w:lang w:val="zh-CN" w:eastAsia="zh-CN" w:bidi="zh-CN"/>
      </w:rPr>
    </w:lvl>
    <w:lvl w:ilvl="4" w:tentative="0">
      <w:start w:val="0"/>
      <w:numFmt w:val="bullet"/>
      <w:lvlText w:val="•"/>
      <w:lvlJc w:val="left"/>
      <w:pPr>
        <w:ind w:left="2928" w:hanging="527"/>
      </w:pPr>
      <w:rPr>
        <w:rFonts w:hint="default"/>
        <w:lang w:val="zh-CN" w:eastAsia="zh-CN" w:bidi="zh-CN"/>
      </w:rPr>
    </w:lvl>
    <w:lvl w:ilvl="5" w:tentative="0">
      <w:start w:val="0"/>
      <w:numFmt w:val="bullet"/>
      <w:lvlText w:val="•"/>
      <w:lvlJc w:val="left"/>
      <w:pPr>
        <w:ind w:left="3631" w:hanging="527"/>
      </w:pPr>
      <w:rPr>
        <w:rFonts w:hint="default"/>
        <w:lang w:val="zh-CN" w:eastAsia="zh-CN" w:bidi="zh-CN"/>
      </w:rPr>
    </w:lvl>
    <w:lvl w:ilvl="6" w:tentative="0">
      <w:start w:val="0"/>
      <w:numFmt w:val="bullet"/>
      <w:lvlText w:val="•"/>
      <w:lvlJc w:val="left"/>
      <w:pPr>
        <w:ind w:left="4333" w:hanging="527"/>
      </w:pPr>
      <w:rPr>
        <w:rFonts w:hint="default"/>
        <w:lang w:val="zh-CN" w:eastAsia="zh-CN" w:bidi="zh-CN"/>
      </w:rPr>
    </w:lvl>
    <w:lvl w:ilvl="7" w:tentative="0">
      <w:start w:val="0"/>
      <w:numFmt w:val="bullet"/>
      <w:lvlText w:val="•"/>
      <w:lvlJc w:val="left"/>
      <w:pPr>
        <w:ind w:left="5035" w:hanging="527"/>
      </w:pPr>
      <w:rPr>
        <w:rFonts w:hint="default"/>
        <w:lang w:val="zh-CN" w:eastAsia="zh-CN" w:bidi="zh-CN"/>
      </w:rPr>
    </w:lvl>
    <w:lvl w:ilvl="8" w:tentative="0">
      <w:start w:val="0"/>
      <w:numFmt w:val="bullet"/>
      <w:lvlText w:val="•"/>
      <w:lvlJc w:val="left"/>
      <w:pPr>
        <w:ind w:left="5737" w:hanging="527"/>
      </w:pPr>
      <w:rPr>
        <w:rFonts w:hint="default"/>
        <w:lang w:val="zh-CN" w:eastAsia="zh-CN" w:bidi="zh-CN"/>
      </w:rPr>
    </w:lvl>
  </w:abstractNum>
  <w:abstractNum w:abstractNumId="6">
    <w:nsid w:val="BF205925"/>
    <w:multiLevelType w:val="multilevel"/>
    <w:tmpl w:val="BF205925"/>
    <w:lvl w:ilvl="0" w:tentative="0">
      <w:start w:val="1"/>
      <w:numFmt w:val="decimal"/>
      <w:lvlText w:val="%1."/>
      <w:lvlJc w:val="left"/>
      <w:pPr>
        <w:ind w:left="584" w:hanging="421"/>
      </w:pPr>
      <w:rPr>
        <w:rFonts w:hint="default" w:ascii="宋体" w:hAnsi="宋体" w:eastAsia="宋体" w:cs="宋体"/>
        <w:w w:val="99"/>
        <w:sz w:val="21"/>
        <w:szCs w:val="21"/>
        <w:lang w:val="zh-CN" w:eastAsia="zh-CN" w:bidi="zh-CN"/>
      </w:rPr>
    </w:lvl>
    <w:lvl w:ilvl="1" w:tentative="0">
      <w:start w:val="1"/>
      <w:numFmt w:val="decimal"/>
      <w:lvlText w:val="（%2）"/>
      <w:lvlJc w:val="left"/>
      <w:pPr>
        <w:ind w:left="1386" w:hanging="946"/>
      </w:pPr>
      <w:rPr>
        <w:rFonts w:hint="default" w:ascii="宋体" w:hAnsi="宋体" w:eastAsia="宋体" w:cs="宋体"/>
        <w:spacing w:val="0"/>
        <w:w w:val="99"/>
        <w:sz w:val="21"/>
        <w:szCs w:val="21"/>
        <w:lang w:val="zh-CN" w:eastAsia="zh-CN" w:bidi="zh-CN"/>
      </w:rPr>
    </w:lvl>
    <w:lvl w:ilvl="2" w:tentative="0">
      <w:start w:val="0"/>
      <w:numFmt w:val="bullet"/>
      <w:lvlText w:val="•"/>
      <w:lvlJc w:val="left"/>
      <w:pPr>
        <w:ind w:left="2511" w:hanging="946"/>
      </w:pPr>
      <w:rPr>
        <w:rFonts w:hint="default"/>
        <w:lang w:val="zh-CN" w:eastAsia="zh-CN" w:bidi="zh-CN"/>
      </w:rPr>
    </w:lvl>
    <w:lvl w:ilvl="3" w:tentative="0">
      <w:start w:val="0"/>
      <w:numFmt w:val="bullet"/>
      <w:lvlText w:val="•"/>
      <w:lvlJc w:val="left"/>
      <w:pPr>
        <w:ind w:left="3483" w:hanging="946"/>
      </w:pPr>
      <w:rPr>
        <w:rFonts w:hint="default"/>
        <w:lang w:val="zh-CN" w:eastAsia="zh-CN" w:bidi="zh-CN"/>
      </w:rPr>
    </w:lvl>
    <w:lvl w:ilvl="4" w:tentative="0">
      <w:start w:val="0"/>
      <w:numFmt w:val="bullet"/>
      <w:lvlText w:val="•"/>
      <w:lvlJc w:val="left"/>
      <w:pPr>
        <w:ind w:left="4455" w:hanging="946"/>
      </w:pPr>
      <w:rPr>
        <w:rFonts w:hint="default"/>
        <w:lang w:val="zh-CN" w:eastAsia="zh-CN" w:bidi="zh-CN"/>
      </w:rPr>
    </w:lvl>
    <w:lvl w:ilvl="5" w:tentative="0">
      <w:start w:val="0"/>
      <w:numFmt w:val="bullet"/>
      <w:lvlText w:val="•"/>
      <w:lvlJc w:val="left"/>
      <w:pPr>
        <w:ind w:left="5426" w:hanging="946"/>
      </w:pPr>
      <w:rPr>
        <w:rFonts w:hint="default"/>
        <w:lang w:val="zh-CN" w:eastAsia="zh-CN" w:bidi="zh-CN"/>
      </w:rPr>
    </w:lvl>
    <w:lvl w:ilvl="6" w:tentative="0">
      <w:start w:val="0"/>
      <w:numFmt w:val="bullet"/>
      <w:lvlText w:val="•"/>
      <w:lvlJc w:val="left"/>
      <w:pPr>
        <w:ind w:left="6398" w:hanging="946"/>
      </w:pPr>
      <w:rPr>
        <w:rFonts w:hint="default"/>
        <w:lang w:val="zh-CN" w:eastAsia="zh-CN" w:bidi="zh-CN"/>
      </w:rPr>
    </w:lvl>
    <w:lvl w:ilvl="7" w:tentative="0">
      <w:start w:val="0"/>
      <w:numFmt w:val="bullet"/>
      <w:lvlText w:val="•"/>
      <w:lvlJc w:val="left"/>
      <w:pPr>
        <w:ind w:left="7370" w:hanging="946"/>
      </w:pPr>
      <w:rPr>
        <w:rFonts w:hint="default"/>
        <w:lang w:val="zh-CN" w:eastAsia="zh-CN" w:bidi="zh-CN"/>
      </w:rPr>
    </w:lvl>
    <w:lvl w:ilvl="8" w:tentative="0">
      <w:start w:val="0"/>
      <w:numFmt w:val="bullet"/>
      <w:lvlText w:val="•"/>
      <w:lvlJc w:val="left"/>
      <w:pPr>
        <w:ind w:left="8342" w:hanging="946"/>
      </w:pPr>
      <w:rPr>
        <w:rFonts w:hint="default"/>
        <w:lang w:val="zh-CN" w:eastAsia="zh-CN" w:bidi="zh-CN"/>
      </w:rPr>
    </w:lvl>
  </w:abstractNum>
  <w:abstractNum w:abstractNumId="7">
    <w:nsid w:val="C8879AEF"/>
    <w:multiLevelType w:val="multilevel"/>
    <w:tmpl w:val="C8879AEF"/>
    <w:lvl w:ilvl="0" w:tentative="0">
      <w:start w:val="1"/>
      <w:numFmt w:val="decimal"/>
      <w:lvlText w:val="（%1）"/>
      <w:lvlJc w:val="left"/>
      <w:pPr>
        <w:ind w:left="115" w:hanging="527"/>
      </w:pPr>
      <w:rPr>
        <w:rFonts w:hint="default"/>
        <w:spacing w:val="0"/>
        <w:w w:val="99"/>
        <w:lang w:val="zh-CN" w:eastAsia="zh-CN" w:bidi="zh-CN"/>
      </w:rPr>
    </w:lvl>
    <w:lvl w:ilvl="1" w:tentative="0">
      <w:start w:val="0"/>
      <w:numFmt w:val="bullet"/>
      <w:lvlText w:val="•"/>
      <w:lvlJc w:val="left"/>
      <w:pPr>
        <w:ind w:left="822" w:hanging="527"/>
      </w:pPr>
      <w:rPr>
        <w:rFonts w:hint="default"/>
        <w:lang w:val="zh-CN" w:eastAsia="zh-CN" w:bidi="zh-CN"/>
      </w:rPr>
    </w:lvl>
    <w:lvl w:ilvl="2" w:tentative="0">
      <w:start w:val="0"/>
      <w:numFmt w:val="bullet"/>
      <w:lvlText w:val="•"/>
      <w:lvlJc w:val="left"/>
      <w:pPr>
        <w:ind w:left="1524" w:hanging="527"/>
      </w:pPr>
      <w:rPr>
        <w:rFonts w:hint="default"/>
        <w:lang w:val="zh-CN" w:eastAsia="zh-CN" w:bidi="zh-CN"/>
      </w:rPr>
    </w:lvl>
    <w:lvl w:ilvl="3" w:tentative="0">
      <w:start w:val="0"/>
      <w:numFmt w:val="bullet"/>
      <w:lvlText w:val="•"/>
      <w:lvlJc w:val="left"/>
      <w:pPr>
        <w:ind w:left="2226" w:hanging="527"/>
      </w:pPr>
      <w:rPr>
        <w:rFonts w:hint="default"/>
        <w:lang w:val="zh-CN" w:eastAsia="zh-CN" w:bidi="zh-CN"/>
      </w:rPr>
    </w:lvl>
    <w:lvl w:ilvl="4" w:tentative="0">
      <w:start w:val="0"/>
      <w:numFmt w:val="bullet"/>
      <w:lvlText w:val="•"/>
      <w:lvlJc w:val="left"/>
      <w:pPr>
        <w:ind w:left="2928" w:hanging="527"/>
      </w:pPr>
      <w:rPr>
        <w:rFonts w:hint="default"/>
        <w:lang w:val="zh-CN" w:eastAsia="zh-CN" w:bidi="zh-CN"/>
      </w:rPr>
    </w:lvl>
    <w:lvl w:ilvl="5" w:tentative="0">
      <w:start w:val="0"/>
      <w:numFmt w:val="bullet"/>
      <w:lvlText w:val="•"/>
      <w:lvlJc w:val="left"/>
      <w:pPr>
        <w:ind w:left="3631" w:hanging="527"/>
      </w:pPr>
      <w:rPr>
        <w:rFonts w:hint="default"/>
        <w:lang w:val="zh-CN" w:eastAsia="zh-CN" w:bidi="zh-CN"/>
      </w:rPr>
    </w:lvl>
    <w:lvl w:ilvl="6" w:tentative="0">
      <w:start w:val="0"/>
      <w:numFmt w:val="bullet"/>
      <w:lvlText w:val="•"/>
      <w:lvlJc w:val="left"/>
      <w:pPr>
        <w:ind w:left="4333" w:hanging="527"/>
      </w:pPr>
      <w:rPr>
        <w:rFonts w:hint="default"/>
        <w:lang w:val="zh-CN" w:eastAsia="zh-CN" w:bidi="zh-CN"/>
      </w:rPr>
    </w:lvl>
    <w:lvl w:ilvl="7" w:tentative="0">
      <w:start w:val="0"/>
      <w:numFmt w:val="bullet"/>
      <w:lvlText w:val="•"/>
      <w:lvlJc w:val="left"/>
      <w:pPr>
        <w:ind w:left="5035" w:hanging="527"/>
      </w:pPr>
      <w:rPr>
        <w:rFonts w:hint="default"/>
        <w:lang w:val="zh-CN" w:eastAsia="zh-CN" w:bidi="zh-CN"/>
      </w:rPr>
    </w:lvl>
    <w:lvl w:ilvl="8" w:tentative="0">
      <w:start w:val="0"/>
      <w:numFmt w:val="bullet"/>
      <w:lvlText w:val="•"/>
      <w:lvlJc w:val="left"/>
      <w:pPr>
        <w:ind w:left="5737" w:hanging="527"/>
      </w:pPr>
      <w:rPr>
        <w:rFonts w:hint="default"/>
        <w:lang w:val="zh-CN" w:eastAsia="zh-CN" w:bidi="zh-CN"/>
      </w:rPr>
    </w:lvl>
  </w:abstractNum>
  <w:abstractNum w:abstractNumId="8">
    <w:nsid w:val="CF04AC7B"/>
    <w:multiLevelType w:val="singleLevel"/>
    <w:tmpl w:val="CF04AC7B"/>
    <w:lvl w:ilvl="0" w:tentative="0">
      <w:start w:val="2"/>
      <w:numFmt w:val="chineseCounting"/>
      <w:suff w:val="nothing"/>
      <w:lvlText w:val="%1、"/>
      <w:lvlJc w:val="left"/>
      <w:rPr>
        <w:rFonts w:hint="eastAsia"/>
      </w:rPr>
    </w:lvl>
  </w:abstractNum>
  <w:abstractNum w:abstractNumId="9">
    <w:nsid w:val="CF092B84"/>
    <w:multiLevelType w:val="multilevel"/>
    <w:tmpl w:val="CF092B84"/>
    <w:lvl w:ilvl="0" w:tentative="0">
      <w:start w:val="1"/>
      <w:numFmt w:val="decimal"/>
      <w:lvlText w:val="（%1）"/>
      <w:lvlJc w:val="left"/>
      <w:pPr>
        <w:ind w:left="957" w:hanging="737"/>
      </w:pPr>
      <w:rPr>
        <w:rFonts w:hint="default" w:ascii="宋体" w:hAnsi="宋体" w:eastAsia="宋体" w:cs="宋体"/>
        <w:spacing w:val="0"/>
        <w:w w:val="99"/>
        <w:sz w:val="21"/>
        <w:szCs w:val="21"/>
        <w:lang w:val="zh-CN" w:eastAsia="zh-CN" w:bidi="zh-CN"/>
      </w:rPr>
    </w:lvl>
    <w:lvl w:ilvl="1" w:tentative="0">
      <w:start w:val="0"/>
      <w:numFmt w:val="bullet"/>
      <w:lvlText w:val="•"/>
      <w:lvlJc w:val="left"/>
      <w:pPr>
        <w:ind w:left="1894" w:hanging="737"/>
      </w:pPr>
      <w:rPr>
        <w:rFonts w:hint="default"/>
        <w:lang w:val="zh-CN" w:eastAsia="zh-CN" w:bidi="zh-CN"/>
      </w:rPr>
    </w:lvl>
    <w:lvl w:ilvl="2" w:tentative="0">
      <w:start w:val="0"/>
      <w:numFmt w:val="bullet"/>
      <w:lvlText w:val="•"/>
      <w:lvlJc w:val="left"/>
      <w:pPr>
        <w:ind w:left="2833" w:hanging="737"/>
      </w:pPr>
      <w:rPr>
        <w:rFonts w:hint="default"/>
        <w:lang w:val="zh-CN" w:eastAsia="zh-CN" w:bidi="zh-CN"/>
      </w:rPr>
    </w:lvl>
    <w:lvl w:ilvl="3" w:tentative="0">
      <w:start w:val="0"/>
      <w:numFmt w:val="bullet"/>
      <w:lvlText w:val="•"/>
      <w:lvlJc w:val="left"/>
      <w:pPr>
        <w:ind w:left="3771" w:hanging="737"/>
      </w:pPr>
      <w:rPr>
        <w:rFonts w:hint="default"/>
        <w:lang w:val="zh-CN" w:eastAsia="zh-CN" w:bidi="zh-CN"/>
      </w:rPr>
    </w:lvl>
    <w:lvl w:ilvl="4" w:tentative="0">
      <w:start w:val="0"/>
      <w:numFmt w:val="bullet"/>
      <w:lvlText w:val="•"/>
      <w:lvlJc w:val="left"/>
      <w:pPr>
        <w:ind w:left="4710" w:hanging="737"/>
      </w:pPr>
      <w:rPr>
        <w:rFonts w:hint="default"/>
        <w:lang w:val="zh-CN" w:eastAsia="zh-CN" w:bidi="zh-CN"/>
      </w:rPr>
    </w:lvl>
    <w:lvl w:ilvl="5" w:tentative="0">
      <w:start w:val="0"/>
      <w:numFmt w:val="bullet"/>
      <w:lvlText w:val="•"/>
      <w:lvlJc w:val="left"/>
      <w:pPr>
        <w:ind w:left="5648" w:hanging="737"/>
      </w:pPr>
      <w:rPr>
        <w:rFonts w:hint="default"/>
        <w:lang w:val="zh-CN" w:eastAsia="zh-CN" w:bidi="zh-CN"/>
      </w:rPr>
    </w:lvl>
    <w:lvl w:ilvl="6" w:tentative="0">
      <w:start w:val="0"/>
      <w:numFmt w:val="bullet"/>
      <w:lvlText w:val="•"/>
      <w:lvlJc w:val="left"/>
      <w:pPr>
        <w:ind w:left="6587" w:hanging="737"/>
      </w:pPr>
      <w:rPr>
        <w:rFonts w:hint="default"/>
        <w:lang w:val="zh-CN" w:eastAsia="zh-CN" w:bidi="zh-CN"/>
      </w:rPr>
    </w:lvl>
    <w:lvl w:ilvl="7" w:tentative="0">
      <w:start w:val="0"/>
      <w:numFmt w:val="bullet"/>
      <w:lvlText w:val="•"/>
      <w:lvlJc w:val="left"/>
      <w:pPr>
        <w:ind w:left="7525" w:hanging="737"/>
      </w:pPr>
      <w:rPr>
        <w:rFonts w:hint="default"/>
        <w:lang w:val="zh-CN" w:eastAsia="zh-CN" w:bidi="zh-CN"/>
      </w:rPr>
    </w:lvl>
    <w:lvl w:ilvl="8" w:tentative="0">
      <w:start w:val="0"/>
      <w:numFmt w:val="bullet"/>
      <w:lvlText w:val="•"/>
      <w:lvlJc w:val="left"/>
      <w:pPr>
        <w:ind w:left="8464" w:hanging="737"/>
      </w:pPr>
      <w:rPr>
        <w:rFonts w:hint="default"/>
        <w:lang w:val="zh-CN" w:eastAsia="zh-CN" w:bidi="zh-CN"/>
      </w:rPr>
    </w:lvl>
  </w:abstractNum>
  <w:abstractNum w:abstractNumId="10">
    <w:nsid w:val="D7D140E4"/>
    <w:multiLevelType w:val="multilevel"/>
    <w:tmpl w:val="D7D140E4"/>
    <w:lvl w:ilvl="0" w:tentative="0">
      <w:start w:val="1"/>
      <w:numFmt w:val="decimal"/>
      <w:lvlText w:val="%1."/>
      <w:lvlJc w:val="left"/>
      <w:pPr>
        <w:ind w:left="817" w:hanging="213"/>
      </w:pPr>
      <w:rPr>
        <w:rFonts w:hint="default" w:ascii="Microsoft JhengHei" w:hAnsi="Microsoft JhengHei" w:eastAsia="Microsoft JhengHei" w:cs="Microsoft JhengHei"/>
        <w:b/>
        <w:bCs/>
        <w:spacing w:val="-5"/>
        <w:w w:val="118"/>
        <w:sz w:val="19"/>
        <w:szCs w:val="19"/>
        <w:lang w:val="zh-CN" w:eastAsia="zh-CN" w:bidi="zh-CN"/>
      </w:rPr>
    </w:lvl>
    <w:lvl w:ilvl="1" w:tentative="0">
      <w:start w:val="0"/>
      <w:numFmt w:val="bullet"/>
      <w:lvlText w:val="•"/>
      <w:lvlJc w:val="left"/>
      <w:pPr>
        <w:ind w:left="1762" w:hanging="213"/>
      </w:pPr>
      <w:rPr>
        <w:rFonts w:hint="default"/>
        <w:lang w:val="zh-CN" w:eastAsia="zh-CN" w:bidi="zh-CN"/>
      </w:rPr>
    </w:lvl>
    <w:lvl w:ilvl="2" w:tentative="0">
      <w:start w:val="0"/>
      <w:numFmt w:val="bullet"/>
      <w:lvlText w:val="•"/>
      <w:lvlJc w:val="left"/>
      <w:pPr>
        <w:ind w:left="2704" w:hanging="213"/>
      </w:pPr>
      <w:rPr>
        <w:rFonts w:hint="default"/>
        <w:lang w:val="zh-CN" w:eastAsia="zh-CN" w:bidi="zh-CN"/>
      </w:rPr>
    </w:lvl>
    <w:lvl w:ilvl="3" w:tentative="0">
      <w:start w:val="0"/>
      <w:numFmt w:val="bullet"/>
      <w:lvlText w:val="•"/>
      <w:lvlJc w:val="left"/>
      <w:pPr>
        <w:ind w:left="3647" w:hanging="213"/>
      </w:pPr>
      <w:rPr>
        <w:rFonts w:hint="default"/>
        <w:lang w:val="zh-CN" w:eastAsia="zh-CN" w:bidi="zh-CN"/>
      </w:rPr>
    </w:lvl>
    <w:lvl w:ilvl="4" w:tentative="0">
      <w:start w:val="0"/>
      <w:numFmt w:val="bullet"/>
      <w:lvlText w:val="•"/>
      <w:lvlJc w:val="left"/>
      <w:pPr>
        <w:ind w:left="4589" w:hanging="213"/>
      </w:pPr>
      <w:rPr>
        <w:rFonts w:hint="default"/>
        <w:lang w:val="zh-CN" w:eastAsia="zh-CN" w:bidi="zh-CN"/>
      </w:rPr>
    </w:lvl>
    <w:lvl w:ilvl="5" w:tentative="0">
      <w:start w:val="0"/>
      <w:numFmt w:val="bullet"/>
      <w:lvlText w:val="•"/>
      <w:lvlJc w:val="left"/>
      <w:pPr>
        <w:ind w:left="5532" w:hanging="213"/>
      </w:pPr>
      <w:rPr>
        <w:rFonts w:hint="default"/>
        <w:lang w:val="zh-CN" w:eastAsia="zh-CN" w:bidi="zh-CN"/>
      </w:rPr>
    </w:lvl>
    <w:lvl w:ilvl="6" w:tentative="0">
      <w:start w:val="0"/>
      <w:numFmt w:val="bullet"/>
      <w:lvlText w:val="•"/>
      <w:lvlJc w:val="left"/>
      <w:pPr>
        <w:ind w:left="6474" w:hanging="213"/>
      </w:pPr>
      <w:rPr>
        <w:rFonts w:hint="default"/>
        <w:lang w:val="zh-CN" w:eastAsia="zh-CN" w:bidi="zh-CN"/>
      </w:rPr>
    </w:lvl>
    <w:lvl w:ilvl="7" w:tentative="0">
      <w:start w:val="0"/>
      <w:numFmt w:val="bullet"/>
      <w:lvlText w:val="•"/>
      <w:lvlJc w:val="left"/>
      <w:pPr>
        <w:ind w:left="7416" w:hanging="213"/>
      </w:pPr>
      <w:rPr>
        <w:rFonts w:hint="default"/>
        <w:lang w:val="zh-CN" w:eastAsia="zh-CN" w:bidi="zh-CN"/>
      </w:rPr>
    </w:lvl>
    <w:lvl w:ilvl="8" w:tentative="0">
      <w:start w:val="0"/>
      <w:numFmt w:val="bullet"/>
      <w:lvlText w:val="•"/>
      <w:lvlJc w:val="left"/>
      <w:pPr>
        <w:ind w:left="8359" w:hanging="213"/>
      </w:pPr>
      <w:rPr>
        <w:rFonts w:hint="default"/>
        <w:lang w:val="zh-CN" w:eastAsia="zh-CN" w:bidi="zh-CN"/>
      </w:rPr>
    </w:lvl>
  </w:abstractNum>
  <w:abstractNum w:abstractNumId="11">
    <w:nsid w:val="DCBA6B53"/>
    <w:multiLevelType w:val="multilevel"/>
    <w:tmpl w:val="DCBA6B53"/>
    <w:lvl w:ilvl="0" w:tentative="0">
      <w:start w:val="1"/>
      <w:numFmt w:val="decimal"/>
      <w:lvlText w:val="（%1）"/>
      <w:lvlJc w:val="left"/>
      <w:pPr>
        <w:ind w:left="326" w:hanging="527"/>
      </w:pPr>
      <w:rPr>
        <w:rFonts w:hint="default" w:ascii="宋体" w:hAnsi="宋体" w:eastAsia="宋体" w:cs="宋体"/>
        <w:spacing w:val="0"/>
        <w:w w:val="99"/>
        <w:sz w:val="19"/>
        <w:szCs w:val="19"/>
        <w:lang w:val="zh-CN" w:eastAsia="zh-CN" w:bidi="zh-CN"/>
      </w:rPr>
    </w:lvl>
    <w:lvl w:ilvl="1" w:tentative="0">
      <w:start w:val="0"/>
      <w:numFmt w:val="bullet"/>
      <w:lvlText w:val="•"/>
      <w:lvlJc w:val="left"/>
      <w:pPr>
        <w:ind w:left="1002" w:hanging="527"/>
      </w:pPr>
      <w:rPr>
        <w:rFonts w:hint="default"/>
        <w:lang w:val="zh-CN" w:eastAsia="zh-CN" w:bidi="zh-CN"/>
      </w:rPr>
    </w:lvl>
    <w:lvl w:ilvl="2" w:tentative="0">
      <w:start w:val="0"/>
      <w:numFmt w:val="bullet"/>
      <w:lvlText w:val="•"/>
      <w:lvlJc w:val="left"/>
      <w:pPr>
        <w:ind w:left="1684" w:hanging="527"/>
      </w:pPr>
      <w:rPr>
        <w:rFonts w:hint="default"/>
        <w:lang w:val="zh-CN" w:eastAsia="zh-CN" w:bidi="zh-CN"/>
      </w:rPr>
    </w:lvl>
    <w:lvl w:ilvl="3" w:tentative="0">
      <w:start w:val="0"/>
      <w:numFmt w:val="bullet"/>
      <w:lvlText w:val="•"/>
      <w:lvlJc w:val="left"/>
      <w:pPr>
        <w:ind w:left="2366" w:hanging="527"/>
      </w:pPr>
      <w:rPr>
        <w:rFonts w:hint="default"/>
        <w:lang w:val="zh-CN" w:eastAsia="zh-CN" w:bidi="zh-CN"/>
      </w:rPr>
    </w:lvl>
    <w:lvl w:ilvl="4" w:tentative="0">
      <w:start w:val="0"/>
      <w:numFmt w:val="bullet"/>
      <w:lvlText w:val="•"/>
      <w:lvlJc w:val="left"/>
      <w:pPr>
        <w:ind w:left="3048" w:hanging="527"/>
      </w:pPr>
      <w:rPr>
        <w:rFonts w:hint="default"/>
        <w:lang w:val="zh-CN" w:eastAsia="zh-CN" w:bidi="zh-CN"/>
      </w:rPr>
    </w:lvl>
    <w:lvl w:ilvl="5" w:tentative="0">
      <w:start w:val="0"/>
      <w:numFmt w:val="bullet"/>
      <w:lvlText w:val="•"/>
      <w:lvlJc w:val="left"/>
      <w:pPr>
        <w:ind w:left="3731" w:hanging="527"/>
      </w:pPr>
      <w:rPr>
        <w:rFonts w:hint="default"/>
        <w:lang w:val="zh-CN" w:eastAsia="zh-CN" w:bidi="zh-CN"/>
      </w:rPr>
    </w:lvl>
    <w:lvl w:ilvl="6" w:tentative="0">
      <w:start w:val="0"/>
      <w:numFmt w:val="bullet"/>
      <w:lvlText w:val="•"/>
      <w:lvlJc w:val="left"/>
      <w:pPr>
        <w:ind w:left="4413" w:hanging="527"/>
      </w:pPr>
      <w:rPr>
        <w:rFonts w:hint="default"/>
        <w:lang w:val="zh-CN" w:eastAsia="zh-CN" w:bidi="zh-CN"/>
      </w:rPr>
    </w:lvl>
    <w:lvl w:ilvl="7" w:tentative="0">
      <w:start w:val="0"/>
      <w:numFmt w:val="bullet"/>
      <w:lvlText w:val="•"/>
      <w:lvlJc w:val="left"/>
      <w:pPr>
        <w:ind w:left="5095" w:hanging="527"/>
      </w:pPr>
      <w:rPr>
        <w:rFonts w:hint="default"/>
        <w:lang w:val="zh-CN" w:eastAsia="zh-CN" w:bidi="zh-CN"/>
      </w:rPr>
    </w:lvl>
    <w:lvl w:ilvl="8" w:tentative="0">
      <w:start w:val="0"/>
      <w:numFmt w:val="bullet"/>
      <w:lvlText w:val="•"/>
      <w:lvlJc w:val="left"/>
      <w:pPr>
        <w:ind w:left="5777" w:hanging="527"/>
      </w:pPr>
      <w:rPr>
        <w:rFonts w:hint="default"/>
        <w:lang w:val="zh-CN" w:eastAsia="zh-CN" w:bidi="zh-CN"/>
      </w:rPr>
    </w:lvl>
  </w:abstractNum>
  <w:abstractNum w:abstractNumId="12">
    <w:nsid w:val="0053208E"/>
    <w:multiLevelType w:val="multilevel"/>
    <w:tmpl w:val="0053208E"/>
    <w:lvl w:ilvl="0" w:tentative="0">
      <w:start w:val="1"/>
      <w:numFmt w:val="decimal"/>
      <w:lvlText w:val="%1."/>
      <w:lvlJc w:val="left"/>
      <w:pPr>
        <w:ind w:left="584" w:hanging="421"/>
      </w:pPr>
      <w:rPr>
        <w:rFonts w:hint="default" w:ascii="宋体" w:hAnsi="宋体" w:eastAsia="宋体" w:cs="宋体"/>
        <w:w w:val="99"/>
        <w:sz w:val="21"/>
        <w:szCs w:val="21"/>
        <w:lang w:val="zh-CN" w:eastAsia="zh-CN" w:bidi="zh-CN"/>
      </w:rPr>
    </w:lvl>
    <w:lvl w:ilvl="1" w:tentative="0">
      <w:start w:val="0"/>
      <w:numFmt w:val="bullet"/>
      <w:lvlText w:val="•"/>
      <w:lvlJc w:val="left"/>
      <w:pPr>
        <w:ind w:left="1550" w:hanging="421"/>
      </w:pPr>
      <w:rPr>
        <w:rFonts w:hint="default"/>
        <w:lang w:val="zh-CN" w:eastAsia="zh-CN" w:bidi="zh-CN"/>
      </w:rPr>
    </w:lvl>
    <w:lvl w:ilvl="2" w:tentative="0">
      <w:start w:val="0"/>
      <w:numFmt w:val="bullet"/>
      <w:lvlText w:val="•"/>
      <w:lvlJc w:val="left"/>
      <w:pPr>
        <w:ind w:left="2521" w:hanging="421"/>
      </w:pPr>
      <w:rPr>
        <w:rFonts w:hint="default"/>
        <w:lang w:val="zh-CN" w:eastAsia="zh-CN" w:bidi="zh-CN"/>
      </w:rPr>
    </w:lvl>
    <w:lvl w:ilvl="3" w:tentative="0">
      <w:start w:val="0"/>
      <w:numFmt w:val="bullet"/>
      <w:lvlText w:val="•"/>
      <w:lvlJc w:val="left"/>
      <w:pPr>
        <w:ind w:left="3491" w:hanging="421"/>
      </w:pPr>
      <w:rPr>
        <w:rFonts w:hint="default"/>
        <w:lang w:val="zh-CN" w:eastAsia="zh-CN" w:bidi="zh-CN"/>
      </w:rPr>
    </w:lvl>
    <w:lvl w:ilvl="4" w:tentative="0">
      <w:start w:val="0"/>
      <w:numFmt w:val="bullet"/>
      <w:lvlText w:val="•"/>
      <w:lvlJc w:val="left"/>
      <w:pPr>
        <w:ind w:left="4462" w:hanging="421"/>
      </w:pPr>
      <w:rPr>
        <w:rFonts w:hint="default"/>
        <w:lang w:val="zh-CN" w:eastAsia="zh-CN" w:bidi="zh-CN"/>
      </w:rPr>
    </w:lvl>
    <w:lvl w:ilvl="5" w:tentative="0">
      <w:start w:val="0"/>
      <w:numFmt w:val="bullet"/>
      <w:lvlText w:val="•"/>
      <w:lvlJc w:val="left"/>
      <w:pPr>
        <w:ind w:left="5432" w:hanging="421"/>
      </w:pPr>
      <w:rPr>
        <w:rFonts w:hint="default"/>
        <w:lang w:val="zh-CN" w:eastAsia="zh-CN" w:bidi="zh-CN"/>
      </w:rPr>
    </w:lvl>
    <w:lvl w:ilvl="6" w:tentative="0">
      <w:start w:val="0"/>
      <w:numFmt w:val="bullet"/>
      <w:lvlText w:val="•"/>
      <w:lvlJc w:val="left"/>
      <w:pPr>
        <w:ind w:left="6403" w:hanging="421"/>
      </w:pPr>
      <w:rPr>
        <w:rFonts w:hint="default"/>
        <w:lang w:val="zh-CN" w:eastAsia="zh-CN" w:bidi="zh-CN"/>
      </w:rPr>
    </w:lvl>
    <w:lvl w:ilvl="7" w:tentative="0">
      <w:start w:val="0"/>
      <w:numFmt w:val="bullet"/>
      <w:lvlText w:val="•"/>
      <w:lvlJc w:val="left"/>
      <w:pPr>
        <w:ind w:left="7373" w:hanging="421"/>
      </w:pPr>
      <w:rPr>
        <w:rFonts w:hint="default"/>
        <w:lang w:val="zh-CN" w:eastAsia="zh-CN" w:bidi="zh-CN"/>
      </w:rPr>
    </w:lvl>
    <w:lvl w:ilvl="8" w:tentative="0">
      <w:start w:val="0"/>
      <w:numFmt w:val="bullet"/>
      <w:lvlText w:val="•"/>
      <w:lvlJc w:val="left"/>
      <w:pPr>
        <w:ind w:left="8344" w:hanging="421"/>
      </w:pPr>
      <w:rPr>
        <w:rFonts w:hint="default"/>
        <w:lang w:val="zh-CN" w:eastAsia="zh-CN" w:bidi="zh-CN"/>
      </w:rPr>
    </w:lvl>
  </w:abstractNum>
  <w:abstractNum w:abstractNumId="13">
    <w:nsid w:val="0248C179"/>
    <w:multiLevelType w:val="multilevel"/>
    <w:tmpl w:val="0248C179"/>
    <w:lvl w:ilvl="0" w:tentative="0">
      <w:start w:val="4"/>
      <w:numFmt w:val="decimal"/>
      <w:lvlText w:val="%1."/>
      <w:lvlJc w:val="left"/>
      <w:pPr>
        <w:ind w:left="584" w:hanging="421"/>
      </w:pPr>
      <w:rPr>
        <w:rFonts w:hint="default" w:ascii="宋体" w:hAnsi="宋体" w:eastAsia="宋体" w:cs="宋体"/>
        <w:w w:val="99"/>
        <w:sz w:val="21"/>
        <w:szCs w:val="21"/>
        <w:lang w:val="zh-CN" w:eastAsia="zh-CN" w:bidi="zh-CN"/>
      </w:rPr>
    </w:lvl>
    <w:lvl w:ilvl="1" w:tentative="0">
      <w:start w:val="1"/>
      <w:numFmt w:val="decimal"/>
      <w:lvlText w:val="%2."/>
      <w:lvlJc w:val="left"/>
      <w:pPr>
        <w:ind w:left="860" w:hanging="517"/>
      </w:pPr>
      <w:rPr>
        <w:rFonts w:hint="default" w:ascii="宋体" w:hAnsi="宋体" w:eastAsia="宋体" w:cs="宋体"/>
        <w:b/>
        <w:bCs/>
        <w:w w:val="98"/>
        <w:sz w:val="21"/>
        <w:szCs w:val="21"/>
        <w:lang w:val="zh-CN" w:eastAsia="zh-CN" w:bidi="zh-CN"/>
      </w:rPr>
    </w:lvl>
    <w:lvl w:ilvl="2" w:tentative="0">
      <w:start w:val="1"/>
      <w:numFmt w:val="decimal"/>
      <w:lvlText w:val="%2.%3"/>
      <w:lvlJc w:val="left"/>
      <w:pPr>
        <w:ind w:left="1216" w:hanging="632"/>
      </w:pPr>
      <w:rPr>
        <w:rFonts w:hint="default"/>
        <w:w w:val="99"/>
        <w:lang w:val="zh-CN" w:eastAsia="zh-CN" w:bidi="zh-CN"/>
      </w:rPr>
    </w:lvl>
    <w:lvl w:ilvl="3" w:tentative="0">
      <w:start w:val="1"/>
      <w:numFmt w:val="decimal"/>
      <w:lvlText w:val="%2.%3.%4"/>
      <w:lvlJc w:val="left"/>
      <w:pPr>
        <w:ind w:left="1210" w:hanging="632"/>
      </w:pPr>
      <w:rPr>
        <w:rFonts w:hint="default" w:ascii="宋体" w:hAnsi="宋体" w:eastAsia="宋体" w:cs="宋体"/>
        <w:b/>
        <w:bCs/>
        <w:spacing w:val="-3"/>
        <w:w w:val="98"/>
        <w:sz w:val="19"/>
        <w:szCs w:val="19"/>
        <w:lang w:val="zh-CN" w:eastAsia="zh-CN" w:bidi="zh-CN"/>
      </w:rPr>
    </w:lvl>
    <w:lvl w:ilvl="4" w:tentative="0">
      <w:start w:val="0"/>
      <w:numFmt w:val="bullet"/>
      <w:lvlText w:val="•"/>
      <w:lvlJc w:val="left"/>
      <w:pPr>
        <w:ind w:left="1120" w:hanging="632"/>
      </w:pPr>
      <w:rPr>
        <w:rFonts w:hint="default"/>
        <w:lang w:val="zh-CN" w:eastAsia="zh-CN" w:bidi="zh-CN"/>
      </w:rPr>
    </w:lvl>
    <w:lvl w:ilvl="5" w:tentative="0">
      <w:start w:val="0"/>
      <w:numFmt w:val="bullet"/>
      <w:lvlText w:val="•"/>
      <w:lvlJc w:val="left"/>
      <w:pPr>
        <w:ind w:left="1220" w:hanging="632"/>
      </w:pPr>
      <w:rPr>
        <w:rFonts w:hint="default"/>
        <w:lang w:val="zh-CN" w:eastAsia="zh-CN" w:bidi="zh-CN"/>
      </w:rPr>
    </w:lvl>
    <w:lvl w:ilvl="6" w:tentative="0">
      <w:start w:val="0"/>
      <w:numFmt w:val="bullet"/>
      <w:lvlText w:val="•"/>
      <w:lvlJc w:val="left"/>
      <w:pPr>
        <w:ind w:left="3033" w:hanging="632"/>
      </w:pPr>
      <w:rPr>
        <w:rFonts w:hint="default"/>
        <w:lang w:val="zh-CN" w:eastAsia="zh-CN" w:bidi="zh-CN"/>
      </w:rPr>
    </w:lvl>
    <w:lvl w:ilvl="7" w:tentative="0">
      <w:start w:val="0"/>
      <w:numFmt w:val="bullet"/>
      <w:lvlText w:val="•"/>
      <w:lvlJc w:val="left"/>
      <w:pPr>
        <w:ind w:left="4846" w:hanging="632"/>
      </w:pPr>
      <w:rPr>
        <w:rFonts w:hint="default"/>
        <w:lang w:val="zh-CN" w:eastAsia="zh-CN" w:bidi="zh-CN"/>
      </w:rPr>
    </w:lvl>
    <w:lvl w:ilvl="8" w:tentative="0">
      <w:start w:val="0"/>
      <w:numFmt w:val="bullet"/>
      <w:lvlText w:val="•"/>
      <w:lvlJc w:val="left"/>
      <w:pPr>
        <w:ind w:left="6659" w:hanging="632"/>
      </w:pPr>
      <w:rPr>
        <w:rFonts w:hint="default"/>
        <w:lang w:val="zh-CN" w:eastAsia="zh-CN" w:bidi="zh-CN"/>
      </w:rPr>
    </w:lvl>
  </w:abstractNum>
  <w:abstractNum w:abstractNumId="14">
    <w:nsid w:val="03D62ECE"/>
    <w:multiLevelType w:val="multilevel"/>
    <w:tmpl w:val="03D62ECE"/>
    <w:lvl w:ilvl="0" w:tentative="0">
      <w:start w:val="1"/>
      <w:numFmt w:val="decimal"/>
      <w:lvlText w:val="%1."/>
      <w:lvlJc w:val="left"/>
      <w:pPr>
        <w:ind w:left="584" w:hanging="421"/>
      </w:pPr>
      <w:rPr>
        <w:rFonts w:hint="default" w:ascii="宋体" w:hAnsi="宋体" w:eastAsia="宋体" w:cs="宋体"/>
        <w:w w:val="99"/>
        <w:sz w:val="21"/>
        <w:szCs w:val="21"/>
        <w:lang w:val="zh-CN" w:eastAsia="zh-CN" w:bidi="zh-CN"/>
      </w:rPr>
    </w:lvl>
    <w:lvl w:ilvl="1" w:tentative="0">
      <w:start w:val="0"/>
      <w:numFmt w:val="bullet"/>
      <w:lvlText w:val="•"/>
      <w:lvlJc w:val="left"/>
      <w:pPr>
        <w:ind w:left="1550" w:hanging="421"/>
      </w:pPr>
      <w:rPr>
        <w:rFonts w:hint="default"/>
        <w:lang w:val="zh-CN" w:eastAsia="zh-CN" w:bidi="zh-CN"/>
      </w:rPr>
    </w:lvl>
    <w:lvl w:ilvl="2" w:tentative="0">
      <w:start w:val="0"/>
      <w:numFmt w:val="bullet"/>
      <w:lvlText w:val="•"/>
      <w:lvlJc w:val="left"/>
      <w:pPr>
        <w:ind w:left="2521" w:hanging="421"/>
      </w:pPr>
      <w:rPr>
        <w:rFonts w:hint="default"/>
        <w:lang w:val="zh-CN" w:eastAsia="zh-CN" w:bidi="zh-CN"/>
      </w:rPr>
    </w:lvl>
    <w:lvl w:ilvl="3" w:tentative="0">
      <w:start w:val="0"/>
      <w:numFmt w:val="bullet"/>
      <w:lvlText w:val="•"/>
      <w:lvlJc w:val="left"/>
      <w:pPr>
        <w:ind w:left="3491" w:hanging="421"/>
      </w:pPr>
      <w:rPr>
        <w:rFonts w:hint="default"/>
        <w:lang w:val="zh-CN" w:eastAsia="zh-CN" w:bidi="zh-CN"/>
      </w:rPr>
    </w:lvl>
    <w:lvl w:ilvl="4" w:tentative="0">
      <w:start w:val="0"/>
      <w:numFmt w:val="bullet"/>
      <w:lvlText w:val="•"/>
      <w:lvlJc w:val="left"/>
      <w:pPr>
        <w:ind w:left="4462" w:hanging="421"/>
      </w:pPr>
      <w:rPr>
        <w:rFonts w:hint="default"/>
        <w:lang w:val="zh-CN" w:eastAsia="zh-CN" w:bidi="zh-CN"/>
      </w:rPr>
    </w:lvl>
    <w:lvl w:ilvl="5" w:tentative="0">
      <w:start w:val="0"/>
      <w:numFmt w:val="bullet"/>
      <w:lvlText w:val="•"/>
      <w:lvlJc w:val="left"/>
      <w:pPr>
        <w:ind w:left="5432" w:hanging="421"/>
      </w:pPr>
      <w:rPr>
        <w:rFonts w:hint="default"/>
        <w:lang w:val="zh-CN" w:eastAsia="zh-CN" w:bidi="zh-CN"/>
      </w:rPr>
    </w:lvl>
    <w:lvl w:ilvl="6" w:tentative="0">
      <w:start w:val="0"/>
      <w:numFmt w:val="bullet"/>
      <w:lvlText w:val="•"/>
      <w:lvlJc w:val="left"/>
      <w:pPr>
        <w:ind w:left="6403" w:hanging="421"/>
      </w:pPr>
      <w:rPr>
        <w:rFonts w:hint="default"/>
        <w:lang w:val="zh-CN" w:eastAsia="zh-CN" w:bidi="zh-CN"/>
      </w:rPr>
    </w:lvl>
    <w:lvl w:ilvl="7" w:tentative="0">
      <w:start w:val="0"/>
      <w:numFmt w:val="bullet"/>
      <w:lvlText w:val="•"/>
      <w:lvlJc w:val="left"/>
      <w:pPr>
        <w:ind w:left="7373" w:hanging="421"/>
      </w:pPr>
      <w:rPr>
        <w:rFonts w:hint="default"/>
        <w:lang w:val="zh-CN" w:eastAsia="zh-CN" w:bidi="zh-CN"/>
      </w:rPr>
    </w:lvl>
    <w:lvl w:ilvl="8" w:tentative="0">
      <w:start w:val="0"/>
      <w:numFmt w:val="bullet"/>
      <w:lvlText w:val="•"/>
      <w:lvlJc w:val="left"/>
      <w:pPr>
        <w:ind w:left="8344" w:hanging="421"/>
      </w:pPr>
      <w:rPr>
        <w:rFonts w:hint="default"/>
        <w:lang w:val="zh-CN" w:eastAsia="zh-CN" w:bidi="zh-CN"/>
      </w:rPr>
    </w:lvl>
  </w:abstractNum>
  <w:abstractNum w:abstractNumId="15">
    <w:nsid w:val="0709FD3E"/>
    <w:multiLevelType w:val="multilevel"/>
    <w:tmpl w:val="0709FD3E"/>
    <w:lvl w:ilvl="0" w:tentative="0">
      <w:start w:val="1"/>
      <w:numFmt w:val="decimal"/>
      <w:lvlText w:val="（%1）"/>
      <w:lvlJc w:val="left"/>
      <w:pPr>
        <w:ind w:left="1133" w:hanging="529"/>
      </w:pPr>
      <w:rPr>
        <w:rFonts w:hint="default" w:ascii="宋体" w:hAnsi="宋体" w:eastAsia="宋体" w:cs="宋体"/>
        <w:spacing w:val="-5"/>
        <w:w w:val="100"/>
        <w:sz w:val="19"/>
        <w:szCs w:val="19"/>
        <w:lang w:val="zh-CN" w:eastAsia="zh-CN" w:bidi="zh-CN"/>
      </w:rPr>
    </w:lvl>
    <w:lvl w:ilvl="1" w:tentative="0">
      <w:start w:val="0"/>
      <w:numFmt w:val="bullet"/>
      <w:lvlText w:val="•"/>
      <w:lvlJc w:val="left"/>
      <w:pPr>
        <w:ind w:left="1340" w:hanging="529"/>
      </w:pPr>
      <w:rPr>
        <w:rFonts w:hint="default"/>
        <w:lang w:val="zh-CN" w:eastAsia="zh-CN" w:bidi="zh-CN"/>
      </w:rPr>
    </w:lvl>
    <w:lvl w:ilvl="2" w:tentative="0">
      <w:start w:val="0"/>
      <w:numFmt w:val="bullet"/>
      <w:lvlText w:val="•"/>
      <w:lvlJc w:val="left"/>
      <w:pPr>
        <w:ind w:left="2329" w:hanging="529"/>
      </w:pPr>
      <w:rPr>
        <w:rFonts w:hint="default"/>
        <w:lang w:val="zh-CN" w:eastAsia="zh-CN" w:bidi="zh-CN"/>
      </w:rPr>
    </w:lvl>
    <w:lvl w:ilvl="3" w:tentative="0">
      <w:start w:val="0"/>
      <w:numFmt w:val="bullet"/>
      <w:lvlText w:val="•"/>
      <w:lvlJc w:val="left"/>
      <w:pPr>
        <w:ind w:left="3318" w:hanging="529"/>
      </w:pPr>
      <w:rPr>
        <w:rFonts w:hint="default"/>
        <w:lang w:val="zh-CN" w:eastAsia="zh-CN" w:bidi="zh-CN"/>
      </w:rPr>
    </w:lvl>
    <w:lvl w:ilvl="4" w:tentative="0">
      <w:start w:val="0"/>
      <w:numFmt w:val="bullet"/>
      <w:lvlText w:val="•"/>
      <w:lvlJc w:val="left"/>
      <w:pPr>
        <w:ind w:left="4308" w:hanging="529"/>
      </w:pPr>
      <w:rPr>
        <w:rFonts w:hint="default"/>
        <w:lang w:val="zh-CN" w:eastAsia="zh-CN" w:bidi="zh-CN"/>
      </w:rPr>
    </w:lvl>
    <w:lvl w:ilvl="5" w:tentative="0">
      <w:start w:val="0"/>
      <w:numFmt w:val="bullet"/>
      <w:lvlText w:val="•"/>
      <w:lvlJc w:val="left"/>
      <w:pPr>
        <w:ind w:left="5297" w:hanging="529"/>
      </w:pPr>
      <w:rPr>
        <w:rFonts w:hint="default"/>
        <w:lang w:val="zh-CN" w:eastAsia="zh-CN" w:bidi="zh-CN"/>
      </w:rPr>
    </w:lvl>
    <w:lvl w:ilvl="6" w:tentative="0">
      <w:start w:val="0"/>
      <w:numFmt w:val="bullet"/>
      <w:lvlText w:val="•"/>
      <w:lvlJc w:val="left"/>
      <w:pPr>
        <w:ind w:left="6286" w:hanging="529"/>
      </w:pPr>
      <w:rPr>
        <w:rFonts w:hint="default"/>
        <w:lang w:val="zh-CN" w:eastAsia="zh-CN" w:bidi="zh-CN"/>
      </w:rPr>
    </w:lvl>
    <w:lvl w:ilvl="7" w:tentative="0">
      <w:start w:val="0"/>
      <w:numFmt w:val="bullet"/>
      <w:lvlText w:val="•"/>
      <w:lvlJc w:val="left"/>
      <w:pPr>
        <w:ind w:left="7276" w:hanging="529"/>
      </w:pPr>
      <w:rPr>
        <w:rFonts w:hint="default"/>
        <w:lang w:val="zh-CN" w:eastAsia="zh-CN" w:bidi="zh-CN"/>
      </w:rPr>
    </w:lvl>
    <w:lvl w:ilvl="8" w:tentative="0">
      <w:start w:val="0"/>
      <w:numFmt w:val="bullet"/>
      <w:lvlText w:val="•"/>
      <w:lvlJc w:val="left"/>
      <w:pPr>
        <w:ind w:left="8265" w:hanging="529"/>
      </w:pPr>
      <w:rPr>
        <w:rFonts w:hint="default"/>
        <w:lang w:val="zh-CN" w:eastAsia="zh-CN" w:bidi="zh-CN"/>
      </w:rPr>
    </w:lvl>
  </w:abstractNum>
  <w:abstractNum w:abstractNumId="16">
    <w:nsid w:val="0E640482"/>
    <w:multiLevelType w:val="multilevel"/>
    <w:tmpl w:val="0E640482"/>
    <w:lvl w:ilvl="0" w:tentative="0">
      <w:start w:val="1"/>
      <w:numFmt w:val="decimal"/>
      <w:lvlText w:val="（%1）"/>
      <w:lvlJc w:val="left"/>
      <w:pPr>
        <w:ind w:left="115" w:hanging="527"/>
      </w:pPr>
      <w:rPr>
        <w:rFonts w:hint="default" w:ascii="宋体" w:hAnsi="宋体" w:eastAsia="宋体" w:cs="宋体"/>
        <w:spacing w:val="0"/>
        <w:w w:val="99"/>
        <w:sz w:val="19"/>
        <w:szCs w:val="19"/>
        <w:lang w:val="zh-CN" w:eastAsia="zh-CN" w:bidi="zh-CN"/>
      </w:rPr>
    </w:lvl>
    <w:lvl w:ilvl="1" w:tentative="0">
      <w:start w:val="0"/>
      <w:numFmt w:val="bullet"/>
      <w:lvlText w:val="•"/>
      <w:lvlJc w:val="left"/>
      <w:pPr>
        <w:ind w:left="822" w:hanging="527"/>
      </w:pPr>
      <w:rPr>
        <w:rFonts w:hint="default"/>
        <w:lang w:val="zh-CN" w:eastAsia="zh-CN" w:bidi="zh-CN"/>
      </w:rPr>
    </w:lvl>
    <w:lvl w:ilvl="2" w:tentative="0">
      <w:start w:val="0"/>
      <w:numFmt w:val="bullet"/>
      <w:lvlText w:val="•"/>
      <w:lvlJc w:val="left"/>
      <w:pPr>
        <w:ind w:left="1524" w:hanging="527"/>
      </w:pPr>
      <w:rPr>
        <w:rFonts w:hint="default"/>
        <w:lang w:val="zh-CN" w:eastAsia="zh-CN" w:bidi="zh-CN"/>
      </w:rPr>
    </w:lvl>
    <w:lvl w:ilvl="3" w:tentative="0">
      <w:start w:val="0"/>
      <w:numFmt w:val="bullet"/>
      <w:lvlText w:val="•"/>
      <w:lvlJc w:val="left"/>
      <w:pPr>
        <w:ind w:left="2226" w:hanging="527"/>
      </w:pPr>
      <w:rPr>
        <w:rFonts w:hint="default"/>
        <w:lang w:val="zh-CN" w:eastAsia="zh-CN" w:bidi="zh-CN"/>
      </w:rPr>
    </w:lvl>
    <w:lvl w:ilvl="4" w:tentative="0">
      <w:start w:val="0"/>
      <w:numFmt w:val="bullet"/>
      <w:lvlText w:val="•"/>
      <w:lvlJc w:val="left"/>
      <w:pPr>
        <w:ind w:left="2928" w:hanging="527"/>
      </w:pPr>
      <w:rPr>
        <w:rFonts w:hint="default"/>
        <w:lang w:val="zh-CN" w:eastAsia="zh-CN" w:bidi="zh-CN"/>
      </w:rPr>
    </w:lvl>
    <w:lvl w:ilvl="5" w:tentative="0">
      <w:start w:val="0"/>
      <w:numFmt w:val="bullet"/>
      <w:lvlText w:val="•"/>
      <w:lvlJc w:val="left"/>
      <w:pPr>
        <w:ind w:left="3631" w:hanging="527"/>
      </w:pPr>
      <w:rPr>
        <w:rFonts w:hint="default"/>
        <w:lang w:val="zh-CN" w:eastAsia="zh-CN" w:bidi="zh-CN"/>
      </w:rPr>
    </w:lvl>
    <w:lvl w:ilvl="6" w:tentative="0">
      <w:start w:val="0"/>
      <w:numFmt w:val="bullet"/>
      <w:lvlText w:val="•"/>
      <w:lvlJc w:val="left"/>
      <w:pPr>
        <w:ind w:left="4333" w:hanging="527"/>
      </w:pPr>
      <w:rPr>
        <w:rFonts w:hint="default"/>
        <w:lang w:val="zh-CN" w:eastAsia="zh-CN" w:bidi="zh-CN"/>
      </w:rPr>
    </w:lvl>
    <w:lvl w:ilvl="7" w:tentative="0">
      <w:start w:val="0"/>
      <w:numFmt w:val="bullet"/>
      <w:lvlText w:val="•"/>
      <w:lvlJc w:val="left"/>
      <w:pPr>
        <w:ind w:left="5035" w:hanging="527"/>
      </w:pPr>
      <w:rPr>
        <w:rFonts w:hint="default"/>
        <w:lang w:val="zh-CN" w:eastAsia="zh-CN" w:bidi="zh-CN"/>
      </w:rPr>
    </w:lvl>
    <w:lvl w:ilvl="8" w:tentative="0">
      <w:start w:val="0"/>
      <w:numFmt w:val="bullet"/>
      <w:lvlText w:val="•"/>
      <w:lvlJc w:val="left"/>
      <w:pPr>
        <w:ind w:left="5737" w:hanging="527"/>
      </w:pPr>
      <w:rPr>
        <w:rFonts w:hint="default"/>
        <w:lang w:val="zh-CN" w:eastAsia="zh-CN" w:bidi="zh-CN"/>
      </w:rPr>
    </w:lvl>
  </w:abstractNum>
  <w:abstractNum w:abstractNumId="17">
    <w:nsid w:val="10D591E5"/>
    <w:multiLevelType w:val="multilevel"/>
    <w:tmpl w:val="10D591E5"/>
    <w:lvl w:ilvl="0" w:tentative="0">
      <w:start w:val="4"/>
      <w:numFmt w:val="decimal"/>
      <w:lvlText w:val="%1."/>
      <w:lvlJc w:val="left"/>
      <w:pPr>
        <w:ind w:left="604" w:hanging="423"/>
      </w:pPr>
      <w:rPr>
        <w:rFonts w:hint="default" w:ascii="宋体" w:hAnsi="宋体" w:eastAsia="宋体" w:cs="宋体"/>
        <w:w w:val="100"/>
        <w:sz w:val="21"/>
        <w:szCs w:val="21"/>
        <w:lang w:val="zh-CN" w:eastAsia="zh-CN" w:bidi="zh-CN"/>
      </w:rPr>
    </w:lvl>
    <w:lvl w:ilvl="1" w:tentative="0">
      <w:start w:val="1"/>
      <w:numFmt w:val="decimal"/>
      <w:lvlText w:val="%2."/>
      <w:lvlJc w:val="left"/>
      <w:pPr>
        <w:ind w:left="878" w:hanging="514"/>
      </w:pPr>
      <w:rPr>
        <w:rFonts w:hint="default" w:ascii="Microsoft JhengHei" w:hAnsi="Microsoft JhengHei" w:eastAsia="Microsoft JhengHei" w:cs="Microsoft JhengHei"/>
        <w:b/>
        <w:bCs/>
        <w:w w:val="118"/>
        <w:sz w:val="21"/>
        <w:szCs w:val="21"/>
        <w:lang w:val="zh-CN" w:eastAsia="zh-CN" w:bidi="zh-CN"/>
      </w:rPr>
    </w:lvl>
    <w:lvl w:ilvl="2" w:tentative="0">
      <w:start w:val="1"/>
      <w:numFmt w:val="decimal"/>
      <w:lvlText w:val="%2.%3"/>
      <w:lvlJc w:val="left"/>
      <w:pPr>
        <w:ind w:left="1233" w:hanging="629"/>
      </w:pPr>
      <w:rPr>
        <w:rFonts w:hint="default"/>
        <w:w w:val="100"/>
        <w:lang w:val="zh-CN" w:eastAsia="zh-CN" w:bidi="zh-CN"/>
      </w:rPr>
    </w:lvl>
    <w:lvl w:ilvl="3" w:tentative="0">
      <w:start w:val="1"/>
      <w:numFmt w:val="decimal"/>
      <w:lvlText w:val="%2.%3.%4"/>
      <w:lvlJc w:val="left"/>
      <w:pPr>
        <w:ind w:left="1229" w:hanging="629"/>
      </w:pPr>
      <w:rPr>
        <w:rFonts w:hint="default" w:ascii="Microsoft JhengHei" w:hAnsi="Microsoft JhengHei" w:eastAsia="Microsoft JhengHei" w:cs="Microsoft JhengHei"/>
        <w:b/>
        <w:bCs/>
        <w:spacing w:val="-5"/>
        <w:w w:val="84"/>
        <w:sz w:val="19"/>
        <w:szCs w:val="19"/>
        <w:lang w:val="zh-CN" w:eastAsia="zh-CN" w:bidi="zh-CN"/>
      </w:rPr>
    </w:lvl>
    <w:lvl w:ilvl="4" w:tentative="0">
      <w:start w:val="0"/>
      <w:numFmt w:val="bullet"/>
      <w:lvlText w:val="•"/>
      <w:lvlJc w:val="left"/>
      <w:pPr>
        <w:ind w:left="1120" w:hanging="629"/>
      </w:pPr>
      <w:rPr>
        <w:rFonts w:hint="default"/>
        <w:lang w:val="zh-CN" w:eastAsia="zh-CN" w:bidi="zh-CN"/>
      </w:rPr>
    </w:lvl>
    <w:lvl w:ilvl="5" w:tentative="0">
      <w:start w:val="0"/>
      <w:numFmt w:val="bullet"/>
      <w:lvlText w:val="•"/>
      <w:lvlJc w:val="left"/>
      <w:pPr>
        <w:ind w:left="1220" w:hanging="629"/>
      </w:pPr>
      <w:rPr>
        <w:rFonts w:hint="default"/>
        <w:lang w:val="zh-CN" w:eastAsia="zh-CN" w:bidi="zh-CN"/>
      </w:rPr>
    </w:lvl>
    <w:lvl w:ilvl="6" w:tentative="0">
      <w:start w:val="0"/>
      <w:numFmt w:val="bullet"/>
      <w:lvlText w:val="•"/>
      <w:lvlJc w:val="left"/>
      <w:pPr>
        <w:ind w:left="1240" w:hanging="629"/>
      </w:pPr>
      <w:rPr>
        <w:rFonts w:hint="default"/>
        <w:lang w:val="zh-CN" w:eastAsia="zh-CN" w:bidi="zh-CN"/>
      </w:rPr>
    </w:lvl>
    <w:lvl w:ilvl="7" w:tentative="0">
      <w:start w:val="0"/>
      <w:numFmt w:val="bullet"/>
      <w:lvlText w:val="•"/>
      <w:lvlJc w:val="left"/>
      <w:pPr>
        <w:ind w:left="3491" w:hanging="629"/>
      </w:pPr>
      <w:rPr>
        <w:rFonts w:hint="default"/>
        <w:lang w:val="zh-CN" w:eastAsia="zh-CN" w:bidi="zh-CN"/>
      </w:rPr>
    </w:lvl>
    <w:lvl w:ilvl="8" w:tentative="0">
      <w:start w:val="0"/>
      <w:numFmt w:val="bullet"/>
      <w:lvlText w:val="•"/>
      <w:lvlJc w:val="left"/>
      <w:pPr>
        <w:ind w:left="5742" w:hanging="629"/>
      </w:pPr>
      <w:rPr>
        <w:rFonts w:hint="default"/>
        <w:lang w:val="zh-CN" w:eastAsia="zh-CN" w:bidi="zh-CN"/>
      </w:rPr>
    </w:lvl>
  </w:abstractNum>
  <w:abstractNum w:abstractNumId="18">
    <w:nsid w:val="120D740A"/>
    <w:multiLevelType w:val="singleLevel"/>
    <w:tmpl w:val="120D740A"/>
    <w:lvl w:ilvl="0" w:tentative="0">
      <w:start w:val="5"/>
      <w:numFmt w:val="chineseCounting"/>
      <w:suff w:val="space"/>
      <w:lvlText w:val="第%1章"/>
      <w:lvlJc w:val="left"/>
      <w:rPr>
        <w:rFonts w:hint="eastAsia"/>
      </w:rPr>
    </w:lvl>
  </w:abstractNum>
  <w:abstractNum w:abstractNumId="19">
    <w:nsid w:val="2470EC97"/>
    <w:multiLevelType w:val="multilevel"/>
    <w:tmpl w:val="2470EC97"/>
    <w:lvl w:ilvl="0" w:tentative="0">
      <w:start w:val="1"/>
      <w:numFmt w:val="decimal"/>
      <w:lvlText w:val="（%1）"/>
      <w:lvlJc w:val="left"/>
      <w:pPr>
        <w:ind w:left="641" w:hanging="527"/>
      </w:pPr>
      <w:rPr>
        <w:rFonts w:hint="default" w:ascii="宋体" w:hAnsi="宋体" w:eastAsia="宋体" w:cs="宋体"/>
        <w:spacing w:val="0"/>
        <w:w w:val="99"/>
        <w:sz w:val="19"/>
        <w:szCs w:val="19"/>
        <w:lang w:val="zh-CN" w:eastAsia="zh-CN" w:bidi="zh-CN"/>
      </w:rPr>
    </w:lvl>
    <w:lvl w:ilvl="1" w:tentative="0">
      <w:start w:val="0"/>
      <w:numFmt w:val="bullet"/>
      <w:lvlText w:val="•"/>
      <w:lvlJc w:val="left"/>
      <w:pPr>
        <w:ind w:left="1290" w:hanging="527"/>
      </w:pPr>
      <w:rPr>
        <w:rFonts w:hint="default"/>
        <w:lang w:val="zh-CN" w:eastAsia="zh-CN" w:bidi="zh-CN"/>
      </w:rPr>
    </w:lvl>
    <w:lvl w:ilvl="2" w:tentative="0">
      <w:start w:val="0"/>
      <w:numFmt w:val="bullet"/>
      <w:lvlText w:val="•"/>
      <w:lvlJc w:val="left"/>
      <w:pPr>
        <w:ind w:left="1940" w:hanging="527"/>
      </w:pPr>
      <w:rPr>
        <w:rFonts w:hint="default"/>
        <w:lang w:val="zh-CN" w:eastAsia="zh-CN" w:bidi="zh-CN"/>
      </w:rPr>
    </w:lvl>
    <w:lvl w:ilvl="3" w:tentative="0">
      <w:start w:val="0"/>
      <w:numFmt w:val="bullet"/>
      <w:lvlText w:val="•"/>
      <w:lvlJc w:val="left"/>
      <w:pPr>
        <w:ind w:left="2590" w:hanging="527"/>
      </w:pPr>
      <w:rPr>
        <w:rFonts w:hint="default"/>
        <w:lang w:val="zh-CN" w:eastAsia="zh-CN" w:bidi="zh-CN"/>
      </w:rPr>
    </w:lvl>
    <w:lvl w:ilvl="4" w:tentative="0">
      <w:start w:val="0"/>
      <w:numFmt w:val="bullet"/>
      <w:lvlText w:val="•"/>
      <w:lvlJc w:val="left"/>
      <w:pPr>
        <w:ind w:left="3240" w:hanging="527"/>
      </w:pPr>
      <w:rPr>
        <w:rFonts w:hint="default"/>
        <w:lang w:val="zh-CN" w:eastAsia="zh-CN" w:bidi="zh-CN"/>
      </w:rPr>
    </w:lvl>
    <w:lvl w:ilvl="5" w:tentative="0">
      <w:start w:val="0"/>
      <w:numFmt w:val="bullet"/>
      <w:lvlText w:val="•"/>
      <w:lvlJc w:val="left"/>
      <w:pPr>
        <w:ind w:left="3891" w:hanging="527"/>
      </w:pPr>
      <w:rPr>
        <w:rFonts w:hint="default"/>
        <w:lang w:val="zh-CN" w:eastAsia="zh-CN" w:bidi="zh-CN"/>
      </w:rPr>
    </w:lvl>
    <w:lvl w:ilvl="6" w:tentative="0">
      <w:start w:val="0"/>
      <w:numFmt w:val="bullet"/>
      <w:lvlText w:val="•"/>
      <w:lvlJc w:val="left"/>
      <w:pPr>
        <w:ind w:left="4541" w:hanging="527"/>
      </w:pPr>
      <w:rPr>
        <w:rFonts w:hint="default"/>
        <w:lang w:val="zh-CN" w:eastAsia="zh-CN" w:bidi="zh-CN"/>
      </w:rPr>
    </w:lvl>
    <w:lvl w:ilvl="7" w:tentative="0">
      <w:start w:val="0"/>
      <w:numFmt w:val="bullet"/>
      <w:lvlText w:val="•"/>
      <w:lvlJc w:val="left"/>
      <w:pPr>
        <w:ind w:left="5191" w:hanging="527"/>
      </w:pPr>
      <w:rPr>
        <w:rFonts w:hint="default"/>
        <w:lang w:val="zh-CN" w:eastAsia="zh-CN" w:bidi="zh-CN"/>
      </w:rPr>
    </w:lvl>
    <w:lvl w:ilvl="8" w:tentative="0">
      <w:start w:val="0"/>
      <w:numFmt w:val="bullet"/>
      <w:lvlText w:val="•"/>
      <w:lvlJc w:val="left"/>
      <w:pPr>
        <w:ind w:left="5841" w:hanging="527"/>
      </w:pPr>
      <w:rPr>
        <w:rFonts w:hint="default"/>
        <w:lang w:val="zh-CN" w:eastAsia="zh-CN" w:bidi="zh-CN"/>
      </w:rPr>
    </w:lvl>
  </w:abstractNum>
  <w:abstractNum w:abstractNumId="20">
    <w:nsid w:val="251342A6"/>
    <w:multiLevelType w:val="multilevel"/>
    <w:tmpl w:val="251342A6"/>
    <w:lvl w:ilvl="0" w:tentative="0">
      <w:start w:val="1"/>
      <w:numFmt w:val="decimal"/>
      <w:lvlText w:val="%1)"/>
      <w:lvlJc w:val="left"/>
      <w:pPr>
        <w:ind w:left="1022" w:hanging="418"/>
      </w:pPr>
      <w:rPr>
        <w:rFonts w:hint="default" w:ascii="宋体" w:hAnsi="宋体" w:eastAsia="宋体" w:cs="宋体"/>
        <w:w w:val="100"/>
        <w:sz w:val="21"/>
        <w:szCs w:val="21"/>
        <w:lang w:val="zh-CN" w:eastAsia="zh-CN" w:bidi="zh-CN"/>
      </w:rPr>
    </w:lvl>
    <w:lvl w:ilvl="1" w:tentative="0">
      <w:start w:val="0"/>
      <w:numFmt w:val="bullet"/>
      <w:lvlText w:val="•"/>
      <w:lvlJc w:val="left"/>
      <w:pPr>
        <w:ind w:left="1942" w:hanging="418"/>
      </w:pPr>
      <w:rPr>
        <w:rFonts w:hint="default"/>
        <w:lang w:val="zh-CN" w:eastAsia="zh-CN" w:bidi="zh-CN"/>
      </w:rPr>
    </w:lvl>
    <w:lvl w:ilvl="2" w:tentative="0">
      <w:start w:val="0"/>
      <w:numFmt w:val="bullet"/>
      <w:lvlText w:val="•"/>
      <w:lvlJc w:val="left"/>
      <w:pPr>
        <w:ind w:left="2864" w:hanging="418"/>
      </w:pPr>
      <w:rPr>
        <w:rFonts w:hint="default"/>
        <w:lang w:val="zh-CN" w:eastAsia="zh-CN" w:bidi="zh-CN"/>
      </w:rPr>
    </w:lvl>
    <w:lvl w:ilvl="3" w:tentative="0">
      <w:start w:val="0"/>
      <w:numFmt w:val="bullet"/>
      <w:lvlText w:val="•"/>
      <w:lvlJc w:val="left"/>
      <w:pPr>
        <w:ind w:left="3787" w:hanging="418"/>
      </w:pPr>
      <w:rPr>
        <w:rFonts w:hint="default"/>
        <w:lang w:val="zh-CN" w:eastAsia="zh-CN" w:bidi="zh-CN"/>
      </w:rPr>
    </w:lvl>
    <w:lvl w:ilvl="4" w:tentative="0">
      <w:start w:val="0"/>
      <w:numFmt w:val="bullet"/>
      <w:lvlText w:val="•"/>
      <w:lvlJc w:val="left"/>
      <w:pPr>
        <w:ind w:left="4709" w:hanging="418"/>
      </w:pPr>
      <w:rPr>
        <w:rFonts w:hint="default"/>
        <w:lang w:val="zh-CN" w:eastAsia="zh-CN" w:bidi="zh-CN"/>
      </w:rPr>
    </w:lvl>
    <w:lvl w:ilvl="5" w:tentative="0">
      <w:start w:val="0"/>
      <w:numFmt w:val="bullet"/>
      <w:lvlText w:val="•"/>
      <w:lvlJc w:val="left"/>
      <w:pPr>
        <w:ind w:left="5632" w:hanging="418"/>
      </w:pPr>
      <w:rPr>
        <w:rFonts w:hint="default"/>
        <w:lang w:val="zh-CN" w:eastAsia="zh-CN" w:bidi="zh-CN"/>
      </w:rPr>
    </w:lvl>
    <w:lvl w:ilvl="6" w:tentative="0">
      <w:start w:val="0"/>
      <w:numFmt w:val="bullet"/>
      <w:lvlText w:val="•"/>
      <w:lvlJc w:val="left"/>
      <w:pPr>
        <w:ind w:left="6554" w:hanging="418"/>
      </w:pPr>
      <w:rPr>
        <w:rFonts w:hint="default"/>
        <w:lang w:val="zh-CN" w:eastAsia="zh-CN" w:bidi="zh-CN"/>
      </w:rPr>
    </w:lvl>
    <w:lvl w:ilvl="7" w:tentative="0">
      <w:start w:val="0"/>
      <w:numFmt w:val="bullet"/>
      <w:lvlText w:val="•"/>
      <w:lvlJc w:val="left"/>
      <w:pPr>
        <w:ind w:left="7476" w:hanging="418"/>
      </w:pPr>
      <w:rPr>
        <w:rFonts w:hint="default"/>
        <w:lang w:val="zh-CN" w:eastAsia="zh-CN" w:bidi="zh-CN"/>
      </w:rPr>
    </w:lvl>
    <w:lvl w:ilvl="8" w:tentative="0">
      <w:start w:val="0"/>
      <w:numFmt w:val="bullet"/>
      <w:lvlText w:val="•"/>
      <w:lvlJc w:val="left"/>
      <w:pPr>
        <w:ind w:left="8399" w:hanging="418"/>
      </w:pPr>
      <w:rPr>
        <w:rFonts w:hint="default"/>
        <w:lang w:val="zh-CN" w:eastAsia="zh-CN" w:bidi="zh-CN"/>
      </w:rPr>
    </w:lvl>
  </w:abstractNum>
  <w:abstractNum w:abstractNumId="21">
    <w:nsid w:val="3105D7A6"/>
    <w:multiLevelType w:val="singleLevel"/>
    <w:tmpl w:val="3105D7A6"/>
    <w:lvl w:ilvl="0" w:tentative="0">
      <w:start w:val="1"/>
      <w:numFmt w:val="decimal"/>
      <w:suff w:val="nothing"/>
      <w:lvlText w:val="%1、"/>
      <w:lvlJc w:val="left"/>
      <w:pPr>
        <w:ind w:left="1004" w:firstLine="0"/>
      </w:pPr>
    </w:lvl>
  </w:abstractNum>
  <w:abstractNum w:abstractNumId="22">
    <w:nsid w:val="32A7AF2D"/>
    <w:multiLevelType w:val="multilevel"/>
    <w:tmpl w:val="32A7AF2D"/>
    <w:lvl w:ilvl="0" w:tentative="0">
      <w:start w:val="1"/>
      <w:numFmt w:val="decimal"/>
      <w:lvlText w:val="%1."/>
      <w:lvlJc w:val="left"/>
      <w:pPr>
        <w:ind w:left="164" w:hanging="317"/>
      </w:pPr>
      <w:rPr>
        <w:rFonts w:hint="default" w:ascii="宋体" w:hAnsi="宋体" w:eastAsia="宋体" w:cs="宋体"/>
        <w:w w:val="99"/>
        <w:sz w:val="21"/>
        <w:szCs w:val="21"/>
        <w:lang w:val="zh-CN" w:eastAsia="zh-CN" w:bidi="zh-CN"/>
      </w:rPr>
    </w:lvl>
    <w:lvl w:ilvl="1" w:tentative="0">
      <w:start w:val="0"/>
      <w:numFmt w:val="bullet"/>
      <w:lvlText w:val="•"/>
      <w:lvlJc w:val="left"/>
      <w:pPr>
        <w:ind w:left="1172" w:hanging="317"/>
      </w:pPr>
      <w:rPr>
        <w:rFonts w:hint="default"/>
        <w:lang w:val="zh-CN" w:eastAsia="zh-CN" w:bidi="zh-CN"/>
      </w:rPr>
    </w:lvl>
    <w:lvl w:ilvl="2" w:tentative="0">
      <w:start w:val="0"/>
      <w:numFmt w:val="bullet"/>
      <w:lvlText w:val="•"/>
      <w:lvlJc w:val="left"/>
      <w:pPr>
        <w:ind w:left="2185" w:hanging="317"/>
      </w:pPr>
      <w:rPr>
        <w:rFonts w:hint="default"/>
        <w:lang w:val="zh-CN" w:eastAsia="zh-CN" w:bidi="zh-CN"/>
      </w:rPr>
    </w:lvl>
    <w:lvl w:ilvl="3" w:tentative="0">
      <w:start w:val="0"/>
      <w:numFmt w:val="bullet"/>
      <w:lvlText w:val="•"/>
      <w:lvlJc w:val="left"/>
      <w:pPr>
        <w:ind w:left="3197" w:hanging="317"/>
      </w:pPr>
      <w:rPr>
        <w:rFonts w:hint="default"/>
        <w:lang w:val="zh-CN" w:eastAsia="zh-CN" w:bidi="zh-CN"/>
      </w:rPr>
    </w:lvl>
    <w:lvl w:ilvl="4" w:tentative="0">
      <w:start w:val="0"/>
      <w:numFmt w:val="bullet"/>
      <w:lvlText w:val="•"/>
      <w:lvlJc w:val="left"/>
      <w:pPr>
        <w:ind w:left="4210" w:hanging="317"/>
      </w:pPr>
      <w:rPr>
        <w:rFonts w:hint="default"/>
        <w:lang w:val="zh-CN" w:eastAsia="zh-CN" w:bidi="zh-CN"/>
      </w:rPr>
    </w:lvl>
    <w:lvl w:ilvl="5" w:tentative="0">
      <w:start w:val="0"/>
      <w:numFmt w:val="bullet"/>
      <w:lvlText w:val="•"/>
      <w:lvlJc w:val="left"/>
      <w:pPr>
        <w:ind w:left="5222" w:hanging="317"/>
      </w:pPr>
      <w:rPr>
        <w:rFonts w:hint="default"/>
        <w:lang w:val="zh-CN" w:eastAsia="zh-CN" w:bidi="zh-CN"/>
      </w:rPr>
    </w:lvl>
    <w:lvl w:ilvl="6" w:tentative="0">
      <w:start w:val="0"/>
      <w:numFmt w:val="bullet"/>
      <w:lvlText w:val="•"/>
      <w:lvlJc w:val="left"/>
      <w:pPr>
        <w:ind w:left="6235" w:hanging="317"/>
      </w:pPr>
      <w:rPr>
        <w:rFonts w:hint="default"/>
        <w:lang w:val="zh-CN" w:eastAsia="zh-CN" w:bidi="zh-CN"/>
      </w:rPr>
    </w:lvl>
    <w:lvl w:ilvl="7" w:tentative="0">
      <w:start w:val="0"/>
      <w:numFmt w:val="bullet"/>
      <w:lvlText w:val="•"/>
      <w:lvlJc w:val="left"/>
      <w:pPr>
        <w:ind w:left="7247" w:hanging="317"/>
      </w:pPr>
      <w:rPr>
        <w:rFonts w:hint="default"/>
        <w:lang w:val="zh-CN" w:eastAsia="zh-CN" w:bidi="zh-CN"/>
      </w:rPr>
    </w:lvl>
    <w:lvl w:ilvl="8" w:tentative="0">
      <w:start w:val="0"/>
      <w:numFmt w:val="bullet"/>
      <w:lvlText w:val="•"/>
      <w:lvlJc w:val="left"/>
      <w:pPr>
        <w:ind w:left="8260" w:hanging="317"/>
      </w:pPr>
      <w:rPr>
        <w:rFonts w:hint="default"/>
        <w:lang w:val="zh-CN" w:eastAsia="zh-CN" w:bidi="zh-CN"/>
      </w:rPr>
    </w:lvl>
  </w:abstractNum>
  <w:abstractNum w:abstractNumId="23">
    <w:nsid w:val="39A0D9AC"/>
    <w:multiLevelType w:val="multilevel"/>
    <w:tmpl w:val="39A0D9AC"/>
    <w:lvl w:ilvl="0" w:tentative="0">
      <w:start w:val="1"/>
      <w:numFmt w:val="decimal"/>
      <w:lvlText w:val="（%1）"/>
      <w:lvlJc w:val="left"/>
      <w:pPr>
        <w:ind w:left="1111" w:hanging="527"/>
      </w:pPr>
      <w:rPr>
        <w:rFonts w:hint="default" w:ascii="宋体" w:hAnsi="宋体" w:eastAsia="宋体" w:cs="宋体"/>
        <w:spacing w:val="0"/>
        <w:w w:val="99"/>
        <w:sz w:val="19"/>
        <w:szCs w:val="19"/>
        <w:lang w:val="zh-CN" w:eastAsia="zh-CN" w:bidi="zh-CN"/>
      </w:rPr>
    </w:lvl>
    <w:lvl w:ilvl="1" w:tentative="0">
      <w:start w:val="0"/>
      <w:numFmt w:val="bullet"/>
      <w:lvlText w:val="•"/>
      <w:lvlJc w:val="left"/>
      <w:pPr>
        <w:ind w:left="2036" w:hanging="527"/>
      </w:pPr>
      <w:rPr>
        <w:rFonts w:hint="default"/>
        <w:lang w:val="zh-CN" w:eastAsia="zh-CN" w:bidi="zh-CN"/>
      </w:rPr>
    </w:lvl>
    <w:lvl w:ilvl="2" w:tentative="0">
      <w:start w:val="0"/>
      <w:numFmt w:val="bullet"/>
      <w:lvlText w:val="•"/>
      <w:lvlJc w:val="left"/>
      <w:pPr>
        <w:ind w:left="2953" w:hanging="527"/>
      </w:pPr>
      <w:rPr>
        <w:rFonts w:hint="default"/>
        <w:lang w:val="zh-CN" w:eastAsia="zh-CN" w:bidi="zh-CN"/>
      </w:rPr>
    </w:lvl>
    <w:lvl w:ilvl="3" w:tentative="0">
      <w:start w:val="0"/>
      <w:numFmt w:val="bullet"/>
      <w:lvlText w:val="•"/>
      <w:lvlJc w:val="left"/>
      <w:pPr>
        <w:ind w:left="3869" w:hanging="527"/>
      </w:pPr>
      <w:rPr>
        <w:rFonts w:hint="default"/>
        <w:lang w:val="zh-CN" w:eastAsia="zh-CN" w:bidi="zh-CN"/>
      </w:rPr>
    </w:lvl>
    <w:lvl w:ilvl="4" w:tentative="0">
      <w:start w:val="0"/>
      <w:numFmt w:val="bullet"/>
      <w:lvlText w:val="•"/>
      <w:lvlJc w:val="left"/>
      <w:pPr>
        <w:ind w:left="4786" w:hanging="527"/>
      </w:pPr>
      <w:rPr>
        <w:rFonts w:hint="default"/>
        <w:lang w:val="zh-CN" w:eastAsia="zh-CN" w:bidi="zh-CN"/>
      </w:rPr>
    </w:lvl>
    <w:lvl w:ilvl="5" w:tentative="0">
      <w:start w:val="0"/>
      <w:numFmt w:val="bullet"/>
      <w:lvlText w:val="•"/>
      <w:lvlJc w:val="left"/>
      <w:pPr>
        <w:ind w:left="5702" w:hanging="527"/>
      </w:pPr>
      <w:rPr>
        <w:rFonts w:hint="default"/>
        <w:lang w:val="zh-CN" w:eastAsia="zh-CN" w:bidi="zh-CN"/>
      </w:rPr>
    </w:lvl>
    <w:lvl w:ilvl="6" w:tentative="0">
      <w:start w:val="0"/>
      <w:numFmt w:val="bullet"/>
      <w:lvlText w:val="•"/>
      <w:lvlJc w:val="left"/>
      <w:pPr>
        <w:ind w:left="6619" w:hanging="527"/>
      </w:pPr>
      <w:rPr>
        <w:rFonts w:hint="default"/>
        <w:lang w:val="zh-CN" w:eastAsia="zh-CN" w:bidi="zh-CN"/>
      </w:rPr>
    </w:lvl>
    <w:lvl w:ilvl="7" w:tentative="0">
      <w:start w:val="0"/>
      <w:numFmt w:val="bullet"/>
      <w:lvlText w:val="•"/>
      <w:lvlJc w:val="left"/>
      <w:pPr>
        <w:ind w:left="7535" w:hanging="527"/>
      </w:pPr>
      <w:rPr>
        <w:rFonts w:hint="default"/>
        <w:lang w:val="zh-CN" w:eastAsia="zh-CN" w:bidi="zh-CN"/>
      </w:rPr>
    </w:lvl>
    <w:lvl w:ilvl="8" w:tentative="0">
      <w:start w:val="0"/>
      <w:numFmt w:val="bullet"/>
      <w:lvlText w:val="•"/>
      <w:lvlJc w:val="left"/>
      <w:pPr>
        <w:ind w:left="8452" w:hanging="527"/>
      </w:pPr>
      <w:rPr>
        <w:rFonts w:hint="default"/>
        <w:lang w:val="zh-CN" w:eastAsia="zh-CN" w:bidi="zh-CN"/>
      </w:rPr>
    </w:lvl>
  </w:abstractNum>
  <w:abstractNum w:abstractNumId="24">
    <w:nsid w:val="40F245EA"/>
    <w:multiLevelType w:val="multilevel"/>
    <w:tmpl w:val="40F245EA"/>
    <w:lvl w:ilvl="0" w:tentative="0">
      <w:start w:val="1"/>
      <w:numFmt w:val="decimal"/>
      <w:lvlText w:val="（%1）"/>
      <w:lvlJc w:val="left"/>
      <w:pPr>
        <w:ind w:left="1133" w:hanging="529"/>
      </w:pPr>
      <w:rPr>
        <w:rFonts w:hint="default" w:ascii="宋体" w:hAnsi="宋体" w:eastAsia="宋体" w:cs="宋体"/>
        <w:spacing w:val="-5"/>
        <w:w w:val="100"/>
        <w:sz w:val="19"/>
        <w:szCs w:val="19"/>
        <w:lang w:val="zh-CN" w:eastAsia="zh-CN" w:bidi="zh-CN"/>
      </w:rPr>
    </w:lvl>
    <w:lvl w:ilvl="1" w:tentative="0">
      <w:start w:val="0"/>
      <w:numFmt w:val="bullet"/>
      <w:lvlText w:val="•"/>
      <w:lvlJc w:val="left"/>
      <w:pPr>
        <w:ind w:left="2050" w:hanging="529"/>
      </w:pPr>
      <w:rPr>
        <w:rFonts w:hint="default"/>
        <w:lang w:val="zh-CN" w:eastAsia="zh-CN" w:bidi="zh-CN"/>
      </w:rPr>
    </w:lvl>
    <w:lvl w:ilvl="2" w:tentative="0">
      <w:start w:val="0"/>
      <w:numFmt w:val="bullet"/>
      <w:lvlText w:val="•"/>
      <w:lvlJc w:val="left"/>
      <w:pPr>
        <w:ind w:left="2960" w:hanging="529"/>
      </w:pPr>
      <w:rPr>
        <w:rFonts w:hint="default"/>
        <w:lang w:val="zh-CN" w:eastAsia="zh-CN" w:bidi="zh-CN"/>
      </w:rPr>
    </w:lvl>
    <w:lvl w:ilvl="3" w:tentative="0">
      <w:start w:val="0"/>
      <w:numFmt w:val="bullet"/>
      <w:lvlText w:val="•"/>
      <w:lvlJc w:val="left"/>
      <w:pPr>
        <w:ind w:left="3871" w:hanging="529"/>
      </w:pPr>
      <w:rPr>
        <w:rFonts w:hint="default"/>
        <w:lang w:val="zh-CN" w:eastAsia="zh-CN" w:bidi="zh-CN"/>
      </w:rPr>
    </w:lvl>
    <w:lvl w:ilvl="4" w:tentative="0">
      <w:start w:val="0"/>
      <w:numFmt w:val="bullet"/>
      <w:lvlText w:val="•"/>
      <w:lvlJc w:val="left"/>
      <w:pPr>
        <w:ind w:left="4781" w:hanging="529"/>
      </w:pPr>
      <w:rPr>
        <w:rFonts w:hint="default"/>
        <w:lang w:val="zh-CN" w:eastAsia="zh-CN" w:bidi="zh-CN"/>
      </w:rPr>
    </w:lvl>
    <w:lvl w:ilvl="5" w:tentative="0">
      <w:start w:val="0"/>
      <w:numFmt w:val="bullet"/>
      <w:lvlText w:val="•"/>
      <w:lvlJc w:val="left"/>
      <w:pPr>
        <w:ind w:left="5692" w:hanging="529"/>
      </w:pPr>
      <w:rPr>
        <w:rFonts w:hint="default"/>
        <w:lang w:val="zh-CN" w:eastAsia="zh-CN" w:bidi="zh-CN"/>
      </w:rPr>
    </w:lvl>
    <w:lvl w:ilvl="6" w:tentative="0">
      <w:start w:val="0"/>
      <w:numFmt w:val="bullet"/>
      <w:lvlText w:val="•"/>
      <w:lvlJc w:val="left"/>
      <w:pPr>
        <w:ind w:left="6602" w:hanging="529"/>
      </w:pPr>
      <w:rPr>
        <w:rFonts w:hint="default"/>
        <w:lang w:val="zh-CN" w:eastAsia="zh-CN" w:bidi="zh-CN"/>
      </w:rPr>
    </w:lvl>
    <w:lvl w:ilvl="7" w:tentative="0">
      <w:start w:val="0"/>
      <w:numFmt w:val="bullet"/>
      <w:lvlText w:val="•"/>
      <w:lvlJc w:val="left"/>
      <w:pPr>
        <w:ind w:left="7512" w:hanging="529"/>
      </w:pPr>
      <w:rPr>
        <w:rFonts w:hint="default"/>
        <w:lang w:val="zh-CN" w:eastAsia="zh-CN" w:bidi="zh-CN"/>
      </w:rPr>
    </w:lvl>
    <w:lvl w:ilvl="8" w:tentative="0">
      <w:start w:val="0"/>
      <w:numFmt w:val="bullet"/>
      <w:lvlText w:val="•"/>
      <w:lvlJc w:val="left"/>
      <w:pPr>
        <w:ind w:left="8423" w:hanging="529"/>
      </w:pPr>
      <w:rPr>
        <w:rFonts w:hint="default"/>
        <w:lang w:val="zh-CN" w:eastAsia="zh-CN" w:bidi="zh-CN"/>
      </w:rPr>
    </w:lvl>
  </w:abstractNum>
  <w:abstractNum w:abstractNumId="25">
    <w:nsid w:val="46A08BB8"/>
    <w:multiLevelType w:val="multilevel"/>
    <w:tmpl w:val="46A08BB8"/>
    <w:lvl w:ilvl="0" w:tentative="0">
      <w:start w:val="1"/>
      <w:numFmt w:val="decimal"/>
      <w:lvlText w:val="（%1）"/>
      <w:lvlJc w:val="left"/>
      <w:pPr>
        <w:ind w:left="115" w:hanging="527"/>
      </w:pPr>
      <w:rPr>
        <w:rFonts w:hint="default" w:ascii="宋体" w:hAnsi="宋体" w:eastAsia="宋体" w:cs="宋体"/>
        <w:spacing w:val="0"/>
        <w:w w:val="99"/>
        <w:sz w:val="19"/>
        <w:szCs w:val="19"/>
        <w:lang w:val="zh-CN" w:eastAsia="zh-CN" w:bidi="zh-CN"/>
      </w:rPr>
    </w:lvl>
    <w:lvl w:ilvl="1" w:tentative="0">
      <w:start w:val="0"/>
      <w:numFmt w:val="bullet"/>
      <w:lvlText w:val="•"/>
      <w:lvlJc w:val="left"/>
      <w:pPr>
        <w:ind w:left="822" w:hanging="527"/>
      </w:pPr>
      <w:rPr>
        <w:rFonts w:hint="default"/>
        <w:lang w:val="zh-CN" w:eastAsia="zh-CN" w:bidi="zh-CN"/>
      </w:rPr>
    </w:lvl>
    <w:lvl w:ilvl="2" w:tentative="0">
      <w:start w:val="0"/>
      <w:numFmt w:val="bullet"/>
      <w:lvlText w:val="•"/>
      <w:lvlJc w:val="left"/>
      <w:pPr>
        <w:ind w:left="1524" w:hanging="527"/>
      </w:pPr>
      <w:rPr>
        <w:rFonts w:hint="default"/>
        <w:lang w:val="zh-CN" w:eastAsia="zh-CN" w:bidi="zh-CN"/>
      </w:rPr>
    </w:lvl>
    <w:lvl w:ilvl="3" w:tentative="0">
      <w:start w:val="0"/>
      <w:numFmt w:val="bullet"/>
      <w:lvlText w:val="•"/>
      <w:lvlJc w:val="left"/>
      <w:pPr>
        <w:ind w:left="2226" w:hanging="527"/>
      </w:pPr>
      <w:rPr>
        <w:rFonts w:hint="default"/>
        <w:lang w:val="zh-CN" w:eastAsia="zh-CN" w:bidi="zh-CN"/>
      </w:rPr>
    </w:lvl>
    <w:lvl w:ilvl="4" w:tentative="0">
      <w:start w:val="0"/>
      <w:numFmt w:val="bullet"/>
      <w:lvlText w:val="•"/>
      <w:lvlJc w:val="left"/>
      <w:pPr>
        <w:ind w:left="2928" w:hanging="527"/>
      </w:pPr>
      <w:rPr>
        <w:rFonts w:hint="default"/>
        <w:lang w:val="zh-CN" w:eastAsia="zh-CN" w:bidi="zh-CN"/>
      </w:rPr>
    </w:lvl>
    <w:lvl w:ilvl="5" w:tentative="0">
      <w:start w:val="0"/>
      <w:numFmt w:val="bullet"/>
      <w:lvlText w:val="•"/>
      <w:lvlJc w:val="left"/>
      <w:pPr>
        <w:ind w:left="3631" w:hanging="527"/>
      </w:pPr>
      <w:rPr>
        <w:rFonts w:hint="default"/>
        <w:lang w:val="zh-CN" w:eastAsia="zh-CN" w:bidi="zh-CN"/>
      </w:rPr>
    </w:lvl>
    <w:lvl w:ilvl="6" w:tentative="0">
      <w:start w:val="0"/>
      <w:numFmt w:val="bullet"/>
      <w:lvlText w:val="•"/>
      <w:lvlJc w:val="left"/>
      <w:pPr>
        <w:ind w:left="4333" w:hanging="527"/>
      </w:pPr>
      <w:rPr>
        <w:rFonts w:hint="default"/>
        <w:lang w:val="zh-CN" w:eastAsia="zh-CN" w:bidi="zh-CN"/>
      </w:rPr>
    </w:lvl>
    <w:lvl w:ilvl="7" w:tentative="0">
      <w:start w:val="0"/>
      <w:numFmt w:val="bullet"/>
      <w:lvlText w:val="•"/>
      <w:lvlJc w:val="left"/>
      <w:pPr>
        <w:ind w:left="5035" w:hanging="527"/>
      </w:pPr>
      <w:rPr>
        <w:rFonts w:hint="default"/>
        <w:lang w:val="zh-CN" w:eastAsia="zh-CN" w:bidi="zh-CN"/>
      </w:rPr>
    </w:lvl>
    <w:lvl w:ilvl="8" w:tentative="0">
      <w:start w:val="0"/>
      <w:numFmt w:val="bullet"/>
      <w:lvlText w:val="•"/>
      <w:lvlJc w:val="left"/>
      <w:pPr>
        <w:ind w:left="5737" w:hanging="527"/>
      </w:pPr>
      <w:rPr>
        <w:rFonts w:hint="default"/>
        <w:lang w:val="zh-CN" w:eastAsia="zh-CN" w:bidi="zh-CN"/>
      </w:rPr>
    </w:lvl>
  </w:abstractNum>
  <w:abstractNum w:abstractNumId="26">
    <w:nsid w:val="4D4DC07F"/>
    <w:multiLevelType w:val="multilevel"/>
    <w:tmpl w:val="4D4DC07F"/>
    <w:lvl w:ilvl="0" w:tentative="0">
      <w:start w:val="1"/>
      <w:numFmt w:val="decimal"/>
      <w:lvlText w:val="%1."/>
      <w:lvlJc w:val="left"/>
      <w:pPr>
        <w:ind w:left="475" w:hanging="351"/>
      </w:pPr>
      <w:rPr>
        <w:rFonts w:hint="default" w:ascii="宋体" w:hAnsi="宋体" w:eastAsia="宋体" w:cs="宋体"/>
        <w:spacing w:val="0"/>
        <w:w w:val="99"/>
        <w:sz w:val="21"/>
        <w:szCs w:val="21"/>
        <w:lang w:val="zh-CN" w:eastAsia="zh-CN" w:bidi="zh-CN"/>
      </w:rPr>
    </w:lvl>
    <w:lvl w:ilvl="1" w:tentative="0">
      <w:start w:val="0"/>
      <w:numFmt w:val="bullet"/>
      <w:lvlText w:val="•"/>
      <w:lvlJc w:val="left"/>
      <w:pPr>
        <w:ind w:left="1146" w:hanging="351"/>
      </w:pPr>
      <w:rPr>
        <w:rFonts w:hint="default"/>
        <w:lang w:val="zh-CN" w:eastAsia="zh-CN" w:bidi="zh-CN"/>
      </w:rPr>
    </w:lvl>
    <w:lvl w:ilvl="2" w:tentative="0">
      <w:start w:val="0"/>
      <w:numFmt w:val="bullet"/>
      <w:lvlText w:val="•"/>
      <w:lvlJc w:val="left"/>
      <w:pPr>
        <w:ind w:left="1812" w:hanging="351"/>
      </w:pPr>
      <w:rPr>
        <w:rFonts w:hint="default"/>
        <w:lang w:val="zh-CN" w:eastAsia="zh-CN" w:bidi="zh-CN"/>
      </w:rPr>
    </w:lvl>
    <w:lvl w:ilvl="3" w:tentative="0">
      <w:start w:val="0"/>
      <w:numFmt w:val="bullet"/>
      <w:lvlText w:val="•"/>
      <w:lvlJc w:val="left"/>
      <w:pPr>
        <w:ind w:left="2478" w:hanging="351"/>
      </w:pPr>
      <w:rPr>
        <w:rFonts w:hint="default"/>
        <w:lang w:val="zh-CN" w:eastAsia="zh-CN" w:bidi="zh-CN"/>
      </w:rPr>
    </w:lvl>
    <w:lvl w:ilvl="4" w:tentative="0">
      <w:start w:val="0"/>
      <w:numFmt w:val="bullet"/>
      <w:lvlText w:val="•"/>
      <w:lvlJc w:val="left"/>
      <w:pPr>
        <w:ind w:left="3144" w:hanging="351"/>
      </w:pPr>
      <w:rPr>
        <w:rFonts w:hint="default"/>
        <w:lang w:val="zh-CN" w:eastAsia="zh-CN" w:bidi="zh-CN"/>
      </w:rPr>
    </w:lvl>
    <w:lvl w:ilvl="5" w:tentative="0">
      <w:start w:val="0"/>
      <w:numFmt w:val="bullet"/>
      <w:lvlText w:val="•"/>
      <w:lvlJc w:val="left"/>
      <w:pPr>
        <w:ind w:left="3811" w:hanging="351"/>
      </w:pPr>
      <w:rPr>
        <w:rFonts w:hint="default"/>
        <w:lang w:val="zh-CN" w:eastAsia="zh-CN" w:bidi="zh-CN"/>
      </w:rPr>
    </w:lvl>
    <w:lvl w:ilvl="6" w:tentative="0">
      <w:start w:val="0"/>
      <w:numFmt w:val="bullet"/>
      <w:lvlText w:val="•"/>
      <w:lvlJc w:val="left"/>
      <w:pPr>
        <w:ind w:left="4477" w:hanging="351"/>
      </w:pPr>
      <w:rPr>
        <w:rFonts w:hint="default"/>
        <w:lang w:val="zh-CN" w:eastAsia="zh-CN" w:bidi="zh-CN"/>
      </w:rPr>
    </w:lvl>
    <w:lvl w:ilvl="7" w:tentative="0">
      <w:start w:val="0"/>
      <w:numFmt w:val="bullet"/>
      <w:lvlText w:val="•"/>
      <w:lvlJc w:val="left"/>
      <w:pPr>
        <w:ind w:left="5143" w:hanging="351"/>
      </w:pPr>
      <w:rPr>
        <w:rFonts w:hint="default"/>
        <w:lang w:val="zh-CN" w:eastAsia="zh-CN" w:bidi="zh-CN"/>
      </w:rPr>
    </w:lvl>
    <w:lvl w:ilvl="8" w:tentative="0">
      <w:start w:val="0"/>
      <w:numFmt w:val="bullet"/>
      <w:lvlText w:val="•"/>
      <w:lvlJc w:val="left"/>
      <w:pPr>
        <w:ind w:left="5809" w:hanging="351"/>
      </w:pPr>
      <w:rPr>
        <w:rFonts w:hint="default"/>
        <w:lang w:val="zh-CN" w:eastAsia="zh-CN" w:bidi="zh-CN"/>
      </w:rPr>
    </w:lvl>
  </w:abstractNum>
  <w:abstractNum w:abstractNumId="27">
    <w:nsid w:val="4D63189B"/>
    <w:multiLevelType w:val="multilevel"/>
    <w:tmpl w:val="4D63189B"/>
    <w:lvl w:ilvl="0" w:tentative="0">
      <w:start w:val="1"/>
      <w:numFmt w:val="decimal"/>
      <w:lvlText w:val="（%1）"/>
      <w:lvlJc w:val="left"/>
      <w:pPr>
        <w:ind w:left="1133" w:hanging="529"/>
      </w:pPr>
      <w:rPr>
        <w:rFonts w:hint="default" w:ascii="宋体" w:hAnsi="宋体" w:eastAsia="宋体" w:cs="宋体"/>
        <w:spacing w:val="-5"/>
        <w:w w:val="100"/>
        <w:sz w:val="19"/>
        <w:szCs w:val="19"/>
        <w:lang w:val="zh-CN" w:eastAsia="zh-CN" w:bidi="zh-CN"/>
      </w:rPr>
    </w:lvl>
    <w:lvl w:ilvl="1" w:tentative="0">
      <w:start w:val="0"/>
      <w:numFmt w:val="bullet"/>
      <w:lvlText w:val="•"/>
      <w:lvlJc w:val="left"/>
      <w:pPr>
        <w:ind w:left="2050" w:hanging="529"/>
      </w:pPr>
      <w:rPr>
        <w:rFonts w:hint="default"/>
        <w:lang w:val="zh-CN" w:eastAsia="zh-CN" w:bidi="zh-CN"/>
      </w:rPr>
    </w:lvl>
    <w:lvl w:ilvl="2" w:tentative="0">
      <w:start w:val="0"/>
      <w:numFmt w:val="bullet"/>
      <w:lvlText w:val="•"/>
      <w:lvlJc w:val="left"/>
      <w:pPr>
        <w:ind w:left="2960" w:hanging="529"/>
      </w:pPr>
      <w:rPr>
        <w:rFonts w:hint="default"/>
        <w:lang w:val="zh-CN" w:eastAsia="zh-CN" w:bidi="zh-CN"/>
      </w:rPr>
    </w:lvl>
    <w:lvl w:ilvl="3" w:tentative="0">
      <w:start w:val="0"/>
      <w:numFmt w:val="bullet"/>
      <w:lvlText w:val="•"/>
      <w:lvlJc w:val="left"/>
      <w:pPr>
        <w:ind w:left="3871" w:hanging="529"/>
      </w:pPr>
      <w:rPr>
        <w:rFonts w:hint="default"/>
        <w:lang w:val="zh-CN" w:eastAsia="zh-CN" w:bidi="zh-CN"/>
      </w:rPr>
    </w:lvl>
    <w:lvl w:ilvl="4" w:tentative="0">
      <w:start w:val="0"/>
      <w:numFmt w:val="bullet"/>
      <w:lvlText w:val="•"/>
      <w:lvlJc w:val="left"/>
      <w:pPr>
        <w:ind w:left="4781" w:hanging="529"/>
      </w:pPr>
      <w:rPr>
        <w:rFonts w:hint="default"/>
        <w:lang w:val="zh-CN" w:eastAsia="zh-CN" w:bidi="zh-CN"/>
      </w:rPr>
    </w:lvl>
    <w:lvl w:ilvl="5" w:tentative="0">
      <w:start w:val="0"/>
      <w:numFmt w:val="bullet"/>
      <w:lvlText w:val="•"/>
      <w:lvlJc w:val="left"/>
      <w:pPr>
        <w:ind w:left="5692" w:hanging="529"/>
      </w:pPr>
      <w:rPr>
        <w:rFonts w:hint="default"/>
        <w:lang w:val="zh-CN" w:eastAsia="zh-CN" w:bidi="zh-CN"/>
      </w:rPr>
    </w:lvl>
    <w:lvl w:ilvl="6" w:tentative="0">
      <w:start w:val="0"/>
      <w:numFmt w:val="bullet"/>
      <w:lvlText w:val="•"/>
      <w:lvlJc w:val="left"/>
      <w:pPr>
        <w:ind w:left="6602" w:hanging="529"/>
      </w:pPr>
      <w:rPr>
        <w:rFonts w:hint="default"/>
        <w:lang w:val="zh-CN" w:eastAsia="zh-CN" w:bidi="zh-CN"/>
      </w:rPr>
    </w:lvl>
    <w:lvl w:ilvl="7" w:tentative="0">
      <w:start w:val="0"/>
      <w:numFmt w:val="bullet"/>
      <w:lvlText w:val="•"/>
      <w:lvlJc w:val="left"/>
      <w:pPr>
        <w:ind w:left="7512" w:hanging="529"/>
      </w:pPr>
      <w:rPr>
        <w:rFonts w:hint="default"/>
        <w:lang w:val="zh-CN" w:eastAsia="zh-CN" w:bidi="zh-CN"/>
      </w:rPr>
    </w:lvl>
    <w:lvl w:ilvl="8" w:tentative="0">
      <w:start w:val="0"/>
      <w:numFmt w:val="bullet"/>
      <w:lvlText w:val="•"/>
      <w:lvlJc w:val="left"/>
      <w:pPr>
        <w:ind w:left="8423" w:hanging="529"/>
      </w:pPr>
      <w:rPr>
        <w:rFonts w:hint="default"/>
        <w:lang w:val="zh-CN" w:eastAsia="zh-CN" w:bidi="zh-CN"/>
      </w:rPr>
    </w:lvl>
  </w:abstractNum>
  <w:abstractNum w:abstractNumId="28">
    <w:nsid w:val="54F403B5"/>
    <w:multiLevelType w:val="singleLevel"/>
    <w:tmpl w:val="54F403B5"/>
    <w:lvl w:ilvl="0" w:tentative="0">
      <w:start w:val="1"/>
      <w:numFmt w:val="chineseCounting"/>
      <w:suff w:val="nothing"/>
      <w:lvlText w:val="%1、"/>
      <w:lvlJc w:val="left"/>
      <w:pPr>
        <w:ind w:left="0" w:firstLine="0"/>
      </w:pPr>
    </w:lvl>
  </w:abstractNum>
  <w:abstractNum w:abstractNumId="29">
    <w:nsid w:val="557FD3DA"/>
    <w:multiLevelType w:val="singleLevel"/>
    <w:tmpl w:val="557FD3DA"/>
    <w:lvl w:ilvl="0" w:tentative="0">
      <w:start w:val="3"/>
      <w:numFmt w:val="chineseCounting"/>
      <w:suff w:val="nothing"/>
      <w:lvlText w:val="%1、"/>
      <w:lvlJc w:val="left"/>
      <w:pPr>
        <w:ind w:left="0" w:firstLine="0"/>
      </w:pPr>
    </w:lvl>
  </w:abstractNum>
  <w:abstractNum w:abstractNumId="30">
    <w:nsid w:val="59ADCABA"/>
    <w:multiLevelType w:val="multilevel"/>
    <w:tmpl w:val="59ADCABA"/>
    <w:lvl w:ilvl="0" w:tentative="0">
      <w:start w:val="4"/>
      <w:numFmt w:val="decimal"/>
      <w:lvlText w:val="%1."/>
      <w:lvlJc w:val="left"/>
      <w:pPr>
        <w:ind w:left="584" w:hanging="421"/>
      </w:pPr>
      <w:rPr>
        <w:rFonts w:hint="default" w:ascii="宋体" w:hAnsi="宋体" w:eastAsia="宋体" w:cs="宋体"/>
        <w:w w:val="99"/>
        <w:sz w:val="21"/>
        <w:szCs w:val="21"/>
        <w:lang w:val="zh-CN" w:eastAsia="zh-CN" w:bidi="zh-CN"/>
      </w:rPr>
    </w:lvl>
    <w:lvl w:ilvl="1" w:tentative="0">
      <w:start w:val="0"/>
      <w:numFmt w:val="bullet"/>
      <w:lvlText w:val="•"/>
      <w:lvlJc w:val="left"/>
      <w:pPr>
        <w:ind w:left="1550" w:hanging="421"/>
      </w:pPr>
      <w:rPr>
        <w:rFonts w:hint="default"/>
        <w:lang w:val="zh-CN" w:eastAsia="zh-CN" w:bidi="zh-CN"/>
      </w:rPr>
    </w:lvl>
    <w:lvl w:ilvl="2" w:tentative="0">
      <w:start w:val="0"/>
      <w:numFmt w:val="bullet"/>
      <w:lvlText w:val="•"/>
      <w:lvlJc w:val="left"/>
      <w:pPr>
        <w:ind w:left="2521" w:hanging="421"/>
      </w:pPr>
      <w:rPr>
        <w:rFonts w:hint="default"/>
        <w:lang w:val="zh-CN" w:eastAsia="zh-CN" w:bidi="zh-CN"/>
      </w:rPr>
    </w:lvl>
    <w:lvl w:ilvl="3" w:tentative="0">
      <w:start w:val="0"/>
      <w:numFmt w:val="bullet"/>
      <w:lvlText w:val="•"/>
      <w:lvlJc w:val="left"/>
      <w:pPr>
        <w:ind w:left="3491" w:hanging="421"/>
      </w:pPr>
      <w:rPr>
        <w:rFonts w:hint="default"/>
        <w:lang w:val="zh-CN" w:eastAsia="zh-CN" w:bidi="zh-CN"/>
      </w:rPr>
    </w:lvl>
    <w:lvl w:ilvl="4" w:tentative="0">
      <w:start w:val="0"/>
      <w:numFmt w:val="bullet"/>
      <w:lvlText w:val="•"/>
      <w:lvlJc w:val="left"/>
      <w:pPr>
        <w:ind w:left="4462" w:hanging="421"/>
      </w:pPr>
      <w:rPr>
        <w:rFonts w:hint="default"/>
        <w:lang w:val="zh-CN" w:eastAsia="zh-CN" w:bidi="zh-CN"/>
      </w:rPr>
    </w:lvl>
    <w:lvl w:ilvl="5" w:tentative="0">
      <w:start w:val="0"/>
      <w:numFmt w:val="bullet"/>
      <w:lvlText w:val="•"/>
      <w:lvlJc w:val="left"/>
      <w:pPr>
        <w:ind w:left="5432" w:hanging="421"/>
      </w:pPr>
      <w:rPr>
        <w:rFonts w:hint="default"/>
        <w:lang w:val="zh-CN" w:eastAsia="zh-CN" w:bidi="zh-CN"/>
      </w:rPr>
    </w:lvl>
    <w:lvl w:ilvl="6" w:tentative="0">
      <w:start w:val="0"/>
      <w:numFmt w:val="bullet"/>
      <w:lvlText w:val="•"/>
      <w:lvlJc w:val="left"/>
      <w:pPr>
        <w:ind w:left="6403" w:hanging="421"/>
      </w:pPr>
      <w:rPr>
        <w:rFonts w:hint="default"/>
        <w:lang w:val="zh-CN" w:eastAsia="zh-CN" w:bidi="zh-CN"/>
      </w:rPr>
    </w:lvl>
    <w:lvl w:ilvl="7" w:tentative="0">
      <w:start w:val="0"/>
      <w:numFmt w:val="bullet"/>
      <w:lvlText w:val="•"/>
      <w:lvlJc w:val="left"/>
      <w:pPr>
        <w:ind w:left="7373" w:hanging="421"/>
      </w:pPr>
      <w:rPr>
        <w:rFonts w:hint="default"/>
        <w:lang w:val="zh-CN" w:eastAsia="zh-CN" w:bidi="zh-CN"/>
      </w:rPr>
    </w:lvl>
    <w:lvl w:ilvl="8" w:tentative="0">
      <w:start w:val="0"/>
      <w:numFmt w:val="bullet"/>
      <w:lvlText w:val="•"/>
      <w:lvlJc w:val="left"/>
      <w:pPr>
        <w:ind w:left="8344" w:hanging="421"/>
      </w:pPr>
      <w:rPr>
        <w:rFonts w:hint="default"/>
        <w:lang w:val="zh-CN" w:eastAsia="zh-CN" w:bidi="zh-CN"/>
      </w:rPr>
    </w:lvl>
  </w:abstractNum>
  <w:abstractNum w:abstractNumId="31">
    <w:nsid w:val="60382F6E"/>
    <w:multiLevelType w:val="multilevel"/>
    <w:tmpl w:val="60382F6E"/>
    <w:lvl w:ilvl="0" w:tentative="0">
      <w:start w:val="0"/>
      <w:numFmt w:val="bullet"/>
      <w:lvlText w:val="■"/>
      <w:lvlJc w:val="left"/>
      <w:pPr>
        <w:ind w:left="424" w:hanging="310"/>
      </w:pPr>
      <w:rPr>
        <w:rFonts w:hint="default" w:ascii="宋体" w:hAnsi="宋体" w:eastAsia="宋体" w:cs="宋体"/>
        <w:b/>
        <w:bCs/>
        <w:w w:val="99"/>
        <w:sz w:val="21"/>
        <w:szCs w:val="21"/>
        <w:lang w:val="zh-CN" w:eastAsia="zh-CN" w:bidi="zh-CN"/>
      </w:rPr>
    </w:lvl>
    <w:lvl w:ilvl="1" w:tentative="0">
      <w:start w:val="0"/>
      <w:numFmt w:val="bullet"/>
      <w:lvlText w:val="•"/>
      <w:lvlJc w:val="left"/>
      <w:pPr>
        <w:ind w:left="1092" w:hanging="310"/>
      </w:pPr>
      <w:rPr>
        <w:rFonts w:hint="default"/>
        <w:lang w:val="zh-CN" w:eastAsia="zh-CN" w:bidi="zh-CN"/>
      </w:rPr>
    </w:lvl>
    <w:lvl w:ilvl="2" w:tentative="0">
      <w:start w:val="0"/>
      <w:numFmt w:val="bullet"/>
      <w:lvlText w:val="•"/>
      <w:lvlJc w:val="left"/>
      <w:pPr>
        <w:ind w:left="1764" w:hanging="310"/>
      </w:pPr>
      <w:rPr>
        <w:rFonts w:hint="default"/>
        <w:lang w:val="zh-CN" w:eastAsia="zh-CN" w:bidi="zh-CN"/>
      </w:rPr>
    </w:lvl>
    <w:lvl w:ilvl="3" w:tentative="0">
      <w:start w:val="0"/>
      <w:numFmt w:val="bullet"/>
      <w:lvlText w:val="•"/>
      <w:lvlJc w:val="left"/>
      <w:pPr>
        <w:ind w:left="2436" w:hanging="310"/>
      </w:pPr>
      <w:rPr>
        <w:rFonts w:hint="default"/>
        <w:lang w:val="zh-CN" w:eastAsia="zh-CN" w:bidi="zh-CN"/>
      </w:rPr>
    </w:lvl>
    <w:lvl w:ilvl="4" w:tentative="0">
      <w:start w:val="0"/>
      <w:numFmt w:val="bullet"/>
      <w:lvlText w:val="•"/>
      <w:lvlJc w:val="left"/>
      <w:pPr>
        <w:ind w:left="3108" w:hanging="310"/>
      </w:pPr>
      <w:rPr>
        <w:rFonts w:hint="default"/>
        <w:lang w:val="zh-CN" w:eastAsia="zh-CN" w:bidi="zh-CN"/>
      </w:rPr>
    </w:lvl>
    <w:lvl w:ilvl="5" w:tentative="0">
      <w:start w:val="0"/>
      <w:numFmt w:val="bullet"/>
      <w:lvlText w:val="•"/>
      <w:lvlJc w:val="left"/>
      <w:pPr>
        <w:ind w:left="3781" w:hanging="310"/>
      </w:pPr>
      <w:rPr>
        <w:rFonts w:hint="default"/>
        <w:lang w:val="zh-CN" w:eastAsia="zh-CN" w:bidi="zh-CN"/>
      </w:rPr>
    </w:lvl>
    <w:lvl w:ilvl="6" w:tentative="0">
      <w:start w:val="0"/>
      <w:numFmt w:val="bullet"/>
      <w:lvlText w:val="•"/>
      <w:lvlJc w:val="left"/>
      <w:pPr>
        <w:ind w:left="4453" w:hanging="310"/>
      </w:pPr>
      <w:rPr>
        <w:rFonts w:hint="default"/>
        <w:lang w:val="zh-CN" w:eastAsia="zh-CN" w:bidi="zh-CN"/>
      </w:rPr>
    </w:lvl>
    <w:lvl w:ilvl="7" w:tentative="0">
      <w:start w:val="0"/>
      <w:numFmt w:val="bullet"/>
      <w:lvlText w:val="•"/>
      <w:lvlJc w:val="left"/>
      <w:pPr>
        <w:ind w:left="5125" w:hanging="310"/>
      </w:pPr>
      <w:rPr>
        <w:rFonts w:hint="default"/>
        <w:lang w:val="zh-CN" w:eastAsia="zh-CN" w:bidi="zh-CN"/>
      </w:rPr>
    </w:lvl>
    <w:lvl w:ilvl="8" w:tentative="0">
      <w:start w:val="0"/>
      <w:numFmt w:val="bullet"/>
      <w:lvlText w:val="•"/>
      <w:lvlJc w:val="left"/>
      <w:pPr>
        <w:ind w:left="5797" w:hanging="310"/>
      </w:pPr>
      <w:rPr>
        <w:rFonts w:hint="default"/>
        <w:lang w:val="zh-CN" w:eastAsia="zh-CN" w:bidi="zh-CN"/>
      </w:rPr>
    </w:lvl>
  </w:abstractNum>
  <w:abstractNum w:abstractNumId="32">
    <w:nsid w:val="65CD0074"/>
    <w:multiLevelType w:val="multilevel"/>
    <w:tmpl w:val="65CD0074"/>
    <w:lvl w:ilvl="0" w:tentative="0">
      <w:start w:val="1"/>
      <w:numFmt w:val="decimal"/>
      <w:lvlText w:val="（%1）"/>
      <w:lvlJc w:val="left"/>
      <w:pPr>
        <w:ind w:left="1133" w:hanging="529"/>
      </w:pPr>
      <w:rPr>
        <w:rFonts w:hint="default" w:ascii="宋体" w:hAnsi="宋体" w:eastAsia="宋体" w:cs="宋体"/>
        <w:spacing w:val="-5"/>
        <w:w w:val="100"/>
        <w:sz w:val="19"/>
        <w:szCs w:val="19"/>
        <w:lang w:val="zh-CN" w:eastAsia="zh-CN" w:bidi="zh-CN"/>
      </w:rPr>
    </w:lvl>
    <w:lvl w:ilvl="1" w:tentative="0">
      <w:start w:val="0"/>
      <w:numFmt w:val="bullet"/>
      <w:lvlText w:val="•"/>
      <w:lvlJc w:val="left"/>
      <w:pPr>
        <w:ind w:left="2050" w:hanging="529"/>
      </w:pPr>
      <w:rPr>
        <w:rFonts w:hint="default"/>
        <w:lang w:val="zh-CN" w:eastAsia="zh-CN" w:bidi="zh-CN"/>
      </w:rPr>
    </w:lvl>
    <w:lvl w:ilvl="2" w:tentative="0">
      <w:start w:val="0"/>
      <w:numFmt w:val="bullet"/>
      <w:lvlText w:val="•"/>
      <w:lvlJc w:val="left"/>
      <w:pPr>
        <w:ind w:left="2960" w:hanging="529"/>
      </w:pPr>
      <w:rPr>
        <w:rFonts w:hint="default"/>
        <w:lang w:val="zh-CN" w:eastAsia="zh-CN" w:bidi="zh-CN"/>
      </w:rPr>
    </w:lvl>
    <w:lvl w:ilvl="3" w:tentative="0">
      <w:start w:val="0"/>
      <w:numFmt w:val="bullet"/>
      <w:lvlText w:val="•"/>
      <w:lvlJc w:val="left"/>
      <w:pPr>
        <w:ind w:left="3871" w:hanging="529"/>
      </w:pPr>
      <w:rPr>
        <w:rFonts w:hint="default"/>
        <w:lang w:val="zh-CN" w:eastAsia="zh-CN" w:bidi="zh-CN"/>
      </w:rPr>
    </w:lvl>
    <w:lvl w:ilvl="4" w:tentative="0">
      <w:start w:val="0"/>
      <w:numFmt w:val="bullet"/>
      <w:lvlText w:val="•"/>
      <w:lvlJc w:val="left"/>
      <w:pPr>
        <w:ind w:left="4781" w:hanging="529"/>
      </w:pPr>
      <w:rPr>
        <w:rFonts w:hint="default"/>
        <w:lang w:val="zh-CN" w:eastAsia="zh-CN" w:bidi="zh-CN"/>
      </w:rPr>
    </w:lvl>
    <w:lvl w:ilvl="5" w:tentative="0">
      <w:start w:val="0"/>
      <w:numFmt w:val="bullet"/>
      <w:lvlText w:val="•"/>
      <w:lvlJc w:val="left"/>
      <w:pPr>
        <w:ind w:left="5692" w:hanging="529"/>
      </w:pPr>
      <w:rPr>
        <w:rFonts w:hint="default"/>
        <w:lang w:val="zh-CN" w:eastAsia="zh-CN" w:bidi="zh-CN"/>
      </w:rPr>
    </w:lvl>
    <w:lvl w:ilvl="6" w:tentative="0">
      <w:start w:val="0"/>
      <w:numFmt w:val="bullet"/>
      <w:lvlText w:val="•"/>
      <w:lvlJc w:val="left"/>
      <w:pPr>
        <w:ind w:left="6602" w:hanging="529"/>
      </w:pPr>
      <w:rPr>
        <w:rFonts w:hint="default"/>
        <w:lang w:val="zh-CN" w:eastAsia="zh-CN" w:bidi="zh-CN"/>
      </w:rPr>
    </w:lvl>
    <w:lvl w:ilvl="7" w:tentative="0">
      <w:start w:val="0"/>
      <w:numFmt w:val="bullet"/>
      <w:lvlText w:val="•"/>
      <w:lvlJc w:val="left"/>
      <w:pPr>
        <w:ind w:left="7512" w:hanging="529"/>
      </w:pPr>
      <w:rPr>
        <w:rFonts w:hint="default"/>
        <w:lang w:val="zh-CN" w:eastAsia="zh-CN" w:bidi="zh-CN"/>
      </w:rPr>
    </w:lvl>
    <w:lvl w:ilvl="8" w:tentative="0">
      <w:start w:val="0"/>
      <w:numFmt w:val="bullet"/>
      <w:lvlText w:val="•"/>
      <w:lvlJc w:val="left"/>
      <w:pPr>
        <w:ind w:left="8423" w:hanging="529"/>
      </w:pPr>
      <w:rPr>
        <w:rFonts w:hint="default"/>
        <w:lang w:val="zh-CN" w:eastAsia="zh-CN" w:bidi="zh-CN"/>
      </w:rPr>
    </w:lvl>
  </w:abstractNum>
  <w:abstractNum w:abstractNumId="33">
    <w:nsid w:val="72183CF9"/>
    <w:multiLevelType w:val="multilevel"/>
    <w:tmpl w:val="72183CF9"/>
    <w:lvl w:ilvl="0" w:tentative="0">
      <w:start w:val="1"/>
      <w:numFmt w:val="decimal"/>
      <w:lvlText w:val="%1."/>
      <w:lvlJc w:val="left"/>
      <w:pPr>
        <w:ind w:left="584" w:hanging="421"/>
      </w:pPr>
      <w:rPr>
        <w:rFonts w:hint="default" w:ascii="宋体" w:hAnsi="宋体" w:eastAsia="宋体" w:cs="宋体"/>
        <w:w w:val="99"/>
        <w:sz w:val="21"/>
        <w:szCs w:val="21"/>
        <w:lang w:val="zh-CN" w:eastAsia="zh-CN" w:bidi="zh-CN"/>
      </w:rPr>
    </w:lvl>
    <w:lvl w:ilvl="1" w:tentative="0">
      <w:start w:val="0"/>
      <w:numFmt w:val="bullet"/>
      <w:lvlText w:val="•"/>
      <w:lvlJc w:val="left"/>
      <w:pPr>
        <w:ind w:left="1550" w:hanging="421"/>
      </w:pPr>
      <w:rPr>
        <w:rFonts w:hint="default"/>
        <w:lang w:val="zh-CN" w:eastAsia="zh-CN" w:bidi="zh-CN"/>
      </w:rPr>
    </w:lvl>
    <w:lvl w:ilvl="2" w:tentative="0">
      <w:start w:val="0"/>
      <w:numFmt w:val="bullet"/>
      <w:lvlText w:val="•"/>
      <w:lvlJc w:val="left"/>
      <w:pPr>
        <w:ind w:left="2521" w:hanging="421"/>
      </w:pPr>
      <w:rPr>
        <w:rFonts w:hint="default"/>
        <w:lang w:val="zh-CN" w:eastAsia="zh-CN" w:bidi="zh-CN"/>
      </w:rPr>
    </w:lvl>
    <w:lvl w:ilvl="3" w:tentative="0">
      <w:start w:val="0"/>
      <w:numFmt w:val="bullet"/>
      <w:lvlText w:val="•"/>
      <w:lvlJc w:val="left"/>
      <w:pPr>
        <w:ind w:left="3491" w:hanging="421"/>
      </w:pPr>
      <w:rPr>
        <w:rFonts w:hint="default"/>
        <w:lang w:val="zh-CN" w:eastAsia="zh-CN" w:bidi="zh-CN"/>
      </w:rPr>
    </w:lvl>
    <w:lvl w:ilvl="4" w:tentative="0">
      <w:start w:val="0"/>
      <w:numFmt w:val="bullet"/>
      <w:lvlText w:val="•"/>
      <w:lvlJc w:val="left"/>
      <w:pPr>
        <w:ind w:left="4462" w:hanging="421"/>
      </w:pPr>
      <w:rPr>
        <w:rFonts w:hint="default"/>
        <w:lang w:val="zh-CN" w:eastAsia="zh-CN" w:bidi="zh-CN"/>
      </w:rPr>
    </w:lvl>
    <w:lvl w:ilvl="5" w:tentative="0">
      <w:start w:val="0"/>
      <w:numFmt w:val="bullet"/>
      <w:lvlText w:val="•"/>
      <w:lvlJc w:val="left"/>
      <w:pPr>
        <w:ind w:left="5432" w:hanging="421"/>
      </w:pPr>
      <w:rPr>
        <w:rFonts w:hint="default"/>
        <w:lang w:val="zh-CN" w:eastAsia="zh-CN" w:bidi="zh-CN"/>
      </w:rPr>
    </w:lvl>
    <w:lvl w:ilvl="6" w:tentative="0">
      <w:start w:val="0"/>
      <w:numFmt w:val="bullet"/>
      <w:lvlText w:val="•"/>
      <w:lvlJc w:val="left"/>
      <w:pPr>
        <w:ind w:left="6403" w:hanging="421"/>
      </w:pPr>
      <w:rPr>
        <w:rFonts w:hint="default"/>
        <w:lang w:val="zh-CN" w:eastAsia="zh-CN" w:bidi="zh-CN"/>
      </w:rPr>
    </w:lvl>
    <w:lvl w:ilvl="7" w:tentative="0">
      <w:start w:val="0"/>
      <w:numFmt w:val="bullet"/>
      <w:lvlText w:val="•"/>
      <w:lvlJc w:val="left"/>
      <w:pPr>
        <w:ind w:left="7373" w:hanging="421"/>
      </w:pPr>
      <w:rPr>
        <w:rFonts w:hint="default"/>
        <w:lang w:val="zh-CN" w:eastAsia="zh-CN" w:bidi="zh-CN"/>
      </w:rPr>
    </w:lvl>
    <w:lvl w:ilvl="8" w:tentative="0">
      <w:start w:val="0"/>
      <w:numFmt w:val="bullet"/>
      <w:lvlText w:val="•"/>
      <w:lvlJc w:val="left"/>
      <w:pPr>
        <w:ind w:left="8344" w:hanging="421"/>
      </w:pPr>
      <w:rPr>
        <w:rFonts w:hint="default"/>
        <w:lang w:val="zh-CN" w:eastAsia="zh-CN" w:bidi="zh-CN"/>
      </w:rPr>
    </w:lvl>
  </w:abstractNum>
  <w:abstractNum w:abstractNumId="34">
    <w:nsid w:val="77ECEA79"/>
    <w:multiLevelType w:val="multilevel"/>
    <w:tmpl w:val="77ECEA79"/>
    <w:lvl w:ilvl="0" w:tentative="0">
      <w:start w:val="1"/>
      <w:numFmt w:val="decimal"/>
      <w:lvlText w:val="（%1）"/>
      <w:lvlJc w:val="left"/>
      <w:pPr>
        <w:ind w:left="0" w:hanging="527"/>
      </w:pPr>
      <w:rPr>
        <w:rFonts w:hint="default"/>
        <w:spacing w:val="0"/>
        <w:w w:val="99"/>
        <w:lang w:val="zh-CN" w:eastAsia="zh-CN" w:bidi="zh-CN"/>
      </w:rPr>
    </w:lvl>
    <w:lvl w:ilvl="1" w:tentative="0">
      <w:start w:val="0"/>
      <w:numFmt w:val="bullet"/>
      <w:lvlText w:val="•"/>
      <w:lvlJc w:val="left"/>
      <w:pPr>
        <w:ind w:left="708" w:hanging="527"/>
      </w:pPr>
      <w:rPr>
        <w:rFonts w:hint="default"/>
        <w:lang w:val="zh-CN" w:eastAsia="zh-CN" w:bidi="zh-CN"/>
      </w:rPr>
    </w:lvl>
    <w:lvl w:ilvl="2" w:tentative="0">
      <w:start w:val="0"/>
      <w:numFmt w:val="bullet"/>
      <w:lvlText w:val="•"/>
      <w:lvlJc w:val="left"/>
      <w:pPr>
        <w:ind w:left="1410" w:hanging="527"/>
      </w:pPr>
      <w:rPr>
        <w:rFonts w:hint="default"/>
        <w:lang w:val="zh-CN" w:eastAsia="zh-CN" w:bidi="zh-CN"/>
      </w:rPr>
    </w:lvl>
    <w:lvl w:ilvl="3" w:tentative="0">
      <w:start w:val="0"/>
      <w:numFmt w:val="bullet"/>
      <w:lvlText w:val="•"/>
      <w:lvlJc w:val="left"/>
      <w:pPr>
        <w:ind w:left="2112" w:hanging="527"/>
      </w:pPr>
      <w:rPr>
        <w:rFonts w:hint="default"/>
        <w:lang w:val="zh-CN" w:eastAsia="zh-CN" w:bidi="zh-CN"/>
      </w:rPr>
    </w:lvl>
    <w:lvl w:ilvl="4" w:tentative="0">
      <w:start w:val="0"/>
      <w:numFmt w:val="bullet"/>
      <w:lvlText w:val="•"/>
      <w:lvlJc w:val="left"/>
      <w:pPr>
        <w:ind w:left="2814" w:hanging="527"/>
      </w:pPr>
      <w:rPr>
        <w:rFonts w:hint="default"/>
        <w:lang w:val="zh-CN" w:eastAsia="zh-CN" w:bidi="zh-CN"/>
      </w:rPr>
    </w:lvl>
    <w:lvl w:ilvl="5" w:tentative="0">
      <w:start w:val="0"/>
      <w:numFmt w:val="bullet"/>
      <w:lvlText w:val="•"/>
      <w:lvlJc w:val="left"/>
      <w:pPr>
        <w:ind w:left="3517" w:hanging="527"/>
      </w:pPr>
      <w:rPr>
        <w:rFonts w:hint="default"/>
        <w:lang w:val="zh-CN" w:eastAsia="zh-CN" w:bidi="zh-CN"/>
      </w:rPr>
    </w:lvl>
    <w:lvl w:ilvl="6" w:tentative="0">
      <w:start w:val="0"/>
      <w:numFmt w:val="bullet"/>
      <w:lvlText w:val="•"/>
      <w:lvlJc w:val="left"/>
      <w:pPr>
        <w:ind w:left="4219" w:hanging="527"/>
      </w:pPr>
      <w:rPr>
        <w:rFonts w:hint="default"/>
        <w:lang w:val="zh-CN" w:eastAsia="zh-CN" w:bidi="zh-CN"/>
      </w:rPr>
    </w:lvl>
    <w:lvl w:ilvl="7" w:tentative="0">
      <w:start w:val="0"/>
      <w:numFmt w:val="bullet"/>
      <w:lvlText w:val="•"/>
      <w:lvlJc w:val="left"/>
      <w:pPr>
        <w:ind w:left="4921" w:hanging="527"/>
      </w:pPr>
      <w:rPr>
        <w:rFonts w:hint="default"/>
        <w:lang w:val="zh-CN" w:eastAsia="zh-CN" w:bidi="zh-CN"/>
      </w:rPr>
    </w:lvl>
    <w:lvl w:ilvl="8" w:tentative="0">
      <w:start w:val="0"/>
      <w:numFmt w:val="bullet"/>
      <w:lvlText w:val="•"/>
      <w:lvlJc w:val="left"/>
      <w:pPr>
        <w:ind w:left="5623" w:hanging="527"/>
      </w:pPr>
      <w:rPr>
        <w:rFonts w:hint="default"/>
        <w:lang w:val="zh-CN" w:eastAsia="zh-CN" w:bidi="zh-CN"/>
      </w:rPr>
    </w:lvl>
  </w:abstractNum>
  <w:abstractNum w:abstractNumId="35">
    <w:nsid w:val="7C246926"/>
    <w:multiLevelType w:val="multilevel"/>
    <w:tmpl w:val="7C246926"/>
    <w:lvl w:ilvl="0" w:tentative="0">
      <w:start w:val="1"/>
      <w:numFmt w:val="decimal"/>
      <w:lvlText w:val="（%1）"/>
      <w:lvlJc w:val="left"/>
      <w:pPr>
        <w:ind w:left="640" w:hanging="527"/>
      </w:pPr>
      <w:rPr>
        <w:rFonts w:hint="default" w:ascii="宋体" w:hAnsi="宋体" w:eastAsia="宋体" w:cs="宋体"/>
        <w:spacing w:val="0"/>
        <w:w w:val="99"/>
        <w:sz w:val="19"/>
        <w:szCs w:val="19"/>
        <w:lang w:val="zh-CN" w:eastAsia="zh-CN" w:bidi="zh-CN"/>
      </w:rPr>
    </w:lvl>
    <w:lvl w:ilvl="1" w:tentative="0">
      <w:start w:val="0"/>
      <w:numFmt w:val="bullet"/>
      <w:lvlText w:val="•"/>
      <w:lvlJc w:val="left"/>
      <w:pPr>
        <w:ind w:left="1290" w:hanging="527"/>
      </w:pPr>
      <w:rPr>
        <w:rFonts w:hint="default"/>
        <w:lang w:val="zh-CN" w:eastAsia="zh-CN" w:bidi="zh-CN"/>
      </w:rPr>
    </w:lvl>
    <w:lvl w:ilvl="2" w:tentative="0">
      <w:start w:val="0"/>
      <w:numFmt w:val="bullet"/>
      <w:lvlText w:val="•"/>
      <w:lvlJc w:val="left"/>
      <w:pPr>
        <w:ind w:left="1940" w:hanging="527"/>
      </w:pPr>
      <w:rPr>
        <w:rFonts w:hint="default"/>
        <w:lang w:val="zh-CN" w:eastAsia="zh-CN" w:bidi="zh-CN"/>
      </w:rPr>
    </w:lvl>
    <w:lvl w:ilvl="3" w:tentative="0">
      <w:start w:val="0"/>
      <w:numFmt w:val="bullet"/>
      <w:lvlText w:val="•"/>
      <w:lvlJc w:val="left"/>
      <w:pPr>
        <w:ind w:left="2590" w:hanging="527"/>
      </w:pPr>
      <w:rPr>
        <w:rFonts w:hint="default"/>
        <w:lang w:val="zh-CN" w:eastAsia="zh-CN" w:bidi="zh-CN"/>
      </w:rPr>
    </w:lvl>
    <w:lvl w:ilvl="4" w:tentative="0">
      <w:start w:val="0"/>
      <w:numFmt w:val="bullet"/>
      <w:lvlText w:val="•"/>
      <w:lvlJc w:val="left"/>
      <w:pPr>
        <w:ind w:left="3240" w:hanging="527"/>
      </w:pPr>
      <w:rPr>
        <w:rFonts w:hint="default"/>
        <w:lang w:val="zh-CN" w:eastAsia="zh-CN" w:bidi="zh-CN"/>
      </w:rPr>
    </w:lvl>
    <w:lvl w:ilvl="5" w:tentative="0">
      <w:start w:val="0"/>
      <w:numFmt w:val="bullet"/>
      <w:lvlText w:val="•"/>
      <w:lvlJc w:val="left"/>
      <w:pPr>
        <w:ind w:left="3891" w:hanging="527"/>
      </w:pPr>
      <w:rPr>
        <w:rFonts w:hint="default"/>
        <w:lang w:val="zh-CN" w:eastAsia="zh-CN" w:bidi="zh-CN"/>
      </w:rPr>
    </w:lvl>
    <w:lvl w:ilvl="6" w:tentative="0">
      <w:start w:val="0"/>
      <w:numFmt w:val="bullet"/>
      <w:lvlText w:val="•"/>
      <w:lvlJc w:val="left"/>
      <w:pPr>
        <w:ind w:left="4541" w:hanging="527"/>
      </w:pPr>
      <w:rPr>
        <w:rFonts w:hint="default"/>
        <w:lang w:val="zh-CN" w:eastAsia="zh-CN" w:bidi="zh-CN"/>
      </w:rPr>
    </w:lvl>
    <w:lvl w:ilvl="7" w:tentative="0">
      <w:start w:val="0"/>
      <w:numFmt w:val="bullet"/>
      <w:lvlText w:val="•"/>
      <w:lvlJc w:val="left"/>
      <w:pPr>
        <w:ind w:left="5191" w:hanging="527"/>
      </w:pPr>
      <w:rPr>
        <w:rFonts w:hint="default"/>
        <w:lang w:val="zh-CN" w:eastAsia="zh-CN" w:bidi="zh-CN"/>
      </w:rPr>
    </w:lvl>
    <w:lvl w:ilvl="8" w:tentative="0">
      <w:start w:val="0"/>
      <w:numFmt w:val="bullet"/>
      <w:lvlText w:val="•"/>
      <w:lvlJc w:val="left"/>
      <w:pPr>
        <w:ind w:left="5841" w:hanging="527"/>
      </w:pPr>
      <w:rPr>
        <w:rFonts w:hint="default"/>
        <w:lang w:val="zh-CN" w:eastAsia="zh-CN" w:bidi="zh-CN"/>
      </w:rPr>
    </w:lvl>
  </w:abstractNum>
  <w:num w:numId="1">
    <w:abstractNumId w:val="12"/>
  </w:num>
  <w:num w:numId="2">
    <w:abstractNumId w:val="9"/>
  </w:num>
  <w:num w:numId="3">
    <w:abstractNumId w:val="8"/>
  </w:num>
  <w:num w:numId="4">
    <w:abstractNumId w:val="30"/>
  </w:num>
  <w:num w:numId="5">
    <w:abstractNumId w:val="6"/>
  </w:num>
  <w:num w:numId="6">
    <w:abstractNumId w:val="14"/>
  </w:num>
  <w:num w:numId="7">
    <w:abstractNumId w:val="33"/>
  </w:num>
  <w:num w:numId="8">
    <w:abstractNumId w:val="1"/>
  </w:num>
  <w:num w:numId="9">
    <w:abstractNumId w:val="7"/>
  </w:num>
  <w:num w:numId="10">
    <w:abstractNumId w:val="26"/>
  </w:num>
  <w:num w:numId="11">
    <w:abstractNumId w:val="19"/>
  </w:num>
  <w:num w:numId="12">
    <w:abstractNumId w:val="11"/>
  </w:num>
  <w:num w:numId="13">
    <w:abstractNumId w:val="31"/>
  </w:num>
  <w:num w:numId="14">
    <w:abstractNumId w:val="16"/>
  </w:num>
  <w:num w:numId="15">
    <w:abstractNumId w:val="25"/>
  </w:num>
  <w:num w:numId="16">
    <w:abstractNumId w:val="3"/>
  </w:num>
  <w:num w:numId="17">
    <w:abstractNumId w:val="35"/>
  </w:num>
  <w:num w:numId="18">
    <w:abstractNumId w:val="34"/>
  </w:num>
  <w:num w:numId="19">
    <w:abstractNumId w:val="5"/>
  </w:num>
  <w:num w:numId="20">
    <w:abstractNumId w:val="13"/>
  </w:num>
  <w:num w:numId="21">
    <w:abstractNumId w:val="23"/>
  </w:num>
  <w:num w:numId="22">
    <w:abstractNumId w:val="0"/>
  </w:num>
  <w:num w:numId="23">
    <w:abstractNumId w:val="20"/>
  </w:num>
  <w:num w:numId="24">
    <w:abstractNumId w:val="17"/>
  </w:num>
  <w:num w:numId="25">
    <w:abstractNumId w:val="24"/>
  </w:num>
  <w:num w:numId="26">
    <w:abstractNumId w:val="27"/>
  </w:num>
  <w:num w:numId="27">
    <w:abstractNumId w:val="21"/>
  </w:num>
  <w:num w:numId="28">
    <w:abstractNumId w:val="18"/>
  </w:num>
  <w:num w:numId="29">
    <w:abstractNumId w:val="32"/>
  </w:num>
  <w:num w:numId="30">
    <w:abstractNumId w:val="15"/>
  </w:num>
  <w:num w:numId="31">
    <w:abstractNumId w:val="10"/>
  </w:num>
  <w:num w:numId="32">
    <w:abstractNumId w:val="22"/>
  </w:num>
  <w:num w:numId="33">
    <w:abstractNumId w:val="2"/>
  </w:num>
  <w:num w:numId="34">
    <w:abstractNumId w:val="28"/>
    <w:lvlOverride w:ilvl="0">
      <w:startOverride w:val="1"/>
    </w:lvlOverride>
  </w:num>
  <w:num w:numId="35">
    <w:abstractNumId w:val="29"/>
    <w:lvlOverride w:ilvl="0">
      <w:startOverride w:val="3"/>
    </w:lvlOverride>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kNWFlNjEyNzY2ZTg0MTg1NDVhYWM1M2RhMTY3MzIifQ=="/>
  </w:docVars>
  <w:rsids>
    <w:rsidRoot w:val="0048644A"/>
    <w:rsid w:val="00153027"/>
    <w:rsid w:val="001C13CD"/>
    <w:rsid w:val="001D634F"/>
    <w:rsid w:val="001E5222"/>
    <w:rsid w:val="00287A34"/>
    <w:rsid w:val="0048644A"/>
    <w:rsid w:val="004A0F3F"/>
    <w:rsid w:val="004D61D5"/>
    <w:rsid w:val="00537C39"/>
    <w:rsid w:val="005D655E"/>
    <w:rsid w:val="006B1C8B"/>
    <w:rsid w:val="006E64C5"/>
    <w:rsid w:val="00787DA5"/>
    <w:rsid w:val="008A6BEC"/>
    <w:rsid w:val="00914F9A"/>
    <w:rsid w:val="00927E08"/>
    <w:rsid w:val="00950767"/>
    <w:rsid w:val="009C495E"/>
    <w:rsid w:val="009F7D4A"/>
    <w:rsid w:val="00A26B7D"/>
    <w:rsid w:val="00A902C8"/>
    <w:rsid w:val="00AF5E42"/>
    <w:rsid w:val="00B8320F"/>
    <w:rsid w:val="00C244A7"/>
    <w:rsid w:val="00CC6070"/>
    <w:rsid w:val="00D006A4"/>
    <w:rsid w:val="00D04D08"/>
    <w:rsid w:val="00D05F0B"/>
    <w:rsid w:val="00D10AC9"/>
    <w:rsid w:val="00D26BDB"/>
    <w:rsid w:val="00D8560A"/>
    <w:rsid w:val="00E1405C"/>
    <w:rsid w:val="00E50306"/>
    <w:rsid w:val="00F6703B"/>
    <w:rsid w:val="00FA71FE"/>
    <w:rsid w:val="01105E51"/>
    <w:rsid w:val="01A65623"/>
    <w:rsid w:val="01E426CA"/>
    <w:rsid w:val="029167E5"/>
    <w:rsid w:val="02A66D23"/>
    <w:rsid w:val="02E04612"/>
    <w:rsid w:val="03074F92"/>
    <w:rsid w:val="031B37BB"/>
    <w:rsid w:val="033D4C43"/>
    <w:rsid w:val="034F0BFE"/>
    <w:rsid w:val="03653EFA"/>
    <w:rsid w:val="03F41F12"/>
    <w:rsid w:val="03F86B1C"/>
    <w:rsid w:val="040E7BE1"/>
    <w:rsid w:val="042B0C4E"/>
    <w:rsid w:val="042E0875"/>
    <w:rsid w:val="04402271"/>
    <w:rsid w:val="049F2A87"/>
    <w:rsid w:val="04B75C06"/>
    <w:rsid w:val="04D22A21"/>
    <w:rsid w:val="04EE14B2"/>
    <w:rsid w:val="051060E7"/>
    <w:rsid w:val="05D41C50"/>
    <w:rsid w:val="05E906EA"/>
    <w:rsid w:val="0670627A"/>
    <w:rsid w:val="06763DDA"/>
    <w:rsid w:val="06805204"/>
    <w:rsid w:val="0698346F"/>
    <w:rsid w:val="06BC4CAD"/>
    <w:rsid w:val="07097AC2"/>
    <w:rsid w:val="074C17F6"/>
    <w:rsid w:val="08576F74"/>
    <w:rsid w:val="08B446E4"/>
    <w:rsid w:val="09076D35"/>
    <w:rsid w:val="090827CD"/>
    <w:rsid w:val="09363577"/>
    <w:rsid w:val="09540C99"/>
    <w:rsid w:val="098649EC"/>
    <w:rsid w:val="09AA46C1"/>
    <w:rsid w:val="0A03446D"/>
    <w:rsid w:val="0A11626D"/>
    <w:rsid w:val="0A1A397A"/>
    <w:rsid w:val="0A4D1A99"/>
    <w:rsid w:val="0A73514E"/>
    <w:rsid w:val="0A944E80"/>
    <w:rsid w:val="0AA62234"/>
    <w:rsid w:val="0AB74482"/>
    <w:rsid w:val="0AF60A24"/>
    <w:rsid w:val="0B422D73"/>
    <w:rsid w:val="0B4F1D92"/>
    <w:rsid w:val="0B5B223D"/>
    <w:rsid w:val="0B5F5575"/>
    <w:rsid w:val="0C2B45A8"/>
    <w:rsid w:val="0C4D1411"/>
    <w:rsid w:val="0C4F1BEB"/>
    <w:rsid w:val="0C6B4BBB"/>
    <w:rsid w:val="0C910D8D"/>
    <w:rsid w:val="0C970516"/>
    <w:rsid w:val="0CB2190A"/>
    <w:rsid w:val="0CB63D19"/>
    <w:rsid w:val="0CC7352F"/>
    <w:rsid w:val="0D450E64"/>
    <w:rsid w:val="0D4937ED"/>
    <w:rsid w:val="0D561598"/>
    <w:rsid w:val="0D585EDC"/>
    <w:rsid w:val="0E1F7CED"/>
    <w:rsid w:val="0E344BF5"/>
    <w:rsid w:val="0E39220B"/>
    <w:rsid w:val="0E4732CF"/>
    <w:rsid w:val="0E673639"/>
    <w:rsid w:val="0EF12210"/>
    <w:rsid w:val="0F4124FE"/>
    <w:rsid w:val="0F832318"/>
    <w:rsid w:val="0FBD50BE"/>
    <w:rsid w:val="0FC6679A"/>
    <w:rsid w:val="0FD64FF3"/>
    <w:rsid w:val="0FE54556"/>
    <w:rsid w:val="10093E5F"/>
    <w:rsid w:val="10115D20"/>
    <w:rsid w:val="105F436F"/>
    <w:rsid w:val="10C15B8D"/>
    <w:rsid w:val="114A118E"/>
    <w:rsid w:val="119400A5"/>
    <w:rsid w:val="11B36778"/>
    <w:rsid w:val="11F469AF"/>
    <w:rsid w:val="1222003C"/>
    <w:rsid w:val="122511E3"/>
    <w:rsid w:val="126F08F1"/>
    <w:rsid w:val="12963E2A"/>
    <w:rsid w:val="129900F1"/>
    <w:rsid w:val="12E34E3B"/>
    <w:rsid w:val="13052D49"/>
    <w:rsid w:val="130D1D44"/>
    <w:rsid w:val="13196663"/>
    <w:rsid w:val="132525B2"/>
    <w:rsid w:val="13914897"/>
    <w:rsid w:val="14507747"/>
    <w:rsid w:val="14525E9D"/>
    <w:rsid w:val="146C3A9E"/>
    <w:rsid w:val="14B573BC"/>
    <w:rsid w:val="14BE3869"/>
    <w:rsid w:val="14D63100"/>
    <w:rsid w:val="14F45F4B"/>
    <w:rsid w:val="151E26FF"/>
    <w:rsid w:val="153A60B1"/>
    <w:rsid w:val="15631174"/>
    <w:rsid w:val="1600399B"/>
    <w:rsid w:val="16505740"/>
    <w:rsid w:val="16515FAE"/>
    <w:rsid w:val="16556050"/>
    <w:rsid w:val="16603851"/>
    <w:rsid w:val="166F462B"/>
    <w:rsid w:val="16AA2C7B"/>
    <w:rsid w:val="16D8458B"/>
    <w:rsid w:val="170815AE"/>
    <w:rsid w:val="172548BC"/>
    <w:rsid w:val="17283764"/>
    <w:rsid w:val="178B6A42"/>
    <w:rsid w:val="17D32096"/>
    <w:rsid w:val="18003D99"/>
    <w:rsid w:val="18143E71"/>
    <w:rsid w:val="184E4BC5"/>
    <w:rsid w:val="18684826"/>
    <w:rsid w:val="1871682F"/>
    <w:rsid w:val="1879160D"/>
    <w:rsid w:val="188E15A7"/>
    <w:rsid w:val="18BF5A03"/>
    <w:rsid w:val="197D2C77"/>
    <w:rsid w:val="1A02364D"/>
    <w:rsid w:val="1A871F5C"/>
    <w:rsid w:val="1BBB6CBD"/>
    <w:rsid w:val="1BCA629B"/>
    <w:rsid w:val="1C07057F"/>
    <w:rsid w:val="1C1642C1"/>
    <w:rsid w:val="1C5435A0"/>
    <w:rsid w:val="1C62115B"/>
    <w:rsid w:val="1C6B13FF"/>
    <w:rsid w:val="1C7255A2"/>
    <w:rsid w:val="1C9F54D1"/>
    <w:rsid w:val="1CAE6269"/>
    <w:rsid w:val="1CF245F9"/>
    <w:rsid w:val="1CFF1D49"/>
    <w:rsid w:val="1D4266A9"/>
    <w:rsid w:val="1D4D5B5B"/>
    <w:rsid w:val="1DC757FE"/>
    <w:rsid w:val="1E180394"/>
    <w:rsid w:val="1E294391"/>
    <w:rsid w:val="1E3C623F"/>
    <w:rsid w:val="1E3F18D9"/>
    <w:rsid w:val="1E480248"/>
    <w:rsid w:val="1E4D76E6"/>
    <w:rsid w:val="1E9849C6"/>
    <w:rsid w:val="1ED17012"/>
    <w:rsid w:val="1ED61CF8"/>
    <w:rsid w:val="1EE62B71"/>
    <w:rsid w:val="1EF86D03"/>
    <w:rsid w:val="1F0A0C62"/>
    <w:rsid w:val="1F0A3F2F"/>
    <w:rsid w:val="1FAC43C0"/>
    <w:rsid w:val="211105D1"/>
    <w:rsid w:val="21645399"/>
    <w:rsid w:val="217032BE"/>
    <w:rsid w:val="21CD6525"/>
    <w:rsid w:val="220C6879"/>
    <w:rsid w:val="22102571"/>
    <w:rsid w:val="223F4C7E"/>
    <w:rsid w:val="22521600"/>
    <w:rsid w:val="228A5F65"/>
    <w:rsid w:val="22C5241B"/>
    <w:rsid w:val="22CC3DB9"/>
    <w:rsid w:val="23123C00"/>
    <w:rsid w:val="233C0087"/>
    <w:rsid w:val="2353126D"/>
    <w:rsid w:val="237A5348"/>
    <w:rsid w:val="237C5373"/>
    <w:rsid w:val="239570DF"/>
    <w:rsid w:val="23C74468"/>
    <w:rsid w:val="23CC449B"/>
    <w:rsid w:val="240D24C0"/>
    <w:rsid w:val="24125265"/>
    <w:rsid w:val="24902158"/>
    <w:rsid w:val="259F5E24"/>
    <w:rsid w:val="26386EBD"/>
    <w:rsid w:val="26A05BBA"/>
    <w:rsid w:val="26D92AA5"/>
    <w:rsid w:val="27145D92"/>
    <w:rsid w:val="279D4FDC"/>
    <w:rsid w:val="27B7382D"/>
    <w:rsid w:val="27C53682"/>
    <w:rsid w:val="27E71835"/>
    <w:rsid w:val="280350F5"/>
    <w:rsid w:val="28221B0A"/>
    <w:rsid w:val="28235824"/>
    <w:rsid w:val="285B1F7A"/>
    <w:rsid w:val="2864673F"/>
    <w:rsid w:val="2868641D"/>
    <w:rsid w:val="28710E30"/>
    <w:rsid w:val="28BC374C"/>
    <w:rsid w:val="28D63470"/>
    <w:rsid w:val="28E65909"/>
    <w:rsid w:val="290A0F1C"/>
    <w:rsid w:val="29171565"/>
    <w:rsid w:val="295F45DD"/>
    <w:rsid w:val="298E56A9"/>
    <w:rsid w:val="299B11E3"/>
    <w:rsid w:val="29C015DB"/>
    <w:rsid w:val="29DC6BFE"/>
    <w:rsid w:val="29E4351B"/>
    <w:rsid w:val="2A3873C3"/>
    <w:rsid w:val="2A7470CA"/>
    <w:rsid w:val="2A9D36CA"/>
    <w:rsid w:val="2A9D4019"/>
    <w:rsid w:val="2AB60B6E"/>
    <w:rsid w:val="2AC21025"/>
    <w:rsid w:val="2ADE7F6A"/>
    <w:rsid w:val="2B25056C"/>
    <w:rsid w:val="2B4C37E5"/>
    <w:rsid w:val="2B5A493C"/>
    <w:rsid w:val="2BBB0475"/>
    <w:rsid w:val="2BCF2CC5"/>
    <w:rsid w:val="2BE21CDC"/>
    <w:rsid w:val="2C216298"/>
    <w:rsid w:val="2C4559D9"/>
    <w:rsid w:val="2C8160AB"/>
    <w:rsid w:val="2CE20E5E"/>
    <w:rsid w:val="2CFE0731"/>
    <w:rsid w:val="2D0F71ED"/>
    <w:rsid w:val="2D3E64BF"/>
    <w:rsid w:val="2D4C117B"/>
    <w:rsid w:val="2E7404DC"/>
    <w:rsid w:val="2E8D478D"/>
    <w:rsid w:val="2F1F4441"/>
    <w:rsid w:val="2F4D3BA5"/>
    <w:rsid w:val="2FF652F6"/>
    <w:rsid w:val="302D7FD7"/>
    <w:rsid w:val="30357438"/>
    <w:rsid w:val="304C506B"/>
    <w:rsid w:val="30D77DFE"/>
    <w:rsid w:val="30F520BE"/>
    <w:rsid w:val="30FC27DD"/>
    <w:rsid w:val="31802D40"/>
    <w:rsid w:val="31DD38C8"/>
    <w:rsid w:val="320B62F4"/>
    <w:rsid w:val="324007DC"/>
    <w:rsid w:val="32821B62"/>
    <w:rsid w:val="33024E64"/>
    <w:rsid w:val="337151CE"/>
    <w:rsid w:val="33B20E28"/>
    <w:rsid w:val="33D91C17"/>
    <w:rsid w:val="33FB3224"/>
    <w:rsid w:val="34036C94"/>
    <w:rsid w:val="34315A84"/>
    <w:rsid w:val="344327F9"/>
    <w:rsid w:val="344E2D53"/>
    <w:rsid w:val="3466656B"/>
    <w:rsid w:val="347E2B70"/>
    <w:rsid w:val="34A87C04"/>
    <w:rsid w:val="35234BCB"/>
    <w:rsid w:val="353F6930"/>
    <w:rsid w:val="35AC06E8"/>
    <w:rsid w:val="35BC6285"/>
    <w:rsid w:val="36770406"/>
    <w:rsid w:val="367913E1"/>
    <w:rsid w:val="367B0D63"/>
    <w:rsid w:val="369462C9"/>
    <w:rsid w:val="36E127B9"/>
    <w:rsid w:val="36ED4C88"/>
    <w:rsid w:val="373932D7"/>
    <w:rsid w:val="3782414E"/>
    <w:rsid w:val="378678C8"/>
    <w:rsid w:val="37D02285"/>
    <w:rsid w:val="37D310E2"/>
    <w:rsid w:val="38463F54"/>
    <w:rsid w:val="384E63E4"/>
    <w:rsid w:val="38B61519"/>
    <w:rsid w:val="39164345"/>
    <w:rsid w:val="39216C61"/>
    <w:rsid w:val="3930052B"/>
    <w:rsid w:val="39886A07"/>
    <w:rsid w:val="39A152A4"/>
    <w:rsid w:val="39A92854"/>
    <w:rsid w:val="39B20F40"/>
    <w:rsid w:val="39C947B1"/>
    <w:rsid w:val="3A1410BF"/>
    <w:rsid w:val="3AA162E2"/>
    <w:rsid w:val="3AF9494C"/>
    <w:rsid w:val="3B1B29AC"/>
    <w:rsid w:val="3B4C7172"/>
    <w:rsid w:val="3B6A2600"/>
    <w:rsid w:val="3BBE7D17"/>
    <w:rsid w:val="3BEE67F9"/>
    <w:rsid w:val="3BF57DB8"/>
    <w:rsid w:val="3C065A9B"/>
    <w:rsid w:val="3C12216A"/>
    <w:rsid w:val="3C265B5B"/>
    <w:rsid w:val="3C5E66FE"/>
    <w:rsid w:val="3C7053E5"/>
    <w:rsid w:val="3C7A28B1"/>
    <w:rsid w:val="3C823961"/>
    <w:rsid w:val="3C8D17F0"/>
    <w:rsid w:val="3CBD0D28"/>
    <w:rsid w:val="3D70119F"/>
    <w:rsid w:val="3D734E8A"/>
    <w:rsid w:val="3D7F2DCC"/>
    <w:rsid w:val="3DC348BC"/>
    <w:rsid w:val="3DEE73D5"/>
    <w:rsid w:val="3E75078E"/>
    <w:rsid w:val="3EC544AA"/>
    <w:rsid w:val="3EC84D62"/>
    <w:rsid w:val="3EEF6FFF"/>
    <w:rsid w:val="3F127747"/>
    <w:rsid w:val="3F242DAF"/>
    <w:rsid w:val="3F877FFF"/>
    <w:rsid w:val="3F985145"/>
    <w:rsid w:val="403D52DB"/>
    <w:rsid w:val="40DB7CED"/>
    <w:rsid w:val="40FD2D47"/>
    <w:rsid w:val="411D4670"/>
    <w:rsid w:val="41AC7FC8"/>
    <w:rsid w:val="41CA74D5"/>
    <w:rsid w:val="41DB5637"/>
    <w:rsid w:val="424E37D0"/>
    <w:rsid w:val="42521F95"/>
    <w:rsid w:val="427300C1"/>
    <w:rsid w:val="427F1752"/>
    <w:rsid w:val="429A07C3"/>
    <w:rsid w:val="429E0999"/>
    <w:rsid w:val="42BF20A6"/>
    <w:rsid w:val="43481AD9"/>
    <w:rsid w:val="43560668"/>
    <w:rsid w:val="435C4317"/>
    <w:rsid w:val="435D41D8"/>
    <w:rsid w:val="43821597"/>
    <w:rsid w:val="43925920"/>
    <w:rsid w:val="43C3380F"/>
    <w:rsid w:val="43C55D14"/>
    <w:rsid w:val="43D04A51"/>
    <w:rsid w:val="43F16E48"/>
    <w:rsid w:val="44145784"/>
    <w:rsid w:val="441705B8"/>
    <w:rsid w:val="447A1390"/>
    <w:rsid w:val="44BD45E5"/>
    <w:rsid w:val="44C50233"/>
    <w:rsid w:val="44ED466E"/>
    <w:rsid w:val="44EE49D3"/>
    <w:rsid w:val="458D3152"/>
    <w:rsid w:val="459F6500"/>
    <w:rsid w:val="45AE04E6"/>
    <w:rsid w:val="45D82B59"/>
    <w:rsid w:val="45F63589"/>
    <w:rsid w:val="46032B23"/>
    <w:rsid w:val="46094475"/>
    <w:rsid w:val="462C0BCB"/>
    <w:rsid w:val="46421E51"/>
    <w:rsid w:val="46A148F6"/>
    <w:rsid w:val="46C53B12"/>
    <w:rsid w:val="474053FC"/>
    <w:rsid w:val="47902C3C"/>
    <w:rsid w:val="4837416E"/>
    <w:rsid w:val="48A15776"/>
    <w:rsid w:val="49066BB2"/>
    <w:rsid w:val="49FA5CAC"/>
    <w:rsid w:val="49FE477E"/>
    <w:rsid w:val="4A03083D"/>
    <w:rsid w:val="4A2074A6"/>
    <w:rsid w:val="4A890129"/>
    <w:rsid w:val="4AE043B3"/>
    <w:rsid w:val="4B132D78"/>
    <w:rsid w:val="4B5F1D20"/>
    <w:rsid w:val="4B8E3295"/>
    <w:rsid w:val="4BDC18C0"/>
    <w:rsid w:val="4C805944"/>
    <w:rsid w:val="4CFF4793"/>
    <w:rsid w:val="4D176C54"/>
    <w:rsid w:val="4D236417"/>
    <w:rsid w:val="4D453A21"/>
    <w:rsid w:val="4D5748DA"/>
    <w:rsid w:val="4DC31516"/>
    <w:rsid w:val="4DD70B1D"/>
    <w:rsid w:val="4E1A4EAE"/>
    <w:rsid w:val="4E1B5446"/>
    <w:rsid w:val="4E2B173C"/>
    <w:rsid w:val="4E5C54C6"/>
    <w:rsid w:val="4EB53065"/>
    <w:rsid w:val="4F1A4468"/>
    <w:rsid w:val="4F231ACB"/>
    <w:rsid w:val="4F5B22C9"/>
    <w:rsid w:val="4F974A08"/>
    <w:rsid w:val="4FE92D8A"/>
    <w:rsid w:val="4FFD446C"/>
    <w:rsid w:val="50045AFA"/>
    <w:rsid w:val="501E23B7"/>
    <w:rsid w:val="503A0C8D"/>
    <w:rsid w:val="50441254"/>
    <w:rsid w:val="50781F67"/>
    <w:rsid w:val="50F50141"/>
    <w:rsid w:val="513D2ABF"/>
    <w:rsid w:val="516027B0"/>
    <w:rsid w:val="51955D26"/>
    <w:rsid w:val="51B07F72"/>
    <w:rsid w:val="51B978DB"/>
    <w:rsid w:val="51C63383"/>
    <w:rsid w:val="51DB0D64"/>
    <w:rsid w:val="52374F78"/>
    <w:rsid w:val="523A6134"/>
    <w:rsid w:val="524746F8"/>
    <w:rsid w:val="5255144F"/>
    <w:rsid w:val="52704D94"/>
    <w:rsid w:val="53703EEF"/>
    <w:rsid w:val="53803B7A"/>
    <w:rsid w:val="53957BE4"/>
    <w:rsid w:val="53A5353F"/>
    <w:rsid w:val="53B02DB7"/>
    <w:rsid w:val="53D5098E"/>
    <w:rsid w:val="53F40027"/>
    <w:rsid w:val="543975BE"/>
    <w:rsid w:val="54A521E6"/>
    <w:rsid w:val="54E31BFA"/>
    <w:rsid w:val="551364B9"/>
    <w:rsid w:val="551B16B5"/>
    <w:rsid w:val="555909B0"/>
    <w:rsid w:val="55622146"/>
    <w:rsid w:val="55850574"/>
    <w:rsid w:val="55D40995"/>
    <w:rsid w:val="56293EE0"/>
    <w:rsid w:val="56904CD5"/>
    <w:rsid w:val="569B716F"/>
    <w:rsid w:val="569F0646"/>
    <w:rsid w:val="56E90989"/>
    <w:rsid w:val="57305F4B"/>
    <w:rsid w:val="573B52A6"/>
    <w:rsid w:val="57A670CA"/>
    <w:rsid w:val="58066859"/>
    <w:rsid w:val="58375F3D"/>
    <w:rsid w:val="5867136E"/>
    <w:rsid w:val="58852BBA"/>
    <w:rsid w:val="58932239"/>
    <w:rsid w:val="589A3487"/>
    <w:rsid w:val="58A65CBC"/>
    <w:rsid w:val="58BC54DF"/>
    <w:rsid w:val="58D07C3F"/>
    <w:rsid w:val="58DC348C"/>
    <w:rsid w:val="58E32A6C"/>
    <w:rsid w:val="595E5D4D"/>
    <w:rsid w:val="5963600D"/>
    <w:rsid w:val="59B42E62"/>
    <w:rsid w:val="59B478F7"/>
    <w:rsid w:val="5A230EEA"/>
    <w:rsid w:val="5A294E28"/>
    <w:rsid w:val="5A65515C"/>
    <w:rsid w:val="5A8E4EF3"/>
    <w:rsid w:val="5ADC1D1E"/>
    <w:rsid w:val="5B1E0E71"/>
    <w:rsid w:val="5B5A3AC6"/>
    <w:rsid w:val="5BC13370"/>
    <w:rsid w:val="5BF258FE"/>
    <w:rsid w:val="5C077ACF"/>
    <w:rsid w:val="5C411E8D"/>
    <w:rsid w:val="5C4F0418"/>
    <w:rsid w:val="5C6F259E"/>
    <w:rsid w:val="5C8D4F84"/>
    <w:rsid w:val="5C95214F"/>
    <w:rsid w:val="5D1A3C6A"/>
    <w:rsid w:val="5D541739"/>
    <w:rsid w:val="5D7C6FEB"/>
    <w:rsid w:val="5E203E1A"/>
    <w:rsid w:val="5E760F16"/>
    <w:rsid w:val="5EE12590"/>
    <w:rsid w:val="5F0D5E01"/>
    <w:rsid w:val="5F1B446F"/>
    <w:rsid w:val="5F6F01DC"/>
    <w:rsid w:val="5F7F7617"/>
    <w:rsid w:val="5FC50E24"/>
    <w:rsid w:val="5FEF6FA4"/>
    <w:rsid w:val="61087377"/>
    <w:rsid w:val="611E3541"/>
    <w:rsid w:val="615A76FC"/>
    <w:rsid w:val="61663095"/>
    <w:rsid w:val="616A24F3"/>
    <w:rsid w:val="618C6B50"/>
    <w:rsid w:val="619104DC"/>
    <w:rsid w:val="61C27AC3"/>
    <w:rsid w:val="61FC7B8D"/>
    <w:rsid w:val="62662018"/>
    <w:rsid w:val="62773427"/>
    <w:rsid w:val="62820D52"/>
    <w:rsid w:val="62DF6EB8"/>
    <w:rsid w:val="62E16861"/>
    <w:rsid w:val="62F24DD7"/>
    <w:rsid w:val="636D5436"/>
    <w:rsid w:val="63C416EC"/>
    <w:rsid w:val="63E91153"/>
    <w:rsid w:val="6405479F"/>
    <w:rsid w:val="641F753D"/>
    <w:rsid w:val="642C00A3"/>
    <w:rsid w:val="644156DF"/>
    <w:rsid w:val="647F27E7"/>
    <w:rsid w:val="64CA6192"/>
    <w:rsid w:val="64D116CE"/>
    <w:rsid w:val="64E42D6B"/>
    <w:rsid w:val="64FF7350"/>
    <w:rsid w:val="65634AC7"/>
    <w:rsid w:val="65693FD1"/>
    <w:rsid w:val="656B1E34"/>
    <w:rsid w:val="65BF03BD"/>
    <w:rsid w:val="65F91B21"/>
    <w:rsid w:val="66083B12"/>
    <w:rsid w:val="6625522F"/>
    <w:rsid w:val="66304AEE"/>
    <w:rsid w:val="664D25A3"/>
    <w:rsid w:val="667C4500"/>
    <w:rsid w:val="668A3031"/>
    <w:rsid w:val="669C5E64"/>
    <w:rsid w:val="66D042F6"/>
    <w:rsid w:val="66E6321F"/>
    <w:rsid w:val="66F21869"/>
    <w:rsid w:val="66F60222"/>
    <w:rsid w:val="6704439C"/>
    <w:rsid w:val="67064F8B"/>
    <w:rsid w:val="67106596"/>
    <w:rsid w:val="675742E8"/>
    <w:rsid w:val="67787E6E"/>
    <w:rsid w:val="67890A91"/>
    <w:rsid w:val="67CD2530"/>
    <w:rsid w:val="67D0438C"/>
    <w:rsid w:val="67E5171C"/>
    <w:rsid w:val="67F44CAD"/>
    <w:rsid w:val="6853518B"/>
    <w:rsid w:val="68684FD8"/>
    <w:rsid w:val="68927719"/>
    <w:rsid w:val="69005A5E"/>
    <w:rsid w:val="69631998"/>
    <w:rsid w:val="69A8378D"/>
    <w:rsid w:val="69AE677E"/>
    <w:rsid w:val="69BB70ED"/>
    <w:rsid w:val="69BE3C72"/>
    <w:rsid w:val="69DD3F99"/>
    <w:rsid w:val="69ED0A25"/>
    <w:rsid w:val="69FD6E54"/>
    <w:rsid w:val="6A004BE8"/>
    <w:rsid w:val="6A036753"/>
    <w:rsid w:val="6A170CD9"/>
    <w:rsid w:val="6A392192"/>
    <w:rsid w:val="6A564230"/>
    <w:rsid w:val="6A7154A3"/>
    <w:rsid w:val="6A995680"/>
    <w:rsid w:val="6A9A4FB4"/>
    <w:rsid w:val="6B0E5C14"/>
    <w:rsid w:val="6B3B4902"/>
    <w:rsid w:val="6B3E0F3A"/>
    <w:rsid w:val="6B530B87"/>
    <w:rsid w:val="6B5A79F9"/>
    <w:rsid w:val="6B5E1DB6"/>
    <w:rsid w:val="6BD0171E"/>
    <w:rsid w:val="6BE008D2"/>
    <w:rsid w:val="6BEC112A"/>
    <w:rsid w:val="6C156F89"/>
    <w:rsid w:val="6C2E1DF8"/>
    <w:rsid w:val="6C484D0E"/>
    <w:rsid w:val="6C601563"/>
    <w:rsid w:val="6C8B724B"/>
    <w:rsid w:val="6CDF5136"/>
    <w:rsid w:val="6CFB656C"/>
    <w:rsid w:val="6D126671"/>
    <w:rsid w:val="6D323B6A"/>
    <w:rsid w:val="6D4244E7"/>
    <w:rsid w:val="6D4A623F"/>
    <w:rsid w:val="6E192936"/>
    <w:rsid w:val="6E8027FA"/>
    <w:rsid w:val="6EF93648"/>
    <w:rsid w:val="6F722607"/>
    <w:rsid w:val="6FB104DC"/>
    <w:rsid w:val="6FBB39A3"/>
    <w:rsid w:val="700B1F61"/>
    <w:rsid w:val="703A3875"/>
    <w:rsid w:val="704C6C05"/>
    <w:rsid w:val="70613F7C"/>
    <w:rsid w:val="706E1E0B"/>
    <w:rsid w:val="7096042E"/>
    <w:rsid w:val="714B0D57"/>
    <w:rsid w:val="715B2E0F"/>
    <w:rsid w:val="71914BA7"/>
    <w:rsid w:val="71BB4ED4"/>
    <w:rsid w:val="71D04E8D"/>
    <w:rsid w:val="71E03B95"/>
    <w:rsid w:val="71E52F14"/>
    <w:rsid w:val="71EA0570"/>
    <w:rsid w:val="720F3B71"/>
    <w:rsid w:val="72242D90"/>
    <w:rsid w:val="723018BF"/>
    <w:rsid w:val="727D08A9"/>
    <w:rsid w:val="72A07D6C"/>
    <w:rsid w:val="72C07522"/>
    <w:rsid w:val="72F76F8E"/>
    <w:rsid w:val="73034C0D"/>
    <w:rsid w:val="7341264C"/>
    <w:rsid w:val="735050CA"/>
    <w:rsid w:val="735D0E5F"/>
    <w:rsid w:val="73947E61"/>
    <w:rsid w:val="73C170FD"/>
    <w:rsid w:val="73CE36BB"/>
    <w:rsid w:val="7431692A"/>
    <w:rsid w:val="743F4BA9"/>
    <w:rsid w:val="745E6FF3"/>
    <w:rsid w:val="74CF151E"/>
    <w:rsid w:val="74E7348C"/>
    <w:rsid w:val="75022A1A"/>
    <w:rsid w:val="75205531"/>
    <w:rsid w:val="75622B13"/>
    <w:rsid w:val="75CD07DC"/>
    <w:rsid w:val="75E80678"/>
    <w:rsid w:val="76110E2E"/>
    <w:rsid w:val="76540291"/>
    <w:rsid w:val="7656218E"/>
    <w:rsid w:val="766B5D41"/>
    <w:rsid w:val="76FF464A"/>
    <w:rsid w:val="772F1382"/>
    <w:rsid w:val="775B3223"/>
    <w:rsid w:val="777328AA"/>
    <w:rsid w:val="77C11213"/>
    <w:rsid w:val="78063C29"/>
    <w:rsid w:val="782120E1"/>
    <w:rsid w:val="78557AE0"/>
    <w:rsid w:val="78A43B6E"/>
    <w:rsid w:val="78FB5CCD"/>
    <w:rsid w:val="79332946"/>
    <w:rsid w:val="798F63AD"/>
    <w:rsid w:val="79DB428A"/>
    <w:rsid w:val="79EB757B"/>
    <w:rsid w:val="79F12396"/>
    <w:rsid w:val="7A261357"/>
    <w:rsid w:val="7A427B8C"/>
    <w:rsid w:val="7A761E6C"/>
    <w:rsid w:val="7A7936AD"/>
    <w:rsid w:val="7A8508B7"/>
    <w:rsid w:val="7AB82678"/>
    <w:rsid w:val="7B2A0278"/>
    <w:rsid w:val="7B2F5245"/>
    <w:rsid w:val="7B3B62E0"/>
    <w:rsid w:val="7B41401A"/>
    <w:rsid w:val="7B462C8E"/>
    <w:rsid w:val="7BA95196"/>
    <w:rsid w:val="7C5E2286"/>
    <w:rsid w:val="7C603BC9"/>
    <w:rsid w:val="7C6164D9"/>
    <w:rsid w:val="7CBE6254"/>
    <w:rsid w:val="7D3905FD"/>
    <w:rsid w:val="7DBE7ABE"/>
    <w:rsid w:val="7DE82E68"/>
    <w:rsid w:val="7E2037FD"/>
    <w:rsid w:val="7E562193"/>
    <w:rsid w:val="7E8A307B"/>
    <w:rsid w:val="7EBB7307"/>
    <w:rsid w:val="7ED468D1"/>
    <w:rsid w:val="7F057E18"/>
    <w:rsid w:val="7F913692"/>
    <w:rsid w:val="7FA40422"/>
    <w:rsid w:val="7FFF16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728" w:right="86"/>
      <w:jc w:val="center"/>
      <w:outlineLvl w:val="0"/>
    </w:pPr>
    <w:rPr>
      <w:b/>
      <w:bCs/>
      <w:sz w:val="36"/>
      <w:szCs w:val="36"/>
    </w:rPr>
  </w:style>
  <w:style w:type="paragraph" w:styleId="3">
    <w:name w:val="heading 2"/>
    <w:basedOn w:val="1"/>
    <w:next w:val="1"/>
    <w:qFormat/>
    <w:uiPriority w:val="1"/>
    <w:pPr>
      <w:spacing w:before="61"/>
      <w:ind w:left="2509"/>
      <w:outlineLvl w:val="1"/>
    </w:pPr>
    <w:rPr>
      <w:b/>
      <w:bCs/>
      <w:sz w:val="28"/>
      <w:szCs w:val="28"/>
    </w:rPr>
  </w:style>
  <w:style w:type="paragraph" w:styleId="4">
    <w:name w:val="heading 3"/>
    <w:basedOn w:val="1"/>
    <w:next w:val="1"/>
    <w:qFormat/>
    <w:uiPriority w:val="1"/>
    <w:pPr>
      <w:ind w:left="164"/>
      <w:outlineLvl w:val="2"/>
    </w:pPr>
    <w:rPr>
      <w:b/>
      <w:bCs/>
      <w:sz w:val="27"/>
      <w:szCs w:val="27"/>
    </w:rPr>
  </w:style>
  <w:style w:type="paragraph" w:styleId="5">
    <w:name w:val="heading 4"/>
    <w:basedOn w:val="1"/>
    <w:next w:val="1"/>
    <w:qFormat/>
    <w:uiPriority w:val="1"/>
    <w:pPr>
      <w:spacing w:before="67"/>
      <w:ind w:left="164"/>
      <w:outlineLvl w:val="3"/>
    </w:pPr>
    <w:rPr>
      <w:b/>
      <w:bCs/>
      <w:sz w:val="24"/>
      <w:szCs w:val="24"/>
    </w:rPr>
  </w:style>
  <w:style w:type="paragraph" w:styleId="6">
    <w:name w:val="heading 5"/>
    <w:basedOn w:val="1"/>
    <w:next w:val="1"/>
    <w:qFormat/>
    <w:uiPriority w:val="1"/>
    <w:pPr>
      <w:spacing w:before="1"/>
      <w:ind w:left="164" w:right="216"/>
      <w:outlineLvl w:val="4"/>
    </w:pPr>
  </w:style>
  <w:style w:type="paragraph" w:styleId="7">
    <w:name w:val="heading 6"/>
    <w:basedOn w:val="1"/>
    <w:next w:val="1"/>
    <w:qFormat/>
    <w:uiPriority w:val="1"/>
    <w:pPr>
      <w:ind w:left="760"/>
      <w:outlineLvl w:val="5"/>
    </w:pPr>
    <w:rPr>
      <w:b/>
      <w:bCs/>
      <w:sz w:val="21"/>
      <w:szCs w:val="21"/>
    </w:rPr>
  </w:style>
  <w:style w:type="paragraph" w:styleId="8">
    <w:name w:val="heading 7"/>
    <w:basedOn w:val="1"/>
    <w:next w:val="1"/>
    <w:qFormat/>
    <w:uiPriority w:val="1"/>
    <w:pPr>
      <w:ind w:left="777"/>
      <w:outlineLvl w:val="6"/>
    </w:pPr>
    <w:rPr>
      <w:rFonts w:ascii="Microsoft JhengHei" w:hAnsi="Microsoft JhengHei" w:eastAsia="Microsoft JhengHei" w:cs="Microsoft JhengHei"/>
      <w:b/>
      <w:bCs/>
      <w:sz w:val="21"/>
      <w:szCs w:val="21"/>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9">
    <w:name w:val="Normal Indent"/>
    <w:basedOn w:val="1"/>
    <w:qFormat/>
    <w:uiPriority w:val="99"/>
    <w:pPr>
      <w:ind w:firstLine="420"/>
    </w:pPr>
  </w:style>
  <w:style w:type="paragraph" w:styleId="10">
    <w:name w:val="Body Text"/>
    <w:basedOn w:val="1"/>
    <w:qFormat/>
    <w:uiPriority w:val="1"/>
    <w:rPr>
      <w:sz w:val="21"/>
      <w:szCs w:val="21"/>
    </w:rPr>
  </w:style>
  <w:style w:type="paragraph" w:styleId="11">
    <w:name w:val="Body Text Indent"/>
    <w:basedOn w:val="1"/>
    <w:semiHidden/>
    <w:qFormat/>
    <w:uiPriority w:val="0"/>
    <w:pPr>
      <w:spacing w:after="120"/>
      <w:ind w:left="420" w:leftChars="200"/>
    </w:pPr>
  </w:style>
  <w:style w:type="paragraph" w:styleId="12">
    <w:name w:val="Date"/>
    <w:basedOn w:val="1"/>
    <w:next w:val="1"/>
    <w:semiHidden/>
    <w:unhideWhenUsed/>
    <w:qFormat/>
    <w:uiPriority w:val="99"/>
    <w:pPr>
      <w:ind w:left="2500" w:leftChars="2500"/>
    </w:pPr>
    <w:rPr>
      <w:rFonts w:eastAsia="楷体_GB2312"/>
      <w:sz w:val="32"/>
      <w:szCs w:val="20"/>
    </w:rPr>
  </w:style>
  <w:style w:type="paragraph" w:styleId="13">
    <w:name w:val="Balloon Text"/>
    <w:basedOn w:val="1"/>
    <w:link w:val="30"/>
    <w:qFormat/>
    <w:uiPriority w:val="0"/>
    <w:rPr>
      <w:sz w:val="18"/>
      <w:szCs w:val="18"/>
    </w:rPr>
  </w:style>
  <w:style w:type="paragraph" w:styleId="14">
    <w:name w:val="footer"/>
    <w:basedOn w:val="1"/>
    <w:qFormat/>
    <w:uiPriority w:val="0"/>
    <w:pPr>
      <w:tabs>
        <w:tab w:val="center" w:pos="4153"/>
        <w:tab w:val="right" w:pos="8306"/>
      </w:tabs>
      <w:snapToGrid w:val="0"/>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Body Text 2"/>
    <w:basedOn w:val="1"/>
    <w:qFormat/>
    <w:uiPriority w:val="99"/>
    <w:pPr>
      <w:adjustRightInd w:val="0"/>
      <w:spacing w:line="400" w:lineRule="exact"/>
      <w:jc w:val="left"/>
      <w:textAlignment w:val="baseline"/>
      <w:outlineLvl w:val="0"/>
    </w:pPr>
    <w:rPr>
      <w:rFonts w:ascii="宋体"/>
      <w:kern w:val="0"/>
      <w:sz w:val="24"/>
    </w:rPr>
  </w:style>
  <w:style w:type="paragraph" w:styleId="17">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qFormat/>
    <w:uiPriority w:val="0"/>
  </w:style>
  <w:style w:type="character" w:styleId="22">
    <w:name w:val="Hyperlink"/>
    <w:basedOn w:val="20"/>
    <w:qFormat/>
    <w:uiPriority w:val="0"/>
    <w:rPr>
      <w:color w:val="0000FF"/>
      <w:u w:val="single"/>
    </w:rPr>
  </w:style>
  <w:style w:type="paragraph" w:customStyle="1" w:styleId="23">
    <w:name w:val="正文（文本）"/>
    <w:qFormat/>
    <w:uiPriority w:val="0"/>
    <w:pPr>
      <w:widowControl w:val="0"/>
      <w:snapToGrid w:val="0"/>
      <w:spacing w:beforeLines="20" w:line="360" w:lineRule="auto"/>
      <w:jc w:val="center"/>
    </w:pPr>
    <w:rPr>
      <w:rFonts w:ascii="Calibri" w:hAnsi="宋体" w:eastAsia="宋体" w:cs="Times New Roman"/>
      <w:kern w:val="2"/>
      <w:sz w:val="28"/>
      <w:szCs w:val="28"/>
      <w:lang w:val="en-US" w:eastAsia="zh-CN" w:bidi="ar-SA"/>
    </w:rPr>
  </w:style>
  <w:style w:type="table" w:customStyle="1" w:styleId="24">
    <w:name w:val="Table Normal"/>
    <w:semiHidden/>
    <w:unhideWhenUsed/>
    <w:qFormat/>
    <w:uiPriority w:val="2"/>
    <w:tblPr>
      <w:tblCellMar>
        <w:top w:w="0" w:type="dxa"/>
        <w:left w:w="0" w:type="dxa"/>
        <w:bottom w:w="0" w:type="dxa"/>
        <w:right w:w="0" w:type="dxa"/>
      </w:tblCellMar>
    </w:tblPr>
  </w:style>
  <w:style w:type="paragraph" w:styleId="25">
    <w:name w:val="List Paragraph"/>
    <w:basedOn w:val="1"/>
    <w:qFormat/>
    <w:uiPriority w:val="1"/>
    <w:pPr>
      <w:spacing w:before="45"/>
      <w:ind w:left="164" w:hanging="527"/>
    </w:pPr>
  </w:style>
  <w:style w:type="paragraph" w:customStyle="1" w:styleId="26">
    <w:name w:val="Table Paragraph"/>
    <w:basedOn w:val="1"/>
    <w:qFormat/>
    <w:uiPriority w:val="1"/>
  </w:style>
  <w:style w:type="paragraph" w:customStyle="1" w:styleId="27">
    <w:name w:val="WPSOffice手动目录 1"/>
    <w:qFormat/>
    <w:uiPriority w:val="0"/>
    <w:rPr>
      <w:rFonts w:asciiTheme="minorHAnsi" w:hAnsiTheme="minorHAnsi" w:eastAsiaTheme="minorHAnsi" w:cstheme="minorBidi"/>
      <w:lang w:val="en-US" w:eastAsia="zh-CN" w:bidi="ar-SA"/>
    </w:rPr>
  </w:style>
  <w:style w:type="character" w:customStyle="1" w:styleId="28">
    <w:name w:val="font11"/>
    <w:basedOn w:val="20"/>
    <w:qFormat/>
    <w:uiPriority w:val="0"/>
    <w:rPr>
      <w:rFonts w:hint="eastAsia" w:ascii="宋体" w:hAnsi="宋体" w:eastAsia="宋体" w:cs="宋体"/>
      <w:color w:val="000000"/>
      <w:sz w:val="22"/>
      <w:szCs w:val="22"/>
      <w:u w:val="none"/>
    </w:rPr>
  </w:style>
  <w:style w:type="character" w:customStyle="1" w:styleId="29">
    <w:name w:val="font01"/>
    <w:basedOn w:val="20"/>
    <w:qFormat/>
    <w:uiPriority w:val="0"/>
    <w:rPr>
      <w:rFonts w:hint="eastAsia" w:ascii="宋体" w:hAnsi="宋体" w:eastAsia="宋体" w:cs="宋体"/>
      <w:color w:val="000000"/>
      <w:sz w:val="22"/>
      <w:szCs w:val="22"/>
      <w:u w:val="none"/>
      <w:vertAlign w:val="superscript"/>
    </w:rPr>
  </w:style>
  <w:style w:type="character" w:customStyle="1" w:styleId="30">
    <w:name w:val="批注框文本 Char"/>
    <w:basedOn w:val="20"/>
    <w:link w:val="13"/>
    <w:qFormat/>
    <w:uiPriority w:val="0"/>
    <w:rPr>
      <w:rFonts w:ascii="宋体" w:hAnsi="宋体" w:eastAsia="宋体" w:cs="宋体"/>
      <w:sz w:val="18"/>
      <w:szCs w:val="18"/>
      <w:lang w:val="zh-CN" w:bidi="zh-CN"/>
    </w:rPr>
  </w:style>
  <w:style w:type="paragraph" w:customStyle="1" w:styleId="31">
    <w:name w:val="Body text|1"/>
    <w:basedOn w:val="1"/>
    <w:qFormat/>
    <w:uiPriority w:val="0"/>
    <w:pPr>
      <w:spacing w:after="20" w:line="379" w:lineRule="auto"/>
      <w:ind w:firstLine="400"/>
    </w:pPr>
    <w:rPr>
      <w:sz w:val="38"/>
      <w:szCs w:val="38"/>
      <w:lang w:val="zh-TW" w:eastAsia="zh-TW" w:bidi="zh-TW"/>
    </w:rPr>
  </w:style>
  <w:style w:type="paragraph" w:customStyle="1" w:styleId="32">
    <w:name w:val="Heading #2|1"/>
    <w:basedOn w:val="1"/>
    <w:qFormat/>
    <w:uiPriority w:val="0"/>
    <w:pPr>
      <w:spacing w:line="698" w:lineRule="exact"/>
      <w:ind w:firstLine="820"/>
      <w:outlineLvl w:val="1"/>
    </w:pPr>
    <w:rPr>
      <w:b/>
      <w:bCs/>
      <w:sz w:val="38"/>
      <w:szCs w:val="38"/>
      <w:lang w:val="zh-TW" w:eastAsia="zh-TW" w:bidi="zh-TW"/>
    </w:rPr>
  </w:style>
  <w:style w:type="paragraph" w:customStyle="1" w:styleId="33">
    <w:name w:val="Plain Text"/>
    <w:basedOn w:val="34"/>
    <w:qFormat/>
    <w:uiPriority w:val="0"/>
    <w:pPr>
      <w:widowControl/>
      <w:jc w:val="left"/>
    </w:pPr>
    <w:rPr>
      <w:rFonts w:ascii="宋体" w:hAnsi="Courier New"/>
    </w:rPr>
  </w:style>
  <w:style w:type="paragraph" w:customStyle="1" w:styleId="34">
    <w:name w:val="Normal"/>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57</Pages>
  <Words>6459</Words>
  <Characters>7099</Characters>
  <Lines>195</Lines>
  <Paragraphs>55</Paragraphs>
  <TotalTime>17</TotalTime>
  <ScaleCrop>false</ScaleCrop>
  <LinksUpToDate>false</LinksUpToDate>
  <CharactersWithSpaces>7171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2018-11-10T01:04:00Z</dcterms:created>
  <dc:creator>Administrator</dc:creator>
  <cp:lastModifiedBy>admin</cp:lastModifiedBy>
  <cp:lastPrinted>2020-12-02T02:55:00Z</cp:lastPrinted>
  <dcterms:modified xsi:type="dcterms:W3CDTF">2026-09-07T11:56:20Z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2018-11-10T00:00:00Z</vt:filetime>
  </property>
  <property fmtid="{D5CDD505-2E9C-101B-9397-08002B2CF9AE}" pid="3" name="LastSaved">
    <vt:filetime>2018-11-10T00:00:00Z</vt:filetime>
  </property>
  <property fmtid="{D5CDD505-2E9C-101B-9397-08002B2CF9AE}" pid="4" name="KSOProductBuildVer">
    <vt:lpwstr>2052-12.1.0.28505</vt:lpwstr>
  </property>
  <property fmtid="{D5CDD505-2E9C-101B-9397-08002B2CF9AE}" pid="5" name="ICV">
    <vt:lpwstr>2915ABEE1F244B0CA59BA7145B813239_13</vt:lpwstr>
  </property>
  <property fmtid="{D5CDD505-2E9C-101B-9397-08002B2CF9AE}" pid="6" name="KSOTemplateDocerSaveRecord">
    <vt:lpwstr>eyJoZGlkIjoiYmI5YzA2MTllZmZlN2ZjM2FjNTA0OGQ4NjA3NGQ0NzkiLCJ1c2VySWQiOiIyMzMwODg1ODAifQ==</vt:lpwstr>
  </property>
</Properties>
</file>