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5294A">
      <w:pPr>
        <w:numPr>
          <w:ilvl w:val="0"/>
          <w:numId w:val="1"/>
        </w:numPr>
        <w:tabs>
          <w:tab w:val="left" w:pos="426"/>
        </w:tabs>
        <w:spacing w:line="360" w:lineRule="auto"/>
        <w:ind w:hanging="862"/>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项目概况</w:t>
      </w:r>
    </w:p>
    <w:p w14:paraId="2C9E1665">
      <w:pPr>
        <w:keepNext w:val="0"/>
        <w:keepLines w:val="0"/>
        <w:widowControl/>
        <w:suppressLineNumbers w:val="0"/>
        <w:ind w:firstLine="480" w:firstLineChars="200"/>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本项目为</w:t>
      </w:r>
      <w:r>
        <w:rPr>
          <w:rFonts w:hint="eastAsia"/>
          <w:color w:val="000000" w:themeColor="text1"/>
          <w:sz w:val="24"/>
          <w:szCs w:val="24"/>
          <w:highlight w:val="none"/>
          <w:lang w:eastAsia="zh-CN"/>
          <w14:textFill>
            <w14:solidFill>
              <w14:schemeClr w14:val="tx1"/>
            </w14:solidFill>
          </w14:textFill>
        </w:rPr>
        <w:t>上海市浦东新区金桥幼儿园保育员营养员服务项目</w:t>
      </w:r>
      <w:r>
        <w:rPr>
          <w:rFonts w:hint="eastAsia"/>
          <w:color w:val="000000" w:themeColor="text1"/>
          <w:sz w:val="24"/>
          <w:szCs w:val="24"/>
          <w:highlight w:val="none"/>
          <w14:textFill>
            <w14:solidFill>
              <w14:schemeClr w14:val="tx1"/>
            </w14:solidFill>
          </w14:textFill>
        </w:rPr>
        <w:t>。预算金额为</w:t>
      </w:r>
      <w:r>
        <w:rPr>
          <w:rFonts w:hint="eastAsia" w:ascii="宋体" w:hAnsi="宋体"/>
          <w:color w:val="000000" w:themeColor="text1"/>
          <w:sz w:val="24"/>
          <w:szCs w:val="24"/>
          <w:highlight w:val="none"/>
          <w:lang w:val="en-US" w:eastAsia="zh-CN"/>
          <w14:textFill>
            <w14:solidFill>
              <w14:schemeClr w14:val="tx1"/>
            </w14:solidFill>
          </w14:textFill>
        </w:rPr>
        <w:t>178.5万元</w:t>
      </w:r>
      <w:r>
        <w:rPr>
          <w:rFonts w:hint="eastAsia"/>
          <w:color w:val="000000" w:themeColor="text1"/>
          <w:sz w:val="24"/>
          <w:szCs w:val="24"/>
          <w:highlight w:val="none"/>
          <w14:textFill>
            <w14:solidFill>
              <w14:schemeClr w14:val="tx1"/>
            </w14:solidFill>
          </w14:textFill>
        </w:rPr>
        <w:t>，由</w:t>
      </w:r>
      <w:r>
        <w:rPr>
          <w:rFonts w:hint="eastAsia"/>
          <w:color w:val="000000" w:themeColor="text1"/>
          <w:sz w:val="24"/>
          <w:szCs w:val="24"/>
          <w:highlight w:val="none"/>
          <w:lang w:val="en-US" w:eastAsia="zh-CN"/>
          <w14:textFill>
            <w14:solidFill>
              <w14:schemeClr w14:val="tx1"/>
            </w14:solidFill>
          </w14:textFill>
        </w:rPr>
        <w:t>投标</w:t>
      </w:r>
      <w:r>
        <w:rPr>
          <w:rFonts w:hint="eastAsia"/>
          <w:color w:val="000000" w:themeColor="text1"/>
          <w:sz w:val="24"/>
          <w:szCs w:val="24"/>
          <w:highlight w:val="none"/>
          <w14:textFill>
            <w14:solidFill>
              <w14:schemeClr w14:val="tx1"/>
            </w14:solidFill>
          </w14:textFill>
        </w:rPr>
        <w:t>结果排名第一位的供应商单位负责实施。</w:t>
      </w:r>
    </w:p>
    <w:p w14:paraId="2F5C13FD">
      <w:pPr>
        <w:numPr>
          <w:ilvl w:val="0"/>
          <w:numId w:val="1"/>
        </w:numPr>
        <w:tabs>
          <w:tab w:val="left" w:pos="426"/>
        </w:tabs>
        <w:spacing w:line="360" w:lineRule="auto"/>
        <w:ind w:hanging="862"/>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技术要求</w:t>
      </w:r>
    </w:p>
    <w:p w14:paraId="70CF48DF">
      <w:pPr>
        <w:widowControl/>
        <w:spacing w:line="360" w:lineRule="auto"/>
        <w:ind w:left="315" w:hanging="360" w:hangingChars="15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本项目所委托的服务内容包括：上述岗位的招聘、管理、培训、薪酬福利等工作。相关管理要求严格遵照《中华人民共和国劳动法》、《中华人民共和国教育法》、《中华人民共和国食品安全法》、《上海市学前教育纲要》、《上海市学前教育课程指南》、幼儿园相关工作规程等文件执行。</w:t>
      </w:r>
    </w:p>
    <w:p w14:paraId="19624FC8">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2、采购人使用人员情况如下：</w:t>
      </w:r>
    </w:p>
    <w:tbl>
      <w:tblPr>
        <w:tblStyle w:val="3"/>
        <w:tblW w:w="47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1"/>
        <w:gridCol w:w="3014"/>
        <w:gridCol w:w="2601"/>
      </w:tblGrid>
      <w:tr w14:paraId="57D8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vAlign w:val="center"/>
          </w:tcPr>
          <w:p w14:paraId="356AF641">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1875" w:type="pct"/>
            <w:vAlign w:val="center"/>
          </w:tcPr>
          <w:p w14:paraId="7A33B0C8">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岗位</w:t>
            </w:r>
          </w:p>
        </w:tc>
        <w:tc>
          <w:tcPr>
            <w:tcW w:w="1618" w:type="pct"/>
            <w:vAlign w:val="center"/>
          </w:tcPr>
          <w:p w14:paraId="269220CC">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人数</w:t>
            </w:r>
          </w:p>
        </w:tc>
      </w:tr>
      <w:tr w14:paraId="7F83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vAlign w:val="center"/>
          </w:tcPr>
          <w:p w14:paraId="753E4EEB">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1875" w:type="pct"/>
            <w:vAlign w:val="center"/>
          </w:tcPr>
          <w:p w14:paraId="401FC979">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保育员</w:t>
            </w:r>
          </w:p>
        </w:tc>
        <w:tc>
          <w:tcPr>
            <w:tcW w:w="1618" w:type="pct"/>
            <w:vAlign w:val="center"/>
          </w:tcPr>
          <w:p w14:paraId="587044D8">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16</w:t>
            </w:r>
            <w:bookmarkStart w:id="0" w:name="_GoBack"/>
            <w:bookmarkEnd w:id="0"/>
          </w:p>
        </w:tc>
      </w:tr>
      <w:tr w14:paraId="2AC5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vAlign w:val="center"/>
          </w:tcPr>
          <w:p w14:paraId="16585089">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1875" w:type="pct"/>
            <w:vAlign w:val="center"/>
          </w:tcPr>
          <w:p w14:paraId="6E30D838">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营养员</w:t>
            </w:r>
          </w:p>
        </w:tc>
        <w:tc>
          <w:tcPr>
            <w:tcW w:w="1618" w:type="pct"/>
            <w:vAlign w:val="center"/>
          </w:tcPr>
          <w:p w14:paraId="4D869C0D">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p>
        </w:tc>
      </w:tr>
    </w:tbl>
    <w:p w14:paraId="2B0AB233">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注：以上人员皆需按上海市相关规定依法缴纳社保、公积金等。</w:t>
      </w:r>
    </w:p>
    <w:p w14:paraId="35F4564A">
      <w:pPr>
        <w:widowControl/>
        <w:spacing w:line="360" w:lineRule="auto"/>
        <w:ind w:left="315" w:hanging="360" w:hangingChars="15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3、合同期内，如发生工作人员自身原因无法继续为本项目服务时，</w:t>
      </w:r>
      <w:r>
        <w:rPr>
          <w:rFonts w:hint="eastAsia" w:ascii="宋体" w:hAnsi="宋体"/>
          <w:color w:val="000000" w:themeColor="text1"/>
          <w:sz w:val="24"/>
          <w:szCs w:val="24"/>
          <w:highlight w:val="none"/>
          <w:lang w:eastAsia="zh-CN"/>
          <w14:textFill>
            <w14:solidFill>
              <w14:schemeClr w14:val="tx1"/>
            </w14:solidFill>
          </w14:textFill>
        </w:rPr>
        <w:t>中标供应商</w:t>
      </w:r>
      <w:r>
        <w:rPr>
          <w:rFonts w:hint="eastAsia" w:ascii="宋体" w:hAnsi="宋体"/>
          <w:color w:val="000000" w:themeColor="text1"/>
          <w:sz w:val="24"/>
          <w:szCs w:val="24"/>
          <w:highlight w:val="none"/>
          <w14:textFill>
            <w14:solidFill>
              <w14:schemeClr w14:val="tx1"/>
            </w14:solidFill>
          </w14:textFill>
        </w:rPr>
        <w:t>必须立即上报采购人，并根据采购人用工要求在5个工作日内派遣新的工作人员予以接替。更换期间，</w:t>
      </w:r>
      <w:r>
        <w:rPr>
          <w:rFonts w:hint="eastAsia" w:ascii="宋体" w:hAnsi="宋体"/>
          <w:color w:val="000000" w:themeColor="text1"/>
          <w:sz w:val="24"/>
          <w:szCs w:val="24"/>
          <w:highlight w:val="none"/>
          <w:lang w:eastAsia="zh-CN"/>
          <w14:textFill>
            <w14:solidFill>
              <w14:schemeClr w14:val="tx1"/>
            </w14:solidFill>
          </w14:textFill>
        </w:rPr>
        <w:t>中标供应商</w:t>
      </w:r>
      <w:r>
        <w:rPr>
          <w:rFonts w:hint="eastAsia" w:ascii="宋体" w:hAnsi="宋体"/>
          <w:color w:val="000000" w:themeColor="text1"/>
          <w:sz w:val="24"/>
          <w:szCs w:val="24"/>
          <w:highlight w:val="none"/>
          <w14:textFill>
            <w14:solidFill>
              <w14:schemeClr w14:val="tx1"/>
            </w14:solidFill>
          </w14:textFill>
        </w:rPr>
        <w:t>还需提供临时服务人员，保障采购人日常工作正常进行。</w:t>
      </w:r>
      <w:r>
        <w:rPr>
          <w:rFonts w:hint="eastAsia" w:ascii="宋体" w:hAnsi="宋体"/>
          <w:color w:val="000000" w:themeColor="text1"/>
          <w:sz w:val="24"/>
          <w:szCs w:val="24"/>
          <w:highlight w:val="none"/>
          <w:lang w:eastAsia="zh-CN"/>
          <w14:textFill>
            <w14:solidFill>
              <w14:schemeClr w14:val="tx1"/>
            </w14:solidFill>
          </w14:textFill>
        </w:rPr>
        <w:t>投标人</w:t>
      </w:r>
      <w:r>
        <w:rPr>
          <w:rFonts w:hint="eastAsia" w:ascii="宋体" w:hAnsi="宋体"/>
          <w:color w:val="000000" w:themeColor="text1"/>
          <w:sz w:val="24"/>
          <w:szCs w:val="24"/>
          <w:highlight w:val="none"/>
          <w14:textFill>
            <w14:solidFill>
              <w14:schemeClr w14:val="tx1"/>
            </w14:solidFill>
          </w14:textFill>
        </w:rPr>
        <w:t>须在</w:t>
      </w:r>
      <w:r>
        <w:rPr>
          <w:rFonts w:hint="eastAsia" w:ascii="宋体" w:hAnsi="宋体"/>
          <w:color w:val="000000" w:themeColor="text1"/>
          <w:sz w:val="24"/>
          <w:szCs w:val="24"/>
          <w:highlight w:val="none"/>
          <w:lang w:eastAsia="zh-CN"/>
          <w14:textFill>
            <w14:solidFill>
              <w14:schemeClr w14:val="tx1"/>
            </w14:solidFill>
          </w14:textFill>
        </w:rPr>
        <w:t>投标</w:t>
      </w:r>
      <w:r>
        <w:rPr>
          <w:rFonts w:hint="eastAsia" w:ascii="宋体" w:hAnsi="宋体"/>
          <w:color w:val="000000" w:themeColor="text1"/>
          <w:sz w:val="24"/>
          <w:szCs w:val="24"/>
          <w:highlight w:val="none"/>
          <w14:textFill>
            <w14:solidFill>
              <w14:schemeClr w14:val="tx1"/>
            </w14:solidFill>
          </w14:textFill>
        </w:rPr>
        <w:t>文件中予以书面承诺，否则将被视作未实质性响应采购文件要求。</w:t>
      </w:r>
    </w:p>
    <w:p w14:paraId="137C239A">
      <w:pPr>
        <w:widowControl/>
        <w:spacing w:line="360" w:lineRule="auto"/>
        <w:ind w:left="315" w:hanging="360" w:hangingChars="15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、保育员工作内容要求和安全防范要求</w:t>
      </w:r>
    </w:p>
    <w:p w14:paraId="0AF1ED1C">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.1 保育员工作内容:</w:t>
      </w:r>
    </w:p>
    <w:p w14:paraId="19C5D2C0">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保育员基本职责(参考《幼儿园工作规程》)</w:t>
      </w:r>
    </w:p>
    <w:p w14:paraId="5C415950">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热爱本职工作，遵守教工行为规范，遵守幼儿园规章制度，贯彻执行《幼儿园工作规程》和园方保教目标。全心全意为幼儿服务，持有保育员、上岗证、健康证。 </w:t>
      </w:r>
    </w:p>
    <w:p w14:paraId="6EB70DD7">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做好环境卫生保洁工作，负责本班房舍、设备和包干地区环境的清洁卫生消毒工作，保持室内环境整洁。妥善保管幼儿物品和相关的</w:t>
      </w:r>
      <w:r>
        <w:rPr>
          <w:rFonts w:hint="eastAsia" w:ascii="宋体" w:hAnsi="宋体"/>
          <w:color w:val="000000" w:themeColor="text1"/>
          <w:sz w:val="24"/>
          <w:szCs w:val="24"/>
          <w:highlight w:val="none"/>
          <w:lang w:val="en-US" w:eastAsia="zh-CN"/>
          <w14:textFill>
            <w14:solidFill>
              <w14:schemeClr w14:val="tx1"/>
            </w14:solidFill>
          </w14:textFill>
        </w:rPr>
        <w:t>设备</w:t>
      </w:r>
      <w:r>
        <w:rPr>
          <w:rFonts w:hint="eastAsia" w:ascii="宋体" w:hAnsi="宋体"/>
          <w:color w:val="000000" w:themeColor="text1"/>
          <w:sz w:val="24"/>
          <w:szCs w:val="24"/>
          <w:highlight w:val="none"/>
          <w14:textFill>
            <w14:solidFill>
              <w14:schemeClr w14:val="tx1"/>
            </w14:solidFill>
          </w14:textFill>
        </w:rPr>
        <w:t>用具，发现损坏及时报修。</w:t>
      </w:r>
    </w:p>
    <w:p w14:paraId="1D8E36B3">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本班教师的指导下，与教师共同管理幼儿生活，并配合教师组织保教活动。</w:t>
      </w:r>
    </w:p>
    <w:p w14:paraId="2399A8FC">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熟悉本班的基本情况，初步掌握幼儿生理和心理</w:t>
      </w:r>
      <w:r>
        <w:rPr>
          <w:rFonts w:hint="eastAsia" w:ascii="宋体" w:hAnsi="宋体"/>
          <w:color w:val="000000" w:themeColor="text1"/>
          <w:sz w:val="24"/>
          <w:szCs w:val="24"/>
          <w:highlight w:val="none"/>
          <w:lang w:val="en-US" w:eastAsia="zh-CN"/>
          <w14:textFill>
            <w14:solidFill>
              <w14:schemeClr w14:val="tx1"/>
            </w14:solidFill>
          </w14:textFill>
        </w:rPr>
        <w:t>保有的基础知识。</w:t>
      </w:r>
    </w:p>
    <w:p w14:paraId="3F3DD3C4">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积极参与配合班级家庭教育工作。</w:t>
      </w:r>
    </w:p>
    <w:p w14:paraId="5721224C">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要善于观察及时发现幼儿情绪、身体等方面异常情况，及时与班主任保持联系，并采取措施。</w:t>
      </w:r>
    </w:p>
    <w:p w14:paraId="739268F6">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协助教师准备保教活动的教玩具。</w:t>
      </w:r>
    </w:p>
    <w:p w14:paraId="24282C58">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协助教师促进幼儿身体正常发育和机能的协调发展，增强体质，培养良好的生活习惯、卫生习惯和参加体育活动的兴趣，发展幼儿智力，培养正确运用感官和运用语言交往的基本能力，增进对环境的认识，培养有益的兴趣、求知欲望和动手能力。</w:t>
      </w:r>
    </w:p>
    <w:p w14:paraId="75E8740D">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园所有重大活动或突击任务时能积极主动配合工作。</w:t>
      </w:r>
    </w:p>
    <w:p w14:paraId="532F7E8D">
      <w:pPr>
        <w:widowControl/>
        <w:numPr>
          <w:ilvl w:val="0"/>
          <w:numId w:val="2"/>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在保健教师和本班教师指导下，严格执行幼儿园安全、卫生保健制度。</w:t>
      </w:r>
    </w:p>
    <w:p w14:paraId="17BCC9A1">
      <w:pPr>
        <w:widowControl/>
        <w:tabs>
          <w:tab w:val="left" w:pos="426"/>
        </w:tabs>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保育员协助教师开展学习、运动、游戏、生活时，工作要求</w:t>
      </w:r>
      <w:r>
        <w:rPr>
          <w:rFonts w:hint="eastAsia" w:ascii="宋体" w:hAnsi="宋体"/>
          <w:color w:val="000000" w:themeColor="text1"/>
          <w:sz w:val="24"/>
          <w:szCs w:val="24"/>
          <w:highlight w:val="none"/>
          <w:lang w:val="en-US" w:eastAsia="zh-CN"/>
          <w14:textFill>
            <w14:solidFill>
              <w14:schemeClr w14:val="tx1"/>
            </w14:solidFill>
          </w14:textFill>
        </w:rPr>
        <w:t>请参阅</w:t>
      </w:r>
      <w:r>
        <w:rPr>
          <w:rFonts w:hint="eastAsia" w:ascii="宋体" w:hAnsi="宋体"/>
          <w:color w:val="000000" w:themeColor="text1"/>
          <w:sz w:val="24"/>
          <w:szCs w:val="24"/>
          <w:highlight w:val="none"/>
          <w14:textFill>
            <w14:solidFill>
              <w14:schemeClr w14:val="tx1"/>
            </w14:solidFill>
          </w14:textFill>
        </w:rPr>
        <w:t>教师一日工作常规。以上为保育员工作基本要求，一级园、示范园保育员工作参照等级验收标准执行。</w:t>
      </w:r>
    </w:p>
    <w:p w14:paraId="712B1D9E">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.2 保育员常规工作要求和生活管理</w:t>
      </w:r>
    </w:p>
    <w:p w14:paraId="660FFA51">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做好餐前、餐后的生活管理。掌握班级幼儿的进食量，对于个别特殊幼儿给予关心和照顾，分发“病号菜”，配合教师指导幼儿养成良好的进餐习惯。</w:t>
      </w:r>
    </w:p>
    <w:p w14:paraId="334DDE2A">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为幼儿创设空气流通、温度适当的午睡环境，准备与整理所需的床铺和被褥，配合教师指导幼儿养成良好的午睡习惯，做好幼儿起床后的帮助指导工作(穿衣穿鞋后再整理被褥)。</w:t>
      </w:r>
    </w:p>
    <w:p w14:paraId="2C5F438D">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根据园所实际情况做好每两周一次的被褥发放与整理工作。</w:t>
      </w:r>
    </w:p>
    <w:p w14:paraId="7FF35396">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户外活动时，协助教师做好场地、运动器具等准备工作，加强对幼儿的生活护理，做好户外活动“</w:t>
      </w:r>
      <w:r>
        <w:rPr>
          <w:rFonts w:hint="eastAsia" w:ascii="宋体" w:hAnsi="宋体"/>
          <w:color w:val="000000" w:themeColor="text1"/>
          <w:sz w:val="24"/>
          <w:szCs w:val="24"/>
          <w:highlight w:val="none"/>
          <w:lang w:val="en-US" w:eastAsia="zh-CN"/>
          <w14:textFill>
            <w14:solidFill>
              <w14:schemeClr w14:val="tx1"/>
            </w14:solidFill>
          </w14:textFill>
        </w:rPr>
        <w:t>三位一体</w:t>
      </w:r>
      <w:r>
        <w:rPr>
          <w:rFonts w:hint="eastAsia" w:ascii="宋体" w:hAnsi="宋体"/>
          <w:color w:val="000000" w:themeColor="text1"/>
          <w:sz w:val="24"/>
          <w:szCs w:val="24"/>
          <w:highlight w:val="none"/>
          <w14:textFill>
            <w14:solidFill>
              <w14:schemeClr w14:val="tx1"/>
            </w14:solidFill>
          </w14:textFill>
        </w:rPr>
        <w:t>”工作。</w:t>
      </w:r>
    </w:p>
    <w:p w14:paraId="7CACABAB">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细心护理幼儿盥洗、喝水、饮食、大小便等活动。</w:t>
      </w:r>
    </w:p>
    <w:p w14:paraId="1BE98243">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预防消毒</w:t>
      </w:r>
    </w:p>
    <w:p w14:paraId="3A7ED1E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做好预防性的消毒工作，发现传染病时在保健老师的指导下，加强消毒工作。</w:t>
      </w:r>
    </w:p>
    <w:p w14:paraId="036DD69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在幼儿用膳、点心前20分钟至半小时消毒桌面，保持幼儿餐厅地面、桌面清洁、无油垢。</w:t>
      </w:r>
    </w:p>
    <w:p w14:paraId="38F4F98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在两点一餐前保育员应用肥皂、流动水清洗双手。带好工作帽、口罩、围裙。</w:t>
      </w:r>
    </w:p>
    <w:p w14:paraId="3A9F28D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做好幼儿毛巾、杯子、茶壶、茶杯架、餐巾每天清洗、消毒。</w:t>
      </w:r>
    </w:p>
    <w:p w14:paraId="435418A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每天在幼儿离园后对幼儿的卧室、活动室进行消毒。</w:t>
      </w:r>
    </w:p>
    <w:p w14:paraId="58E1F1F2">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辅助清洁</w:t>
      </w:r>
    </w:p>
    <w:p w14:paraId="4B3FF2B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保持活动室的环境清洁，坚持天天打扫，做到无垃圾，无积灰,窗户清洁明亮。</w:t>
      </w:r>
    </w:p>
    <w:p w14:paraId="48E68469">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坚持每天2次(幼儿入睡后、离园前)清洁幼儿专用盥洗室，保持干燥无异味，盥洗室所需物品不断档(擦手毛巾、手纸、洗手液)。</w:t>
      </w:r>
    </w:p>
    <w:p w14:paraId="5426797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做好所负责的专用活动室的清洁整理工作，定时打扫，确保环境整洁。</w:t>
      </w:r>
    </w:p>
    <w:p w14:paraId="1989B89B">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其他工作</w:t>
      </w:r>
    </w:p>
    <w:p w14:paraId="18078F42">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严格执行园(所)安全、卫生保健制度。</w:t>
      </w:r>
    </w:p>
    <w:p w14:paraId="48AF1CE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及时处理好幼儿呕吐、大小便在身的清洁洗净后让家长带回家。</w:t>
      </w:r>
    </w:p>
    <w:p w14:paraId="14DC492D">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保证幼儿足够的饮用水，温度适中。</w:t>
      </w:r>
    </w:p>
    <w:p w14:paraId="36D0AB69">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对易热、易碎、尖锐物品及热源物品要慎重安放。不带进教室。</w:t>
      </w:r>
    </w:p>
    <w:p w14:paraId="7C4672F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要善于观察及时发现幼儿情绪、身体等方面异常情况，及时与班主任或保健教师联系，并采取措施。</w:t>
      </w:r>
    </w:p>
    <w:p w14:paraId="4F1EE9C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协助教师准备保教活动的教玩具。</w:t>
      </w:r>
    </w:p>
    <w:p w14:paraId="48D2591D">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发现传染病时应及时向园长、保健老师汇报。并进行单独的隔底消毒工作。</w:t>
      </w:r>
    </w:p>
    <w:p w14:paraId="3AAE5387">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环境卫生与安全</w:t>
      </w:r>
    </w:p>
    <w:p w14:paraId="575F9F5B">
      <w:pPr>
        <w:widowControl/>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整理、清洁教室，幼儿卧室，专用活动室等，做到无尘、无味、无污垢，保证幼儿园环境的清洁与卫生。</w:t>
      </w:r>
    </w:p>
    <w:p w14:paraId="3A453F70">
      <w:pPr>
        <w:widowControl/>
        <w:numPr>
          <w:ilvl w:val="0"/>
          <w:numId w:val="3"/>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严格执行园所卫生安全制度</w:t>
      </w:r>
    </w:p>
    <w:p w14:paraId="0877BDC0">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确保教室内不出现尖锐及破损的物品，发现后及时上报维修。</w:t>
      </w:r>
    </w:p>
    <w:p w14:paraId="4197EFD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确保热源不进班。</w:t>
      </w:r>
    </w:p>
    <w:p w14:paraId="4E58F5DB">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观察幼儿饮食、体温、精神、睡眠、情绪等状况，发现异常情况及时与班级教师、保健教师联系，发现传染病及时汇报。</w:t>
      </w:r>
    </w:p>
    <w:p w14:paraId="15B279E6">
      <w:pPr>
        <w:widowControl/>
        <w:numPr>
          <w:ilvl w:val="0"/>
          <w:numId w:val="3"/>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清洁与消毒</w:t>
      </w:r>
    </w:p>
    <w:p w14:paraId="3A063C8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按时对教室、玩具等物品进行清洁与消毒，操作规范。如发现传</w:t>
      </w:r>
      <w:r>
        <w:rPr>
          <w:rFonts w:hint="eastAsia" w:ascii="宋体" w:hAnsi="宋体"/>
          <w:color w:val="000000" w:themeColor="text1"/>
          <w:sz w:val="24"/>
          <w:szCs w:val="24"/>
          <w:highlight w:val="none"/>
          <w:lang w:val="en-US" w:eastAsia="zh-CN"/>
          <w14:textFill>
            <w14:solidFill>
              <w14:schemeClr w14:val="tx1"/>
            </w14:solidFill>
          </w14:textFill>
        </w:rPr>
        <w:t>染病</w:t>
      </w:r>
      <w:r>
        <w:rPr>
          <w:rFonts w:hint="eastAsia" w:ascii="宋体" w:hAnsi="宋体"/>
          <w:color w:val="000000" w:themeColor="text1"/>
          <w:sz w:val="24"/>
          <w:szCs w:val="24"/>
          <w:highlight w:val="none"/>
          <w14:textFill>
            <w14:solidFill>
              <w14:schemeClr w14:val="tx1"/>
            </w14:solidFill>
          </w14:textFill>
        </w:rPr>
        <w:t>则在保健教师指导下进行班级环境的终末消毒；传染病期间，加强消毒工作。</w:t>
      </w:r>
    </w:p>
    <w:p w14:paraId="1EEEBFD2">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按要求做好两点一餐前桌面的消毒工作，操作规范。</w:t>
      </w:r>
    </w:p>
    <w:p w14:paraId="4A15E5A6">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每天2次(幼儿入睡后、离园前)清洁与消毒幼儿专用盥洗室保持干燥无异味。</w:t>
      </w:r>
    </w:p>
    <w:p w14:paraId="0DCC8CFB">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幼儿所用物品按要求及时进行清洁与消毒，操作规范。</w:t>
      </w:r>
    </w:p>
    <w:p w14:paraId="6BF595E8">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及时处理幼儿的呕吐、大小便的清洁与消毒工作，帮助幼儿换尿衣尿裤。</w:t>
      </w:r>
    </w:p>
    <w:p w14:paraId="4446176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认真做好班级消毒记录和饮用水记录。</w:t>
      </w:r>
    </w:p>
    <w:p w14:paraId="284D85D9">
      <w:pPr>
        <w:widowControl/>
        <w:numPr>
          <w:ilvl w:val="0"/>
          <w:numId w:val="3"/>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物品准备与管理</w:t>
      </w:r>
    </w:p>
    <w:p w14:paraId="6FC520F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保证幼儿足够的饮水，温度适宜，不烫手为准。</w:t>
      </w:r>
    </w:p>
    <w:p w14:paraId="0FC21300">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盥洗室所需物品提供及时，不断挡(擦手毛巾、手纸、洗手液)。</w:t>
      </w:r>
    </w:p>
    <w:p w14:paraId="38310E3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管理好班级的清洁卫生用品。</w:t>
      </w:r>
    </w:p>
    <w:p w14:paraId="612372F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协助教师准备好一日活动中所需的保教用品。</w:t>
      </w:r>
    </w:p>
    <w:p w14:paraId="2B6F9631">
      <w:pPr>
        <w:widowControl/>
        <w:numPr>
          <w:ilvl w:val="0"/>
          <w:numId w:val="3"/>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其他</w:t>
      </w:r>
    </w:p>
    <w:p w14:paraId="219670F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提高自身业务水平，积极参加园内组织的各项培训。</w:t>
      </w:r>
    </w:p>
    <w:p w14:paraId="7FB7A8C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园所有重大活动或突击任务时能积极主动得配合工作。</w:t>
      </w:r>
    </w:p>
    <w:p w14:paraId="1463E147">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营养员</w:t>
      </w:r>
      <w:r>
        <w:rPr>
          <w:rFonts w:hint="eastAsia" w:ascii="宋体" w:hAnsi="宋体"/>
          <w:color w:val="000000" w:themeColor="text1"/>
          <w:sz w:val="24"/>
          <w:szCs w:val="24"/>
          <w:highlight w:val="none"/>
          <w14:textFill>
            <w14:solidFill>
              <w14:schemeClr w14:val="tx1"/>
            </w14:solidFill>
          </w14:textFill>
        </w:rPr>
        <w:t>工作内容要求和安全防范要求</w:t>
      </w:r>
    </w:p>
    <w:p w14:paraId="2D9D7FB8">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 xml:space="preserve">.1 </w:t>
      </w:r>
      <w:r>
        <w:rPr>
          <w:rFonts w:hint="eastAsia" w:ascii="宋体" w:hAnsi="宋体"/>
          <w:color w:val="000000" w:themeColor="text1"/>
          <w:sz w:val="24"/>
          <w:szCs w:val="24"/>
          <w:highlight w:val="none"/>
          <w:lang w:val="en-US" w:eastAsia="zh-CN"/>
          <w14:textFill>
            <w14:solidFill>
              <w14:schemeClr w14:val="tx1"/>
            </w14:solidFill>
          </w14:textFill>
        </w:rPr>
        <w:t>营养员</w:t>
      </w:r>
      <w:r>
        <w:rPr>
          <w:rFonts w:hint="eastAsia" w:ascii="宋体" w:hAnsi="宋体"/>
          <w:color w:val="000000" w:themeColor="text1"/>
          <w:sz w:val="24"/>
          <w:szCs w:val="24"/>
          <w:highlight w:val="none"/>
          <w14:textFill>
            <w14:solidFill>
              <w14:schemeClr w14:val="tx1"/>
            </w14:solidFill>
          </w14:textFill>
        </w:rPr>
        <w:t>工作内容</w:t>
      </w:r>
      <w:r>
        <w:rPr>
          <w:rFonts w:hint="eastAsia" w:ascii="宋体" w:hAnsi="宋体"/>
          <w:color w:val="000000" w:themeColor="text1"/>
          <w:sz w:val="24"/>
          <w:szCs w:val="24"/>
          <w:highlight w:val="none"/>
          <w:lang w:val="en-US" w:eastAsia="zh-CN"/>
          <w14:textFill>
            <w14:solidFill>
              <w14:schemeClr w14:val="tx1"/>
            </w14:solidFill>
          </w14:textFill>
        </w:rPr>
        <w:t>营养员</w:t>
      </w:r>
      <w:r>
        <w:rPr>
          <w:rFonts w:hint="eastAsia" w:ascii="宋体" w:hAnsi="宋体"/>
          <w:color w:val="000000" w:themeColor="text1"/>
          <w:sz w:val="24"/>
          <w:szCs w:val="24"/>
          <w:highlight w:val="none"/>
          <w14:textFill>
            <w14:solidFill>
              <w14:schemeClr w14:val="tx1"/>
            </w14:solidFill>
          </w14:textFill>
        </w:rPr>
        <w:t>基本职责:</w:t>
      </w:r>
    </w:p>
    <w:p w14:paraId="2AFC5F02">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热爱幼儿，热爱本职工作，全心全意为幼儿服务，品德良好，忠于职责，自觉遵守幼儿园规章制度，并受过相关职业培训(中式烹调师),身体健康。</w:t>
      </w:r>
    </w:p>
    <w:p w14:paraId="25D5D90E">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熟悉并掌握幼儿营养学基本知识和必要的烹调技能:根据不同幼儿的生长需要，提供符合幼儿生长发育需求的，色、香、味、形俱佳的菜肴，提供病号菜。会自制幼儿喜爱的菜肴和点心。主动了解幼儿进餐情况。</w:t>
      </w:r>
    </w:p>
    <w:p w14:paraId="1EBB1959">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根据幼儿不同年龄特点、饮食心理特点、季节特点，制定膳食计划，合理安排幼儿食谱，保证膳食的质量。</w:t>
      </w:r>
    </w:p>
    <w:p w14:paraId="5CE6EE60">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严格执行选配、验收、保管制度，杜绝变质食品，防止食物中毒事件的发生。食品每天留样， 做到每天每种食品留样200克，时间为48小时。冰箱内保持清洁，不得放个人物品。每天根据需求领用材料，师幼用品分开，同时用后放回原处。做好台账记录。</w:t>
      </w:r>
    </w:p>
    <w:p w14:paraId="0CB1C537">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严格遵守“食品卫生法”、幼儿园食品卫生制度。定期进行健康检查。做好个人卫生，做到“四勤四不”、“三白” ，如厕必须更衣。</w:t>
      </w:r>
    </w:p>
    <w:p w14:paraId="065E1F20">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加强物品管理，做好厨房安全清洁工作，有防“四害”、“防火”措施。厨房设备、设施专项专用并有专人保管，标记明显并有固定安放点。</w:t>
      </w:r>
    </w:p>
    <w:p w14:paraId="7B01D7F3">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努力学习专业知识和技能，提高文化水平和专业水平，按时参加并完成规定的岗位培训。</w:t>
      </w:r>
    </w:p>
    <w:p w14:paraId="0B6CD5B7">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 xml:space="preserve">.2 </w:t>
      </w:r>
      <w:r>
        <w:rPr>
          <w:rFonts w:hint="eastAsia" w:ascii="宋体" w:hAnsi="宋体"/>
          <w:color w:val="000000" w:themeColor="text1"/>
          <w:sz w:val="24"/>
          <w:szCs w:val="24"/>
          <w:highlight w:val="none"/>
          <w:lang w:val="en-US" w:eastAsia="zh-CN"/>
          <w14:textFill>
            <w14:solidFill>
              <w14:schemeClr w14:val="tx1"/>
            </w14:solidFill>
          </w14:textFill>
        </w:rPr>
        <w:t>营养员</w:t>
      </w:r>
      <w:r>
        <w:rPr>
          <w:rFonts w:hint="eastAsia" w:ascii="宋体" w:hAnsi="宋体"/>
          <w:color w:val="000000" w:themeColor="text1"/>
          <w:sz w:val="24"/>
          <w:szCs w:val="24"/>
          <w:highlight w:val="none"/>
          <w14:textFill>
            <w14:solidFill>
              <w14:schemeClr w14:val="tx1"/>
            </w14:solidFill>
          </w14:textFill>
        </w:rPr>
        <w:t>常规工作要求</w:t>
      </w:r>
    </w:p>
    <w:p w14:paraId="0C78AD8C">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上岗准备</w:t>
      </w:r>
    </w:p>
    <w:p w14:paraId="782366C6">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每天早上换好干净的工作服。进行健康自检并做好记录。做到“三白”:白衣、白帽、白口罩。</w:t>
      </w:r>
    </w:p>
    <w:p w14:paraId="51410D5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做到“四勤四不”:勤理发、勤换衣服、勤洗澡、勤剪指甲:不留长指甲、不涂指甲油、不戴戒指及手链。</w:t>
      </w:r>
      <w:r>
        <w:rPr>
          <w:rFonts w:hint="eastAsia" w:ascii="宋体" w:hAnsi="宋体"/>
          <w:color w:val="000000" w:themeColor="text1"/>
          <w:sz w:val="24"/>
          <w:szCs w:val="24"/>
          <w:highlight w:val="none"/>
          <w:lang w:val="en-US" w:eastAsia="zh-CN"/>
          <w14:textFill>
            <w14:solidFill>
              <w14:schemeClr w14:val="tx1"/>
            </w14:solidFill>
          </w14:textFill>
        </w:rPr>
        <w:t>脱下</w:t>
      </w:r>
      <w:r>
        <w:rPr>
          <w:rFonts w:hint="eastAsia" w:ascii="宋体" w:hAnsi="宋体"/>
          <w:color w:val="000000" w:themeColor="text1"/>
          <w:sz w:val="24"/>
          <w:szCs w:val="24"/>
          <w:highlight w:val="none"/>
          <w14:textFill>
            <w14:solidFill>
              <w14:schemeClr w14:val="tx1"/>
            </w14:solidFill>
          </w14:textFill>
        </w:rPr>
        <w:t>工作服，便后用肥皂、流动水洗手。</w:t>
      </w:r>
    </w:p>
    <w:p w14:paraId="3D44031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上厕所前必须操作规范，严格按照食堂</w:t>
      </w:r>
      <w:r>
        <w:rPr>
          <w:rFonts w:hint="eastAsia" w:ascii="宋体" w:hAnsi="宋体"/>
          <w:color w:val="000000" w:themeColor="text1"/>
          <w:sz w:val="24"/>
          <w:szCs w:val="24"/>
          <w:highlight w:val="none"/>
          <w:lang w:val="en-US" w:eastAsia="zh-CN"/>
          <w14:textFill>
            <w14:solidFill>
              <w14:schemeClr w14:val="tx1"/>
            </w14:solidFill>
          </w14:textFill>
        </w:rPr>
        <w:t>一条龙</w:t>
      </w:r>
      <w:r>
        <w:rPr>
          <w:rFonts w:hint="eastAsia" w:ascii="宋体" w:hAnsi="宋体"/>
          <w:color w:val="000000" w:themeColor="text1"/>
          <w:sz w:val="24"/>
          <w:szCs w:val="24"/>
          <w:highlight w:val="none"/>
          <w14:textFill>
            <w14:solidFill>
              <w14:schemeClr w14:val="tx1"/>
            </w14:solidFill>
          </w14:textFill>
        </w:rPr>
        <w:t>的规范操作，符合卫生管理要求，生熟严格分开。</w:t>
      </w:r>
    </w:p>
    <w:p w14:paraId="07637B2F">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清洁消毒</w:t>
      </w:r>
    </w:p>
    <w:p w14:paraId="182DCC3F">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严格做好自我晨检，坚决做到不符合要求不上岗。上岗前换好干净的工作服，戴好工作帽。做到三白:工作服白、工作帽白、口罩白。“四勤”:勤理发、勤换衣服、勤洗澡、勤剪指甲。</w:t>
      </w:r>
    </w:p>
    <w:p w14:paraId="31BCC28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每周一次大扫除。擦熟食间、生食间。营养室的纱窗及玻璃窗，做到窗户明净，门上无油垢。每月</w:t>
      </w:r>
      <w:r>
        <w:rPr>
          <w:rFonts w:hint="eastAsia" w:ascii="宋体" w:hAnsi="宋体"/>
          <w:color w:val="000000" w:themeColor="text1"/>
          <w:sz w:val="24"/>
          <w:szCs w:val="24"/>
          <w:highlight w:val="none"/>
          <w:lang w:val="en-US" w:eastAsia="zh-CN"/>
          <w14:textFill>
            <w14:solidFill>
              <w14:schemeClr w14:val="tx1"/>
            </w14:solidFill>
          </w14:textFill>
        </w:rPr>
        <w:t>一</w:t>
      </w:r>
      <w:r>
        <w:rPr>
          <w:rFonts w:hint="eastAsia" w:ascii="宋体" w:hAnsi="宋体"/>
          <w:color w:val="000000" w:themeColor="text1"/>
          <w:sz w:val="24"/>
          <w:szCs w:val="24"/>
          <w:highlight w:val="none"/>
          <w14:textFill>
            <w14:solidFill>
              <w14:schemeClr w14:val="tx1"/>
            </w14:solidFill>
          </w14:textFill>
        </w:rPr>
        <w:t>次室内外掸灰，擦日光灯、电扇等，定期对环境进行打扫，保持室内外无积灰。</w:t>
      </w:r>
    </w:p>
    <w:p w14:paraId="55E8279D">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严格按照要求做好营养室操作间的环境和设备消毒，保持室内空气流通、地面干燥，同时做好消毒记录。</w:t>
      </w:r>
    </w:p>
    <w:p w14:paraId="0D6C1CF2">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食具及餐具用</w:t>
      </w:r>
      <w:r>
        <w:rPr>
          <w:rFonts w:hint="eastAsia" w:ascii="宋体" w:hAnsi="宋体"/>
          <w:color w:val="000000" w:themeColor="text1"/>
          <w:sz w:val="24"/>
          <w:szCs w:val="24"/>
          <w:highlight w:val="none"/>
          <w:lang w:val="en-US" w:eastAsia="zh-CN"/>
          <w14:textFill>
            <w14:solidFill>
              <w14:schemeClr w14:val="tx1"/>
            </w14:solidFill>
          </w14:textFill>
        </w:rPr>
        <w:t>清洗液</w:t>
      </w:r>
      <w:r>
        <w:rPr>
          <w:rFonts w:hint="eastAsia" w:ascii="宋体" w:hAnsi="宋体"/>
          <w:color w:val="000000" w:themeColor="text1"/>
          <w:sz w:val="24"/>
          <w:szCs w:val="24"/>
          <w:highlight w:val="none"/>
          <w14:textFill>
            <w14:solidFill>
              <w14:schemeClr w14:val="tx1"/>
            </w14:solidFill>
          </w14:textFill>
        </w:rPr>
        <w:t>消毒。 严格按照煮沸与蒸汽消毒的相关要求。</w:t>
      </w:r>
    </w:p>
    <w:p w14:paraId="114432BC">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食品验收</w:t>
      </w:r>
    </w:p>
    <w:p w14:paraId="613F5B06">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做好索证及每日登记，查验生产日期、保质期等内容，配合保健老师做好台账。</w:t>
      </w:r>
    </w:p>
    <w:p w14:paraId="64417C3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仔细核对食品品种、数量和质量，发现不妥，立即处理，及时调整。</w:t>
      </w:r>
    </w:p>
    <w:p w14:paraId="0F9A27B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食品采购必须定点，供货单位必须持有有效的卫生许可证和食品经营证，不合格食品立即退货，并做好记录。通知送货单位，重新送货。</w:t>
      </w:r>
    </w:p>
    <w:p w14:paraId="3225E4B9">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食品加工</w:t>
      </w:r>
    </w:p>
    <w:p w14:paraId="0A18FCF4">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按幼儿年龄特点与卫生要求操作，按要求清洗荤蔬菜，根据幼儿年龄特点切荤蔬菜及烹饪、平衡膳食、健康科学烹饪，做到色、香、味俱全。</w:t>
      </w:r>
    </w:p>
    <w:p w14:paraId="3C2B03B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兼顾米面、干湿、荤素、粗细、甜咸、蔬菜等搭配，</w:t>
      </w:r>
      <w:r>
        <w:rPr>
          <w:rFonts w:hint="eastAsia" w:ascii="宋体" w:hAnsi="宋体"/>
          <w:color w:val="000000" w:themeColor="text1"/>
          <w:sz w:val="24"/>
          <w:szCs w:val="24"/>
          <w:highlight w:val="none"/>
          <w:lang w:val="en-US" w:eastAsia="zh-CN"/>
          <w14:textFill>
            <w14:solidFill>
              <w14:schemeClr w14:val="tx1"/>
            </w14:solidFill>
          </w14:textFill>
        </w:rPr>
        <w:t>每周</w:t>
      </w:r>
      <w:r>
        <w:rPr>
          <w:rFonts w:hint="eastAsia" w:ascii="宋体" w:hAnsi="宋体"/>
          <w:color w:val="000000" w:themeColor="text1"/>
          <w:sz w:val="24"/>
          <w:szCs w:val="24"/>
          <w:highlight w:val="none"/>
          <w14:textFill>
            <w14:solidFill>
              <w14:schemeClr w14:val="tx1"/>
            </w14:solidFill>
          </w14:textFill>
        </w:rPr>
        <w:t>自制点心三次。</w:t>
      </w:r>
    </w:p>
    <w:p w14:paraId="6BB087C7">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验发备餐</w:t>
      </w:r>
    </w:p>
    <w:p w14:paraId="3E725D48">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发出去的食品要保持适宜温度。</w:t>
      </w:r>
    </w:p>
    <w:p w14:paraId="05EE6B1F">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按班级实际出勤人数，按规定时间进行分发餐具、饭菜、点心或水果，做到不多余、不浪费。</w:t>
      </w:r>
    </w:p>
    <w:p w14:paraId="0C58E43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做好食品留样及记录工作。</w:t>
      </w:r>
    </w:p>
    <w:p w14:paraId="29CD413F">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观察幼儿的用餐情况。</w:t>
      </w:r>
    </w:p>
    <w:p w14:paraId="360326CD">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征求老师和保育员对幼儿用餐的意见，便于调整改进。</w:t>
      </w:r>
    </w:p>
    <w:p w14:paraId="2F030F6E">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食品及厨房安全</w:t>
      </w:r>
    </w:p>
    <w:p w14:paraId="79EF91A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按规范操作幼儿每天的膳食烹饪，烧熟煮透，生熟分开，防止食物中毒。</w:t>
      </w:r>
    </w:p>
    <w:p w14:paraId="6AF5541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安全使用电器、煤气，随时检查各种电器、炉具、煤气保育员工作内容要求和安全防范要求。</w:t>
      </w:r>
    </w:p>
    <w:p w14:paraId="49925EEA">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安全防范</w:t>
      </w:r>
    </w:p>
    <w:p w14:paraId="6D53E3F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员工在工作中必须安全第一，严格按照安全细则要去操作。</w:t>
      </w:r>
    </w:p>
    <w:p w14:paraId="2955DBAA">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安全细则</w:t>
      </w:r>
    </w:p>
    <w:p w14:paraId="30926BA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禁止在工作场所吸烟。</w:t>
      </w:r>
    </w:p>
    <w:p w14:paraId="729648F9">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禁止将任何东西堆放在安全门及安全通道前，以免堵塞。</w:t>
      </w:r>
    </w:p>
    <w:p w14:paraId="325DF360">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所有员工必须保证自已及同事的安全，对任何可能引起危险的操作和事件或安全隐患要提出警告;严重的应报告部门主管。</w:t>
      </w:r>
    </w:p>
    <w:p w14:paraId="2839BEBB">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员工必须熟悉本工作区内灭火装置的位置以及应急设备的使用方法。</w:t>
      </w:r>
    </w:p>
    <w:p w14:paraId="793D8E1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员工应遵守工具、设备设施的安全操作说明。</w:t>
      </w:r>
    </w:p>
    <w:p w14:paraId="420AB42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员工在各自的岗位区域内应积极参与意外事故，并服从统一调度。</w:t>
      </w:r>
    </w:p>
    <w:p w14:paraId="200E38B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员工有义务将任何园所安全隐患及安全事故上报园所安全领导小组。</w:t>
      </w:r>
    </w:p>
    <w:p w14:paraId="7AEE25C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若有员工在操作中受伤，应积极做好护理工作，严重的即时送医院</w:t>
      </w:r>
      <w:r>
        <w:rPr>
          <w:rFonts w:hint="eastAsia" w:ascii="宋体" w:hAnsi="宋体"/>
          <w:color w:val="000000" w:themeColor="text1"/>
          <w:sz w:val="24"/>
          <w:szCs w:val="24"/>
          <w:highlight w:val="none"/>
          <w:lang w:val="en-US" w:eastAsia="zh-CN"/>
          <w14:textFill>
            <w14:solidFill>
              <w14:schemeClr w14:val="tx1"/>
            </w14:solidFill>
          </w14:textFill>
        </w:rPr>
        <w:t>治疗</w:t>
      </w:r>
      <w:r>
        <w:rPr>
          <w:rFonts w:hint="eastAsia" w:ascii="宋体" w:hAnsi="宋体"/>
          <w:color w:val="000000" w:themeColor="text1"/>
          <w:sz w:val="24"/>
          <w:szCs w:val="24"/>
          <w:highlight w:val="none"/>
          <w14:textFill>
            <w14:solidFill>
              <w14:schemeClr w14:val="tx1"/>
            </w14:solidFill>
          </w14:textFill>
        </w:rPr>
        <w:t>，并第一时间通知幼儿园及公司领导。</w:t>
      </w:r>
    </w:p>
    <w:p w14:paraId="7A90E2F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幼儿园方不得安排员工去从事不在工作范围内有技术难度或具有安全隐患的其他工作。</w:t>
      </w:r>
    </w:p>
    <w:p w14:paraId="079E9721">
      <w:pPr>
        <w:widowControl/>
        <w:numPr>
          <w:ilvl w:val="0"/>
          <w:numId w:val="6"/>
        </w:numPr>
        <w:spacing w:line="360" w:lineRule="auto"/>
        <w:ind w:left="420" w:leftChars="0" w:hanging="420" w:firstLineChars="0"/>
        <w:jc w:val="left"/>
        <w:rPr>
          <w:rFonts w:hint="eastAsia"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临时用工要</w:t>
      </w:r>
      <w:r>
        <w:rPr>
          <w:rFonts w:hint="eastAsia" w:ascii="宋体" w:hAnsi="宋体"/>
          <w:color w:val="000000" w:themeColor="text1"/>
          <w:sz w:val="24"/>
          <w:szCs w:val="24"/>
          <w:highlight w:val="none"/>
          <w:lang w:val="en-US" w:eastAsia="zh-CN"/>
          <w14:textFill>
            <w14:solidFill>
              <w14:schemeClr w14:val="tx1"/>
            </w14:solidFill>
          </w14:textFill>
        </w:rPr>
        <w:t>求：</w:t>
      </w:r>
    </w:p>
    <w:p w14:paraId="2782EFDD">
      <w:pPr>
        <w:widowControl/>
        <w:numPr>
          <w:ilvl w:val="0"/>
          <w:numId w:val="0"/>
        </w:numPr>
        <w:spacing w:line="360" w:lineRule="auto"/>
        <w:ind w:leftChars="0" w:firstLine="480" w:firstLineChars="200"/>
        <w:jc w:val="left"/>
        <w:rPr>
          <w:rFonts w:hint="eastAsia"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为配合园方工作需要，在园方举办大型活动或其他特殊情况下，园方将提前7天告知具体人员需求，中标人需按要求及时提供临时服务人员，临时服务人员的情况不得低于其投标文件所承诺的标准。临时用工费用按工时计取，按实结算。</w:t>
      </w:r>
    </w:p>
    <w:p w14:paraId="062B6840">
      <w:pPr>
        <w:pStyle w:val="2"/>
        <w:spacing w:line="360" w:lineRule="auto"/>
        <w:ind w:left="1370" w:hanging="1370"/>
        <w:rPr>
          <w:b/>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三、其它</w:t>
      </w:r>
    </w:p>
    <w:p w14:paraId="066D3DEB">
      <w:pPr>
        <w:numPr>
          <w:ilvl w:val="0"/>
          <w:numId w:val="7"/>
        </w:numPr>
        <w:tabs>
          <w:tab w:val="left" w:pos="426"/>
        </w:tabs>
        <w:spacing w:line="360" w:lineRule="auto"/>
        <w:ind w:left="426" w:hanging="426"/>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本项目服务期</w:t>
      </w:r>
      <w:r>
        <w:rPr>
          <w:rFonts w:hint="eastAsia" w:ascii="宋体" w:hAnsi="宋体"/>
          <w:color w:val="000000" w:themeColor="text1"/>
          <w:sz w:val="24"/>
          <w:szCs w:val="24"/>
          <w:highlight w:val="none"/>
          <w:lang w:val="en-US" w:eastAsia="zh-CN"/>
          <w14:textFill>
            <w14:solidFill>
              <w14:schemeClr w14:val="tx1"/>
            </w14:solidFill>
          </w14:textFill>
        </w:rPr>
        <w:t>限:</w:t>
      </w:r>
      <w:r>
        <w:rPr>
          <w:rFonts w:hint="eastAsia" w:ascii="宋体" w:hAnsi="宋体" w:eastAsia="宋体" w:cs="Times New Roman"/>
          <w:color w:val="000000" w:themeColor="text1"/>
          <w:sz w:val="24"/>
          <w:szCs w:val="24"/>
          <w:highlight w:val="none"/>
          <w:lang w:val="en-US" w:eastAsia="zh-CN" w:bidi="ar-SA"/>
          <w14:textFill>
            <w14:solidFill>
              <w14:schemeClr w14:val="tx1"/>
            </w14:solidFill>
          </w14:textFill>
        </w:rPr>
        <w:t>合同签订之日</w:t>
      </w:r>
      <w:r>
        <w:rPr>
          <w:rFonts w:hint="eastAsia" w:ascii="宋体" w:hAnsi="宋体" w:cs="Times New Roman"/>
          <w:color w:val="000000" w:themeColor="text1"/>
          <w:sz w:val="24"/>
          <w:szCs w:val="24"/>
          <w:highlight w:val="none"/>
          <w:lang w:val="en-US" w:eastAsia="zh-CN" w:bidi="ar-SA"/>
          <w14:textFill>
            <w14:solidFill>
              <w14:schemeClr w14:val="tx1"/>
            </w14:solidFill>
          </w14:textFill>
        </w:rPr>
        <w:t>起</w:t>
      </w:r>
      <w:r>
        <w:rPr>
          <w:rFonts w:hint="eastAsia" w:ascii="宋体" w:hAnsi="宋体" w:eastAsia="宋体" w:cs="Times New Roman"/>
          <w:color w:val="000000" w:themeColor="text1"/>
          <w:sz w:val="24"/>
          <w:szCs w:val="24"/>
          <w:highlight w:val="none"/>
          <w:lang w:val="en-US" w:eastAsia="zh-CN" w:bidi="ar-SA"/>
          <w14:textFill>
            <w14:solidFill>
              <w14:schemeClr w14:val="tx1"/>
            </w14:solidFill>
          </w14:textFill>
        </w:rPr>
        <w:t>至2027年08月31日。</w:t>
      </w:r>
    </w:p>
    <w:p w14:paraId="2EAA97DD">
      <w:pPr>
        <w:numPr>
          <w:ilvl w:val="0"/>
          <w:numId w:val="7"/>
        </w:numPr>
        <w:tabs>
          <w:tab w:val="left" w:pos="426"/>
        </w:tabs>
        <w:spacing w:line="360" w:lineRule="auto"/>
        <w:ind w:left="426" w:hanging="426"/>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服务方案须包括公司概况、服务过程方案、相关业绩、单位资质证书、质量目标、管理承诺、应急预案及奖惩措施等内容。</w:t>
      </w:r>
    </w:p>
    <w:p w14:paraId="5228DEFD">
      <w:pPr>
        <w:numPr>
          <w:ilvl w:val="0"/>
          <w:numId w:val="7"/>
        </w:numPr>
        <w:tabs>
          <w:tab w:val="left" w:pos="426"/>
        </w:tabs>
        <w:spacing w:line="360" w:lineRule="auto"/>
        <w:ind w:left="426" w:hanging="426"/>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在报价以及项目实施管理过程中，遇国家政策、法规对行业有特殊管理规定，并与采购要求不一致时，以国家规定为准。</w:t>
      </w:r>
      <w:r>
        <w:rPr>
          <w:rFonts w:hint="eastAsia" w:ascii="宋体" w:hAnsi="宋体"/>
          <w:color w:val="000000" w:themeColor="text1"/>
          <w:sz w:val="24"/>
          <w:szCs w:val="24"/>
          <w:highlight w:val="none"/>
          <w:lang w:eastAsia="zh-CN"/>
          <w14:textFill>
            <w14:solidFill>
              <w14:schemeClr w14:val="tx1"/>
            </w14:solidFill>
          </w14:textFill>
        </w:rPr>
        <w:t>中标供应商</w:t>
      </w:r>
      <w:r>
        <w:rPr>
          <w:rFonts w:hint="eastAsia" w:ascii="宋体" w:hAnsi="宋体"/>
          <w:color w:val="000000" w:themeColor="text1"/>
          <w:sz w:val="24"/>
          <w:szCs w:val="24"/>
          <w:highlight w:val="none"/>
          <w14:textFill>
            <w14:solidFill>
              <w14:schemeClr w14:val="tx1"/>
            </w14:solidFill>
          </w14:textFill>
        </w:rPr>
        <w:t>在严格遵守国家有关政策、法规的基础上，提供服务。</w:t>
      </w:r>
    </w:p>
    <w:p w14:paraId="2B45A849">
      <w:pPr>
        <w:numPr>
          <w:ilvl w:val="0"/>
          <w:numId w:val="7"/>
        </w:numPr>
        <w:tabs>
          <w:tab w:val="left" w:pos="426"/>
        </w:tabs>
        <w:spacing w:line="360" w:lineRule="auto"/>
        <w:ind w:left="426" w:hanging="426"/>
        <w:rPr>
          <w:rFonts w:hint="default" w:ascii="宋体" w:hAnsi="宋体"/>
          <w:b/>
          <w:bCs/>
          <w:color w:val="000000" w:themeColor="text1"/>
          <w:sz w:val="24"/>
          <w:szCs w:val="24"/>
          <w:highlight w:val="none"/>
          <w:lang w:val="en-US" w:eastAsia="zh-CN"/>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本项目预算</w:t>
      </w:r>
      <w:r>
        <w:rPr>
          <w:rFonts w:hint="eastAsia" w:ascii="宋体" w:hAnsi="宋体"/>
          <w:b/>
          <w:bCs/>
          <w:color w:val="000000" w:themeColor="text1"/>
          <w:sz w:val="24"/>
          <w:szCs w:val="24"/>
          <w:highlight w:val="none"/>
          <w:lang w:val="en-US" w:eastAsia="zh-CN"/>
          <w14:textFill>
            <w14:solidFill>
              <w14:schemeClr w14:val="tx1"/>
            </w14:solidFill>
          </w14:textFill>
        </w:rPr>
        <w:t>178.5万元</w:t>
      </w:r>
      <w:r>
        <w:rPr>
          <w:rFonts w:hint="eastAsia" w:ascii="宋体" w:hAnsi="宋体"/>
          <w:b/>
          <w:bCs/>
          <w:color w:val="000000" w:themeColor="text1"/>
          <w:sz w:val="24"/>
          <w:szCs w:val="24"/>
          <w:highlight w:val="none"/>
          <w14:textFill>
            <w14:solidFill>
              <w14:schemeClr w14:val="tx1"/>
            </w14:solidFill>
          </w14:textFill>
        </w:rPr>
        <w:t>。供应商按12个月进行报价，</w:t>
      </w:r>
      <w:r>
        <w:rPr>
          <w:rFonts w:hint="eastAsia" w:ascii="宋体" w:hAnsi="宋体"/>
          <w:b/>
          <w:bCs/>
          <w:color w:val="000000" w:themeColor="text1"/>
          <w:sz w:val="24"/>
          <w:szCs w:val="24"/>
          <w:highlight w:val="none"/>
          <w:lang w:eastAsia="zh-CN"/>
          <w14:textFill>
            <w14:solidFill>
              <w14:schemeClr w14:val="tx1"/>
            </w14:solidFill>
          </w14:textFill>
        </w:rPr>
        <w:t>投标人的报价不得超过预算金额，否则将被视作未实质性响应招标文件要求。</w:t>
      </w:r>
    </w:p>
    <w:p w14:paraId="2EB95DF7">
      <w:pPr>
        <w:numPr>
          <w:ilvl w:val="0"/>
          <w:numId w:val="7"/>
        </w:numPr>
        <w:tabs>
          <w:tab w:val="left" w:pos="426"/>
        </w:tabs>
        <w:spacing w:line="360" w:lineRule="auto"/>
        <w:ind w:left="426" w:hanging="426"/>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付款方式：</w:t>
      </w:r>
      <w:r>
        <w:rPr>
          <w:rFonts w:hint="eastAsia" w:ascii="宋体" w:hAnsi="宋体"/>
          <w:color w:val="000000" w:themeColor="text1"/>
          <w:sz w:val="24"/>
          <w:szCs w:val="24"/>
          <w:highlight w:val="none"/>
          <w:lang w:val="en-US" w:eastAsia="zh-CN"/>
          <w14:textFill>
            <w14:solidFill>
              <w14:schemeClr w14:val="tx1"/>
            </w14:solidFill>
          </w14:textFill>
        </w:rPr>
        <w:t>每月</w:t>
      </w:r>
      <w:r>
        <w:rPr>
          <w:rFonts w:hint="eastAsia" w:ascii="宋体" w:hAnsi="宋体"/>
          <w:color w:val="000000" w:themeColor="text1"/>
          <w:sz w:val="24"/>
          <w:szCs w:val="24"/>
          <w:highlight w:val="none"/>
          <w14:textFill>
            <w14:solidFill>
              <w14:schemeClr w14:val="tx1"/>
            </w14:solidFill>
          </w14:textFill>
        </w:rPr>
        <w:t>按实结算</w:t>
      </w: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中标人在收到采购人结算通知后，提交结算清单及对应发票，采购人在收到完整有效的结算材料后</w:t>
      </w:r>
      <w:r>
        <w:rPr>
          <w:rFonts w:hint="eastAsia" w:ascii="宋体" w:hAnsi="宋体"/>
          <w:color w:val="000000" w:themeColor="text1"/>
          <w:sz w:val="24"/>
          <w:szCs w:val="24"/>
          <w:highlight w:val="none"/>
          <w:lang w:val="en-US" w:eastAsia="zh-CN"/>
          <w14:textFill>
            <w14:solidFill>
              <w14:schemeClr w14:val="tx1"/>
            </w14:solidFill>
          </w14:textFill>
        </w:rPr>
        <w:t>10</w:t>
      </w:r>
      <w:r>
        <w:rPr>
          <w:rFonts w:hint="eastAsia" w:ascii="宋体" w:hAnsi="宋体"/>
          <w:color w:val="000000" w:themeColor="text1"/>
          <w:sz w:val="24"/>
          <w:szCs w:val="24"/>
          <w:highlight w:val="none"/>
          <w14:textFill>
            <w14:solidFill>
              <w14:schemeClr w14:val="tx1"/>
            </w14:solidFill>
          </w14:textFill>
        </w:rPr>
        <w:t>日内完成支付。</w:t>
      </w:r>
    </w:p>
    <w:p w14:paraId="0318506C">
      <w:pPr>
        <w:numPr>
          <w:ilvl w:val="0"/>
          <w:numId w:val="7"/>
        </w:numPr>
        <w:tabs>
          <w:tab w:val="left" w:pos="426"/>
        </w:tabs>
        <w:spacing w:line="360" w:lineRule="auto"/>
        <w:ind w:left="426" w:hanging="426"/>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供应商须在投标文件内列出最近三年类似项目的业绩和相关证明(中标通知书或采购合同)。</w:t>
      </w:r>
    </w:p>
    <w:p w14:paraId="6F7EB600">
      <w:pPr>
        <w:numPr>
          <w:ilvl w:val="0"/>
          <w:numId w:val="7"/>
        </w:numPr>
        <w:tabs>
          <w:tab w:val="left" w:pos="426"/>
        </w:tabs>
        <w:spacing w:line="360" w:lineRule="auto"/>
        <w:ind w:left="426" w:hanging="426"/>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供应商中标后一律不得将服务内容转包，一经发现，采购人有权终止协议，而由此造成的一切经济损失，由中标人负责赔偿。</w:t>
      </w:r>
    </w:p>
    <w:p w14:paraId="488B4413">
      <w:pPr>
        <w:numPr>
          <w:ilvl w:val="0"/>
          <w:numId w:val="7"/>
        </w:numPr>
        <w:tabs>
          <w:tab w:val="left" w:pos="426"/>
        </w:tabs>
        <w:spacing w:line="360" w:lineRule="auto"/>
        <w:ind w:left="426" w:hanging="426"/>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中标人必须在采购人领导下开展服务工作，并接受其指导与监督，同时需遵守采购人各项内部规章制度。</w:t>
      </w:r>
    </w:p>
    <w:p w14:paraId="7C887129">
      <w:pPr>
        <w:numPr>
          <w:ilvl w:val="0"/>
          <w:numId w:val="7"/>
        </w:numPr>
        <w:tabs>
          <w:tab w:val="left" w:pos="426"/>
        </w:tabs>
        <w:spacing w:line="360" w:lineRule="auto"/>
        <w:ind w:left="426" w:hanging="426"/>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中标人应及时开展服务工作，根据项目实际，定期报送项目进度情况，确保准时完成服务任务。</w:t>
      </w:r>
    </w:p>
    <w:p w14:paraId="2186ECBD">
      <w:pPr>
        <w:rPr>
          <w:color w:val="000000" w:themeColor="text1"/>
          <w:highlight w:val="none"/>
          <w14:textFill>
            <w14:solidFill>
              <w14:schemeClr w14:val="tx1"/>
            </w14:solidFill>
          </w14:textFill>
        </w:rPr>
      </w:pPr>
    </w:p>
    <w:p w14:paraId="07044885">
      <w:pPr>
        <w:rPr>
          <w:color w:val="000000" w:themeColor="text1"/>
          <w:highlight w:val="none"/>
          <w14:textFill>
            <w14:solidFill>
              <w14:schemeClr w14:val="tx1"/>
            </w14:solidFill>
          </w14:textFill>
        </w:rPr>
      </w:pPr>
    </w:p>
    <w:p w14:paraId="3007A68F">
      <w:pPr>
        <w:rPr>
          <w:color w:val="000000" w:themeColor="text1"/>
          <w:highlight w:val="none"/>
          <w14:textFill>
            <w14:solidFill>
              <w14:schemeClr w14:val="tx1"/>
            </w14:solidFill>
          </w14:textFill>
        </w:rPr>
      </w:pPr>
    </w:p>
    <w:p w14:paraId="022E2F9B">
      <w:pPr>
        <w:rPr>
          <w:color w:val="000000" w:themeColor="text1"/>
          <w:highlight w:val="none"/>
          <w14:textFill>
            <w14:solidFill>
              <w14:schemeClr w14:val="tx1"/>
            </w14:solidFill>
          </w14:textFill>
        </w:rPr>
      </w:pPr>
    </w:p>
    <w:p w14:paraId="048C1DD8"/>
    <w:p w14:paraId="1F75900B"/>
    <w:p w14:paraId="63A4352D"/>
    <w:p w14:paraId="750DF0DA"/>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7796D">
    <w:pPr>
      <w:spacing w:before="1" w:line="176" w:lineRule="auto"/>
      <w:rPr>
        <w:rFonts w:ascii="宋体" w:hAnsi="宋体" w:eastAsia="宋体" w:cs="宋体"/>
        <w:sz w:val="29"/>
        <w:szCs w:val="2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5360C9"/>
    <w:multiLevelType w:val="multilevel"/>
    <w:tmpl w:val="185360C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2C492E"/>
    <w:multiLevelType w:val="multilevel"/>
    <w:tmpl w:val="2C2C492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B880431"/>
    <w:multiLevelType w:val="multilevel"/>
    <w:tmpl w:val="3B88043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3BF13F72"/>
    <w:multiLevelType w:val="multilevel"/>
    <w:tmpl w:val="3BF13F72"/>
    <w:lvl w:ilvl="0" w:tentative="0">
      <w:start w:val="1"/>
      <w:numFmt w:val="decimal"/>
      <w:lvlText w:val="%1、"/>
      <w:lvlJc w:val="left"/>
      <w:pPr>
        <w:ind w:left="862" w:hanging="45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4">
    <w:nsid w:val="5C8E6EBC"/>
    <w:multiLevelType w:val="multilevel"/>
    <w:tmpl w:val="5C8E6EBC"/>
    <w:lvl w:ilvl="0" w:tentative="0">
      <w:start w:val="1"/>
      <w:numFmt w:val="japaneseCounting"/>
      <w:lvlText w:val="%1、"/>
      <w:lvlJc w:val="left"/>
      <w:pPr>
        <w:ind w:left="862" w:hanging="45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5">
    <w:nsid w:val="5DE72B1D"/>
    <w:multiLevelType w:val="multilevel"/>
    <w:tmpl w:val="5DE72B1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BC760E7"/>
    <w:multiLevelType w:val="multilevel"/>
    <w:tmpl w:val="7BC760E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6"/>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636600"/>
    <w:rsid w:val="03E87094"/>
    <w:rsid w:val="170C2AEB"/>
    <w:rsid w:val="22826B54"/>
    <w:rsid w:val="281A78F8"/>
    <w:rsid w:val="304B7E1A"/>
    <w:rsid w:val="3CC109B8"/>
    <w:rsid w:val="4D2536F5"/>
    <w:rsid w:val="63945F36"/>
    <w:rsid w:val="68834032"/>
    <w:rsid w:val="76636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宋体" w:cs="Courier New"/>
      <w:kern w:val="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4404</Words>
  <Characters>4433</Characters>
  <Lines>0</Lines>
  <Paragraphs>0</Paragraphs>
  <TotalTime>13</TotalTime>
  <ScaleCrop>false</ScaleCrop>
  <LinksUpToDate>false</LinksUpToDate>
  <CharactersWithSpaces>4441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2026-07-01T05:06:00Z</dcterms:created>
  <dc:creator>君</dc:creator>
  <cp:lastModifiedBy>小班</cp:lastModifiedBy>
  <dcterms:modified xsi:type="dcterms:W3CDTF">2026-08-17T10:52:18Z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1CEC5C4CBD4C4C46BDD37586E034DA92_11</vt:lpwstr>
  </property>
  <property fmtid="{D5CDD505-2E9C-101B-9397-08002B2CF9AE}" pid="4" name="KSOTemplateDocerSaveRecord">
    <vt:lpwstr>eyJoZGlkIjoiYmRlYzg1ZjMyMGY4NjMwNzkwOTFmMTgwYTNkMzhiM2MiLCJ1c2VySWQiOiI2OTkwMjQ3NzMifQ==</vt:lpwstr>
  </property>
</Properties>
</file>