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财务状况及税收、社会保障资金缴纳情况声明函</w:t>
      </w:r>
    </w:p>
    <w:p>
      <w:pPr>
        <w:widowControl/>
        <w:spacing w:before="75" w:after="75" w:line="600" w:lineRule="atLeas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财务状况及税收、社会保障资金</w:t>
      </w:r>
    </w:p>
    <w:p>
      <w:pPr>
        <w:widowControl/>
        <w:spacing w:before="75" w:after="75" w:line="600" w:lineRule="atLeas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缴纳情况声明函</w:t>
      </w:r>
    </w:p>
    <w:p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firstLine="646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（供应商名称）</w:t>
      </w:r>
      <w:r>
        <w:rPr>
          <w:rFonts w:hint="eastAsia" w:ascii="宋体" w:hAnsi="宋体" w:eastAsia="宋体" w:cs="宋体"/>
          <w:kern w:val="0"/>
          <w:sz w:val="24"/>
          <w:szCs w:val="24"/>
        </w:rPr>
        <w:t>符合《中华人民共和国政府采购法》第二十二条第一款第（二）项、第（四）项规定条件，具体包括：</w:t>
      </w:r>
    </w:p>
    <w:p>
      <w:pPr>
        <w:widowControl/>
        <w:spacing w:before="75" w:after="75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1. 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具有健全的财务会计制度；</w:t>
      </w:r>
    </w:p>
    <w:p>
      <w:pPr>
        <w:widowControl/>
        <w:spacing w:before="75" w:after="75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2. </w:t>
      </w:r>
      <w:r>
        <w:rPr>
          <w:rFonts w:hint="eastAsia" w:ascii="宋体" w:hAnsi="宋体" w:eastAsia="宋体" w:cs="宋体"/>
          <w:kern w:val="0"/>
          <w:sz w:val="24"/>
          <w:szCs w:val="24"/>
        </w:rPr>
        <w:t>有依法缴纳税收和社会保障资金的良好记录。</w:t>
      </w:r>
    </w:p>
    <w:p>
      <w:pPr>
        <w:widowControl/>
        <w:spacing w:before="75" w:after="75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特此声明。</w:t>
      </w:r>
    </w:p>
    <w:p>
      <w:pPr>
        <w:widowControl/>
        <w:spacing w:before="75" w:after="75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before="75" w:after="75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我方对上述声明的真实性负责。如有虚假，将依法承担相应责任。</w:t>
      </w:r>
    </w:p>
    <w:p>
      <w:pPr>
        <w:widowControl/>
        <w:spacing w:before="75" w:after="75"/>
        <w:ind w:firstLine="645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75" w:after="75"/>
        <w:ind w:firstLine="645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供应商名称（公章）</w:t>
      </w:r>
    </w:p>
    <w:p>
      <w:pPr>
        <w:widowControl/>
        <w:spacing w:before="75" w:after="75"/>
        <w:ind w:firstLine="645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            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法定代表人或授权代表签字或盖章：</w:t>
      </w:r>
    </w:p>
    <w:p>
      <w:pPr>
        <w:widowControl/>
        <w:spacing w:before="75" w:after="75"/>
        <w:ind w:firstLine="645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75" w:after="75"/>
        <w:ind w:firstLine="645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75" w:after="75"/>
        <w:ind w:firstLine="645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日期：</w:t>
      </w:r>
    </w:p>
    <w:p>
      <w:pPr>
        <w:pStyle w:val="2"/>
        <w:spacing w:line="276" w:lineRule="auto"/>
        <w:rPr>
          <w:rFonts w:hAnsi="宋体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mVkMzE4M2E2YzBhMDg5NGZiZTMwNmIzNDM0NDkifQ=="/>
  </w:docVars>
  <w:rsids>
    <w:rsidRoot w:val="4C3E3A71"/>
    <w:rsid w:val="4C3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2024-07-22T02:42:00Z</dcterms:created>
  <dc:creator>原来的原</dc:creator>
  <cp:lastModifiedBy>原来的原</cp:lastModifiedBy>
  <dcterms:modified xsi:type="dcterms:W3CDTF">2024-07-22T02:43:13Z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B769521355DD41DEA113C682113968B0_11</vt:lpwstr>
  </property>
</Properties>
</file>