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opLinePunct/>
        <w:autoSpaceDE w:val="0"/>
        <w:autoSpaceDN w:val="0"/>
        <w:spacing w:line="360" w:lineRule="auto"/>
        <w:jc w:val="center"/>
        <w:rPr>
          <w:rFonts w:hint="eastAsia" w:ascii="宋体" w:hAnsi="宋体" w:eastAsia="宋体" w:cs="宋体"/>
          <w:b/>
          <w:sz w:val="96"/>
          <w:szCs w:val="96"/>
          <w:lang w:eastAsia="zh-CN"/>
        </w:rPr>
      </w:pPr>
      <w:bookmarkStart w:id="576" w:name="_GoBack"/>
      <w:bookmarkEnd w:id="576"/>
    </w:p>
    <w:p>
      <w:pPr>
        <w:widowControl w:val="0"/>
        <w:topLinePunct/>
        <w:autoSpaceDE w:val="0"/>
        <w:autoSpaceDN w:val="0"/>
        <w:spacing w:line="360" w:lineRule="auto"/>
        <w:jc w:val="center"/>
        <w:rPr>
          <w:rFonts w:hint="eastAsia" w:ascii="宋体" w:hAnsi="宋体" w:eastAsia="宋体" w:cs="宋体"/>
          <w:b/>
          <w:sz w:val="96"/>
          <w:szCs w:val="96"/>
          <w:lang w:eastAsia="zh-CN"/>
        </w:rPr>
      </w:pPr>
      <w:r>
        <w:rPr>
          <w:rFonts w:hint="eastAsia" w:ascii="宋体" w:hAnsi="宋体" w:eastAsia="宋体" w:cs="宋体"/>
          <w:b/>
          <w:sz w:val="96"/>
          <w:szCs w:val="96"/>
          <w:lang w:eastAsia="zh-CN"/>
        </w:rPr>
        <w:t>采 购 需 求</w:t>
      </w:r>
    </w:p>
    <w:p>
      <w:pPr>
        <w:widowControl w:val="0"/>
        <w:topLinePunct/>
        <w:autoSpaceDE w:val="0"/>
        <w:autoSpaceDN w:val="0"/>
        <w:spacing w:line="360" w:lineRule="auto"/>
        <w:jc w:val="center"/>
        <w:rPr>
          <w:rFonts w:hint="eastAsia" w:ascii="宋体" w:hAnsi="宋体" w:eastAsia="宋体" w:cs="宋体"/>
          <w:b/>
          <w:sz w:val="80"/>
          <w:szCs w:val="80"/>
          <w:lang w:eastAsia="zh-CN"/>
        </w:rPr>
      </w:pPr>
    </w:p>
    <w:p>
      <w:pPr>
        <w:widowControl w:val="0"/>
        <w:topLinePunct/>
        <w:autoSpaceDE w:val="0"/>
        <w:autoSpaceDN w:val="0"/>
        <w:spacing w:line="360" w:lineRule="auto"/>
        <w:jc w:val="center"/>
        <w:rPr>
          <w:rFonts w:hint="eastAsia" w:ascii="宋体" w:hAnsi="宋体" w:eastAsia="宋体" w:cs="宋体"/>
          <w:b/>
          <w:sz w:val="80"/>
          <w:szCs w:val="80"/>
          <w:lang w:eastAsia="zh-CN"/>
        </w:rPr>
      </w:pPr>
    </w:p>
    <w:p>
      <w:pPr>
        <w:widowControl w:val="0"/>
        <w:topLinePunct/>
        <w:autoSpaceDE w:val="0"/>
        <w:autoSpaceDN w:val="0"/>
        <w:spacing w:line="360" w:lineRule="auto"/>
        <w:jc w:val="center"/>
        <w:rPr>
          <w:rFonts w:hint="eastAsia" w:ascii="宋体" w:hAnsi="宋体" w:eastAsia="宋体" w:cs="宋体"/>
          <w:b/>
          <w:sz w:val="80"/>
          <w:szCs w:val="80"/>
          <w:lang w:eastAsia="zh-CN"/>
        </w:rPr>
      </w:pPr>
    </w:p>
    <w:p>
      <w:pPr>
        <w:widowControl w:val="0"/>
        <w:topLinePunct/>
        <w:autoSpaceDE w:val="0"/>
        <w:autoSpaceDN w:val="0"/>
        <w:spacing w:line="360" w:lineRule="auto"/>
        <w:jc w:val="center"/>
        <w:rPr>
          <w:rFonts w:hint="eastAsia" w:ascii="宋体" w:hAnsi="宋体" w:eastAsia="宋体" w:cs="宋体"/>
          <w:b/>
          <w:sz w:val="30"/>
          <w:szCs w:val="30"/>
          <w:lang w:eastAsia="zh-CN"/>
        </w:rPr>
      </w:pPr>
      <w:r>
        <w:rPr>
          <w:rFonts w:hint="eastAsia" w:ascii="宋体" w:hAnsi="宋体" w:eastAsia="宋体" w:cs="宋体"/>
          <w:b/>
          <w:sz w:val="30"/>
          <w:szCs w:val="30"/>
          <w:lang w:eastAsia="zh-CN"/>
        </w:rPr>
        <w:t>项目名称：国家税务总局上海市税务局纳税服务智慧分析平台改造项目</w:t>
      </w:r>
    </w:p>
    <w:p>
      <w:pPr>
        <w:widowControl w:val="0"/>
        <w:spacing w:line="360" w:lineRule="auto"/>
        <w:jc w:val="both"/>
        <w:rPr>
          <w:rFonts w:hint="eastAsia" w:ascii="宋体" w:hAnsi="宋体" w:eastAsia="宋体" w:cs="宋体"/>
          <w:kern w:val="2"/>
          <w:sz w:val="32"/>
          <w:szCs w:val="32"/>
          <w:lang w:eastAsia="zh-CN"/>
        </w:rPr>
      </w:pPr>
    </w:p>
    <w:p>
      <w:pPr>
        <w:widowControl w:val="0"/>
        <w:spacing w:line="360" w:lineRule="auto"/>
        <w:jc w:val="both"/>
        <w:rPr>
          <w:rFonts w:hint="eastAsia" w:ascii="宋体" w:hAnsi="宋体" w:eastAsia="宋体" w:cs="宋体"/>
          <w:kern w:val="2"/>
          <w:sz w:val="32"/>
          <w:szCs w:val="32"/>
          <w:lang w:eastAsia="zh-CN"/>
        </w:rPr>
      </w:pPr>
    </w:p>
    <w:p>
      <w:pPr>
        <w:widowControl w:val="0"/>
        <w:topLinePunct/>
        <w:autoSpaceDE w:val="0"/>
        <w:autoSpaceDN w:val="0"/>
        <w:spacing w:line="360" w:lineRule="auto"/>
        <w:jc w:val="both"/>
        <w:rPr>
          <w:rFonts w:hint="eastAsia" w:ascii="宋体" w:hAnsi="宋体" w:eastAsia="宋体" w:cs="宋体"/>
          <w:sz w:val="32"/>
          <w:szCs w:val="32"/>
          <w:lang w:eastAsia="zh-CN"/>
        </w:rPr>
      </w:pPr>
    </w:p>
    <w:p>
      <w:pPr>
        <w:spacing w:line="360" w:lineRule="auto"/>
        <w:jc w:val="center"/>
        <w:rPr>
          <w:rFonts w:eastAsia="宋体"/>
        </w:rPr>
      </w:pPr>
      <w:bookmarkStart w:id="0" w:name="生成日期_currentDateTime_ym"/>
      <w:r>
        <w:rPr>
          <w:rFonts w:hint="eastAsia" w:ascii="宋体" w:hAnsi="宋体" w:eastAsia="宋体" w:cs="宋体"/>
          <w:sz w:val="36"/>
          <w:szCs w:val="36"/>
          <w:lang w:eastAsia="zh-CN"/>
        </w:rPr>
        <w:t>2026年</w:t>
      </w:r>
      <w:r>
        <w:rPr>
          <w:rFonts w:hint="eastAsia" w:ascii="宋体" w:hAnsi="宋体" w:eastAsia="宋体" w:cs="宋体"/>
          <w:sz w:val="36"/>
          <w:szCs w:val="36"/>
          <w:lang w:val="en-US" w:eastAsia="zh-CN"/>
        </w:rPr>
        <w:t>7</w:t>
      </w:r>
      <w:r>
        <w:rPr>
          <w:rFonts w:hint="eastAsia" w:ascii="宋体" w:hAnsi="宋体" w:eastAsia="宋体" w:cs="宋体"/>
          <w:sz w:val="36"/>
          <w:szCs w:val="36"/>
          <w:lang w:eastAsia="zh-CN"/>
        </w:rPr>
        <w:t>月</w:t>
      </w:r>
      <w:bookmarkEnd w:id="0"/>
    </w:p>
    <w:p>
      <w:pPr>
        <w:spacing w:line="360" w:lineRule="auto"/>
        <w:jc w:val="center"/>
        <w:rPr>
          <w:rFonts w:hint="eastAsia" w:ascii="宋体" w:hAnsi="宋体" w:eastAsia="宋体" w:cs="宋体"/>
          <w:sz w:val="32"/>
        </w:rPr>
      </w:pPr>
      <w:r>
        <w:br w:type="page"/>
      </w:r>
      <w:r>
        <w:rPr>
          <w:rFonts w:ascii="宋体" w:hAnsi="宋体" w:eastAsia="宋体" w:cs="宋体"/>
          <w:sz w:val="32"/>
        </w:rPr>
        <w:t>目 录</w:t>
      </w:r>
    </w:p>
    <w:p>
      <w:pPr>
        <w:pStyle w:val="16"/>
        <w:tabs>
          <w:tab w:val="right" w:leader="dot" w:pos="9026"/>
        </w:tabs>
      </w:pPr>
      <w:r>
        <w:rPr>
          <w:rFonts w:ascii="宋体" w:hAnsi="宋体" w:eastAsia="宋体" w:cs="宋体"/>
          <w:sz w:val="32"/>
        </w:rPr>
        <w:fldChar w:fldCharType="begin"/>
      </w:r>
      <w:r>
        <w:rPr>
          <w:rFonts w:ascii="宋体" w:hAnsi="宋体" w:eastAsia="宋体" w:cs="宋体"/>
          <w:sz w:val="32"/>
        </w:rPr>
        <w:instrText xml:space="preserve">TOC \o "1-3" \h \z \u</w:instrText>
      </w:r>
      <w:r>
        <w:rPr>
          <w:rFonts w:ascii="宋体" w:hAnsi="宋体" w:eastAsia="宋体" w:cs="宋体"/>
          <w:sz w:val="32"/>
        </w:rPr>
        <w:fldChar w:fldCharType="separate"/>
      </w:r>
      <w:r>
        <w:rPr>
          <w:rFonts w:ascii="宋体" w:hAnsi="宋体" w:eastAsia="宋体" w:cs="宋体"/>
        </w:rPr>
        <w:fldChar w:fldCharType="begin"/>
      </w:r>
      <w:r>
        <w:rPr>
          <w:rFonts w:ascii="宋体" w:hAnsi="宋体" w:eastAsia="宋体" w:cs="宋体"/>
        </w:rPr>
        <w:instrText xml:space="preserve"> HYPERLINK \l _Toc483189529 </w:instrText>
      </w:r>
      <w:r>
        <w:rPr>
          <w:rFonts w:ascii="宋体" w:hAnsi="宋体" w:eastAsia="宋体" w:cs="宋体"/>
        </w:rPr>
        <w:fldChar w:fldCharType="separate"/>
      </w:r>
      <w:r>
        <w:rPr>
          <w:rFonts w:ascii="仿宋_GB2312" w:hAnsi="仿宋_GB2312" w:eastAsia="仿宋_GB2312" w:cs="仿宋_GB2312"/>
          <w:kern w:val="36"/>
          <w:lang w:eastAsia="zh-CN"/>
        </w:rPr>
        <w:t>1项目概述</w:t>
      </w:r>
      <w:r>
        <w:tab/>
      </w:r>
      <w:r>
        <w:fldChar w:fldCharType="begin"/>
      </w:r>
      <w:r>
        <w:instrText xml:space="preserve"> PAGEREF _Toc483189529 </w:instrText>
      </w:r>
      <w:r>
        <w:fldChar w:fldCharType="separate"/>
      </w:r>
      <w:r>
        <w:t>4</w:t>
      </w:r>
      <w:r>
        <w:fldChar w:fldCharType="end"/>
      </w:r>
      <w:r>
        <w:rPr>
          <w:rFonts w:ascii="宋体" w:hAnsi="宋体" w:eastAsia="宋体" w:cs="宋体"/>
        </w:rPr>
        <w:fldChar w:fldCharType="end"/>
      </w:r>
    </w:p>
    <w:p>
      <w:pPr>
        <w:pStyle w:val="17"/>
        <w:tabs>
          <w:tab w:val="right" w:leader="dot" w:pos="9026"/>
        </w:tabs>
      </w:pPr>
      <w:r>
        <w:rPr>
          <w:rFonts w:ascii="宋体" w:hAnsi="宋体" w:eastAsia="宋体" w:cs="宋体"/>
        </w:rPr>
        <w:fldChar w:fldCharType="begin"/>
      </w:r>
      <w:r>
        <w:rPr>
          <w:rFonts w:ascii="宋体" w:hAnsi="宋体" w:eastAsia="宋体" w:cs="宋体"/>
        </w:rPr>
        <w:instrText xml:space="preserve"> HYPERLINK \l _Toc1134155838 </w:instrText>
      </w:r>
      <w:r>
        <w:rPr>
          <w:rFonts w:ascii="宋体" w:hAnsi="宋体" w:eastAsia="宋体" w:cs="宋体"/>
        </w:rPr>
        <w:fldChar w:fldCharType="separate"/>
      </w:r>
      <w:r>
        <w:rPr>
          <w:rFonts w:ascii="仿宋_GB2312" w:hAnsi="仿宋_GB2312" w:eastAsia="仿宋_GB2312" w:cs="仿宋_GB2312"/>
          <w:iCs w:val="0"/>
          <w:lang w:eastAsia="zh-CN"/>
        </w:rPr>
        <w:t>1.1项目背景</w:t>
      </w:r>
      <w:r>
        <w:tab/>
      </w:r>
      <w:r>
        <w:fldChar w:fldCharType="begin"/>
      </w:r>
      <w:r>
        <w:instrText xml:space="preserve"> PAGEREF _Toc1134155838 </w:instrText>
      </w:r>
      <w:r>
        <w:fldChar w:fldCharType="separate"/>
      </w:r>
      <w:r>
        <w:t>4</w:t>
      </w:r>
      <w:r>
        <w:fldChar w:fldCharType="end"/>
      </w:r>
      <w:r>
        <w:rPr>
          <w:rFonts w:ascii="宋体" w:hAnsi="宋体" w:eastAsia="宋体" w:cs="宋体"/>
        </w:rPr>
        <w:fldChar w:fldCharType="end"/>
      </w:r>
    </w:p>
    <w:p>
      <w:pPr>
        <w:pStyle w:val="11"/>
        <w:tabs>
          <w:tab w:val="right" w:leader="dot" w:pos="9026"/>
        </w:tabs>
      </w:pPr>
      <w:r>
        <w:rPr>
          <w:rFonts w:ascii="宋体" w:hAnsi="宋体" w:eastAsia="宋体" w:cs="宋体"/>
        </w:rPr>
        <w:fldChar w:fldCharType="begin"/>
      </w:r>
      <w:r>
        <w:rPr>
          <w:rFonts w:ascii="宋体" w:hAnsi="宋体" w:eastAsia="宋体" w:cs="宋体"/>
        </w:rPr>
        <w:instrText xml:space="preserve"> HYPERLINK \l _Toc1095803962 </w:instrText>
      </w:r>
      <w:r>
        <w:rPr>
          <w:rFonts w:ascii="宋体" w:hAnsi="宋体" w:eastAsia="宋体" w:cs="宋体"/>
        </w:rPr>
        <w:fldChar w:fldCharType="separate"/>
      </w:r>
      <w:r>
        <w:rPr>
          <w:rFonts w:ascii="仿宋_GB2312" w:hAnsi="仿宋_GB2312" w:eastAsia="仿宋_GB2312" w:cs="仿宋_GB2312"/>
          <w:lang w:eastAsia="zh-CN"/>
        </w:rPr>
        <w:t>1.1.1项目目的、意义及背景</w:t>
      </w:r>
      <w:r>
        <w:tab/>
      </w:r>
      <w:r>
        <w:fldChar w:fldCharType="begin"/>
      </w:r>
      <w:r>
        <w:instrText xml:space="preserve"> PAGEREF _Toc1095803962 </w:instrText>
      </w:r>
      <w:r>
        <w:fldChar w:fldCharType="separate"/>
      </w:r>
      <w:r>
        <w:t>4</w:t>
      </w:r>
      <w:r>
        <w:fldChar w:fldCharType="end"/>
      </w:r>
      <w:r>
        <w:rPr>
          <w:rFonts w:ascii="宋体" w:hAnsi="宋体" w:eastAsia="宋体" w:cs="宋体"/>
        </w:rPr>
        <w:fldChar w:fldCharType="end"/>
      </w:r>
    </w:p>
    <w:p>
      <w:pPr>
        <w:pStyle w:val="17"/>
        <w:tabs>
          <w:tab w:val="right" w:leader="dot" w:pos="9026"/>
        </w:tabs>
      </w:pPr>
      <w:r>
        <w:rPr>
          <w:rFonts w:ascii="宋体" w:hAnsi="宋体" w:eastAsia="宋体" w:cs="宋体"/>
        </w:rPr>
        <w:fldChar w:fldCharType="begin"/>
      </w:r>
      <w:r>
        <w:rPr>
          <w:rFonts w:ascii="宋体" w:hAnsi="宋体" w:eastAsia="宋体" w:cs="宋体"/>
        </w:rPr>
        <w:instrText xml:space="preserve"> HYPERLINK \l _Toc654723729 </w:instrText>
      </w:r>
      <w:r>
        <w:rPr>
          <w:rFonts w:ascii="宋体" w:hAnsi="宋体" w:eastAsia="宋体" w:cs="宋体"/>
        </w:rPr>
        <w:fldChar w:fldCharType="separate"/>
      </w:r>
      <w:r>
        <w:rPr>
          <w:rFonts w:ascii="仿宋_GB2312" w:hAnsi="仿宋_GB2312" w:eastAsia="仿宋_GB2312" w:cs="仿宋_GB2312"/>
          <w:iCs w:val="0"/>
          <w:lang w:eastAsia="zh-CN"/>
        </w:rPr>
        <w:t>1.2项目内容</w:t>
      </w:r>
      <w:r>
        <w:tab/>
      </w:r>
      <w:r>
        <w:fldChar w:fldCharType="begin"/>
      </w:r>
      <w:r>
        <w:instrText xml:space="preserve"> PAGEREF _Toc654723729 </w:instrText>
      </w:r>
      <w:r>
        <w:fldChar w:fldCharType="separate"/>
      </w:r>
      <w:r>
        <w:t>4</w:t>
      </w:r>
      <w:r>
        <w:fldChar w:fldCharType="end"/>
      </w:r>
      <w:r>
        <w:rPr>
          <w:rFonts w:ascii="宋体" w:hAnsi="宋体" w:eastAsia="宋体" w:cs="宋体"/>
        </w:rPr>
        <w:fldChar w:fldCharType="end"/>
      </w:r>
    </w:p>
    <w:p>
      <w:pPr>
        <w:pStyle w:val="11"/>
        <w:tabs>
          <w:tab w:val="right" w:leader="dot" w:pos="9026"/>
        </w:tabs>
      </w:pPr>
      <w:r>
        <w:rPr>
          <w:rFonts w:ascii="宋体" w:hAnsi="宋体" w:eastAsia="宋体" w:cs="宋体"/>
        </w:rPr>
        <w:fldChar w:fldCharType="begin"/>
      </w:r>
      <w:r>
        <w:rPr>
          <w:rFonts w:ascii="宋体" w:hAnsi="宋体" w:eastAsia="宋体" w:cs="宋体"/>
        </w:rPr>
        <w:instrText xml:space="preserve"> HYPERLINK \l _Toc714283775 </w:instrText>
      </w:r>
      <w:r>
        <w:rPr>
          <w:rFonts w:ascii="宋体" w:hAnsi="宋体" w:eastAsia="宋体" w:cs="宋体"/>
        </w:rPr>
        <w:fldChar w:fldCharType="separate"/>
      </w:r>
      <w:r>
        <w:rPr>
          <w:rFonts w:ascii="仿宋_GB2312" w:hAnsi="仿宋_GB2312" w:eastAsia="仿宋_GB2312" w:cs="仿宋_GB2312"/>
          <w:lang w:eastAsia="zh-CN"/>
        </w:rPr>
        <w:t>1.2.</w:t>
      </w:r>
      <w:r>
        <w:rPr>
          <w:rFonts w:hint="eastAsia" w:ascii="仿宋_GB2312" w:hAnsi="仿宋_GB2312" w:eastAsia="仿宋_GB2312" w:cs="仿宋_GB2312"/>
          <w:lang w:eastAsia="zh-CN"/>
        </w:rPr>
        <w:t>1</w:t>
      </w:r>
      <w:r>
        <w:rPr>
          <w:rFonts w:ascii="仿宋_GB2312" w:hAnsi="仿宋_GB2312" w:eastAsia="仿宋_GB2312" w:cs="仿宋_GB2312"/>
          <w:lang w:eastAsia="zh-CN"/>
        </w:rPr>
        <w:t>采购内容</w:t>
      </w:r>
      <w:r>
        <w:tab/>
      </w:r>
      <w:r>
        <w:fldChar w:fldCharType="begin"/>
      </w:r>
      <w:r>
        <w:instrText xml:space="preserve"> PAGEREF _Toc714283775 </w:instrText>
      </w:r>
      <w:r>
        <w:fldChar w:fldCharType="separate"/>
      </w:r>
      <w:r>
        <w:t>4</w:t>
      </w:r>
      <w:r>
        <w:fldChar w:fldCharType="end"/>
      </w:r>
      <w:r>
        <w:rPr>
          <w:rFonts w:ascii="宋体" w:hAnsi="宋体" w:eastAsia="宋体" w:cs="宋体"/>
        </w:rPr>
        <w:fldChar w:fldCharType="end"/>
      </w:r>
    </w:p>
    <w:p>
      <w:pPr>
        <w:pStyle w:val="11"/>
        <w:tabs>
          <w:tab w:val="right" w:leader="dot" w:pos="9026"/>
        </w:tabs>
      </w:pPr>
      <w:r>
        <w:rPr>
          <w:rFonts w:ascii="宋体" w:hAnsi="宋体" w:eastAsia="宋体" w:cs="宋体"/>
        </w:rPr>
        <w:fldChar w:fldCharType="begin"/>
      </w:r>
      <w:r>
        <w:rPr>
          <w:rFonts w:ascii="宋体" w:hAnsi="宋体" w:eastAsia="宋体" w:cs="宋体"/>
        </w:rPr>
        <w:instrText xml:space="preserve"> HYPERLINK \l _Toc65501207 </w:instrText>
      </w:r>
      <w:r>
        <w:rPr>
          <w:rFonts w:ascii="宋体" w:hAnsi="宋体" w:eastAsia="宋体" w:cs="宋体"/>
        </w:rPr>
        <w:fldChar w:fldCharType="separate"/>
      </w:r>
      <w:r>
        <w:rPr>
          <w:rFonts w:ascii="仿宋_GB2312" w:hAnsi="仿宋_GB2312" w:eastAsia="仿宋_GB2312" w:cs="仿宋_GB2312"/>
          <w:lang w:eastAsia="zh-CN"/>
        </w:rPr>
        <w:t>1.2.</w:t>
      </w:r>
      <w:r>
        <w:rPr>
          <w:rFonts w:hint="eastAsia" w:ascii="仿宋_GB2312" w:hAnsi="仿宋_GB2312" w:eastAsia="仿宋_GB2312" w:cs="仿宋_GB2312"/>
          <w:lang w:eastAsia="zh-CN"/>
        </w:rPr>
        <w:t>2</w:t>
      </w:r>
      <w:r>
        <w:rPr>
          <w:rFonts w:ascii="仿宋_GB2312" w:hAnsi="仿宋_GB2312" w:eastAsia="仿宋_GB2312" w:cs="仿宋_GB2312"/>
          <w:lang w:eastAsia="zh-CN"/>
        </w:rPr>
        <w:t>项目实施要求</w:t>
      </w:r>
      <w:r>
        <w:tab/>
      </w:r>
      <w:r>
        <w:fldChar w:fldCharType="begin"/>
      </w:r>
      <w:r>
        <w:instrText xml:space="preserve"> PAGEREF _Toc65501207 </w:instrText>
      </w:r>
      <w:r>
        <w:fldChar w:fldCharType="separate"/>
      </w:r>
      <w:r>
        <w:t>4</w:t>
      </w:r>
      <w:r>
        <w:fldChar w:fldCharType="end"/>
      </w:r>
      <w:r>
        <w:rPr>
          <w:rFonts w:ascii="宋体" w:hAnsi="宋体" w:eastAsia="宋体" w:cs="宋体"/>
        </w:rPr>
        <w:fldChar w:fldCharType="end"/>
      </w:r>
    </w:p>
    <w:p>
      <w:pPr>
        <w:pStyle w:val="16"/>
        <w:tabs>
          <w:tab w:val="right" w:leader="dot" w:pos="9026"/>
        </w:tabs>
      </w:pPr>
      <w:r>
        <w:rPr>
          <w:rFonts w:ascii="宋体" w:hAnsi="宋体" w:eastAsia="宋体" w:cs="宋体"/>
        </w:rPr>
        <w:fldChar w:fldCharType="begin"/>
      </w:r>
      <w:r>
        <w:rPr>
          <w:rFonts w:ascii="宋体" w:hAnsi="宋体" w:eastAsia="宋体" w:cs="宋体"/>
        </w:rPr>
        <w:instrText xml:space="preserve"> HYPERLINK \l _Toc1854334455 </w:instrText>
      </w:r>
      <w:r>
        <w:rPr>
          <w:rFonts w:ascii="宋体" w:hAnsi="宋体" w:eastAsia="宋体" w:cs="宋体"/>
        </w:rPr>
        <w:fldChar w:fldCharType="separate"/>
      </w:r>
      <w:r>
        <w:rPr>
          <w:rFonts w:ascii="仿宋_GB2312" w:hAnsi="仿宋_GB2312" w:eastAsia="仿宋_GB2312" w:cs="仿宋_GB2312"/>
          <w:kern w:val="36"/>
          <w:lang w:eastAsia="zh-CN"/>
        </w:rPr>
        <w:t>2投标/响应要求</w:t>
      </w:r>
      <w:r>
        <w:tab/>
      </w:r>
      <w:r>
        <w:fldChar w:fldCharType="begin"/>
      </w:r>
      <w:r>
        <w:instrText xml:space="preserve"> PAGEREF _Toc1854334455 </w:instrText>
      </w:r>
      <w:r>
        <w:fldChar w:fldCharType="separate"/>
      </w:r>
      <w:r>
        <w:t>5</w:t>
      </w:r>
      <w:r>
        <w:fldChar w:fldCharType="end"/>
      </w:r>
      <w:r>
        <w:rPr>
          <w:rFonts w:ascii="宋体" w:hAnsi="宋体" w:eastAsia="宋体" w:cs="宋体"/>
        </w:rPr>
        <w:fldChar w:fldCharType="end"/>
      </w:r>
    </w:p>
    <w:p>
      <w:pPr>
        <w:pStyle w:val="17"/>
        <w:tabs>
          <w:tab w:val="right" w:leader="dot" w:pos="9026"/>
        </w:tabs>
      </w:pPr>
      <w:r>
        <w:rPr>
          <w:rFonts w:ascii="宋体" w:hAnsi="宋体" w:eastAsia="宋体" w:cs="宋体"/>
        </w:rPr>
        <w:fldChar w:fldCharType="begin"/>
      </w:r>
      <w:r>
        <w:rPr>
          <w:rFonts w:ascii="宋体" w:hAnsi="宋体" w:eastAsia="宋体" w:cs="宋体"/>
        </w:rPr>
        <w:instrText xml:space="preserve"> HYPERLINK \l _Toc1051585835 </w:instrText>
      </w:r>
      <w:r>
        <w:rPr>
          <w:rFonts w:ascii="宋体" w:hAnsi="宋体" w:eastAsia="宋体" w:cs="宋体"/>
        </w:rPr>
        <w:fldChar w:fldCharType="separate"/>
      </w:r>
      <w:r>
        <w:rPr>
          <w:rFonts w:ascii="仿宋_GB2312" w:hAnsi="仿宋_GB2312" w:eastAsia="仿宋_GB2312" w:cs="仿宋_GB2312"/>
          <w:iCs w:val="0"/>
          <w:lang w:eastAsia="zh-CN"/>
        </w:rPr>
        <w:t>2.1对供应商的要求</w:t>
      </w:r>
      <w:r>
        <w:tab/>
      </w:r>
      <w:r>
        <w:fldChar w:fldCharType="begin"/>
      </w:r>
      <w:r>
        <w:instrText xml:space="preserve"> PAGEREF _Toc1051585835 </w:instrText>
      </w:r>
      <w:r>
        <w:fldChar w:fldCharType="separate"/>
      </w:r>
      <w:r>
        <w:t>5</w:t>
      </w:r>
      <w:r>
        <w:fldChar w:fldCharType="end"/>
      </w:r>
      <w:r>
        <w:rPr>
          <w:rFonts w:ascii="宋体" w:hAnsi="宋体" w:eastAsia="宋体" w:cs="宋体"/>
        </w:rPr>
        <w:fldChar w:fldCharType="end"/>
      </w:r>
    </w:p>
    <w:p>
      <w:pPr>
        <w:pStyle w:val="11"/>
        <w:tabs>
          <w:tab w:val="right" w:leader="dot" w:pos="9026"/>
        </w:tabs>
      </w:pPr>
      <w:r>
        <w:rPr>
          <w:rFonts w:ascii="宋体" w:hAnsi="宋体" w:eastAsia="宋体" w:cs="宋体"/>
        </w:rPr>
        <w:fldChar w:fldCharType="begin"/>
      </w:r>
      <w:r>
        <w:rPr>
          <w:rFonts w:ascii="宋体" w:hAnsi="宋体" w:eastAsia="宋体" w:cs="宋体"/>
        </w:rPr>
        <w:instrText xml:space="preserve"> HYPERLINK \l _Toc513831450 </w:instrText>
      </w:r>
      <w:r>
        <w:rPr>
          <w:rFonts w:ascii="宋体" w:hAnsi="宋体" w:eastAsia="宋体" w:cs="宋体"/>
        </w:rPr>
        <w:fldChar w:fldCharType="separate"/>
      </w:r>
      <w:r>
        <w:rPr>
          <w:rFonts w:ascii="仿宋_GB2312" w:hAnsi="仿宋_GB2312" w:eastAsia="仿宋_GB2312" w:cs="仿宋_GB2312"/>
          <w:lang w:eastAsia="zh-CN"/>
        </w:rPr>
        <w:t>2.1.1必备资质</w:t>
      </w:r>
      <w:r>
        <w:tab/>
      </w:r>
      <w:r>
        <w:fldChar w:fldCharType="begin"/>
      </w:r>
      <w:r>
        <w:instrText xml:space="preserve"> PAGEREF _Toc513831450 </w:instrText>
      </w:r>
      <w:r>
        <w:fldChar w:fldCharType="separate"/>
      </w:r>
      <w:r>
        <w:t>5</w:t>
      </w:r>
      <w:r>
        <w:fldChar w:fldCharType="end"/>
      </w:r>
      <w:r>
        <w:rPr>
          <w:rFonts w:ascii="宋体" w:hAnsi="宋体" w:eastAsia="宋体" w:cs="宋体"/>
        </w:rPr>
        <w:fldChar w:fldCharType="end"/>
      </w:r>
    </w:p>
    <w:p>
      <w:pPr>
        <w:pStyle w:val="11"/>
        <w:tabs>
          <w:tab w:val="right" w:leader="dot" w:pos="9026"/>
        </w:tabs>
      </w:pPr>
      <w:r>
        <w:rPr>
          <w:rFonts w:ascii="宋体" w:hAnsi="宋体" w:eastAsia="宋体" w:cs="宋体"/>
        </w:rPr>
        <w:fldChar w:fldCharType="begin"/>
      </w:r>
      <w:r>
        <w:rPr>
          <w:rFonts w:ascii="宋体" w:hAnsi="宋体" w:eastAsia="宋体" w:cs="宋体"/>
        </w:rPr>
        <w:instrText xml:space="preserve"> HYPERLINK \l _Toc915377258 </w:instrText>
      </w:r>
      <w:r>
        <w:rPr>
          <w:rFonts w:ascii="宋体" w:hAnsi="宋体" w:eastAsia="宋体" w:cs="宋体"/>
        </w:rPr>
        <w:fldChar w:fldCharType="separate"/>
      </w:r>
      <w:r>
        <w:rPr>
          <w:rFonts w:ascii="仿宋_GB2312" w:hAnsi="仿宋_GB2312" w:eastAsia="仿宋_GB2312" w:cs="仿宋_GB2312"/>
          <w:lang w:eastAsia="zh-CN"/>
        </w:rPr>
        <w:t>2.1.2优选资质/优选指标</w:t>
      </w:r>
      <w:r>
        <w:tab/>
      </w:r>
      <w:r>
        <w:fldChar w:fldCharType="begin"/>
      </w:r>
      <w:r>
        <w:instrText xml:space="preserve"> PAGEREF _Toc915377258 </w:instrText>
      </w:r>
      <w:r>
        <w:fldChar w:fldCharType="separate"/>
      </w:r>
      <w:r>
        <w:t>5</w:t>
      </w:r>
      <w:r>
        <w:fldChar w:fldCharType="end"/>
      </w:r>
      <w:r>
        <w:rPr>
          <w:rFonts w:ascii="宋体" w:hAnsi="宋体" w:eastAsia="宋体" w:cs="宋体"/>
        </w:rPr>
        <w:fldChar w:fldCharType="end"/>
      </w:r>
    </w:p>
    <w:p>
      <w:pPr>
        <w:pStyle w:val="11"/>
        <w:tabs>
          <w:tab w:val="right" w:leader="dot" w:pos="9026"/>
        </w:tabs>
      </w:pPr>
      <w:r>
        <w:rPr>
          <w:rFonts w:ascii="宋体" w:hAnsi="宋体" w:eastAsia="宋体" w:cs="宋体"/>
        </w:rPr>
        <w:fldChar w:fldCharType="begin"/>
      </w:r>
      <w:r>
        <w:rPr>
          <w:rFonts w:ascii="宋体" w:hAnsi="宋体" w:eastAsia="宋体" w:cs="宋体"/>
        </w:rPr>
        <w:instrText xml:space="preserve"> HYPERLINK \l _Toc67250237 </w:instrText>
      </w:r>
      <w:r>
        <w:rPr>
          <w:rFonts w:ascii="宋体" w:hAnsi="宋体" w:eastAsia="宋体" w:cs="宋体"/>
        </w:rPr>
        <w:fldChar w:fldCharType="separate"/>
      </w:r>
      <w:r>
        <w:rPr>
          <w:rFonts w:ascii="仿宋_GB2312" w:hAnsi="仿宋_GB2312" w:eastAsia="仿宋_GB2312" w:cs="仿宋_GB2312"/>
          <w:lang w:eastAsia="zh-CN"/>
        </w:rPr>
        <w:t>2.1.3是否允许联合体</w:t>
      </w:r>
      <w:r>
        <w:tab/>
      </w:r>
      <w:r>
        <w:fldChar w:fldCharType="begin"/>
      </w:r>
      <w:r>
        <w:instrText xml:space="preserve"> PAGEREF _Toc67250237 </w:instrText>
      </w:r>
      <w:r>
        <w:fldChar w:fldCharType="separate"/>
      </w:r>
      <w:r>
        <w:t>5</w:t>
      </w:r>
      <w:r>
        <w:fldChar w:fldCharType="end"/>
      </w:r>
      <w:r>
        <w:rPr>
          <w:rFonts w:ascii="宋体" w:hAnsi="宋体" w:eastAsia="宋体" w:cs="宋体"/>
        </w:rPr>
        <w:fldChar w:fldCharType="end"/>
      </w:r>
    </w:p>
    <w:p>
      <w:pPr>
        <w:pStyle w:val="11"/>
        <w:tabs>
          <w:tab w:val="right" w:leader="dot" w:pos="9026"/>
        </w:tabs>
      </w:pPr>
      <w:r>
        <w:rPr>
          <w:rFonts w:ascii="宋体" w:hAnsi="宋体" w:eastAsia="宋体" w:cs="宋体"/>
        </w:rPr>
        <w:fldChar w:fldCharType="begin"/>
      </w:r>
      <w:r>
        <w:rPr>
          <w:rFonts w:ascii="宋体" w:hAnsi="宋体" w:eastAsia="宋体" w:cs="宋体"/>
        </w:rPr>
        <w:instrText xml:space="preserve"> HYPERLINK \l _Toc309317409 </w:instrText>
      </w:r>
      <w:r>
        <w:rPr>
          <w:rFonts w:ascii="宋体" w:hAnsi="宋体" w:eastAsia="宋体" w:cs="宋体"/>
        </w:rPr>
        <w:fldChar w:fldCharType="separate"/>
      </w:r>
      <w:r>
        <w:rPr>
          <w:rFonts w:ascii="仿宋_GB2312" w:hAnsi="仿宋_GB2312" w:eastAsia="仿宋_GB2312" w:cs="仿宋_GB2312"/>
          <w:lang w:eastAsia="zh-CN"/>
        </w:rPr>
        <w:t>2.1.4是否专门面向中小企业</w:t>
      </w:r>
      <w:r>
        <w:tab/>
      </w:r>
      <w:r>
        <w:fldChar w:fldCharType="begin"/>
      </w:r>
      <w:r>
        <w:instrText xml:space="preserve"> PAGEREF _Toc309317409 </w:instrText>
      </w:r>
      <w:r>
        <w:fldChar w:fldCharType="separate"/>
      </w:r>
      <w:r>
        <w:t>5</w:t>
      </w:r>
      <w:r>
        <w:fldChar w:fldCharType="end"/>
      </w:r>
      <w:r>
        <w:rPr>
          <w:rFonts w:ascii="宋体" w:hAnsi="宋体" w:eastAsia="宋体" w:cs="宋体"/>
        </w:rPr>
        <w:fldChar w:fldCharType="end"/>
      </w:r>
    </w:p>
    <w:p>
      <w:pPr>
        <w:pStyle w:val="17"/>
        <w:tabs>
          <w:tab w:val="right" w:leader="dot" w:pos="9026"/>
        </w:tabs>
      </w:pPr>
      <w:r>
        <w:rPr>
          <w:rFonts w:ascii="宋体" w:hAnsi="宋体" w:eastAsia="宋体" w:cs="宋体"/>
        </w:rPr>
        <w:fldChar w:fldCharType="begin"/>
      </w:r>
      <w:r>
        <w:rPr>
          <w:rFonts w:ascii="宋体" w:hAnsi="宋体" w:eastAsia="宋体" w:cs="宋体"/>
        </w:rPr>
        <w:instrText xml:space="preserve"> HYPERLINK \l _Toc954051048 </w:instrText>
      </w:r>
      <w:r>
        <w:rPr>
          <w:rFonts w:ascii="宋体" w:hAnsi="宋体" w:eastAsia="宋体" w:cs="宋体"/>
        </w:rPr>
        <w:fldChar w:fldCharType="separate"/>
      </w:r>
      <w:r>
        <w:rPr>
          <w:rFonts w:ascii="仿宋_GB2312" w:hAnsi="仿宋_GB2312" w:eastAsia="仿宋_GB2312" w:cs="仿宋_GB2312"/>
          <w:iCs w:val="0"/>
          <w:lang w:eastAsia="zh-CN"/>
        </w:rPr>
        <w:t>2.2技术部分投标/响应内容</w:t>
      </w:r>
      <w:r>
        <w:tab/>
      </w:r>
      <w:r>
        <w:fldChar w:fldCharType="begin"/>
      </w:r>
      <w:r>
        <w:instrText xml:space="preserve"> PAGEREF _Toc954051048 </w:instrText>
      </w:r>
      <w:r>
        <w:fldChar w:fldCharType="separate"/>
      </w:r>
      <w:r>
        <w:t>5</w:t>
      </w:r>
      <w:r>
        <w:fldChar w:fldCharType="end"/>
      </w:r>
      <w:r>
        <w:rPr>
          <w:rFonts w:ascii="宋体" w:hAnsi="宋体" w:eastAsia="宋体" w:cs="宋体"/>
        </w:rPr>
        <w:fldChar w:fldCharType="end"/>
      </w:r>
    </w:p>
    <w:p>
      <w:pPr>
        <w:pStyle w:val="11"/>
        <w:tabs>
          <w:tab w:val="right" w:leader="dot" w:pos="9026"/>
        </w:tabs>
      </w:pPr>
      <w:r>
        <w:rPr>
          <w:rFonts w:ascii="宋体" w:hAnsi="宋体" w:eastAsia="宋体" w:cs="宋体"/>
        </w:rPr>
        <w:fldChar w:fldCharType="begin"/>
      </w:r>
      <w:r>
        <w:rPr>
          <w:rFonts w:ascii="宋体" w:hAnsi="宋体" w:eastAsia="宋体" w:cs="宋体"/>
        </w:rPr>
        <w:instrText xml:space="preserve"> HYPERLINK \l _Toc596268743 </w:instrText>
      </w:r>
      <w:r>
        <w:rPr>
          <w:rFonts w:ascii="宋体" w:hAnsi="宋体" w:eastAsia="宋体" w:cs="宋体"/>
        </w:rPr>
        <w:fldChar w:fldCharType="separate"/>
      </w:r>
      <w:r>
        <w:rPr>
          <w:rFonts w:ascii="仿宋_GB2312" w:hAnsi="仿宋_GB2312" w:eastAsia="仿宋_GB2312" w:cs="仿宋_GB2312"/>
          <w:lang w:eastAsia="zh-CN"/>
        </w:rPr>
        <w:t>2.2.</w:t>
      </w:r>
      <w:r>
        <w:rPr>
          <w:rFonts w:hint="eastAsia" w:ascii="仿宋_GB2312" w:hAnsi="仿宋_GB2312" w:eastAsia="仿宋_GB2312" w:cs="仿宋_GB2312"/>
          <w:lang w:eastAsia="zh-CN"/>
        </w:rPr>
        <w:t>1</w:t>
      </w:r>
      <w:r>
        <w:rPr>
          <w:rFonts w:ascii="仿宋_GB2312" w:hAnsi="仿宋_GB2312" w:eastAsia="仿宋_GB2312" w:cs="仿宋_GB2312"/>
          <w:lang w:eastAsia="zh-CN"/>
        </w:rPr>
        <w:t>投标/响应方案要求</w:t>
      </w:r>
      <w:r>
        <w:tab/>
      </w:r>
      <w:r>
        <w:fldChar w:fldCharType="begin"/>
      </w:r>
      <w:r>
        <w:instrText xml:space="preserve"> PAGEREF _Toc596268743 </w:instrText>
      </w:r>
      <w:r>
        <w:fldChar w:fldCharType="separate"/>
      </w:r>
      <w:r>
        <w:t>5</w:t>
      </w:r>
      <w:r>
        <w:fldChar w:fldCharType="end"/>
      </w:r>
      <w:r>
        <w:rPr>
          <w:rFonts w:ascii="宋体" w:hAnsi="宋体" w:eastAsia="宋体" w:cs="宋体"/>
        </w:rPr>
        <w:fldChar w:fldCharType="end"/>
      </w:r>
    </w:p>
    <w:p>
      <w:pPr>
        <w:pStyle w:val="16"/>
        <w:tabs>
          <w:tab w:val="right" w:leader="dot" w:pos="9026"/>
        </w:tabs>
      </w:pPr>
      <w:r>
        <w:rPr>
          <w:rFonts w:ascii="宋体" w:hAnsi="宋体" w:eastAsia="宋体" w:cs="宋体"/>
        </w:rPr>
        <w:fldChar w:fldCharType="begin"/>
      </w:r>
      <w:r>
        <w:rPr>
          <w:rFonts w:ascii="宋体" w:hAnsi="宋体" w:eastAsia="宋体" w:cs="宋体"/>
        </w:rPr>
        <w:instrText xml:space="preserve"> HYPERLINK \l _Toc279859891 </w:instrText>
      </w:r>
      <w:r>
        <w:rPr>
          <w:rFonts w:ascii="宋体" w:hAnsi="宋体" w:eastAsia="宋体" w:cs="宋体"/>
        </w:rPr>
        <w:fldChar w:fldCharType="separate"/>
      </w:r>
      <w:r>
        <w:rPr>
          <w:rFonts w:ascii="仿宋_GB2312" w:hAnsi="仿宋_GB2312" w:eastAsia="仿宋_GB2312" w:cs="仿宋_GB2312"/>
          <w:kern w:val="36"/>
          <w:lang w:eastAsia="zh-CN"/>
        </w:rPr>
        <w:t>3项目需求</w:t>
      </w:r>
      <w:r>
        <w:tab/>
      </w:r>
      <w:r>
        <w:fldChar w:fldCharType="begin"/>
      </w:r>
      <w:r>
        <w:instrText xml:space="preserve"> PAGEREF _Toc279859891 </w:instrText>
      </w:r>
      <w:r>
        <w:fldChar w:fldCharType="separate"/>
      </w:r>
      <w:r>
        <w:t>6</w:t>
      </w:r>
      <w:r>
        <w:fldChar w:fldCharType="end"/>
      </w:r>
      <w:r>
        <w:rPr>
          <w:rFonts w:ascii="宋体" w:hAnsi="宋体" w:eastAsia="宋体" w:cs="宋体"/>
        </w:rPr>
        <w:fldChar w:fldCharType="end"/>
      </w:r>
    </w:p>
    <w:p>
      <w:pPr>
        <w:pStyle w:val="17"/>
        <w:tabs>
          <w:tab w:val="right" w:leader="dot" w:pos="9026"/>
        </w:tabs>
      </w:pPr>
      <w:r>
        <w:rPr>
          <w:rFonts w:ascii="宋体" w:hAnsi="宋体" w:eastAsia="宋体" w:cs="宋体"/>
        </w:rPr>
        <w:fldChar w:fldCharType="begin"/>
      </w:r>
      <w:r>
        <w:rPr>
          <w:rFonts w:ascii="宋体" w:hAnsi="宋体" w:eastAsia="宋体" w:cs="宋体"/>
        </w:rPr>
        <w:instrText xml:space="preserve"> HYPERLINK \l _Toc390126173 </w:instrText>
      </w:r>
      <w:r>
        <w:rPr>
          <w:rFonts w:ascii="宋体" w:hAnsi="宋体" w:eastAsia="宋体" w:cs="宋体"/>
        </w:rPr>
        <w:fldChar w:fldCharType="separate"/>
      </w:r>
      <w:r>
        <w:rPr>
          <w:rFonts w:ascii="仿宋_GB2312" w:hAnsi="仿宋_GB2312" w:eastAsia="仿宋_GB2312" w:cs="仿宋_GB2312"/>
          <w:iCs w:val="0"/>
          <w:lang w:eastAsia="zh-CN"/>
        </w:rPr>
        <w:t>3.1总体要求</w:t>
      </w:r>
      <w:r>
        <w:tab/>
      </w:r>
      <w:r>
        <w:fldChar w:fldCharType="begin"/>
      </w:r>
      <w:r>
        <w:instrText xml:space="preserve"> PAGEREF _Toc390126173 </w:instrText>
      </w:r>
      <w:r>
        <w:fldChar w:fldCharType="separate"/>
      </w:r>
      <w:r>
        <w:t>6</w:t>
      </w:r>
      <w:r>
        <w:fldChar w:fldCharType="end"/>
      </w:r>
      <w:r>
        <w:rPr>
          <w:rFonts w:ascii="宋体" w:hAnsi="宋体" w:eastAsia="宋体" w:cs="宋体"/>
        </w:rPr>
        <w:fldChar w:fldCharType="end"/>
      </w:r>
    </w:p>
    <w:p>
      <w:pPr>
        <w:pStyle w:val="17"/>
        <w:tabs>
          <w:tab w:val="right" w:leader="dot" w:pos="9026"/>
        </w:tabs>
      </w:pPr>
      <w:r>
        <w:rPr>
          <w:rFonts w:ascii="宋体" w:hAnsi="宋体" w:eastAsia="宋体" w:cs="宋体"/>
        </w:rPr>
        <w:fldChar w:fldCharType="begin"/>
      </w:r>
      <w:r>
        <w:rPr>
          <w:rFonts w:ascii="宋体" w:hAnsi="宋体" w:eastAsia="宋体" w:cs="宋体"/>
        </w:rPr>
        <w:instrText xml:space="preserve"> HYPERLINK \l _Toc705455053 </w:instrText>
      </w:r>
      <w:r>
        <w:rPr>
          <w:rFonts w:ascii="宋体" w:hAnsi="宋体" w:eastAsia="宋体" w:cs="宋体"/>
        </w:rPr>
        <w:fldChar w:fldCharType="separate"/>
      </w:r>
      <w:r>
        <w:rPr>
          <w:rFonts w:ascii="仿宋_GB2312" w:hAnsi="仿宋_GB2312" w:eastAsia="仿宋_GB2312" w:cs="仿宋_GB2312"/>
          <w:iCs w:val="0"/>
          <w:lang w:eastAsia="zh-CN"/>
        </w:rPr>
        <w:t>3.2服务内容和要求</w:t>
      </w:r>
      <w:r>
        <w:tab/>
      </w:r>
      <w:r>
        <w:fldChar w:fldCharType="begin"/>
      </w:r>
      <w:r>
        <w:instrText xml:space="preserve"> PAGEREF _Toc705455053 </w:instrText>
      </w:r>
      <w:r>
        <w:fldChar w:fldCharType="separate"/>
      </w:r>
      <w:r>
        <w:t>6</w:t>
      </w:r>
      <w:r>
        <w:fldChar w:fldCharType="end"/>
      </w:r>
      <w:r>
        <w:rPr>
          <w:rFonts w:ascii="宋体" w:hAnsi="宋体" w:eastAsia="宋体" w:cs="宋体"/>
        </w:rPr>
        <w:fldChar w:fldCharType="end"/>
      </w:r>
    </w:p>
    <w:p>
      <w:pPr>
        <w:pStyle w:val="11"/>
        <w:tabs>
          <w:tab w:val="right" w:leader="dot" w:pos="9026"/>
        </w:tabs>
      </w:pPr>
      <w:r>
        <w:rPr>
          <w:rFonts w:ascii="宋体" w:hAnsi="宋体" w:eastAsia="宋体" w:cs="宋体"/>
        </w:rPr>
        <w:fldChar w:fldCharType="begin"/>
      </w:r>
      <w:r>
        <w:rPr>
          <w:rFonts w:ascii="宋体" w:hAnsi="宋体" w:eastAsia="宋体" w:cs="宋体"/>
        </w:rPr>
        <w:instrText xml:space="preserve"> HYPERLINK \l _Toc720230141 </w:instrText>
      </w:r>
      <w:r>
        <w:rPr>
          <w:rFonts w:ascii="宋体" w:hAnsi="宋体" w:eastAsia="宋体" w:cs="宋体"/>
        </w:rPr>
        <w:fldChar w:fldCharType="separate"/>
      </w:r>
      <w:r>
        <w:rPr>
          <w:rFonts w:ascii="仿宋_GB2312" w:hAnsi="仿宋_GB2312" w:eastAsia="仿宋_GB2312" w:cs="仿宋_GB2312"/>
          <w:lang w:eastAsia="zh-CN"/>
        </w:rPr>
        <w:t>3.2.</w:t>
      </w:r>
      <w:r>
        <w:rPr>
          <w:rFonts w:hint="eastAsia" w:ascii="仿宋_GB2312" w:hAnsi="仿宋_GB2312" w:eastAsia="仿宋_GB2312" w:cs="仿宋_GB2312"/>
          <w:lang w:val="en-US" w:eastAsia="zh-CN"/>
        </w:rPr>
        <w:t>1</w:t>
      </w:r>
      <w:r>
        <w:rPr>
          <w:rFonts w:ascii="仿宋_GB2312" w:hAnsi="仿宋_GB2312" w:eastAsia="仿宋_GB2312" w:cs="仿宋_GB2312"/>
          <w:lang w:eastAsia="zh-CN"/>
        </w:rPr>
        <w:t>技术和服务要求</w:t>
      </w:r>
      <w:r>
        <w:tab/>
      </w:r>
      <w:r>
        <w:fldChar w:fldCharType="begin"/>
      </w:r>
      <w:r>
        <w:instrText xml:space="preserve"> PAGEREF _Toc720230141 </w:instrText>
      </w:r>
      <w:r>
        <w:fldChar w:fldCharType="separate"/>
      </w:r>
      <w:r>
        <w:t>6</w:t>
      </w:r>
      <w:r>
        <w:fldChar w:fldCharType="end"/>
      </w:r>
      <w:r>
        <w:rPr>
          <w:rFonts w:ascii="宋体" w:hAnsi="宋体" w:eastAsia="宋体" w:cs="宋体"/>
        </w:rPr>
        <w:fldChar w:fldCharType="end"/>
      </w:r>
    </w:p>
    <w:p>
      <w:pPr>
        <w:pStyle w:val="16"/>
        <w:tabs>
          <w:tab w:val="right" w:leader="dot" w:pos="9026"/>
        </w:tabs>
      </w:pPr>
      <w:r>
        <w:rPr>
          <w:rFonts w:ascii="宋体" w:hAnsi="宋体" w:eastAsia="宋体" w:cs="宋体"/>
        </w:rPr>
        <w:fldChar w:fldCharType="begin"/>
      </w:r>
      <w:r>
        <w:rPr>
          <w:rFonts w:ascii="宋体" w:hAnsi="宋体" w:eastAsia="宋体" w:cs="宋体"/>
        </w:rPr>
        <w:instrText xml:space="preserve"> HYPERLINK \l _Toc1319876324 </w:instrText>
      </w:r>
      <w:r>
        <w:rPr>
          <w:rFonts w:ascii="宋体" w:hAnsi="宋体" w:eastAsia="宋体" w:cs="宋体"/>
        </w:rPr>
        <w:fldChar w:fldCharType="separate"/>
      </w:r>
      <w:r>
        <w:rPr>
          <w:rFonts w:ascii="仿宋_GB2312" w:hAnsi="仿宋_GB2312" w:eastAsia="仿宋_GB2312" w:cs="仿宋_GB2312"/>
          <w:kern w:val="36"/>
          <w:lang w:eastAsia="zh-CN"/>
        </w:rPr>
        <w:t>4人员要求</w:t>
      </w:r>
      <w:r>
        <w:tab/>
      </w:r>
      <w:r>
        <w:fldChar w:fldCharType="begin"/>
      </w:r>
      <w:r>
        <w:instrText xml:space="preserve"> PAGEREF _Toc1319876324 </w:instrText>
      </w:r>
      <w:r>
        <w:fldChar w:fldCharType="separate"/>
      </w:r>
      <w:r>
        <w:t>17</w:t>
      </w:r>
      <w:r>
        <w:fldChar w:fldCharType="end"/>
      </w:r>
      <w:r>
        <w:rPr>
          <w:rFonts w:ascii="宋体" w:hAnsi="宋体" w:eastAsia="宋体" w:cs="宋体"/>
        </w:rPr>
        <w:fldChar w:fldCharType="end"/>
      </w:r>
    </w:p>
    <w:p>
      <w:pPr>
        <w:pStyle w:val="17"/>
        <w:tabs>
          <w:tab w:val="right" w:leader="dot" w:pos="9026"/>
        </w:tabs>
      </w:pPr>
      <w:r>
        <w:rPr>
          <w:rFonts w:ascii="宋体" w:hAnsi="宋体" w:eastAsia="宋体" w:cs="宋体"/>
        </w:rPr>
        <w:fldChar w:fldCharType="begin"/>
      </w:r>
      <w:r>
        <w:rPr>
          <w:rFonts w:ascii="宋体" w:hAnsi="宋体" w:eastAsia="宋体" w:cs="宋体"/>
        </w:rPr>
        <w:instrText xml:space="preserve"> HYPERLINK \l _Toc1129512562 </w:instrText>
      </w:r>
      <w:r>
        <w:rPr>
          <w:rFonts w:ascii="宋体" w:hAnsi="宋体" w:eastAsia="宋体" w:cs="宋体"/>
        </w:rPr>
        <w:fldChar w:fldCharType="separate"/>
      </w:r>
      <w:r>
        <w:rPr>
          <w:rFonts w:ascii="仿宋_GB2312" w:hAnsi="仿宋_GB2312" w:eastAsia="仿宋_GB2312" w:cs="仿宋_GB2312"/>
          <w:iCs w:val="0"/>
          <w:lang w:eastAsia="zh-CN"/>
        </w:rPr>
        <w:t>4.1总体要求</w:t>
      </w:r>
      <w:r>
        <w:tab/>
      </w:r>
      <w:r>
        <w:fldChar w:fldCharType="begin"/>
      </w:r>
      <w:r>
        <w:instrText xml:space="preserve"> PAGEREF _Toc1129512562 </w:instrText>
      </w:r>
      <w:r>
        <w:fldChar w:fldCharType="separate"/>
      </w:r>
      <w:r>
        <w:t>17</w:t>
      </w:r>
      <w:r>
        <w:fldChar w:fldCharType="end"/>
      </w:r>
      <w:r>
        <w:rPr>
          <w:rFonts w:ascii="宋体" w:hAnsi="宋体" w:eastAsia="宋体" w:cs="宋体"/>
        </w:rPr>
        <w:fldChar w:fldCharType="end"/>
      </w:r>
    </w:p>
    <w:p>
      <w:pPr>
        <w:pStyle w:val="17"/>
        <w:tabs>
          <w:tab w:val="right" w:leader="dot" w:pos="9026"/>
        </w:tabs>
      </w:pPr>
      <w:r>
        <w:rPr>
          <w:rFonts w:ascii="宋体" w:hAnsi="宋体" w:eastAsia="宋体" w:cs="宋体"/>
        </w:rPr>
        <w:fldChar w:fldCharType="begin"/>
      </w:r>
      <w:r>
        <w:rPr>
          <w:rFonts w:ascii="宋体" w:hAnsi="宋体" w:eastAsia="宋体" w:cs="宋体"/>
        </w:rPr>
        <w:instrText xml:space="preserve"> HYPERLINK \l _Toc1164125069 </w:instrText>
      </w:r>
      <w:r>
        <w:rPr>
          <w:rFonts w:ascii="宋体" w:hAnsi="宋体" w:eastAsia="宋体" w:cs="宋体"/>
        </w:rPr>
        <w:fldChar w:fldCharType="separate"/>
      </w:r>
      <w:r>
        <w:rPr>
          <w:rFonts w:ascii="仿宋_GB2312" w:hAnsi="仿宋_GB2312" w:eastAsia="仿宋_GB2312" w:cs="仿宋_GB2312"/>
          <w:iCs w:val="0"/>
          <w:lang w:eastAsia="zh-CN"/>
        </w:rPr>
        <w:t>4.2管理团队</w:t>
      </w:r>
      <w:r>
        <w:tab/>
      </w:r>
      <w:r>
        <w:fldChar w:fldCharType="begin"/>
      </w:r>
      <w:r>
        <w:instrText xml:space="preserve"> PAGEREF _Toc1164125069 </w:instrText>
      </w:r>
      <w:r>
        <w:fldChar w:fldCharType="separate"/>
      </w:r>
      <w:r>
        <w:t>18</w:t>
      </w:r>
      <w:r>
        <w:fldChar w:fldCharType="end"/>
      </w:r>
      <w:r>
        <w:rPr>
          <w:rFonts w:ascii="宋体" w:hAnsi="宋体" w:eastAsia="宋体" w:cs="宋体"/>
        </w:rPr>
        <w:fldChar w:fldCharType="end"/>
      </w:r>
    </w:p>
    <w:p>
      <w:pPr>
        <w:pStyle w:val="11"/>
        <w:tabs>
          <w:tab w:val="right" w:leader="dot" w:pos="9026"/>
        </w:tabs>
      </w:pPr>
      <w:r>
        <w:rPr>
          <w:rFonts w:ascii="宋体" w:hAnsi="宋体" w:eastAsia="宋体" w:cs="宋体"/>
        </w:rPr>
        <w:fldChar w:fldCharType="begin"/>
      </w:r>
      <w:r>
        <w:rPr>
          <w:rFonts w:ascii="宋体" w:hAnsi="宋体" w:eastAsia="宋体" w:cs="宋体"/>
        </w:rPr>
        <w:instrText xml:space="preserve"> HYPERLINK \l _Toc533224224 </w:instrText>
      </w:r>
      <w:r>
        <w:rPr>
          <w:rFonts w:ascii="宋体" w:hAnsi="宋体" w:eastAsia="宋体" w:cs="宋体"/>
        </w:rPr>
        <w:fldChar w:fldCharType="separate"/>
      </w:r>
      <w:r>
        <w:rPr>
          <w:rFonts w:ascii="仿宋_GB2312" w:hAnsi="仿宋_GB2312" w:eastAsia="仿宋_GB2312" w:cs="仿宋_GB2312"/>
          <w:lang w:eastAsia="zh-CN"/>
        </w:rPr>
        <w:t>4.2.</w:t>
      </w:r>
      <w:r>
        <w:rPr>
          <w:rFonts w:hint="eastAsia" w:ascii="仿宋_GB2312" w:hAnsi="仿宋_GB2312" w:eastAsia="仿宋_GB2312" w:cs="仿宋_GB2312"/>
          <w:lang w:eastAsia="zh-CN"/>
        </w:rPr>
        <w:t>1</w:t>
      </w:r>
      <w:r>
        <w:rPr>
          <w:rFonts w:ascii="仿宋_GB2312" w:hAnsi="仿宋_GB2312" w:eastAsia="仿宋_GB2312" w:cs="仿宋_GB2312"/>
          <w:lang w:eastAsia="zh-CN"/>
        </w:rPr>
        <w:t>项目经理</w:t>
      </w:r>
      <w:r>
        <w:tab/>
      </w:r>
      <w:r>
        <w:fldChar w:fldCharType="begin"/>
      </w:r>
      <w:r>
        <w:instrText xml:space="preserve"> PAGEREF _Toc533224224 </w:instrText>
      </w:r>
      <w:r>
        <w:fldChar w:fldCharType="separate"/>
      </w:r>
      <w:r>
        <w:t>18</w:t>
      </w:r>
      <w:r>
        <w:fldChar w:fldCharType="end"/>
      </w:r>
      <w:r>
        <w:rPr>
          <w:rFonts w:ascii="宋体" w:hAnsi="宋体" w:eastAsia="宋体" w:cs="宋体"/>
        </w:rPr>
        <w:fldChar w:fldCharType="end"/>
      </w:r>
    </w:p>
    <w:p>
      <w:pPr>
        <w:pStyle w:val="17"/>
        <w:tabs>
          <w:tab w:val="right" w:leader="dot" w:pos="9026"/>
        </w:tabs>
      </w:pPr>
      <w:r>
        <w:rPr>
          <w:rFonts w:ascii="宋体" w:hAnsi="宋体" w:eastAsia="宋体" w:cs="宋体"/>
        </w:rPr>
        <w:fldChar w:fldCharType="begin"/>
      </w:r>
      <w:r>
        <w:rPr>
          <w:rFonts w:ascii="宋体" w:hAnsi="宋体" w:eastAsia="宋体" w:cs="宋体"/>
        </w:rPr>
        <w:instrText xml:space="preserve"> HYPERLINK \l _Toc860905013 </w:instrText>
      </w:r>
      <w:r>
        <w:rPr>
          <w:rFonts w:ascii="宋体" w:hAnsi="宋体" w:eastAsia="宋体" w:cs="宋体"/>
        </w:rPr>
        <w:fldChar w:fldCharType="separate"/>
      </w:r>
      <w:r>
        <w:rPr>
          <w:rFonts w:ascii="仿宋_GB2312" w:hAnsi="仿宋_GB2312" w:eastAsia="仿宋_GB2312" w:cs="仿宋_GB2312"/>
          <w:iCs w:val="0"/>
          <w:lang w:eastAsia="zh-CN"/>
        </w:rPr>
        <w:t>4.3技术团队</w:t>
      </w:r>
      <w:r>
        <w:tab/>
      </w:r>
      <w:r>
        <w:fldChar w:fldCharType="begin"/>
      </w:r>
      <w:r>
        <w:instrText xml:space="preserve"> PAGEREF _Toc860905013 </w:instrText>
      </w:r>
      <w:r>
        <w:fldChar w:fldCharType="separate"/>
      </w:r>
      <w:r>
        <w:t>18</w:t>
      </w:r>
      <w:r>
        <w:fldChar w:fldCharType="end"/>
      </w:r>
      <w:r>
        <w:rPr>
          <w:rFonts w:ascii="宋体" w:hAnsi="宋体" w:eastAsia="宋体" w:cs="宋体"/>
        </w:rPr>
        <w:fldChar w:fldCharType="end"/>
      </w:r>
    </w:p>
    <w:p>
      <w:pPr>
        <w:pStyle w:val="17"/>
        <w:tabs>
          <w:tab w:val="right" w:leader="dot" w:pos="9026"/>
        </w:tabs>
      </w:pPr>
      <w:r>
        <w:rPr>
          <w:rFonts w:ascii="宋体" w:hAnsi="宋体" w:eastAsia="宋体" w:cs="宋体"/>
        </w:rPr>
        <w:fldChar w:fldCharType="begin"/>
      </w:r>
      <w:r>
        <w:rPr>
          <w:rFonts w:ascii="宋体" w:hAnsi="宋体" w:eastAsia="宋体" w:cs="宋体"/>
        </w:rPr>
        <w:instrText xml:space="preserve"> HYPERLINK \l _Toc436059020 </w:instrText>
      </w:r>
      <w:r>
        <w:rPr>
          <w:rFonts w:ascii="宋体" w:hAnsi="宋体" w:eastAsia="宋体" w:cs="宋体"/>
        </w:rPr>
        <w:fldChar w:fldCharType="separate"/>
      </w:r>
      <w:r>
        <w:rPr>
          <w:rFonts w:ascii="仿宋_GB2312" w:hAnsi="仿宋_GB2312" w:eastAsia="仿宋_GB2312" w:cs="仿宋_GB2312"/>
          <w:iCs w:val="0"/>
        </w:rPr>
        <w:t>4.4优选资质/优选指标</w:t>
      </w:r>
      <w:r>
        <w:tab/>
      </w:r>
      <w:r>
        <w:fldChar w:fldCharType="begin"/>
      </w:r>
      <w:r>
        <w:instrText xml:space="preserve"> PAGEREF _Toc436059020 </w:instrText>
      </w:r>
      <w:r>
        <w:fldChar w:fldCharType="separate"/>
      </w:r>
      <w:r>
        <w:t>18</w:t>
      </w:r>
      <w:r>
        <w:fldChar w:fldCharType="end"/>
      </w:r>
      <w:r>
        <w:rPr>
          <w:rFonts w:ascii="宋体" w:hAnsi="宋体" w:eastAsia="宋体" w:cs="宋体"/>
        </w:rPr>
        <w:fldChar w:fldCharType="end"/>
      </w:r>
    </w:p>
    <w:p>
      <w:pPr>
        <w:pStyle w:val="16"/>
        <w:tabs>
          <w:tab w:val="right" w:leader="dot" w:pos="9026"/>
        </w:tabs>
      </w:pPr>
      <w:r>
        <w:rPr>
          <w:rFonts w:ascii="宋体" w:hAnsi="宋体" w:eastAsia="宋体" w:cs="宋体"/>
        </w:rPr>
        <w:fldChar w:fldCharType="begin"/>
      </w:r>
      <w:r>
        <w:rPr>
          <w:rFonts w:ascii="宋体" w:hAnsi="宋体" w:eastAsia="宋体" w:cs="宋体"/>
        </w:rPr>
        <w:instrText xml:space="preserve"> HYPERLINK \l _Toc622587083 </w:instrText>
      </w:r>
      <w:r>
        <w:rPr>
          <w:rFonts w:ascii="宋体" w:hAnsi="宋体" w:eastAsia="宋体" w:cs="宋体"/>
        </w:rPr>
        <w:fldChar w:fldCharType="separate"/>
      </w:r>
      <w:r>
        <w:rPr>
          <w:rFonts w:ascii="仿宋_GB2312" w:hAnsi="仿宋_GB2312" w:eastAsia="仿宋_GB2312" w:cs="仿宋_GB2312"/>
          <w:kern w:val="36"/>
          <w:lang w:eastAsia="zh-CN"/>
        </w:rPr>
        <w:t>5管理实施要求</w:t>
      </w:r>
      <w:r>
        <w:tab/>
      </w:r>
      <w:r>
        <w:fldChar w:fldCharType="begin"/>
      </w:r>
      <w:r>
        <w:instrText xml:space="preserve"> PAGEREF _Toc622587083 </w:instrText>
      </w:r>
      <w:r>
        <w:fldChar w:fldCharType="separate"/>
      </w:r>
      <w:r>
        <w:t>18</w:t>
      </w:r>
      <w:r>
        <w:fldChar w:fldCharType="end"/>
      </w:r>
      <w:r>
        <w:rPr>
          <w:rFonts w:ascii="宋体" w:hAnsi="宋体" w:eastAsia="宋体" w:cs="宋体"/>
        </w:rPr>
        <w:fldChar w:fldCharType="end"/>
      </w:r>
    </w:p>
    <w:p>
      <w:pPr>
        <w:pStyle w:val="17"/>
        <w:tabs>
          <w:tab w:val="right" w:leader="dot" w:pos="9026"/>
        </w:tabs>
      </w:pPr>
      <w:r>
        <w:rPr>
          <w:rFonts w:ascii="宋体" w:hAnsi="宋体" w:eastAsia="宋体" w:cs="宋体"/>
        </w:rPr>
        <w:fldChar w:fldCharType="begin"/>
      </w:r>
      <w:r>
        <w:rPr>
          <w:rFonts w:ascii="宋体" w:hAnsi="宋体" w:eastAsia="宋体" w:cs="宋体"/>
        </w:rPr>
        <w:instrText xml:space="preserve"> HYPERLINK \l _Toc1436854916 </w:instrText>
      </w:r>
      <w:r>
        <w:rPr>
          <w:rFonts w:ascii="宋体" w:hAnsi="宋体" w:eastAsia="宋体" w:cs="宋体"/>
        </w:rPr>
        <w:fldChar w:fldCharType="separate"/>
      </w:r>
      <w:r>
        <w:rPr>
          <w:rFonts w:hint="eastAsia" w:ascii="仿宋_GB2312" w:hAnsi="仿宋_GB2312" w:eastAsia="仿宋_GB2312" w:cs="仿宋_GB2312"/>
          <w:iCs w:val="0"/>
          <w:lang w:eastAsia="zh-CN"/>
        </w:rPr>
        <w:t>5</w:t>
      </w:r>
      <w:r>
        <w:rPr>
          <w:rFonts w:ascii="仿宋_GB2312" w:hAnsi="仿宋_GB2312" w:eastAsia="仿宋_GB2312" w:cs="仿宋_GB2312"/>
          <w:iCs w:val="0"/>
          <w:lang w:eastAsia="zh-CN"/>
        </w:rPr>
        <w:t>.1</w:t>
      </w:r>
      <w:r>
        <w:rPr>
          <w:rFonts w:hint="eastAsia" w:ascii="仿宋_GB2312" w:hAnsi="仿宋_GB2312" w:eastAsia="仿宋_GB2312" w:cs="仿宋_GB2312"/>
          <w:iCs w:val="0"/>
          <w:lang w:eastAsia="zh-CN"/>
        </w:rPr>
        <w:t>建设实施要求</w:t>
      </w:r>
      <w:r>
        <w:tab/>
      </w:r>
      <w:r>
        <w:fldChar w:fldCharType="begin"/>
      </w:r>
      <w:r>
        <w:instrText xml:space="preserve"> PAGEREF _Toc1436854916 </w:instrText>
      </w:r>
      <w:r>
        <w:fldChar w:fldCharType="separate"/>
      </w:r>
      <w:r>
        <w:t>19</w:t>
      </w:r>
      <w:r>
        <w:fldChar w:fldCharType="end"/>
      </w:r>
      <w:r>
        <w:rPr>
          <w:rFonts w:ascii="宋体" w:hAnsi="宋体" w:eastAsia="宋体" w:cs="宋体"/>
        </w:rPr>
        <w:fldChar w:fldCharType="end"/>
      </w:r>
    </w:p>
    <w:p>
      <w:pPr>
        <w:pStyle w:val="17"/>
        <w:tabs>
          <w:tab w:val="right" w:leader="dot" w:pos="9026"/>
        </w:tabs>
      </w:pPr>
      <w:r>
        <w:rPr>
          <w:rFonts w:ascii="宋体" w:hAnsi="宋体" w:eastAsia="宋体" w:cs="宋体"/>
        </w:rPr>
        <w:fldChar w:fldCharType="begin"/>
      </w:r>
      <w:r>
        <w:rPr>
          <w:rFonts w:ascii="宋体" w:hAnsi="宋体" w:eastAsia="宋体" w:cs="宋体"/>
        </w:rPr>
        <w:instrText xml:space="preserve"> HYPERLINK \l _Toc1713951347 </w:instrText>
      </w:r>
      <w:r>
        <w:rPr>
          <w:rFonts w:ascii="宋体" w:hAnsi="宋体" w:eastAsia="宋体" w:cs="宋体"/>
        </w:rPr>
        <w:fldChar w:fldCharType="separate"/>
      </w:r>
      <w:r>
        <w:rPr>
          <w:rFonts w:hint="eastAsia" w:ascii="仿宋_GB2312" w:hAnsi="仿宋_GB2312" w:eastAsia="仿宋_GB2312" w:cs="仿宋_GB2312"/>
          <w:iCs w:val="0"/>
          <w:lang w:eastAsia="zh-CN"/>
        </w:rPr>
        <w:t>5.2</w:t>
      </w:r>
      <w:r>
        <w:rPr>
          <w:rFonts w:ascii="仿宋" w:hAnsi="仿宋" w:eastAsia="仿宋" w:cs="仿宋"/>
          <w:szCs w:val="28"/>
        </w:rPr>
        <w:t>系统试运行要求</w:t>
      </w:r>
      <w:r>
        <w:tab/>
      </w:r>
      <w:r>
        <w:fldChar w:fldCharType="begin"/>
      </w:r>
      <w:r>
        <w:instrText xml:space="preserve"> PAGEREF _Toc1713951347 </w:instrText>
      </w:r>
      <w:r>
        <w:fldChar w:fldCharType="separate"/>
      </w:r>
      <w:r>
        <w:t>19</w:t>
      </w:r>
      <w:r>
        <w:fldChar w:fldCharType="end"/>
      </w:r>
      <w:r>
        <w:rPr>
          <w:rFonts w:ascii="宋体" w:hAnsi="宋体" w:eastAsia="宋体" w:cs="宋体"/>
        </w:rPr>
        <w:fldChar w:fldCharType="end"/>
      </w:r>
    </w:p>
    <w:p>
      <w:pPr>
        <w:pStyle w:val="17"/>
        <w:tabs>
          <w:tab w:val="right" w:leader="dot" w:pos="9026"/>
        </w:tabs>
      </w:pPr>
      <w:r>
        <w:rPr>
          <w:rFonts w:ascii="宋体" w:hAnsi="宋体" w:eastAsia="宋体" w:cs="宋体"/>
        </w:rPr>
        <w:fldChar w:fldCharType="begin"/>
      </w:r>
      <w:r>
        <w:rPr>
          <w:rFonts w:ascii="宋体" w:hAnsi="宋体" w:eastAsia="宋体" w:cs="宋体"/>
        </w:rPr>
        <w:instrText xml:space="preserve"> HYPERLINK \l _Toc1692072936 </w:instrText>
      </w:r>
      <w:r>
        <w:rPr>
          <w:rFonts w:ascii="宋体" w:hAnsi="宋体" w:eastAsia="宋体" w:cs="宋体"/>
        </w:rPr>
        <w:fldChar w:fldCharType="separate"/>
      </w:r>
      <w:r>
        <w:rPr>
          <w:rFonts w:hint="eastAsia" w:ascii="仿宋_GB2312" w:hAnsi="仿宋_GB2312" w:eastAsia="仿宋_GB2312" w:cs="仿宋_GB2312"/>
          <w:iCs w:val="0"/>
          <w:lang w:eastAsia="zh-CN"/>
        </w:rPr>
        <w:t>5.3售后服务要求</w:t>
      </w:r>
      <w:r>
        <w:tab/>
      </w:r>
      <w:r>
        <w:fldChar w:fldCharType="begin"/>
      </w:r>
      <w:r>
        <w:instrText xml:space="preserve"> PAGEREF _Toc1692072936 </w:instrText>
      </w:r>
      <w:r>
        <w:fldChar w:fldCharType="separate"/>
      </w:r>
      <w:r>
        <w:t>19</w:t>
      </w:r>
      <w:r>
        <w:fldChar w:fldCharType="end"/>
      </w:r>
      <w:r>
        <w:rPr>
          <w:rFonts w:ascii="宋体" w:hAnsi="宋体" w:eastAsia="宋体" w:cs="宋体"/>
        </w:rPr>
        <w:fldChar w:fldCharType="end"/>
      </w:r>
    </w:p>
    <w:p>
      <w:pPr>
        <w:pStyle w:val="16"/>
        <w:tabs>
          <w:tab w:val="right" w:leader="dot" w:pos="9026"/>
        </w:tabs>
      </w:pPr>
      <w:r>
        <w:rPr>
          <w:rFonts w:ascii="宋体" w:hAnsi="宋体" w:eastAsia="宋体" w:cs="宋体"/>
        </w:rPr>
        <w:fldChar w:fldCharType="begin"/>
      </w:r>
      <w:r>
        <w:rPr>
          <w:rFonts w:ascii="宋体" w:hAnsi="宋体" w:eastAsia="宋体" w:cs="宋体"/>
        </w:rPr>
        <w:instrText xml:space="preserve"> HYPERLINK \l _Toc1683880665 </w:instrText>
      </w:r>
      <w:r>
        <w:rPr>
          <w:rFonts w:ascii="宋体" w:hAnsi="宋体" w:eastAsia="宋体" w:cs="宋体"/>
        </w:rPr>
        <w:fldChar w:fldCharType="separate"/>
      </w:r>
      <w:r>
        <w:rPr>
          <w:rFonts w:ascii="仿宋_GB2312" w:hAnsi="仿宋_GB2312" w:eastAsia="仿宋_GB2312" w:cs="仿宋_GB2312"/>
          <w:kern w:val="36"/>
          <w:lang w:eastAsia="zh-CN"/>
        </w:rPr>
        <w:t>6保密要求</w:t>
      </w:r>
      <w:r>
        <w:tab/>
      </w:r>
      <w:r>
        <w:fldChar w:fldCharType="begin"/>
      </w:r>
      <w:r>
        <w:instrText xml:space="preserve"> PAGEREF _Toc1683880665 </w:instrText>
      </w:r>
      <w:r>
        <w:fldChar w:fldCharType="separate"/>
      </w:r>
      <w:r>
        <w:t>20</w:t>
      </w:r>
      <w:r>
        <w:fldChar w:fldCharType="end"/>
      </w:r>
      <w:r>
        <w:rPr>
          <w:rFonts w:ascii="宋体" w:hAnsi="宋体" w:eastAsia="宋体" w:cs="宋体"/>
        </w:rPr>
        <w:fldChar w:fldCharType="end"/>
      </w:r>
    </w:p>
    <w:p>
      <w:pPr>
        <w:pStyle w:val="16"/>
        <w:tabs>
          <w:tab w:val="right" w:leader="dot" w:pos="9026"/>
        </w:tabs>
      </w:pPr>
      <w:r>
        <w:rPr>
          <w:rFonts w:ascii="宋体" w:hAnsi="宋体" w:eastAsia="宋体" w:cs="宋体"/>
        </w:rPr>
        <w:fldChar w:fldCharType="begin"/>
      </w:r>
      <w:r>
        <w:rPr>
          <w:rFonts w:ascii="宋体" w:hAnsi="宋体" w:eastAsia="宋体" w:cs="宋体"/>
        </w:rPr>
        <w:instrText xml:space="preserve"> HYPERLINK \l _Toc637874068 </w:instrText>
      </w:r>
      <w:r>
        <w:rPr>
          <w:rFonts w:ascii="宋体" w:hAnsi="宋体" w:eastAsia="宋体" w:cs="宋体"/>
        </w:rPr>
        <w:fldChar w:fldCharType="separate"/>
      </w:r>
      <w:r>
        <w:rPr>
          <w:rFonts w:ascii="仿宋_GB2312" w:hAnsi="仿宋_GB2312" w:eastAsia="仿宋_GB2312" w:cs="仿宋_GB2312"/>
          <w:kern w:val="36"/>
          <w:lang w:eastAsia="zh-CN"/>
        </w:rPr>
        <w:t>7知识转移要求</w:t>
      </w:r>
      <w:r>
        <w:tab/>
      </w:r>
      <w:r>
        <w:fldChar w:fldCharType="begin"/>
      </w:r>
      <w:r>
        <w:instrText xml:space="preserve"> PAGEREF _Toc637874068 </w:instrText>
      </w:r>
      <w:r>
        <w:fldChar w:fldCharType="separate"/>
      </w:r>
      <w:r>
        <w:t>20</w:t>
      </w:r>
      <w:r>
        <w:fldChar w:fldCharType="end"/>
      </w:r>
      <w:r>
        <w:rPr>
          <w:rFonts w:ascii="宋体" w:hAnsi="宋体" w:eastAsia="宋体" w:cs="宋体"/>
        </w:rPr>
        <w:fldChar w:fldCharType="end"/>
      </w:r>
    </w:p>
    <w:p>
      <w:pPr>
        <w:pStyle w:val="16"/>
        <w:tabs>
          <w:tab w:val="right" w:leader="dot" w:pos="9026"/>
        </w:tabs>
      </w:pPr>
      <w:r>
        <w:rPr>
          <w:rFonts w:ascii="宋体" w:hAnsi="宋体" w:eastAsia="宋体" w:cs="宋体"/>
        </w:rPr>
        <w:fldChar w:fldCharType="begin"/>
      </w:r>
      <w:r>
        <w:rPr>
          <w:rFonts w:ascii="宋体" w:hAnsi="宋体" w:eastAsia="宋体" w:cs="宋体"/>
        </w:rPr>
        <w:instrText xml:space="preserve"> HYPERLINK \l _Toc649971038 </w:instrText>
      </w:r>
      <w:r>
        <w:rPr>
          <w:rFonts w:ascii="宋体" w:hAnsi="宋体" w:eastAsia="宋体" w:cs="宋体"/>
        </w:rPr>
        <w:fldChar w:fldCharType="separate"/>
      </w:r>
      <w:r>
        <w:rPr>
          <w:rFonts w:hint="eastAsia" w:ascii="仿宋_GB2312" w:hAnsi="仿宋_GB2312" w:eastAsia="仿宋_GB2312" w:cs="仿宋_GB2312"/>
          <w:kern w:val="36"/>
          <w:lang w:val="en-US" w:eastAsia="zh-CN"/>
        </w:rPr>
        <w:t>8</w:t>
      </w:r>
      <w:r>
        <w:rPr>
          <w:rFonts w:ascii="仿宋_GB2312" w:hAnsi="仿宋_GB2312" w:eastAsia="仿宋_GB2312" w:cs="仿宋_GB2312"/>
          <w:kern w:val="36"/>
          <w:lang w:eastAsia="zh-CN"/>
        </w:rPr>
        <w:t>风险管控要求</w:t>
      </w:r>
      <w:r>
        <w:tab/>
      </w:r>
      <w:r>
        <w:fldChar w:fldCharType="begin"/>
      </w:r>
      <w:r>
        <w:instrText xml:space="preserve"> PAGEREF _Toc649971038 </w:instrText>
      </w:r>
      <w:r>
        <w:fldChar w:fldCharType="separate"/>
      </w:r>
      <w:r>
        <w:t>20</w:t>
      </w:r>
      <w:r>
        <w:fldChar w:fldCharType="end"/>
      </w:r>
      <w:r>
        <w:rPr>
          <w:rFonts w:ascii="宋体" w:hAnsi="宋体" w:eastAsia="宋体" w:cs="宋体"/>
        </w:rPr>
        <w:fldChar w:fldCharType="end"/>
      </w:r>
    </w:p>
    <w:p>
      <w:pPr>
        <w:pStyle w:val="16"/>
        <w:tabs>
          <w:tab w:val="right" w:leader="dot" w:pos="9026"/>
        </w:tabs>
      </w:pPr>
      <w:r>
        <w:rPr>
          <w:rFonts w:ascii="宋体" w:hAnsi="宋体" w:eastAsia="宋体" w:cs="宋体"/>
        </w:rPr>
        <w:fldChar w:fldCharType="begin"/>
      </w:r>
      <w:r>
        <w:rPr>
          <w:rFonts w:ascii="宋体" w:hAnsi="宋体" w:eastAsia="宋体" w:cs="宋体"/>
        </w:rPr>
        <w:instrText xml:space="preserve"> HYPERLINK \l _Toc19586546 </w:instrText>
      </w:r>
      <w:r>
        <w:rPr>
          <w:rFonts w:ascii="宋体" w:hAnsi="宋体" w:eastAsia="宋体" w:cs="宋体"/>
        </w:rPr>
        <w:fldChar w:fldCharType="separate"/>
      </w:r>
      <w:r>
        <w:rPr>
          <w:rFonts w:hint="eastAsia" w:ascii="仿宋_GB2312" w:hAnsi="仿宋_GB2312" w:eastAsia="仿宋_GB2312" w:cs="仿宋_GB2312"/>
          <w:kern w:val="36"/>
          <w:lang w:val="en-US" w:eastAsia="zh-CN"/>
        </w:rPr>
        <w:t>9</w:t>
      </w:r>
      <w:r>
        <w:rPr>
          <w:rFonts w:ascii="仿宋_GB2312" w:hAnsi="仿宋_GB2312" w:eastAsia="仿宋_GB2312" w:cs="仿宋_GB2312"/>
          <w:kern w:val="36"/>
        </w:rPr>
        <w:t>履约验收要求</w:t>
      </w:r>
      <w:r>
        <w:tab/>
      </w:r>
      <w:r>
        <w:fldChar w:fldCharType="begin"/>
      </w:r>
      <w:r>
        <w:instrText xml:space="preserve"> PAGEREF _Toc19586546 </w:instrText>
      </w:r>
      <w:r>
        <w:fldChar w:fldCharType="separate"/>
      </w:r>
      <w:r>
        <w:t>20</w:t>
      </w:r>
      <w:r>
        <w:fldChar w:fldCharType="end"/>
      </w:r>
      <w:r>
        <w:rPr>
          <w:rFonts w:ascii="宋体" w:hAnsi="宋体" w:eastAsia="宋体" w:cs="宋体"/>
        </w:rPr>
        <w:fldChar w:fldCharType="end"/>
      </w:r>
    </w:p>
    <w:p>
      <w:pPr>
        <w:pStyle w:val="17"/>
        <w:tabs>
          <w:tab w:val="right" w:leader="dot" w:pos="9026"/>
        </w:tabs>
      </w:pPr>
      <w:r>
        <w:rPr>
          <w:rFonts w:ascii="宋体" w:hAnsi="宋体" w:eastAsia="宋体" w:cs="宋体"/>
        </w:rPr>
        <w:fldChar w:fldCharType="begin"/>
      </w:r>
      <w:r>
        <w:rPr>
          <w:rFonts w:ascii="宋体" w:hAnsi="宋体" w:eastAsia="宋体" w:cs="宋体"/>
        </w:rPr>
        <w:instrText xml:space="preserve"> HYPERLINK \l _Toc1772029906 </w:instrText>
      </w:r>
      <w:r>
        <w:rPr>
          <w:rFonts w:ascii="宋体" w:hAnsi="宋体" w:eastAsia="宋体" w:cs="宋体"/>
        </w:rPr>
        <w:fldChar w:fldCharType="separate"/>
      </w:r>
      <w:r>
        <w:rPr>
          <w:rFonts w:hint="eastAsia" w:ascii="仿宋_GB2312" w:hAnsi="仿宋_GB2312" w:eastAsia="仿宋_GB2312" w:cs="仿宋_GB2312"/>
          <w:iCs w:val="0"/>
          <w:lang w:val="en-US" w:eastAsia="zh-CN"/>
        </w:rPr>
        <w:t>9</w:t>
      </w:r>
      <w:r>
        <w:rPr>
          <w:rFonts w:ascii="仿宋_GB2312" w:hAnsi="仿宋_GB2312" w:eastAsia="仿宋_GB2312" w:cs="仿宋_GB2312"/>
          <w:iCs w:val="0"/>
        </w:rPr>
        <w:t>.1总体要求</w:t>
      </w:r>
      <w:r>
        <w:tab/>
      </w:r>
      <w:r>
        <w:fldChar w:fldCharType="begin"/>
      </w:r>
      <w:r>
        <w:instrText xml:space="preserve"> PAGEREF _Toc1772029906 </w:instrText>
      </w:r>
      <w:r>
        <w:fldChar w:fldCharType="separate"/>
      </w:r>
      <w:r>
        <w:t>20</w:t>
      </w:r>
      <w:r>
        <w:fldChar w:fldCharType="end"/>
      </w:r>
      <w:r>
        <w:rPr>
          <w:rFonts w:ascii="宋体" w:hAnsi="宋体" w:eastAsia="宋体" w:cs="宋体"/>
        </w:rPr>
        <w:fldChar w:fldCharType="end"/>
      </w:r>
    </w:p>
    <w:p>
      <w:pPr>
        <w:pStyle w:val="17"/>
        <w:tabs>
          <w:tab w:val="right" w:leader="dot" w:pos="9026"/>
        </w:tabs>
      </w:pPr>
      <w:r>
        <w:rPr>
          <w:rFonts w:ascii="宋体" w:hAnsi="宋体" w:eastAsia="宋体" w:cs="宋体"/>
        </w:rPr>
        <w:fldChar w:fldCharType="begin"/>
      </w:r>
      <w:r>
        <w:rPr>
          <w:rFonts w:ascii="宋体" w:hAnsi="宋体" w:eastAsia="宋体" w:cs="宋体"/>
        </w:rPr>
        <w:instrText xml:space="preserve"> HYPERLINK \l _Toc1745775000 </w:instrText>
      </w:r>
      <w:r>
        <w:rPr>
          <w:rFonts w:ascii="宋体" w:hAnsi="宋体" w:eastAsia="宋体" w:cs="宋体"/>
        </w:rPr>
        <w:fldChar w:fldCharType="separate"/>
      </w:r>
      <w:r>
        <w:rPr>
          <w:rFonts w:hint="eastAsia" w:ascii="仿宋_GB2312" w:hAnsi="仿宋_GB2312" w:eastAsia="仿宋_GB2312" w:cs="仿宋_GB2312"/>
          <w:iCs w:val="0"/>
          <w:lang w:val="en-US" w:eastAsia="zh-CN"/>
        </w:rPr>
        <w:t>9</w:t>
      </w:r>
      <w:r>
        <w:rPr>
          <w:rFonts w:ascii="仿宋_GB2312" w:hAnsi="仿宋_GB2312" w:eastAsia="仿宋_GB2312" w:cs="仿宋_GB2312"/>
          <w:iCs w:val="0"/>
          <w:lang w:eastAsia="zh-CN"/>
        </w:rPr>
        <w:t>.2具体要求</w:t>
      </w:r>
      <w:r>
        <w:tab/>
      </w:r>
      <w:r>
        <w:fldChar w:fldCharType="begin"/>
      </w:r>
      <w:r>
        <w:instrText xml:space="preserve"> PAGEREF _Toc1745775000 </w:instrText>
      </w:r>
      <w:r>
        <w:fldChar w:fldCharType="separate"/>
      </w:r>
      <w:r>
        <w:t>21</w:t>
      </w:r>
      <w:r>
        <w:fldChar w:fldCharType="end"/>
      </w:r>
      <w:r>
        <w:rPr>
          <w:rFonts w:ascii="宋体" w:hAnsi="宋体" w:eastAsia="宋体" w:cs="宋体"/>
        </w:rPr>
        <w:fldChar w:fldCharType="end"/>
      </w:r>
    </w:p>
    <w:p>
      <w:pPr>
        <w:pStyle w:val="11"/>
        <w:tabs>
          <w:tab w:val="right" w:leader="dot" w:pos="9026"/>
        </w:tabs>
      </w:pPr>
      <w:r>
        <w:rPr>
          <w:rFonts w:ascii="宋体" w:hAnsi="宋体" w:eastAsia="宋体" w:cs="宋体"/>
        </w:rPr>
        <w:fldChar w:fldCharType="begin"/>
      </w:r>
      <w:r>
        <w:rPr>
          <w:rFonts w:ascii="宋体" w:hAnsi="宋体" w:eastAsia="宋体" w:cs="宋体"/>
        </w:rPr>
        <w:instrText xml:space="preserve"> HYPERLINK \l _Toc674310276 </w:instrText>
      </w:r>
      <w:r>
        <w:rPr>
          <w:rFonts w:ascii="宋体" w:hAnsi="宋体" w:eastAsia="宋体" w:cs="宋体"/>
        </w:rPr>
        <w:fldChar w:fldCharType="separate"/>
      </w:r>
      <w:r>
        <w:rPr>
          <w:rFonts w:hint="eastAsia" w:ascii="仿宋_GB2312" w:hAnsi="仿宋_GB2312" w:eastAsia="仿宋_GB2312" w:cs="仿宋_GB2312"/>
          <w:lang w:val="en-US" w:eastAsia="zh-CN"/>
        </w:rPr>
        <w:t>9</w:t>
      </w:r>
      <w:r>
        <w:rPr>
          <w:rFonts w:ascii="仿宋_GB2312" w:hAnsi="仿宋_GB2312" w:eastAsia="仿宋_GB2312" w:cs="仿宋_GB2312"/>
          <w:lang w:eastAsia="zh-CN"/>
        </w:rPr>
        <w:t>.2.1组织实施</w:t>
      </w:r>
      <w:r>
        <w:tab/>
      </w:r>
      <w:r>
        <w:fldChar w:fldCharType="begin"/>
      </w:r>
      <w:r>
        <w:instrText xml:space="preserve"> PAGEREF _Toc674310276 </w:instrText>
      </w:r>
      <w:r>
        <w:fldChar w:fldCharType="separate"/>
      </w:r>
      <w:r>
        <w:t>21</w:t>
      </w:r>
      <w:r>
        <w:fldChar w:fldCharType="end"/>
      </w:r>
      <w:r>
        <w:rPr>
          <w:rFonts w:ascii="宋体" w:hAnsi="宋体" w:eastAsia="宋体" w:cs="宋体"/>
        </w:rPr>
        <w:fldChar w:fldCharType="end"/>
      </w:r>
    </w:p>
    <w:p>
      <w:pPr>
        <w:pStyle w:val="11"/>
        <w:tabs>
          <w:tab w:val="right" w:leader="dot" w:pos="9026"/>
        </w:tabs>
      </w:pPr>
      <w:r>
        <w:rPr>
          <w:rFonts w:ascii="宋体" w:hAnsi="宋体" w:eastAsia="宋体" w:cs="宋体"/>
        </w:rPr>
        <w:fldChar w:fldCharType="begin"/>
      </w:r>
      <w:r>
        <w:rPr>
          <w:rFonts w:ascii="宋体" w:hAnsi="宋体" w:eastAsia="宋体" w:cs="宋体"/>
        </w:rPr>
        <w:instrText xml:space="preserve"> HYPERLINK \l _Toc338830033 </w:instrText>
      </w:r>
      <w:r>
        <w:rPr>
          <w:rFonts w:ascii="宋体" w:hAnsi="宋体" w:eastAsia="宋体" w:cs="宋体"/>
        </w:rPr>
        <w:fldChar w:fldCharType="separate"/>
      </w:r>
      <w:r>
        <w:rPr>
          <w:rFonts w:hint="eastAsia" w:ascii="仿宋_GB2312" w:hAnsi="仿宋_GB2312" w:eastAsia="仿宋_GB2312" w:cs="仿宋_GB2312"/>
          <w:lang w:val="en-US" w:eastAsia="zh-CN"/>
        </w:rPr>
        <w:t>9</w:t>
      </w:r>
      <w:r>
        <w:rPr>
          <w:rFonts w:ascii="仿宋_GB2312" w:hAnsi="仿宋_GB2312" w:eastAsia="仿宋_GB2312" w:cs="仿宋_GB2312"/>
          <w:lang w:eastAsia="zh-CN"/>
        </w:rPr>
        <w:t>.2.2验收流程</w:t>
      </w:r>
      <w:r>
        <w:tab/>
      </w:r>
      <w:r>
        <w:fldChar w:fldCharType="begin"/>
      </w:r>
      <w:r>
        <w:instrText xml:space="preserve"> PAGEREF _Toc338830033 </w:instrText>
      </w:r>
      <w:r>
        <w:fldChar w:fldCharType="separate"/>
      </w:r>
      <w:r>
        <w:t>21</w:t>
      </w:r>
      <w:r>
        <w:fldChar w:fldCharType="end"/>
      </w:r>
      <w:r>
        <w:rPr>
          <w:rFonts w:ascii="宋体" w:hAnsi="宋体" w:eastAsia="宋体" w:cs="宋体"/>
        </w:rPr>
        <w:fldChar w:fldCharType="end"/>
      </w:r>
    </w:p>
    <w:p>
      <w:pPr>
        <w:pStyle w:val="11"/>
        <w:tabs>
          <w:tab w:val="right" w:leader="dot" w:pos="9026"/>
        </w:tabs>
      </w:pPr>
      <w:r>
        <w:rPr>
          <w:rFonts w:ascii="宋体" w:hAnsi="宋体" w:eastAsia="宋体" w:cs="宋体"/>
        </w:rPr>
        <w:fldChar w:fldCharType="begin"/>
      </w:r>
      <w:r>
        <w:rPr>
          <w:rFonts w:ascii="宋体" w:hAnsi="宋体" w:eastAsia="宋体" w:cs="宋体"/>
        </w:rPr>
        <w:instrText xml:space="preserve"> HYPERLINK \l _Toc1811276207 </w:instrText>
      </w:r>
      <w:r>
        <w:rPr>
          <w:rFonts w:ascii="宋体" w:hAnsi="宋体" w:eastAsia="宋体" w:cs="宋体"/>
        </w:rPr>
        <w:fldChar w:fldCharType="separate"/>
      </w:r>
      <w:r>
        <w:rPr>
          <w:rFonts w:hint="eastAsia" w:ascii="仿宋_GB2312" w:hAnsi="仿宋_GB2312" w:eastAsia="仿宋_GB2312" w:cs="仿宋_GB2312"/>
          <w:lang w:val="en-US" w:eastAsia="zh-CN"/>
        </w:rPr>
        <w:t>9</w:t>
      </w:r>
      <w:r>
        <w:rPr>
          <w:rFonts w:ascii="仿宋_GB2312" w:hAnsi="仿宋_GB2312" w:eastAsia="仿宋_GB2312" w:cs="仿宋_GB2312"/>
          <w:lang w:eastAsia="zh-CN"/>
        </w:rPr>
        <w:t>.2.3</w:t>
      </w:r>
      <w:r>
        <w:rPr>
          <w:rFonts w:hint="eastAsia" w:eastAsia="仿宋_GB2312"/>
          <w:lang w:eastAsia="zh-CN"/>
        </w:rPr>
        <w:t>验收资料</w:t>
      </w:r>
      <w:r>
        <w:tab/>
      </w:r>
      <w:r>
        <w:fldChar w:fldCharType="begin"/>
      </w:r>
      <w:r>
        <w:instrText xml:space="preserve"> PAGEREF _Toc1811276207 </w:instrText>
      </w:r>
      <w:r>
        <w:fldChar w:fldCharType="separate"/>
      </w:r>
      <w:r>
        <w:t>22</w:t>
      </w:r>
      <w:r>
        <w:fldChar w:fldCharType="end"/>
      </w:r>
      <w:r>
        <w:rPr>
          <w:rFonts w:ascii="宋体" w:hAnsi="宋体" w:eastAsia="宋体" w:cs="宋体"/>
        </w:rPr>
        <w:fldChar w:fldCharType="end"/>
      </w:r>
    </w:p>
    <w:p>
      <w:pPr>
        <w:pStyle w:val="16"/>
        <w:tabs>
          <w:tab w:val="right" w:leader="dot" w:pos="9026"/>
        </w:tabs>
      </w:pPr>
      <w:r>
        <w:rPr>
          <w:rFonts w:ascii="宋体" w:hAnsi="宋体" w:eastAsia="宋体" w:cs="宋体"/>
        </w:rPr>
        <w:fldChar w:fldCharType="begin"/>
      </w:r>
      <w:r>
        <w:rPr>
          <w:rFonts w:ascii="宋体" w:hAnsi="宋体" w:eastAsia="宋体" w:cs="宋体"/>
        </w:rPr>
        <w:instrText xml:space="preserve"> HYPERLINK \l _Toc381161083 </w:instrText>
      </w:r>
      <w:r>
        <w:rPr>
          <w:rFonts w:ascii="宋体" w:hAnsi="宋体" w:eastAsia="宋体" w:cs="宋体"/>
        </w:rPr>
        <w:fldChar w:fldCharType="separate"/>
      </w:r>
      <w:r>
        <w:rPr>
          <w:rFonts w:hint="eastAsia" w:ascii="仿宋_GB2312" w:hAnsi="仿宋_GB2312" w:eastAsia="仿宋_GB2312" w:cs="仿宋_GB2312"/>
          <w:kern w:val="36"/>
          <w:lang w:val="en-US" w:eastAsia="zh-CN"/>
        </w:rPr>
        <w:t>10</w:t>
      </w:r>
      <w:r>
        <w:rPr>
          <w:rFonts w:ascii="仿宋_GB2312" w:hAnsi="仿宋_GB2312" w:eastAsia="仿宋_GB2312" w:cs="仿宋_GB2312"/>
          <w:kern w:val="36"/>
          <w:lang w:eastAsia="zh-CN"/>
        </w:rPr>
        <w:t>其他要求</w:t>
      </w:r>
      <w:r>
        <w:tab/>
      </w:r>
      <w:r>
        <w:fldChar w:fldCharType="begin"/>
      </w:r>
      <w:r>
        <w:instrText xml:space="preserve"> PAGEREF _Toc381161083 </w:instrText>
      </w:r>
      <w:r>
        <w:fldChar w:fldCharType="separate"/>
      </w:r>
      <w:r>
        <w:t>23</w:t>
      </w:r>
      <w:r>
        <w:fldChar w:fldCharType="end"/>
      </w:r>
      <w:r>
        <w:rPr>
          <w:rFonts w:ascii="宋体" w:hAnsi="宋体" w:eastAsia="宋体" w:cs="宋体"/>
        </w:rPr>
        <w:fldChar w:fldCharType="end"/>
      </w:r>
    </w:p>
    <w:p>
      <w:pPr>
        <w:pStyle w:val="17"/>
        <w:tabs>
          <w:tab w:val="right" w:leader="dot" w:pos="9026"/>
        </w:tabs>
      </w:pPr>
      <w:r>
        <w:rPr>
          <w:rFonts w:ascii="宋体" w:hAnsi="宋体" w:eastAsia="宋体" w:cs="宋体"/>
        </w:rPr>
        <w:fldChar w:fldCharType="begin"/>
      </w:r>
      <w:r>
        <w:rPr>
          <w:rFonts w:ascii="宋体" w:hAnsi="宋体" w:eastAsia="宋体" w:cs="宋体"/>
        </w:rPr>
        <w:instrText xml:space="preserve"> HYPERLINK \l _Toc1390415869 </w:instrText>
      </w:r>
      <w:r>
        <w:rPr>
          <w:rFonts w:ascii="宋体" w:hAnsi="宋体" w:eastAsia="宋体" w:cs="宋体"/>
        </w:rPr>
        <w:fldChar w:fldCharType="separate"/>
      </w:r>
      <w:r>
        <w:rPr>
          <w:rFonts w:hint="eastAsia" w:ascii="仿宋_GB2312" w:hAnsi="仿宋_GB2312" w:eastAsia="仿宋_GB2312" w:cs="仿宋_GB2312"/>
          <w:iCs w:val="0"/>
          <w:lang w:val="en-US" w:eastAsia="zh-CN"/>
        </w:rPr>
        <w:t>10</w:t>
      </w:r>
      <w:r>
        <w:rPr>
          <w:rFonts w:ascii="仿宋_GB2312" w:hAnsi="仿宋_GB2312" w:eastAsia="仿宋_GB2312" w:cs="仿宋_GB2312"/>
          <w:iCs w:val="0"/>
          <w:lang w:eastAsia="zh-CN"/>
        </w:rPr>
        <w:t>.1必备要求</w:t>
      </w:r>
      <w:r>
        <w:tab/>
      </w:r>
      <w:r>
        <w:fldChar w:fldCharType="begin"/>
      </w:r>
      <w:r>
        <w:instrText xml:space="preserve"> PAGEREF _Toc1390415869 </w:instrText>
      </w:r>
      <w:r>
        <w:fldChar w:fldCharType="separate"/>
      </w:r>
      <w:r>
        <w:t>23</w:t>
      </w:r>
      <w:r>
        <w:fldChar w:fldCharType="end"/>
      </w:r>
      <w:r>
        <w:rPr>
          <w:rFonts w:ascii="宋体" w:hAnsi="宋体" w:eastAsia="宋体" w:cs="宋体"/>
        </w:rPr>
        <w:fldChar w:fldCharType="end"/>
      </w:r>
    </w:p>
    <w:p>
      <w:pPr>
        <w:pStyle w:val="11"/>
        <w:tabs>
          <w:tab w:val="right" w:leader="dot" w:pos="9026"/>
        </w:tabs>
      </w:pPr>
      <w:r>
        <w:rPr>
          <w:rFonts w:ascii="宋体" w:hAnsi="宋体" w:eastAsia="宋体" w:cs="宋体"/>
        </w:rPr>
        <w:fldChar w:fldCharType="begin"/>
      </w:r>
      <w:r>
        <w:rPr>
          <w:rFonts w:ascii="宋体" w:hAnsi="宋体" w:eastAsia="宋体" w:cs="宋体"/>
        </w:rPr>
        <w:instrText xml:space="preserve"> HYPERLINK \l _Toc177624010 </w:instrText>
      </w:r>
      <w:r>
        <w:rPr>
          <w:rFonts w:ascii="宋体" w:hAnsi="宋体" w:eastAsia="宋体" w:cs="宋体"/>
        </w:rPr>
        <w:fldChar w:fldCharType="separate"/>
      </w:r>
      <w:r>
        <w:rPr>
          <w:rFonts w:hint="eastAsia" w:ascii="仿宋_GB2312" w:hAnsi="仿宋_GB2312" w:eastAsia="仿宋_GB2312" w:cs="仿宋_GB2312"/>
          <w:lang w:val="en-US" w:eastAsia="zh-CN"/>
        </w:rPr>
        <w:t>10</w:t>
      </w:r>
      <w:r>
        <w:rPr>
          <w:rFonts w:ascii="仿宋_GB2312" w:hAnsi="仿宋_GB2312" w:eastAsia="仿宋_GB2312" w:cs="仿宋_GB2312"/>
          <w:lang w:eastAsia="zh-CN"/>
        </w:rPr>
        <w:t>.1.1★税收信息化项目开发和应用管理工作要求</w:t>
      </w:r>
      <w:r>
        <w:tab/>
      </w:r>
      <w:r>
        <w:fldChar w:fldCharType="begin"/>
      </w:r>
      <w:r>
        <w:instrText xml:space="preserve"> PAGEREF _Toc177624010 </w:instrText>
      </w:r>
      <w:r>
        <w:fldChar w:fldCharType="separate"/>
      </w:r>
      <w:r>
        <w:t>23</w:t>
      </w:r>
      <w:r>
        <w:fldChar w:fldCharType="end"/>
      </w:r>
      <w:r>
        <w:rPr>
          <w:rFonts w:ascii="宋体" w:hAnsi="宋体" w:eastAsia="宋体" w:cs="宋体"/>
        </w:rPr>
        <w:fldChar w:fldCharType="end"/>
      </w:r>
    </w:p>
    <w:p>
      <w:pPr>
        <w:pStyle w:val="11"/>
        <w:tabs>
          <w:tab w:val="right" w:leader="dot" w:pos="9026"/>
        </w:tabs>
      </w:pPr>
      <w:r>
        <w:rPr>
          <w:rFonts w:ascii="宋体" w:hAnsi="宋体" w:eastAsia="宋体" w:cs="宋体"/>
        </w:rPr>
        <w:fldChar w:fldCharType="begin"/>
      </w:r>
      <w:r>
        <w:rPr>
          <w:rFonts w:ascii="宋体" w:hAnsi="宋体" w:eastAsia="宋体" w:cs="宋体"/>
        </w:rPr>
        <w:instrText xml:space="preserve"> HYPERLINK \l _Toc1296538341 </w:instrText>
      </w:r>
      <w:r>
        <w:rPr>
          <w:rFonts w:ascii="宋体" w:hAnsi="宋体" w:eastAsia="宋体" w:cs="宋体"/>
        </w:rPr>
        <w:fldChar w:fldCharType="separate"/>
      </w:r>
      <w:r>
        <w:rPr>
          <w:rFonts w:hint="eastAsia" w:ascii="仿宋_GB2312" w:hAnsi="仿宋_GB2312" w:eastAsia="仿宋_GB2312" w:cs="仿宋_GB2312"/>
          <w:lang w:val="en-US" w:eastAsia="zh-CN"/>
        </w:rPr>
        <w:t>10</w:t>
      </w:r>
      <w:r>
        <w:rPr>
          <w:rFonts w:ascii="仿宋_GB2312" w:hAnsi="仿宋_GB2312" w:eastAsia="仿宋_GB2312" w:cs="仿宋_GB2312"/>
          <w:lang w:eastAsia="zh-CN"/>
        </w:rPr>
        <w:t>.1.2★供应链安全管理要求</w:t>
      </w:r>
      <w:r>
        <w:tab/>
      </w:r>
      <w:r>
        <w:fldChar w:fldCharType="begin"/>
      </w:r>
      <w:r>
        <w:instrText xml:space="preserve"> PAGEREF _Toc1296538341 </w:instrText>
      </w:r>
      <w:r>
        <w:fldChar w:fldCharType="separate"/>
      </w:r>
      <w:r>
        <w:t>23</w:t>
      </w:r>
      <w:r>
        <w:fldChar w:fldCharType="end"/>
      </w:r>
      <w:r>
        <w:rPr>
          <w:rFonts w:ascii="宋体" w:hAnsi="宋体" w:eastAsia="宋体" w:cs="宋体"/>
        </w:rPr>
        <w:fldChar w:fldCharType="end"/>
      </w:r>
    </w:p>
    <w:p>
      <w:pPr>
        <w:pStyle w:val="11"/>
        <w:tabs>
          <w:tab w:val="right" w:leader="dot" w:pos="9026"/>
        </w:tabs>
      </w:pPr>
      <w:r>
        <w:rPr>
          <w:rFonts w:ascii="宋体" w:hAnsi="宋体" w:eastAsia="宋体" w:cs="宋体"/>
        </w:rPr>
        <w:fldChar w:fldCharType="begin"/>
      </w:r>
      <w:r>
        <w:rPr>
          <w:rFonts w:ascii="宋体" w:hAnsi="宋体" w:eastAsia="宋体" w:cs="宋体"/>
        </w:rPr>
        <w:instrText xml:space="preserve"> HYPERLINK \l _Toc1457666106 </w:instrText>
      </w:r>
      <w:r>
        <w:rPr>
          <w:rFonts w:ascii="宋体" w:hAnsi="宋体" w:eastAsia="宋体" w:cs="宋体"/>
        </w:rPr>
        <w:fldChar w:fldCharType="separate"/>
      </w:r>
      <w:r>
        <w:rPr>
          <w:rFonts w:hint="eastAsia" w:ascii="仿宋_GB2312" w:hAnsi="仿宋_GB2312" w:eastAsia="仿宋_GB2312" w:cs="仿宋_GB2312"/>
          <w:lang w:val="en-US" w:eastAsia="zh-CN"/>
        </w:rPr>
        <w:t>10</w:t>
      </w:r>
      <w:r>
        <w:rPr>
          <w:rFonts w:ascii="仿宋_GB2312" w:hAnsi="仿宋_GB2312" w:eastAsia="仿宋_GB2312" w:cs="仿宋_GB2312"/>
          <w:lang w:eastAsia="zh-CN"/>
        </w:rPr>
        <w:t>.1.3★信息化服务运维人员要求</w:t>
      </w:r>
      <w:r>
        <w:tab/>
      </w:r>
      <w:r>
        <w:fldChar w:fldCharType="begin"/>
      </w:r>
      <w:r>
        <w:instrText xml:space="preserve"> PAGEREF _Toc1457666106 </w:instrText>
      </w:r>
      <w:r>
        <w:fldChar w:fldCharType="separate"/>
      </w:r>
      <w:r>
        <w:t>25</w:t>
      </w:r>
      <w:r>
        <w:fldChar w:fldCharType="end"/>
      </w:r>
      <w:r>
        <w:rPr>
          <w:rFonts w:ascii="宋体" w:hAnsi="宋体" w:eastAsia="宋体" w:cs="宋体"/>
        </w:rPr>
        <w:fldChar w:fldCharType="end"/>
      </w:r>
    </w:p>
    <w:p>
      <w:pPr>
        <w:pStyle w:val="11"/>
        <w:tabs>
          <w:tab w:val="right" w:leader="dot" w:pos="9026"/>
        </w:tabs>
      </w:pPr>
      <w:r>
        <w:rPr>
          <w:rFonts w:ascii="宋体" w:hAnsi="宋体" w:eastAsia="宋体" w:cs="宋体"/>
        </w:rPr>
        <w:fldChar w:fldCharType="begin"/>
      </w:r>
      <w:r>
        <w:rPr>
          <w:rFonts w:ascii="宋体" w:hAnsi="宋体" w:eastAsia="宋体" w:cs="宋体"/>
        </w:rPr>
        <w:instrText xml:space="preserve"> HYPERLINK \l _Toc486941419 </w:instrText>
      </w:r>
      <w:r>
        <w:rPr>
          <w:rFonts w:ascii="宋体" w:hAnsi="宋体" w:eastAsia="宋体" w:cs="宋体"/>
        </w:rPr>
        <w:fldChar w:fldCharType="separate"/>
      </w:r>
      <w:r>
        <w:rPr>
          <w:rFonts w:hint="eastAsia" w:ascii="仿宋_GB2312" w:hAnsi="仿宋_GB2312" w:eastAsia="仿宋_GB2312" w:cs="仿宋_GB2312"/>
          <w:lang w:val="en-US" w:eastAsia="zh-CN"/>
        </w:rPr>
        <w:t>10</w:t>
      </w:r>
      <w:r>
        <w:rPr>
          <w:rFonts w:ascii="仿宋_GB2312" w:hAnsi="仿宋_GB2312" w:eastAsia="仿宋_GB2312" w:cs="仿宋_GB2312"/>
          <w:lang w:eastAsia="zh-CN"/>
        </w:rPr>
        <w:t>.1.4其他</w:t>
      </w:r>
      <w:r>
        <w:tab/>
      </w:r>
      <w:r>
        <w:fldChar w:fldCharType="begin"/>
      </w:r>
      <w:r>
        <w:instrText xml:space="preserve"> PAGEREF _Toc486941419 </w:instrText>
      </w:r>
      <w:r>
        <w:fldChar w:fldCharType="separate"/>
      </w:r>
      <w:r>
        <w:t>25</w:t>
      </w:r>
      <w:r>
        <w:fldChar w:fldCharType="end"/>
      </w:r>
      <w:r>
        <w:rPr>
          <w:rFonts w:ascii="宋体" w:hAnsi="宋体" w:eastAsia="宋体" w:cs="宋体"/>
        </w:rPr>
        <w:fldChar w:fldCharType="end"/>
      </w:r>
    </w:p>
    <w:p>
      <w:pPr>
        <w:pStyle w:val="17"/>
        <w:tabs>
          <w:tab w:val="right" w:leader="dot" w:pos="9026"/>
        </w:tabs>
      </w:pPr>
      <w:r>
        <w:rPr>
          <w:rFonts w:ascii="宋体" w:hAnsi="宋体" w:eastAsia="宋体" w:cs="宋体"/>
        </w:rPr>
        <w:fldChar w:fldCharType="begin"/>
      </w:r>
      <w:r>
        <w:rPr>
          <w:rFonts w:ascii="宋体" w:hAnsi="宋体" w:eastAsia="宋体" w:cs="宋体"/>
        </w:rPr>
        <w:instrText xml:space="preserve"> HYPERLINK \l _Toc103105741 </w:instrText>
      </w:r>
      <w:r>
        <w:rPr>
          <w:rFonts w:ascii="宋体" w:hAnsi="宋体" w:eastAsia="宋体" w:cs="宋体"/>
        </w:rPr>
        <w:fldChar w:fldCharType="separate"/>
      </w:r>
      <w:r>
        <w:rPr>
          <w:rFonts w:hint="eastAsia" w:ascii="仿宋_GB2312" w:hAnsi="仿宋_GB2312" w:eastAsia="仿宋_GB2312" w:cs="仿宋_GB2312"/>
          <w:iCs w:val="0"/>
          <w:lang w:val="en-US" w:eastAsia="zh-CN"/>
        </w:rPr>
        <w:t>10</w:t>
      </w:r>
      <w:r>
        <w:rPr>
          <w:rFonts w:ascii="仿宋_GB2312" w:hAnsi="仿宋_GB2312" w:eastAsia="仿宋_GB2312" w:cs="仿宋_GB2312"/>
          <w:iCs w:val="0"/>
          <w:lang w:eastAsia="zh-CN"/>
        </w:rPr>
        <w:t>.2知识产权要求</w:t>
      </w:r>
      <w:r>
        <w:tab/>
      </w:r>
      <w:r>
        <w:fldChar w:fldCharType="begin"/>
      </w:r>
      <w:r>
        <w:instrText xml:space="preserve"> PAGEREF _Toc103105741 </w:instrText>
      </w:r>
      <w:r>
        <w:fldChar w:fldCharType="separate"/>
      </w:r>
      <w:r>
        <w:t>25</w:t>
      </w:r>
      <w:r>
        <w:fldChar w:fldCharType="end"/>
      </w:r>
      <w:r>
        <w:rPr>
          <w:rFonts w:ascii="宋体" w:hAnsi="宋体" w:eastAsia="宋体" w:cs="宋体"/>
        </w:rPr>
        <w:fldChar w:fldCharType="end"/>
      </w:r>
    </w:p>
    <w:p>
      <w:pPr>
        <w:pStyle w:val="17"/>
        <w:tabs>
          <w:tab w:val="right" w:leader="dot" w:pos="9026"/>
        </w:tabs>
      </w:pPr>
      <w:r>
        <w:rPr>
          <w:rFonts w:ascii="宋体" w:hAnsi="宋体" w:eastAsia="宋体" w:cs="宋体"/>
        </w:rPr>
        <w:fldChar w:fldCharType="begin"/>
      </w:r>
      <w:r>
        <w:rPr>
          <w:rFonts w:ascii="宋体" w:hAnsi="宋体" w:eastAsia="宋体" w:cs="宋体"/>
        </w:rPr>
        <w:instrText xml:space="preserve"> HYPERLINK \l _Toc2053934849 </w:instrText>
      </w:r>
      <w:r>
        <w:rPr>
          <w:rFonts w:ascii="宋体" w:hAnsi="宋体" w:eastAsia="宋体" w:cs="宋体"/>
        </w:rPr>
        <w:fldChar w:fldCharType="separate"/>
      </w:r>
      <w:r>
        <w:rPr>
          <w:rFonts w:hint="eastAsia" w:ascii="仿宋_GB2312" w:hAnsi="仿宋_GB2312" w:eastAsia="仿宋_GB2312" w:cs="仿宋_GB2312"/>
          <w:iCs w:val="0"/>
          <w:lang w:val="en-US" w:eastAsia="zh-CN"/>
        </w:rPr>
        <w:t>10</w:t>
      </w:r>
      <w:r>
        <w:rPr>
          <w:rFonts w:ascii="仿宋_GB2312" w:hAnsi="仿宋_GB2312" w:eastAsia="仿宋_GB2312" w:cs="仿宋_GB2312"/>
          <w:iCs w:val="0"/>
          <w:lang w:eastAsia="zh-CN"/>
        </w:rPr>
        <w:t>.3付款安排建议</w:t>
      </w:r>
      <w:r>
        <w:tab/>
      </w:r>
      <w:r>
        <w:fldChar w:fldCharType="begin"/>
      </w:r>
      <w:r>
        <w:instrText xml:space="preserve"> PAGEREF _Toc2053934849 </w:instrText>
      </w:r>
      <w:r>
        <w:fldChar w:fldCharType="separate"/>
      </w:r>
      <w:r>
        <w:t>26</w:t>
      </w:r>
      <w:r>
        <w:fldChar w:fldCharType="end"/>
      </w:r>
      <w:r>
        <w:rPr>
          <w:rFonts w:ascii="宋体" w:hAnsi="宋体" w:eastAsia="宋体" w:cs="宋体"/>
        </w:rPr>
        <w:fldChar w:fldCharType="end"/>
      </w:r>
    </w:p>
    <w:p>
      <w:pPr>
        <w:pStyle w:val="17"/>
        <w:tabs>
          <w:tab w:val="right" w:leader="dot" w:pos="9026"/>
        </w:tabs>
      </w:pPr>
      <w:r>
        <w:rPr>
          <w:rFonts w:ascii="宋体" w:hAnsi="宋体" w:eastAsia="宋体" w:cs="宋体"/>
        </w:rPr>
        <w:fldChar w:fldCharType="begin"/>
      </w:r>
      <w:r>
        <w:rPr>
          <w:rFonts w:ascii="宋体" w:hAnsi="宋体" w:eastAsia="宋体" w:cs="宋体"/>
        </w:rPr>
        <w:instrText xml:space="preserve"> HYPERLINK \l _Toc766801311 </w:instrText>
      </w:r>
      <w:r>
        <w:rPr>
          <w:rFonts w:ascii="宋体" w:hAnsi="宋体" w:eastAsia="宋体" w:cs="宋体"/>
        </w:rPr>
        <w:fldChar w:fldCharType="separate"/>
      </w:r>
      <w:r>
        <w:rPr>
          <w:rFonts w:hint="eastAsia" w:ascii="仿宋_GB2312" w:hAnsi="仿宋_GB2312" w:eastAsia="仿宋_GB2312" w:cs="仿宋_GB2312"/>
          <w:i w:val="0"/>
          <w:iCs w:val="0"/>
          <w:lang w:val="en-US" w:eastAsia="zh-CN"/>
        </w:rPr>
        <w:t>10</w:t>
      </w:r>
      <w:r>
        <w:rPr>
          <w:rFonts w:ascii="仿宋_GB2312" w:hAnsi="仿宋_GB2312" w:eastAsia="仿宋_GB2312" w:cs="仿宋_GB2312"/>
          <w:i w:val="0"/>
          <w:iCs w:val="0"/>
          <w:lang w:eastAsia="zh-CN"/>
        </w:rPr>
        <w:t>.4★履行核心技术移交要求</w:t>
      </w:r>
      <w:r>
        <w:tab/>
      </w:r>
      <w:r>
        <w:fldChar w:fldCharType="begin"/>
      </w:r>
      <w:r>
        <w:instrText xml:space="preserve"> PAGEREF _Toc766801311 </w:instrText>
      </w:r>
      <w:r>
        <w:fldChar w:fldCharType="separate"/>
      </w:r>
      <w:r>
        <w:t>26</w:t>
      </w:r>
      <w:r>
        <w:fldChar w:fldCharType="end"/>
      </w:r>
      <w:r>
        <w:rPr>
          <w:rFonts w:ascii="宋体" w:hAnsi="宋体" w:eastAsia="宋体" w:cs="宋体"/>
        </w:rPr>
        <w:fldChar w:fldCharType="end"/>
      </w:r>
    </w:p>
    <w:p>
      <w:pPr>
        <w:pStyle w:val="17"/>
        <w:tabs>
          <w:tab w:val="right" w:leader="dot" w:pos="9026"/>
        </w:tabs>
      </w:pPr>
      <w:r>
        <w:rPr>
          <w:rFonts w:ascii="宋体" w:hAnsi="宋体" w:eastAsia="宋体" w:cs="宋体"/>
        </w:rPr>
        <w:fldChar w:fldCharType="begin"/>
      </w:r>
      <w:r>
        <w:rPr>
          <w:rFonts w:ascii="宋体" w:hAnsi="宋体" w:eastAsia="宋体" w:cs="宋体"/>
        </w:rPr>
        <w:instrText xml:space="preserve"> HYPERLINK \l _Toc493231914 </w:instrText>
      </w:r>
      <w:r>
        <w:rPr>
          <w:rFonts w:ascii="宋体" w:hAnsi="宋体" w:eastAsia="宋体" w:cs="宋体"/>
        </w:rPr>
        <w:fldChar w:fldCharType="separate"/>
      </w:r>
      <w:r>
        <w:rPr>
          <w:rFonts w:hint="eastAsia" w:ascii="仿宋_GB2312" w:hAnsi="仿宋_GB2312" w:eastAsia="仿宋_GB2312" w:cs="仿宋_GB2312"/>
          <w:i w:val="0"/>
          <w:iCs w:val="0"/>
          <w:lang w:val="en-US" w:eastAsia="zh-CN"/>
        </w:rPr>
        <w:t>10</w:t>
      </w:r>
      <w:r>
        <w:rPr>
          <w:rFonts w:ascii="仿宋_GB2312" w:hAnsi="仿宋_GB2312" w:eastAsia="仿宋_GB2312" w:cs="仿宋_GB2312"/>
          <w:i w:val="0"/>
          <w:iCs w:val="0"/>
          <w:lang w:eastAsia="zh-CN"/>
        </w:rPr>
        <w:t>.5★加强技术人员管理培训</w:t>
      </w:r>
      <w:r>
        <w:tab/>
      </w:r>
      <w:r>
        <w:fldChar w:fldCharType="begin"/>
      </w:r>
      <w:r>
        <w:instrText xml:space="preserve"> PAGEREF _Toc493231914 </w:instrText>
      </w:r>
      <w:r>
        <w:fldChar w:fldCharType="separate"/>
      </w:r>
      <w:r>
        <w:t>27</w:t>
      </w:r>
      <w:r>
        <w:fldChar w:fldCharType="end"/>
      </w:r>
      <w:r>
        <w:rPr>
          <w:rFonts w:ascii="宋体" w:hAnsi="宋体" w:eastAsia="宋体" w:cs="宋体"/>
        </w:rPr>
        <w:fldChar w:fldCharType="end"/>
      </w:r>
    </w:p>
    <w:p>
      <w:pPr>
        <w:pStyle w:val="17"/>
        <w:tabs>
          <w:tab w:val="right" w:leader="dot" w:pos="9026"/>
        </w:tabs>
      </w:pPr>
      <w:r>
        <w:rPr>
          <w:rFonts w:ascii="宋体" w:hAnsi="宋体" w:eastAsia="宋体" w:cs="宋体"/>
        </w:rPr>
        <w:fldChar w:fldCharType="begin"/>
      </w:r>
      <w:r>
        <w:rPr>
          <w:rFonts w:ascii="宋体" w:hAnsi="宋体" w:eastAsia="宋体" w:cs="宋体"/>
        </w:rPr>
        <w:instrText xml:space="preserve"> HYPERLINK \l _Toc611906255 </w:instrText>
      </w:r>
      <w:r>
        <w:rPr>
          <w:rFonts w:ascii="宋体" w:hAnsi="宋体" w:eastAsia="宋体" w:cs="宋体"/>
        </w:rPr>
        <w:fldChar w:fldCharType="separate"/>
      </w:r>
      <w:r>
        <w:rPr>
          <w:rFonts w:hint="eastAsia" w:ascii="仿宋_GB2312" w:hAnsi="仿宋_GB2312" w:eastAsia="仿宋_GB2312" w:cs="仿宋_GB2312"/>
          <w:iCs w:val="0"/>
          <w:lang w:val="en-US" w:eastAsia="zh-CN"/>
        </w:rPr>
        <w:t>10</w:t>
      </w:r>
      <w:r>
        <w:rPr>
          <w:rFonts w:ascii="仿宋_GB2312" w:hAnsi="仿宋_GB2312" w:eastAsia="仿宋_GB2312" w:cs="仿宋_GB2312"/>
          <w:iCs w:val="0"/>
          <w:lang w:eastAsia="zh-CN"/>
        </w:rPr>
        <w:t>.</w:t>
      </w:r>
      <w:r>
        <w:rPr>
          <w:rFonts w:hint="default" w:ascii="仿宋_GB2312" w:hAnsi="仿宋_GB2312" w:eastAsia="仿宋_GB2312" w:cs="仿宋_GB2312"/>
          <w:iCs w:val="0"/>
          <w:lang w:val="en-US" w:eastAsia="zh-CN"/>
        </w:rPr>
        <w:t>6</w:t>
      </w:r>
      <w:r>
        <w:rPr>
          <w:rFonts w:hint="default" w:ascii="仿宋_GB2312" w:hAnsi="仿宋_GB2312" w:eastAsia="仿宋_GB2312" w:cs="仿宋_GB2312"/>
          <w:iCs w:val="0"/>
          <w:lang w:eastAsia="zh-CN"/>
        </w:rPr>
        <w:t>税务信息化服务商廉政相关要求</w:t>
      </w:r>
      <w:r>
        <w:tab/>
      </w:r>
      <w:r>
        <w:fldChar w:fldCharType="begin"/>
      </w:r>
      <w:r>
        <w:instrText xml:space="preserve"> PAGEREF _Toc611906255 </w:instrText>
      </w:r>
      <w:r>
        <w:fldChar w:fldCharType="separate"/>
      </w:r>
      <w:r>
        <w:t>27</w:t>
      </w:r>
      <w:r>
        <w:fldChar w:fldCharType="end"/>
      </w:r>
      <w:r>
        <w:rPr>
          <w:rFonts w:ascii="宋体" w:hAnsi="宋体" w:eastAsia="宋体" w:cs="宋体"/>
        </w:rPr>
        <w:fldChar w:fldCharType="end"/>
      </w:r>
    </w:p>
    <w:p>
      <w:pPr>
        <w:spacing w:line="360" w:lineRule="auto"/>
      </w:pPr>
      <w:r>
        <w:rPr>
          <w:rFonts w:ascii="宋体" w:hAnsi="宋体" w:eastAsia="宋体" w:cs="宋体"/>
        </w:rPr>
        <w:fldChar w:fldCharType="end"/>
      </w:r>
      <w:r>
        <w:br w:type="page"/>
      </w:r>
    </w:p>
    <w:p>
      <w:pPr>
        <w:pStyle w:val="3"/>
        <w:keepNext w:val="0"/>
        <w:spacing w:before="0" w:after="0" w:line="360" w:lineRule="auto"/>
        <w:jc w:val="center"/>
        <w:rPr>
          <w:rFonts w:hint="eastAsia" w:ascii="仿宋_GB2312" w:hAnsi="仿宋_GB2312" w:eastAsia="仿宋_GB2312" w:cs="仿宋_GB2312"/>
          <w:lang w:eastAsia="zh-CN"/>
        </w:rPr>
      </w:pPr>
      <w:bookmarkStart w:id="1" w:name="_Toc30099"/>
      <w:bookmarkStart w:id="2" w:name="_Toc9557"/>
      <w:bookmarkStart w:id="3" w:name="_Toc5969"/>
      <w:bookmarkStart w:id="4" w:name="_Toc14982"/>
      <w:bookmarkStart w:id="5" w:name="_Toc483189529"/>
      <w:bookmarkStart w:id="6" w:name="_Toc27357"/>
      <w:bookmarkStart w:id="7" w:name="_Toc1690318403"/>
      <w:bookmarkStart w:id="8" w:name="_Toc28762"/>
      <w:bookmarkStart w:id="9" w:name="_Toc23521"/>
      <w:bookmarkStart w:id="10" w:name="_Toc18178"/>
      <w:bookmarkStart w:id="11" w:name="_Toc21567"/>
      <w:bookmarkStart w:id="12" w:name="_Toc1659267110"/>
      <w:r>
        <w:rPr>
          <w:rFonts w:ascii="仿宋_GB2312" w:hAnsi="仿宋_GB2312" w:eastAsia="仿宋_GB2312" w:cs="仿宋_GB2312"/>
          <w:kern w:val="36"/>
          <w:lang w:eastAsia="zh-CN"/>
        </w:rPr>
        <w:t>1项目概述</w:t>
      </w:r>
      <w:bookmarkEnd w:id="1"/>
      <w:bookmarkEnd w:id="2"/>
      <w:bookmarkEnd w:id="3"/>
      <w:bookmarkEnd w:id="4"/>
      <w:bookmarkEnd w:id="5"/>
      <w:bookmarkEnd w:id="6"/>
      <w:bookmarkEnd w:id="7"/>
      <w:bookmarkEnd w:id="8"/>
      <w:bookmarkEnd w:id="9"/>
      <w:bookmarkEnd w:id="10"/>
      <w:bookmarkEnd w:id="11"/>
      <w:bookmarkEnd w:id="12"/>
    </w:p>
    <w:p>
      <w:pPr>
        <w:pStyle w:val="4"/>
        <w:keepNext w:val="0"/>
        <w:spacing w:before="0" w:after="0" w:line="360" w:lineRule="auto"/>
        <w:rPr>
          <w:rFonts w:hint="eastAsia" w:ascii="仿宋_GB2312" w:hAnsi="仿宋_GB2312" w:eastAsia="仿宋_GB2312" w:cs="仿宋_GB2312"/>
          <w:lang w:eastAsia="zh-CN"/>
        </w:rPr>
      </w:pPr>
      <w:bookmarkStart w:id="13" w:name="_Toc28108"/>
      <w:bookmarkStart w:id="14" w:name="_Toc18645"/>
      <w:bookmarkStart w:id="15" w:name="_Toc2081418933"/>
      <w:bookmarkStart w:id="16" w:name="_Toc799"/>
      <w:bookmarkStart w:id="17" w:name="_Toc1134155838"/>
      <w:bookmarkStart w:id="18" w:name="_Toc23366"/>
      <w:bookmarkStart w:id="19" w:name="_Toc32274"/>
      <w:bookmarkStart w:id="20" w:name="_Toc30985"/>
      <w:bookmarkStart w:id="21" w:name="_Toc23498"/>
      <w:bookmarkStart w:id="22" w:name="_Toc5819"/>
      <w:bookmarkStart w:id="23" w:name="_Toc210275556"/>
      <w:bookmarkStart w:id="24" w:name="_Toc21258"/>
      <w:r>
        <w:rPr>
          <w:rFonts w:ascii="仿宋_GB2312" w:hAnsi="仿宋_GB2312" w:eastAsia="仿宋_GB2312" w:cs="仿宋_GB2312"/>
          <w:iCs w:val="0"/>
          <w:lang w:eastAsia="zh-CN"/>
        </w:rPr>
        <w:t>1.1项目背景</w:t>
      </w:r>
      <w:bookmarkEnd w:id="13"/>
      <w:bookmarkEnd w:id="14"/>
      <w:bookmarkEnd w:id="15"/>
      <w:bookmarkEnd w:id="16"/>
      <w:bookmarkEnd w:id="17"/>
      <w:bookmarkEnd w:id="18"/>
      <w:bookmarkEnd w:id="19"/>
      <w:bookmarkEnd w:id="20"/>
      <w:bookmarkEnd w:id="21"/>
      <w:bookmarkEnd w:id="22"/>
      <w:bookmarkEnd w:id="23"/>
      <w:bookmarkEnd w:id="24"/>
    </w:p>
    <w:p>
      <w:pPr>
        <w:pStyle w:val="5"/>
        <w:keepNext w:val="0"/>
        <w:spacing w:before="0" w:after="0" w:line="360" w:lineRule="auto"/>
        <w:rPr>
          <w:rFonts w:hint="eastAsia" w:ascii="仿宋_GB2312" w:hAnsi="仿宋_GB2312" w:eastAsia="仿宋_GB2312" w:cs="仿宋_GB2312"/>
          <w:lang w:eastAsia="zh-CN"/>
        </w:rPr>
      </w:pPr>
      <w:bookmarkStart w:id="25" w:name="_Toc23278"/>
      <w:bookmarkStart w:id="26" w:name="_Toc29712"/>
      <w:bookmarkStart w:id="27" w:name="_Toc1269"/>
      <w:bookmarkStart w:id="28" w:name="_Toc26479"/>
      <w:bookmarkStart w:id="29" w:name="_Toc1975"/>
      <w:bookmarkStart w:id="30" w:name="_Toc1109176861"/>
      <w:bookmarkStart w:id="31" w:name="_Toc18039"/>
      <w:bookmarkStart w:id="32" w:name="_Toc7656"/>
      <w:bookmarkStart w:id="33" w:name="_Toc14762"/>
      <w:bookmarkStart w:id="34" w:name="_Toc1095803962"/>
      <w:bookmarkStart w:id="35" w:name="_Toc14811"/>
      <w:bookmarkStart w:id="36" w:name="_Toc1346454123"/>
      <w:r>
        <w:rPr>
          <w:rFonts w:ascii="仿宋_GB2312" w:hAnsi="仿宋_GB2312" w:eastAsia="仿宋_GB2312" w:cs="仿宋_GB2312"/>
          <w:lang w:eastAsia="zh-CN"/>
        </w:rPr>
        <w:t>1.1.1项目目的、意义及背景</w:t>
      </w:r>
      <w:bookmarkEnd w:id="25"/>
      <w:bookmarkEnd w:id="26"/>
      <w:bookmarkEnd w:id="27"/>
      <w:bookmarkEnd w:id="28"/>
      <w:bookmarkEnd w:id="29"/>
      <w:bookmarkEnd w:id="30"/>
      <w:bookmarkEnd w:id="31"/>
      <w:bookmarkEnd w:id="32"/>
      <w:bookmarkEnd w:id="33"/>
      <w:bookmarkEnd w:id="34"/>
      <w:bookmarkEnd w:id="35"/>
      <w:bookmarkEnd w:id="36"/>
    </w:p>
    <w:p>
      <w:pPr>
        <w:pStyle w:val="8"/>
        <w:ind w:firstLine="560"/>
        <w:rPr>
          <w:rFonts w:hint="eastAsia"/>
          <w:lang w:val="en-US" w:eastAsia="zh-CN"/>
        </w:rPr>
      </w:pPr>
      <w:r>
        <w:rPr>
          <w:rFonts w:hint="eastAsia"/>
          <w:lang w:eastAsia="zh-CN"/>
        </w:rPr>
        <w:t>上海市税务局纳税服务智慧分析平台建成于</w:t>
      </w:r>
      <w:r>
        <w:rPr>
          <w:rFonts w:hint="eastAsia"/>
          <w:lang w:val="en-US" w:eastAsia="zh-CN"/>
        </w:rPr>
        <w:t>2020年，旨在解决全市办税服务场所视频监控设备老化不兼容、建设标准不统一、监控指挥不及时、功能单一不集中等问题。经三期建设，平台主要功能包括排队叫号、音视频监控、会议管理、预警体系、数据分析、智慧应用支撑等。</w:t>
      </w:r>
    </w:p>
    <w:p>
      <w:pPr>
        <w:pStyle w:val="8"/>
        <w:ind w:firstLine="560"/>
        <w:rPr>
          <w:lang w:eastAsia="zh-CN"/>
        </w:rPr>
      </w:pPr>
      <w:r>
        <w:rPr>
          <w:rFonts w:hint="eastAsia"/>
        </w:rPr>
        <w:t>为响应国家大力推进国产化进程、提高数字领域自主可控能力、保障国家信息安全和数据主权的战略要求，对税收</w:t>
      </w:r>
      <w:r>
        <w:rPr>
          <w:rFonts w:hint="eastAsia"/>
          <w:lang w:eastAsia="zh-CN"/>
        </w:rPr>
        <w:t>纳税服务智慧分析</w:t>
      </w:r>
      <w:r>
        <w:rPr>
          <w:rFonts w:hint="eastAsia"/>
        </w:rPr>
        <w:t>平台进行国产化适配改造</w:t>
      </w:r>
      <w:r>
        <w:rPr>
          <w:rFonts w:hint="eastAsia"/>
          <w:lang w:eastAsia="zh-CN"/>
        </w:rPr>
        <w:t>，以</w:t>
      </w:r>
      <w:r>
        <w:rPr>
          <w:rFonts w:hint="eastAsia"/>
        </w:rPr>
        <w:t>提升系统的安全性和稳定性，筑牢税收信息化</w:t>
      </w:r>
      <w:r>
        <w:rPr>
          <w:rFonts w:hint="eastAsia"/>
          <w:lang w:eastAsia="zh-CN"/>
        </w:rPr>
        <w:t>系统</w:t>
      </w:r>
      <w:r>
        <w:rPr>
          <w:rFonts w:hint="eastAsia"/>
        </w:rPr>
        <w:t>的安全防线，确保</w:t>
      </w:r>
      <w:r>
        <w:rPr>
          <w:rFonts w:hint="eastAsia"/>
          <w:lang w:eastAsia="zh-CN"/>
        </w:rPr>
        <w:t>系统的自主</w:t>
      </w:r>
      <w:r>
        <w:rPr>
          <w:rFonts w:hint="eastAsia"/>
        </w:rPr>
        <w:t>可控性。</w:t>
      </w:r>
    </w:p>
    <w:p>
      <w:pPr>
        <w:pStyle w:val="4"/>
        <w:keepNext w:val="0"/>
        <w:spacing w:before="0" w:after="0" w:line="360" w:lineRule="auto"/>
        <w:rPr>
          <w:rFonts w:hint="eastAsia" w:ascii="仿宋_GB2312" w:hAnsi="仿宋_GB2312" w:eastAsia="仿宋_GB2312" w:cs="仿宋_GB2312"/>
          <w:lang w:eastAsia="zh-CN"/>
        </w:rPr>
      </w:pPr>
      <w:bookmarkStart w:id="37" w:name="_Toc1562877889"/>
      <w:bookmarkStart w:id="38" w:name="_Toc13149"/>
      <w:bookmarkStart w:id="39" w:name="_Toc21484"/>
      <w:bookmarkStart w:id="40" w:name="_Toc9919"/>
      <w:bookmarkStart w:id="41" w:name="_Toc31740"/>
      <w:bookmarkStart w:id="42" w:name="_Toc31638"/>
      <w:bookmarkStart w:id="43" w:name="_Toc8061"/>
      <w:bookmarkStart w:id="44" w:name="_Toc407706752"/>
      <w:bookmarkStart w:id="45" w:name="_Toc3641"/>
      <w:bookmarkStart w:id="46" w:name="_Toc21273"/>
      <w:bookmarkStart w:id="47" w:name="_Toc31328"/>
      <w:bookmarkStart w:id="48" w:name="_Toc654723729"/>
      <w:r>
        <w:rPr>
          <w:rFonts w:ascii="仿宋_GB2312" w:hAnsi="仿宋_GB2312" w:eastAsia="仿宋_GB2312" w:cs="仿宋_GB2312"/>
          <w:iCs w:val="0"/>
          <w:lang w:eastAsia="zh-CN"/>
        </w:rPr>
        <w:t>1.2项目内容</w:t>
      </w:r>
      <w:bookmarkEnd w:id="37"/>
      <w:bookmarkEnd w:id="38"/>
      <w:bookmarkEnd w:id="39"/>
      <w:bookmarkEnd w:id="40"/>
      <w:bookmarkEnd w:id="41"/>
      <w:bookmarkEnd w:id="42"/>
      <w:bookmarkEnd w:id="43"/>
      <w:bookmarkEnd w:id="44"/>
      <w:bookmarkEnd w:id="45"/>
      <w:bookmarkEnd w:id="46"/>
      <w:bookmarkEnd w:id="47"/>
      <w:bookmarkEnd w:id="48"/>
    </w:p>
    <w:p>
      <w:pPr>
        <w:pStyle w:val="5"/>
        <w:keepNext w:val="0"/>
        <w:spacing w:before="0" w:after="0" w:line="360" w:lineRule="auto"/>
        <w:rPr>
          <w:rFonts w:hint="eastAsia" w:ascii="仿宋_GB2312" w:hAnsi="仿宋_GB2312" w:eastAsia="仿宋_GB2312" w:cs="仿宋_GB2312"/>
          <w:lang w:eastAsia="zh-CN"/>
        </w:rPr>
      </w:pPr>
      <w:bookmarkStart w:id="49" w:name="_Toc23353"/>
      <w:bookmarkStart w:id="50" w:name="_Toc75641702"/>
      <w:bookmarkStart w:id="51" w:name="_Toc11962"/>
      <w:bookmarkStart w:id="52" w:name="_Toc6134"/>
      <w:bookmarkStart w:id="53" w:name="_Toc714283775"/>
      <w:bookmarkStart w:id="54" w:name="_Toc14088"/>
      <w:bookmarkStart w:id="55" w:name="_Toc521320619"/>
      <w:bookmarkStart w:id="56" w:name="_Toc27624"/>
      <w:bookmarkStart w:id="57" w:name="_Toc4364"/>
      <w:bookmarkStart w:id="58" w:name="_Toc32712"/>
      <w:bookmarkStart w:id="59" w:name="_Toc30480"/>
      <w:bookmarkStart w:id="60" w:name="_Toc11968"/>
      <w:r>
        <w:rPr>
          <w:rFonts w:ascii="仿宋_GB2312" w:hAnsi="仿宋_GB2312" w:eastAsia="仿宋_GB2312" w:cs="仿宋_GB2312"/>
          <w:lang w:eastAsia="zh-CN"/>
        </w:rPr>
        <w:t>1.2.</w:t>
      </w:r>
      <w:r>
        <w:rPr>
          <w:rFonts w:hint="eastAsia" w:ascii="仿宋_GB2312" w:hAnsi="仿宋_GB2312" w:eastAsia="仿宋_GB2312" w:cs="仿宋_GB2312"/>
          <w:lang w:eastAsia="zh-CN"/>
        </w:rPr>
        <w:t>1</w:t>
      </w:r>
      <w:r>
        <w:rPr>
          <w:rFonts w:ascii="仿宋_GB2312" w:hAnsi="仿宋_GB2312" w:eastAsia="仿宋_GB2312" w:cs="仿宋_GB2312"/>
          <w:lang w:eastAsia="zh-CN"/>
        </w:rPr>
        <w:t>采购内容</w:t>
      </w:r>
      <w:bookmarkEnd w:id="49"/>
      <w:bookmarkEnd w:id="50"/>
      <w:bookmarkEnd w:id="51"/>
      <w:bookmarkEnd w:id="52"/>
      <w:bookmarkEnd w:id="53"/>
      <w:bookmarkEnd w:id="54"/>
      <w:bookmarkEnd w:id="55"/>
      <w:bookmarkEnd w:id="56"/>
      <w:bookmarkEnd w:id="57"/>
      <w:bookmarkEnd w:id="58"/>
      <w:bookmarkEnd w:id="59"/>
      <w:bookmarkEnd w:id="60"/>
    </w:p>
    <w:p>
      <w:pPr>
        <w:pStyle w:val="8"/>
        <w:ind w:firstLine="560"/>
        <w:rPr>
          <w:lang w:eastAsia="zh-CN"/>
        </w:rPr>
      </w:pPr>
      <w:r>
        <w:rPr>
          <w:lang w:eastAsia="zh-CN"/>
        </w:rPr>
        <w:t>本项目是在现有上海税务纳税服务智慧分析系统应用软件基础上进行升级改造，基于数据库、中间件、操作系统、硬件架构等开发的代码需要根据实际对象进行适配改造；完成数据库与中间件的全面替换及平滑数据迁移；同步实施音视频平台的专项技术升级改造；并完成服务器、网络、操作系统等所有配套设施的安装、部署与全链路调试，保障系统整体运行环境的完整交付与稳定运行。</w:t>
      </w:r>
    </w:p>
    <w:p>
      <w:pPr>
        <w:pStyle w:val="8"/>
        <w:ind w:firstLine="560"/>
        <w:rPr>
          <w:rFonts w:hint="default"/>
          <w:lang w:val="en-US" w:eastAsia="zh-CN"/>
        </w:rPr>
      </w:pPr>
      <w:r>
        <w:rPr>
          <w:rFonts w:hint="eastAsia"/>
          <w:lang w:eastAsia="zh-CN"/>
        </w:rPr>
        <w:t>本项目预算金额为</w:t>
      </w:r>
      <w:r>
        <w:rPr>
          <w:rFonts w:hint="eastAsia"/>
          <w:lang w:val="en-US" w:eastAsia="zh-CN"/>
        </w:rPr>
        <w:t>326.48万元。</w:t>
      </w:r>
    </w:p>
    <w:p>
      <w:pPr>
        <w:pStyle w:val="5"/>
        <w:keepNext w:val="0"/>
        <w:spacing w:before="0" w:after="0" w:line="360" w:lineRule="auto"/>
        <w:rPr>
          <w:rFonts w:hint="eastAsia" w:ascii="仿宋_GB2312" w:hAnsi="仿宋_GB2312" w:eastAsia="仿宋_GB2312" w:cs="仿宋_GB2312"/>
          <w:lang w:eastAsia="zh-CN"/>
        </w:rPr>
      </w:pPr>
      <w:bookmarkStart w:id="61" w:name="_Toc24390"/>
      <w:bookmarkStart w:id="62" w:name="_Toc65501207"/>
      <w:bookmarkStart w:id="63" w:name="_Toc29347"/>
      <w:bookmarkStart w:id="64" w:name="_Toc13741"/>
      <w:bookmarkStart w:id="65" w:name="_Toc958967056"/>
      <w:bookmarkStart w:id="66" w:name="_Toc267"/>
      <w:bookmarkStart w:id="67" w:name="_Toc1348"/>
      <w:bookmarkStart w:id="68" w:name="_Toc20407"/>
      <w:bookmarkStart w:id="69" w:name="_Toc27236"/>
      <w:bookmarkStart w:id="70" w:name="_Toc24301"/>
      <w:bookmarkStart w:id="71" w:name="_Toc424066645"/>
      <w:bookmarkStart w:id="72" w:name="_Toc3225"/>
      <w:r>
        <w:rPr>
          <w:rFonts w:ascii="仿宋_GB2312" w:hAnsi="仿宋_GB2312" w:eastAsia="仿宋_GB2312" w:cs="仿宋_GB2312"/>
          <w:lang w:eastAsia="zh-CN"/>
        </w:rPr>
        <w:t>1.2.</w:t>
      </w:r>
      <w:r>
        <w:rPr>
          <w:rFonts w:hint="eastAsia" w:ascii="仿宋_GB2312" w:hAnsi="仿宋_GB2312" w:eastAsia="仿宋_GB2312" w:cs="仿宋_GB2312"/>
          <w:lang w:eastAsia="zh-CN"/>
        </w:rPr>
        <w:t>2</w:t>
      </w:r>
      <w:r>
        <w:rPr>
          <w:rFonts w:ascii="仿宋_GB2312" w:hAnsi="仿宋_GB2312" w:eastAsia="仿宋_GB2312" w:cs="仿宋_GB2312"/>
          <w:lang w:eastAsia="zh-CN"/>
        </w:rPr>
        <w:t>项目实施要求</w:t>
      </w:r>
      <w:bookmarkEnd w:id="61"/>
      <w:bookmarkEnd w:id="62"/>
      <w:bookmarkEnd w:id="63"/>
      <w:bookmarkEnd w:id="64"/>
      <w:bookmarkEnd w:id="65"/>
      <w:bookmarkEnd w:id="66"/>
      <w:bookmarkEnd w:id="67"/>
      <w:bookmarkEnd w:id="68"/>
      <w:bookmarkEnd w:id="69"/>
      <w:bookmarkEnd w:id="70"/>
      <w:bookmarkEnd w:id="71"/>
      <w:bookmarkEnd w:id="72"/>
    </w:p>
    <w:p>
      <w:pPr>
        <w:pStyle w:val="6"/>
        <w:rPr>
          <w:rFonts w:hint="eastAsia"/>
        </w:rPr>
      </w:pPr>
      <w:r>
        <w:t>1.2.</w:t>
      </w:r>
      <w:r>
        <w:rPr>
          <w:rFonts w:hint="eastAsia"/>
        </w:rPr>
        <w:t>2</w:t>
      </w:r>
      <w:r>
        <w:t>.1实施范围要求</w:t>
      </w:r>
    </w:p>
    <w:p>
      <w:pPr>
        <w:pStyle w:val="8"/>
        <w:ind w:firstLine="560"/>
        <w:rPr>
          <w:lang w:eastAsia="zh-CN"/>
        </w:rPr>
      </w:pPr>
      <w:r>
        <w:rPr>
          <w:lang w:eastAsia="zh-CN"/>
        </w:rPr>
        <w:t>本项目是在现有上海税务纳税服务智慧分析系统应用软件基础上进行升级改造，基于数据库、中间件、操作系统、硬件架构等开发的代码需要根据实际对象进行适配改造；完成数据库与中间件的全面替换及平滑数据迁移；同步实施音视频平台的专项技术升级改造；并完成服务器、网络、操作系统等所有配套设施的安装、部署与全链路调试，保障系统整体运行环境的完整交付与稳定运行。</w:t>
      </w:r>
    </w:p>
    <w:p>
      <w:pPr>
        <w:pStyle w:val="6"/>
        <w:rPr>
          <w:rFonts w:hint="eastAsia"/>
        </w:rPr>
      </w:pPr>
      <w:r>
        <w:t>1.2.</w:t>
      </w:r>
      <w:r>
        <w:rPr>
          <w:rFonts w:hint="eastAsia"/>
        </w:rPr>
        <w:t>2</w:t>
      </w:r>
      <w:r>
        <w:t>.2实施时间要求</w:t>
      </w:r>
    </w:p>
    <w:p>
      <w:pPr>
        <w:pStyle w:val="8"/>
        <w:ind w:firstLine="560"/>
        <w:rPr>
          <w:lang w:eastAsia="zh-CN"/>
        </w:rPr>
      </w:pPr>
      <w:r>
        <w:rPr>
          <w:lang w:eastAsia="zh-CN"/>
        </w:rPr>
        <w:t>本项目建设周期为自合同签订之日起8个月内完成系统设计、系统开发、系统测试、用户测试、系统部署上线等工作。</w:t>
      </w:r>
      <w:r>
        <w:rPr>
          <w:rFonts w:ascii="仿宋" w:hAnsi="仿宋" w:eastAsia="仿宋" w:cs="仿宋"/>
          <w:sz w:val="28"/>
          <w:szCs w:val="28"/>
        </w:rPr>
        <w:t>（含2个月试运行）。</w:t>
      </w:r>
    </w:p>
    <w:p>
      <w:pPr>
        <w:pStyle w:val="6"/>
        <w:rPr>
          <w:rFonts w:hint="eastAsia"/>
        </w:rPr>
      </w:pPr>
      <w:r>
        <w:t>1.2.</w:t>
      </w:r>
      <w:r>
        <w:rPr>
          <w:rFonts w:hint="eastAsia"/>
        </w:rPr>
        <w:t>2</w:t>
      </w:r>
      <w:r>
        <w:t>.3实施地点要求</w:t>
      </w:r>
    </w:p>
    <w:p>
      <w:pPr>
        <w:pStyle w:val="8"/>
        <w:ind w:firstLine="560"/>
        <w:rPr>
          <w:lang w:eastAsia="zh-CN"/>
        </w:rPr>
      </w:pPr>
      <w:r>
        <w:rPr>
          <w:lang w:eastAsia="zh-CN"/>
        </w:rPr>
        <w:t>采购人指定地点。</w:t>
      </w:r>
    </w:p>
    <w:p>
      <w:pPr>
        <w:pStyle w:val="3"/>
        <w:keepNext w:val="0"/>
        <w:spacing w:before="0" w:after="0" w:line="360" w:lineRule="auto"/>
        <w:jc w:val="center"/>
        <w:rPr>
          <w:rFonts w:hint="eastAsia" w:ascii="仿宋_GB2312" w:hAnsi="仿宋_GB2312" w:eastAsia="仿宋_GB2312" w:cs="仿宋_GB2312"/>
          <w:lang w:eastAsia="zh-CN"/>
        </w:rPr>
      </w:pPr>
      <w:bookmarkStart w:id="73" w:name="_Toc19726"/>
      <w:bookmarkStart w:id="74" w:name="_Toc1854334455"/>
      <w:bookmarkStart w:id="75" w:name="_Toc1043016259"/>
      <w:bookmarkStart w:id="76" w:name="_Toc26566"/>
      <w:bookmarkStart w:id="77" w:name="_Toc8050"/>
      <w:bookmarkStart w:id="78" w:name="_Toc21068"/>
      <w:bookmarkStart w:id="79" w:name="_Toc23422"/>
      <w:bookmarkStart w:id="80" w:name="_Toc14978"/>
      <w:bookmarkStart w:id="81" w:name="_Toc7048"/>
      <w:bookmarkStart w:id="82" w:name="_Toc6760"/>
      <w:bookmarkStart w:id="83" w:name="_Toc1392742818"/>
      <w:bookmarkStart w:id="84" w:name="_Toc23329"/>
      <w:r>
        <w:rPr>
          <w:rFonts w:ascii="仿宋_GB2312" w:hAnsi="仿宋_GB2312" w:eastAsia="仿宋_GB2312" w:cs="仿宋_GB2312"/>
          <w:kern w:val="36"/>
          <w:lang w:eastAsia="zh-CN"/>
        </w:rPr>
        <w:t>2投标/响应要求</w:t>
      </w:r>
      <w:bookmarkEnd w:id="73"/>
      <w:bookmarkEnd w:id="74"/>
      <w:bookmarkEnd w:id="75"/>
      <w:bookmarkEnd w:id="76"/>
      <w:bookmarkEnd w:id="77"/>
      <w:bookmarkEnd w:id="78"/>
      <w:bookmarkEnd w:id="79"/>
      <w:bookmarkEnd w:id="80"/>
      <w:bookmarkEnd w:id="81"/>
      <w:bookmarkEnd w:id="82"/>
      <w:bookmarkEnd w:id="83"/>
      <w:bookmarkEnd w:id="84"/>
    </w:p>
    <w:p>
      <w:pPr>
        <w:pStyle w:val="4"/>
        <w:keepNext w:val="0"/>
        <w:spacing w:before="0" w:after="0" w:line="360" w:lineRule="auto"/>
        <w:rPr>
          <w:rFonts w:hint="eastAsia" w:ascii="仿宋_GB2312" w:hAnsi="仿宋_GB2312" w:eastAsia="仿宋_GB2312" w:cs="仿宋_GB2312"/>
          <w:lang w:eastAsia="zh-CN"/>
        </w:rPr>
      </w:pPr>
      <w:bookmarkStart w:id="85" w:name="_Toc30428"/>
      <w:bookmarkStart w:id="86" w:name="_Toc1340073418"/>
      <w:bookmarkStart w:id="87" w:name="_Toc28280"/>
      <w:bookmarkStart w:id="88" w:name="_Toc7985"/>
      <w:bookmarkStart w:id="89" w:name="_Toc1330"/>
      <w:bookmarkStart w:id="90" w:name="_Toc7557"/>
      <w:bookmarkStart w:id="91" w:name="_Toc4015"/>
      <w:bookmarkStart w:id="92" w:name="_Toc30652"/>
      <w:bookmarkStart w:id="93" w:name="_Toc2290"/>
      <w:bookmarkStart w:id="94" w:name="_Toc28919"/>
      <w:bookmarkStart w:id="95" w:name="_Toc1973043326"/>
      <w:bookmarkStart w:id="96" w:name="_Toc1051585835"/>
      <w:r>
        <w:rPr>
          <w:rFonts w:ascii="仿宋_GB2312" w:hAnsi="仿宋_GB2312" w:eastAsia="仿宋_GB2312" w:cs="仿宋_GB2312"/>
          <w:iCs w:val="0"/>
          <w:lang w:eastAsia="zh-CN"/>
        </w:rPr>
        <w:t>2.1对供应商的要求</w:t>
      </w:r>
      <w:bookmarkEnd w:id="85"/>
      <w:bookmarkEnd w:id="86"/>
      <w:bookmarkEnd w:id="87"/>
      <w:bookmarkEnd w:id="88"/>
      <w:bookmarkEnd w:id="89"/>
      <w:bookmarkEnd w:id="90"/>
      <w:bookmarkEnd w:id="91"/>
      <w:bookmarkEnd w:id="92"/>
      <w:bookmarkEnd w:id="93"/>
      <w:bookmarkEnd w:id="94"/>
      <w:bookmarkEnd w:id="95"/>
      <w:bookmarkEnd w:id="96"/>
    </w:p>
    <w:p>
      <w:pPr>
        <w:pStyle w:val="5"/>
        <w:keepNext w:val="0"/>
        <w:spacing w:before="0" w:after="0" w:line="360" w:lineRule="auto"/>
        <w:rPr>
          <w:rFonts w:hint="eastAsia" w:ascii="仿宋_GB2312" w:hAnsi="仿宋_GB2312" w:eastAsia="仿宋_GB2312" w:cs="仿宋_GB2312"/>
          <w:lang w:eastAsia="zh-CN"/>
        </w:rPr>
      </w:pPr>
      <w:bookmarkStart w:id="97" w:name="_Toc21592"/>
      <w:bookmarkStart w:id="98" w:name="_Toc421869160"/>
      <w:bookmarkStart w:id="99" w:name="_Toc27013"/>
      <w:bookmarkStart w:id="100" w:name="_Toc2398"/>
      <w:bookmarkStart w:id="101" w:name="_Toc513831450"/>
      <w:bookmarkStart w:id="102" w:name="_Toc4239"/>
      <w:bookmarkStart w:id="103" w:name="_Toc9444"/>
      <w:bookmarkStart w:id="104" w:name="_Toc9022"/>
      <w:bookmarkStart w:id="105" w:name="_Toc32647"/>
      <w:bookmarkStart w:id="106" w:name="_Toc2989"/>
      <w:bookmarkStart w:id="107" w:name="_Toc1882232526"/>
      <w:bookmarkStart w:id="108" w:name="_Toc24866"/>
      <w:r>
        <w:rPr>
          <w:rFonts w:ascii="仿宋_GB2312" w:hAnsi="仿宋_GB2312" w:eastAsia="仿宋_GB2312" w:cs="仿宋_GB2312"/>
          <w:lang w:eastAsia="zh-CN"/>
        </w:rPr>
        <w:t>2.1.1必备资质</w:t>
      </w:r>
      <w:bookmarkEnd w:id="97"/>
      <w:bookmarkEnd w:id="98"/>
      <w:bookmarkEnd w:id="99"/>
      <w:bookmarkEnd w:id="100"/>
      <w:bookmarkEnd w:id="101"/>
      <w:bookmarkEnd w:id="102"/>
      <w:bookmarkEnd w:id="103"/>
      <w:bookmarkEnd w:id="104"/>
      <w:bookmarkEnd w:id="105"/>
      <w:bookmarkEnd w:id="106"/>
      <w:bookmarkEnd w:id="107"/>
      <w:bookmarkEnd w:id="108"/>
    </w:p>
    <w:p>
      <w:pPr>
        <w:pStyle w:val="6"/>
        <w:rPr>
          <w:rFonts w:hint="eastAsia"/>
          <w:b w:val="0"/>
          <w:bCs w:val="0"/>
        </w:rPr>
      </w:pPr>
      <w:r>
        <w:rPr>
          <w:b w:val="0"/>
          <w:bCs w:val="0"/>
        </w:rPr>
        <w:t>2.1.1.1投标人应遵守有关国家法律、法规和条例,具备《中华人民共和国政府采购法》第二十二条的规定和本文件中规定的条件。</w:t>
      </w:r>
    </w:p>
    <w:p>
      <w:pPr>
        <w:pStyle w:val="6"/>
        <w:rPr>
          <w:rFonts w:hint="eastAsia"/>
        </w:rPr>
      </w:pPr>
      <w:r>
        <w:t>2.1.1.2本项目的特定资格要求</w:t>
      </w:r>
    </w:p>
    <w:p>
      <w:pPr>
        <w:spacing w:line="360" w:lineRule="auto"/>
        <w:ind w:firstLine="561"/>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无。</w:t>
      </w:r>
    </w:p>
    <w:p>
      <w:pPr>
        <w:pStyle w:val="5"/>
        <w:keepNext w:val="0"/>
        <w:spacing w:before="0" w:after="0" w:line="360" w:lineRule="auto"/>
        <w:rPr>
          <w:rFonts w:ascii="仿宋_GB2312" w:hAnsi="仿宋_GB2312" w:eastAsia="仿宋_GB2312" w:cs="仿宋_GB2312"/>
          <w:lang w:eastAsia="zh-CN"/>
        </w:rPr>
      </w:pPr>
      <w:bookmarkStart w:id="109" w:name="_Toc1187"/>
      <w:bookmarkStart w:id="110" w:name="_Toc29952"/>
      <w:bookmarkStart w:id="111" w:name="_Toc1972808849"/>
      <w:bookmarkStart w:id="112" w:name="_Toc915377258"/>
      <w:bookmarkStart w:id="113" w:name="_Toc27477"/>
      <w:bookmarkStart w:id="114" w:name="_Toc1823130291"/>
      <w:bookmarkStart w:id="115" w:name="_Toc12731"/>
      <w:bookmarkStart w:id="116" w:name="_Toc30640"/>
      <w:bookmarkStart w:id="117" w:name="_Toc25242"/>
      <w:bookmarkStart w:id="118" w:name="_Toc12918"/>
      <w:bookmarkStart w:id="119" w:name="_Toc15433"/>
      <w:bookmarkStart w:id="120" w:name="_Toc4988"/>
      <w:r>
        <w:rPr>
          <w:rFonts w:ascii="仿宋_GB2312" w:hAnsi="仿宋_GB2312" w:eastAsia="仿宋_GB2312" w:cs="仿宋_GB2312"/>
          <w:lang w:eastAsia="zh-CN"/>
        </w:rPr>
        <w:t>2.1.2优选资质/优选指标</w:t>
      </w:r>
      <w:bookmarkEnd w:id="109"/>
      <w:bookmarkEnd w:id="110"/>
      <w:bookmarkEnd w:id="111"/>
      <w:bookmarkEnd w:id="112"/>
      <w:bookmarkEnd w:id="113"/>
      <w:bookmarkEnd w:id="114"/>
      <w:bookmarkEnd w:id="115"/>
      <w:bookmarkEnd w:id="116"/>
      <w:bookmarkEnd w:id="117"/>
      <w:bookmarkEnd w:id="118"/>
      <w:bookmarkEnd w:id="119"/>
      <w:bookmarkEnd w:id="120"/>
    </w:p>
    <w:p>
      <w:pPr>
        <w:pStyle w:val="6"/>
        <w:rPr>
          <w:rFonts w:hint="eastAsia"/>
        </w:rPr>
      </w:pPr>
      <w:r>
        <w:t>2.1.2.</w:t>
      </w:r>
      <w:r>
        <w:rPr>
          <w:rFonts w:hint="eastAsia"/>
          <w:lang w:val="en-US" w:eastAsia="zh-CN"/>
        </w:rPr>
        <w:t>1</w:t>
      </w:r>
      <w:r>
        <w:t>成功案例</w:t>
      </w:r>
    </w:p>
    <w:p>
      <w:pPr>
        <w:pStyle w:val="27"/>
        <w:spacing w:line="360" w:lineRule="auto"/>
        <w:ind w:firstLine="561"/>
        <w:rPr>
          <w:lang w:eastAsia="zh-CN"/>
        </w:rPr>
      </w:pPr>
      <w:r>
        <w:rPr>
          <w:rFonts w:ascii="仿宋" w:hAnsi="仿宋" w:eastAsia="仿宋" w:cs="仿宋"/>
          <w:sz w:val="28"/>
          <w:szCs w:val="28"/>
          <w:lang w:eastAsia="zh-CN"/>
        </w:rPr>
        <w:t>投标人202</w:t>
      </w:r>
      <w:r>
        <w:rPr>
          <w:rFonts w:hint="eastAsia" w:ascii="仿宋" w:hAnsi="仿宋" w:eastAsia="仿宋" w:cs="仿宋"/>
          <w:sz w:val="28"/>
          <w:szCs w:val="28"/>
          <w:lang w:val="en-US" w:eastAsia="zh-CN"/>
        </w:rPr>
        <w:t>3</w:t>
      </w:r>
      <w:r>
        <w:rPr>
          <w:rFonts w:ascii="仿宋" w:hAnsi="仿宋" w:eastAsia="仿宋" w:cs="仿宋"/>
          <w:sz w:val="28"/>
          <w:szCs w:val="28"/>
          <w:lang w:eastAsia="zh-CN"/>
        </w:rPr>
        <w:t>年1月1日以来（以合同签订日期为准）实施过类似项目的优先考虑。</w:t>
      </w:r>
    </w:p>
    <w:p>
      <w:pPr>
        <w:pStyle w:val="5"/>
        <w:keepNext w:val="0"/>
        <w:spacing w:before="0" w:after="0" w:line="360" w:lineRule="auto"/>
        <w:rPr>
          <w:rFonts w:hint="eastAsia" w:ascii="仿宋_GB2312" w:hAnsi="仿宋_GB2312" w:eastAsia="仿宋_GB2312" w:cs="仿宋_GB2312"/>
          <w:lang w:eastAsia="zh-CN"/>
        </w:rPr>
      </w:pPr>
      <w:bookmarkStart w:id="121" w:name="_Toc28543"/>
      <w:bookmarkStart w:id="122" w:name="_Toc13855"/>
      <w:bookmarkStart w:id="123" w:name="_Toc13011"/>
      <w:bookmarkStart w:id="124" w:name="_Toc614006979"/>
      <w:bookmarkStart w:id="125" w:name="_Toc27108"/>
      <w:bookmarkStart w:id="126" w:name="_Toc25655"/>
      <w:bookmarkStart w:id="127" w:name="_Toc27732"/>
      <w:bookmarkStart w:id="128" w:name="_Toc24791"/>
      <w:bookmarkStart w:id="129" w:name="_Toc29310"/>
      <w:bookmarkStart w:id="130" w:name="_Toc1936369517"/>
      <w:bookmarkStart w:id="131" w:name="_Toc5026"/>
      <w:bookmarkStart w:id="132" w:name="_Toc67250237"/>
      <w:r>
        <w:rPr>
          <w:rFonts w:ascii="仿宋_GB2312" w:hAnsi="仿宋_GB2312" w:eastAsia="仿宋_GB2312" w:cs="仿宋_GB2312"/>
          <w:lang w:eastAsia="zh-CN"/>
        </w:rPr>
        <w:t>2.1.3是否允许联合体</w:t>
      </w:r>
      <w:bookmarkEnd w:id="121"/>
      <w:bookmarkEnd w:id="122"/>
      <w:bookmarkEnd w:id="123"/>
      <w:bookmarkEnd w:id="124"/>
      <w:bookmarkEnd w:id="125"/>
      <w:bookmarkEnd w:id="126"/>
      <w:bookmarkEnd w:id="127"/>
      <w:bookmarkEnd w:id="128"/>
      <w:bookmarkEnd w:id="129"/>
      <w:bookmarkEnd w:id="130"/>
      <w:bookmarkEnd w:id="131"/>
      <w:bookmarkEnd w:id="132"/>
    </w:p>
    <w:p>
      <w:pPr>
        <w:spacing w:line="360" w:lineRule="auto"/>
        <w:ind w:firstLine="561"/>
        <w:rPr>
          <w:rFonts w:hint="eastAsia" w:ascii="仿宋_GB2312" w:hAnsi="仿宋_GB2312" w:eastAsia="仿宋_GB2312" w:cs="仿宋_GB2312"/>
          <w:sz w:val="28"/>
          <w:szCs w:val="28"/>
          <w:lang w:eastAsia="zh-CN"/>
        </w:rPr>
      </w:pPr>
      <w:r>
        <w:rPr>
          <w:rFonts w:ascii="仿宋_GB2312" w:hAnsi="仿宋_GB2312" w:eastAsia="仿宋_GB2312" w:cs="仿宋_GB2312"/>
          <w:sz w:val="28"/>
          <w:szCs w:val="28"/>
          <w:lang w:eastAsia="zh-CN"/>
        </w:rPr>
        <w:t>否</w:t>
      </w:r>
      <w:r>
        <w:rPr>
          <w:rFonts w:hint="eastAsia" w:ascii="仿宋_GB2312" w:hAnsi="仿宋_GB2312" w:eastAsia="仿宋_GB2312" w:cs="仿宋_GB2312"/>
          <w:sz w:val="28"/>
          <w:szCs w:val="28"/>
          <w:lang w:eastAsia="zh-CN"/>
        </w:rPr>
        <w:t>。</w:t>
      </w:r>
    </w:p>
    <w:p>
      <w:pPr>
        <w:pStyle w:val="5"/>
        <w:keepNext w:val="0"/>
        <w:spacing w:before="0" w:after="0" w:line="360" w:lineRule="auto"/>
        <w:rPr>
          <w:rFonts w:hint="eastAsia" w:ascii="仿宋_GB2312" w:hAnsi="仿宋_GB2312" w:eastAsia="仿宋_GB2312" w:cs="仿宋_GB2312"/>
          <w:lang w:eastAsia="zh-CN"/>
        </w:rPr>
      </w:pPr>
      <w:bookmarkStart w:id="133" w:name="_Toc1363281193"/>
      <w:bookmarkStart w:id="134" w:name="_Toc15966"/>
      <w:bookmarkStart w:id="135" w:name="_Toc9171"/>
      <w:bookmarkStart w:id="136" w:name="_Toc309317409"/>
      <w:bookmarkStart w:id="137" w:name="_Toc9952"/>
      <w:bookmarkStart w:id="138" w:name="_Toc958990577"/>
      <w:bookmarkStart w:id="139" w:name="_Toc22040"/>
      <w:bookmarkStart w:id="140" w:name="_Toc22444"/>
      <w:bookmarkStart w:id="141" w:name="_Toc367"/>
      <w:bookmarkStart w:id="142" w:name="_Toc22172"/>
      <w:bookmarkStart w:id="143" w:name="_Toc10586"/>
      <w:bookmarkStart w:id="144" w:name="_Toc26162"/>
      <w:r>
        <w:rPr>
          <w:rFonts w:ascii="仿宋_GB2312" w:hAnsi="仿宋_GB2312" w:eastAsia="仿宋_GB2312" w:cs="仿宋_GB2312"/>
          <w:lang w:eastAsia="zh-CN"/>
        </w:rPr>
        <w:t>2.1.4是否专门面向中小企业</w:t>
      </w:r>
      <w:bookmarkEnd w:id="133"/>
      <w:bookmarkEnd w:id="134"/>
      <w:bookmarkEnd w:id="135"/>
      <w:bookmarkEnd w:id="136"/>
      <w:bookmarkEnd w:id="137"/>
      <w:bookmarkEnd w:id="138"/>
      <w:bookmarkEnd w:id="139"/>
      <w:bookmarkEnd w:id="140"/>
      <w:bookmarkEnd w:id="141"/>
      <w:bookmarkEnd w:id="142"/>
      <w:bookmarkEnd w:id="143"/>
      <w:bookmarkEnd w:id="144"/>
    </w:p>
    <w:p>
      <w:pPr>
        <w:spacing w:line="360" w:lineRule="auto"/>
        <w:ind w:firstLine="561"/>
        <w:rPr>
          <w:rFonts w:hint="eastAsia" w:ascii="仿宋_GB2312" w:hAnsi="仿宋_GB2312" w:eastAsia="仿宋_GB2312" w:cs="仿宋_GB2312"/>
          <w:sz w:val="28"/>
          <w:szCs w:val="28"/>
          <w:lang w:eastAsia="zh-CN"/>
        </w:rPr>
      </w:pPr>
      <w:r>
        <w:rPr>
          <w:rFonts w:ascii="仿宋_GB2312" w:hAnsi="仿宋_GB2312" w:eastAsia="仿宋_GB2312" w:cs="仿宋_GB2312"/>
          <w:sz w:val="28"/>
          <w:szCs w:val="28"/>
          <w:lang w:eastAsia="zh-CN"/>
        </w:rPr>
        <w:t>本项目</w:t>
      </w:r>
      <w:r>
        <w:rPr>
          <w:rFonts w:hint="eastAsia" w:ascii="仿宋_GB2312" w:hAnsi="仿宋_GB2312" w:eastAsia="仿宋_GB2312" w:cs="仿宋_GB2312"/>
          <w:sz w:val="28"/>
          <w:szCs w:val="28"/>
          <w:lang w:eastAsia="zh-CN"/>
        </w:rPr>
        <w:t>非</w:t>
      </w:r>
      <w:r>
        <w:rPr>
          <w:rFonts w:ascii="仿宋_GB2312" w:hAnsi="仿宋_GB2312" w:eastAsia="仿宋_GB2312" w:cs="仿宋_GB2312"/>
          <w:sz w:val="28"/>
          <w:szCs w:val="28"/>
          <w:lang w:eastAsia="zh-CN"/>
        </w:rPr>
        <w:t>专门面向中小企业采购项目</w:t>
      </w:r>
      <w:r>
        <w:rPr>
          <w:rFonts w:hint="eastAsia" w:ascii="仿宋_GB2312" w:hAnsi="仿宋_GB2312" w:eastAsia="仿宋_GB2312" w:cs="仿宋_GB2312"/>
          <w:sz w:val="28"/>
          <w:szCs w:val="28"/>
          <w:lang w:eastAsia="zh-CN"/>
        </w:rPr>
        <w:t>。</w:t>
      </w:r>
    </w:p>
    <w:p>
      <w:pPr>
        <w:pStyle w:val="4"/>
        <w:keepNext w:val="0"/>
        <w:spacing w:before="0" w:after="0" w:line="360" w:lineRule="auto"/>
        <w:rPr>
          <w:rFonts w:hint="eastAsia" w:ascii="仿宋_GB2312" w:hAnsi="仿宋_GB2312" w:eastAsia="仿宋_GB2312" w:cs="仿宋_GB2312"/>
          <w:lang w:eastAsia="zh-CN"/>
        </w:rPr>
      </w:pPr>
      <w:bookmarkStart w:id="145" w:name="_Toc680584465"/>
      <w:bookmarkStart w:id="146" w:name="_Toc19097"/>
      <w:bookmarkStart w:id="147" w:name="_Toc1833470682"/>
      <w:bookmarkStart w:id="148" w:name="_Toc3817"/>
      <w:bookmarkStart w:id="149" w:name="_Toc954051048"/>
      <w:bookmarkStart w:id="150" w:name="_Toc859"/>
      <w:bookmarkStart w:id="151" w:name="_Toc14723"/>
      <w:bookmarkStart w:id="152" w:name="_Toc20720"/>
      <w:bookmarkStart w:id="153" w:name="_Toc15421"/>
      <w:bookmarkStart w:id="154" w:name="_Toc23733"/>
      <w:bookmarkStart w:id="155" w:name="_Toc14627"/>
      <w:bookmarkStart w:id="156" w:name="_Toc20266"/>
      <w:r>
        <w:rPr>
          <w:rFonts w:ascii="仿宋_GB2312" w:hAnsi="仿宋_GB2312" w:eastAsia="仿宋_GB2312" w:cs="仿宋_GB2312"/>
          <w:iCs w:val="0"/>
          <w:lang w:eastAsia="zh-CN"/>
        </w:rPr>
        <w:t>2.2技术部分投标/响应内容</w:t>
      </w:r>
      <w:bookmarkEnd w:id="145"/>
      <w:bookmarkEnd w:id="146"/>
      <w:bookmarkEnd w:id="147"/>
      <w:bookmarkEnd w:id="148"/>
      <w:bookmarkEnd w:id="149"/>
      <w:bookmarkEnd w:id="150"/>
      <w:bookmarkEnd w:id="151"/>
      <w:bookmarkEnd w:id="152"/>
      <w:bookmarkEnd w:id="153"/>
      <w:bookmarkEnd w:id="154"/>
      <w:bookmarkEnd w:id="155"/>
      <w:bookmarkEnd w:id="156"/>
    </w:p>
    <w:p>
      <w:pPr>
        <w:pStyle w:val="5"/>
        <w:keepNext w:val="0"/>
        <w:spacing w:before="0" w:after="0" w:line="360" w:lineRule="auto"/>
        <w:rPr>
          <w:rFonts w:hint="eastAsia" w:ascii="仿宋_GB2312" w:hAnsi="仿宋_GB2312" w:eastAsia="仿宋_GB2312" w:cs="仿宋_GB2312"/>
          <w:lang w:eastAsia="zh-CN"/>
        </w:rPr>
      </w:pPr>
      <w:bookmarkStart w:id="157" w:name="_Toc2612"/>
      <w:bookmarkStart w:id="158" w:name="_Toc1355173156"/>
      <w:bookmarkStart w:id="159" w:name="_Toc5063"/>
      <w:bookmarkStart w:id="160" w:name="_Toc2495"/>
      <w:bookmarkStart w:id="161" w:name="_Toc10202"/>
      <w:bookmarkStart w:id="162" w:name="_Toc596268743"/>
      <w:bookmarkStart w:id="163" w:name="_Toc27386"/>
      <w:bookmarkStart w:id="164" w:name="_Toc1712458401"/>
      <w:bookmarkStart w:id="165" w:name="_Toc29602"/>
      <w:bookmarkStart w:id="166" w:name="_Toc9616"/>
      <w:bookmarkStart w:id="167" w:name="_Toc3913"/>
      <w:bookmarkStart w:id="168" w:name="_Toc2386"/>
      <w:r>
        <w:rPr>
          <w:rFonts w:ascii="仿宋_GB2312" w:hAnsi="仿宋_GB2312" w:eastAsia="仿宋_GB2312" w:cs="仿宋_GB2312"/>
          <w:lang w:eastAsia="zh-CN"/>
        </w:rPr>
        <w:t>2.2.</w:t>
      </w:r>
      <w:r>
        <w:rPr>
          <w:rFonts w:hint="eastAsia" w:ascii="仿宋_GB2312" w:hAnsi="仿宋_GB2312" w:eastAsia="仿宋_GB2312" w:cs="仿宋_GB2312"/>
          <w:lang w:eastAsia="zh-CN"/>
        </w:rPr>
        <w:t>1</w:t>
      </w:r>
      <w:r>
        <w:rPr>
          <w:rFonts w:ascii="仿宋_GB2312" w:hAnsi="仿宋_GB2312" w:eastAsia="仿宋_GB2312" w:cs="仿宋_GB2312"/>
          <w:lang w:eastAsia="zh-CN"/>
        </w:rPr>
        <w:t>投标/响应方案要求</w:t>
      </w:r>
      <w:bookmarkEnd w:id="157"/>
      <w:bookmarkEnd w:id="158"/>
      <w:bookmarkEnd w:id="159"/>
      <w:bookmarkEnd w:id="160"/>
      <w:bookmarkEnd w:id="161"/>
      <w:bookmarkEnd w:id="162"/>
      <w:bookmarkEnd w:id="163"/>
      <w:bookmarkEnd w:id="164"/>
      <w:bookmarkEnd w:id="165"/>
      <w:bookmarkEnd w:id="166"/>
      <w:bookmarkEnd w:id="167"/>
      <w:bookmarkEnd w:id="168"/>
    </w:p>
    <w:p>
      <w:pPr>
        <w:spacing w:line="360" w:lineRule="auto"/>
        <w:ind w:firstLine="561"/>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投标人对本项目总体需求的理解。</w:t>
      </w:r>
    </w:p>
    <w:p>
      <w:pPr>
        <w:spacing w:line="360" w:lineRule="auto"/>
        <w:ind w:firstLine="561"/>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投标人针对本项目的服务方案，至少包含下列内容：项目设计方案、功能改造方案（▲指标响应情况、一般指标响应情况）、运维服务方案、管理实施方案、知识转移方案、风险管控方案。</w:t>
      </w:r>
    </w:p>
    <w:p>
      <w:pPr>
        <w:spacing w:line="360" w:lineRule="auto"/>
        <w:ind w:firstLine="561"/>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投标人针对本项目的服务承诺、项目经理和</w:t>
      </w:r>
      <w:r>
        <w:rPr>
          <w:rFonts w:hint="default" w:ascii="仿宋_GB2312" w:hAnsi="仿宋_GB2312" w:eastAsia="仿宋_GB2312" w:cs="仿宋_GB2312"/>
          <w:sz w:val="28"/>
          <w:szCs w:val="28"/>
          <w:lang w:val="en" w:eastAsia="zh-CN"/>
        </w:rPr>
        <w:t>技术人员</w:t>
      </w:r>
      <w:r>
        <w:rPr>
          <w:rFonts w:hint="eastAsia" w:ascii="仿宋_GB2312" w:hAnsi="仿宋_GB2312" w:eastAsia="仿宋_GB2312" w:cs="仿宋_GB2312"/>
          <w:sz w:val="28"/>
          <w:szCs w:val="28"/>
          <w:lang w:eastAsia="zh-CN"/>
        </w:rPr>
        <w:t>配置情况。</w:t>
      </w:r>
    </w:p>
    <w:p>
      <w:pPr>
        <w:pStyle w:val="3"/>
        <w:keepNext w:val="0"/>
        <w:spacing w:before="0" w:after="0" w:line="360" w:lineRule="auto"/>
        <w:jc w:val="center"/>
        <w:rPr>
          <w:rFonts w:hint="eastAsia" w:ascii="仿宋_GB2312" w:hAnsi="仿宋_GB2312" w:eastAsia="仿宋_GB2312" w:cs="仿宋_GB2312"/>
          <w:lang w:eastAsia="zh-CN"/>
        </w:rPr>
      </w:pPr>
      <w:bookmarkStart w:id="169" w:name="_Toc28736"/>
      <w:bookmarkStart w:id="170" w:name="_Toc1151541446"/>
      <w:bookmarkStart w:id="171" w:name="_Toc25192"/>
      <w:bookmarkStart w:id="172" w:name="_Toc26811"/>
      <w:bookmarkStart w:id="173" w:name="_Toc5185"/>
      <w:bookmarkStart w:id="174" w:name="_Toc9035"/>
      <w:bookmarkStart w:id="175" w:name="_Toc279859891"/>
      <w:bookmarkStart w:id="176" w:name="_Toc1752478359"/>
      <w:bookmarkStart w:id="177" w:name="_Toc15634"/>
      <w:bookmarkStart w:id="178" w:name="_Toc12030"/>
      <w:bookmarkStart w:id="179" w:name="_Toc26011"/>
      <w:bookmarkStart w:id="180" w:name="_Toc32237"/>
      <w:r>
        <w:rPr>
          <w:rFonts w:ascii="仿宋_GB2312" w:hAnsi="仿宋_GB2312" w:eastAsia="仿宋_GB2312" w:cs="仿宋_GB2312"/>
          <w:kern w:val="36"/>
          <w:lang w:eastAsia="zh-CN"/>
        </w:rPr>
        <w:t>3项目需求</w:t>
      </w:r>
      <w:bookmarkEnd w:id="169"/>
      <w:bookmarkEnd w:id="170"/>
      <w:bookmarkEnd w:id="171"/>
      <w:bookmarkEnd w:id="172"/>
      <w:bookmarkEnd w:id="173"/>
      <w:bookmarkEnd w:id="174"/>
      <w:bookmarkEnd w:id="175"/>
      <w:bookmarkEnd w:id="176"/>
      <w:bookmarkEnd w:id="177"/>
      <w:bookmarkEnd w:id="178"/>
      <w:bookmarkEnd w:id="179"/>
      <w:bookmarkEnd w:id="180"/>
    </w:p>
    <w:p>
      <w:pPr>
        <w:pStyle w:val="4"/>
        <w:keepNext w:val="0"/>
        <w:spacing w:before="0" w:after="0" w:line="360" w:lineRule="auto"/>
        <w:rPr>
          <w:rFonts w:hint="eastAsia" w:ascii="仿宋_GB2312" w:hAnsi="仿宋_GB2312" w:eastAsia="仿宋_GB2312" w:cs="仿宋_GB2312"/>
          <w:lang w:eastAsia="zh-CN"/>
        </w:rPr>
      </w:pPr>
      <w:bookmarkStart w:id="181" w:name="_Toc1098250768"/>
      <w:bookmarkStart w:id="182" w:name="_Toc23259"/>
      <w:bookmarkStart w:id="183" w:name="_Toc29990"/>
      <w:bookmarkStart w:id="184" w:name="_Toc24379"/>
      <w:bookmarkStart w:id="185" w:name="_Toc23682"/>
      <w:bookmarkStart w:id="186" w:name="_Toc2513"/>
      <w:bookmarkStart w:id="187" w:name="_Toc27491"/>
      <w:bookmarkStart w:id="188" w:name="_Toc29512"/>
      <w:bookmarkStart w:id="189" w:name="_Toc900478963"/>
      <w:bookmarkStart w:id="190" w:name="_Toc25130"/>
      <w:bookmarkStart w:id="191" w:name="_Toc390126173"/>
      <w:bookmarkStart w:id="192" w:name="_Toc22229"/>
      <w:r>
        <w:rPr>
          <w:rFonts w:ascii="仿宋_GB2312" w:hAnsi="仿宋_GB2312" w:eastAsia="仿宋_GB2312" w:cs="仿宋_GB2312"/>
          <w:iCs w:val="0"/>
          <w:lang w:eastAsia="zh-CN"/>
        </w:rPr>
        <w:t>3.1总体要求</w:t>
      </w:r>
      <w:bookmarkEnd w:id="181"/>
      <w:bookmarkEnd w:id="182"/>
      <w:bookmarkEnd w:id="183"/>
      <w:bookmarkEnd w:id="184"/>
      <w:bookmarkEnd w:id="185"/>
      <w:bookmarkEnd w:id="186"/>
      <w:bookmarkEnd w:id="187"/>
      <w:bookmarkEnd w:id="188"/>
      <w:bookmarkEnd w:id="189"/>
      <w:bookmarkEnd w:id="190"/>
      <w:bookmarkEnd w:id="191"/>
      <w:bookmarkEnd w:id="192"/>
    </w:p>
    <w:p>
      <w:pPr>
        <w:pStyle w:val="8"/>
        <w:ind w:firstLine="560"/>
        <w:rPr>
          <w:lang w:eastAsia="zh-CN"/>
        </w:rPr>
      </w:pPr>
      <w:r>
        <w:rPr>
          <w:lang w:eastAsia="zh-CN"/>
        </w:rPr>
        <w:t>本项目是在现有上海税务纳税服务智慧分析系统应用软件基础上进行升级改造，基于数据库、中间件、操作系统、硬件架构等开发的代码需要根据实际对象进行适配改造；完成数据库与中间件的全面替换及平滑数据迁移；同步实施音视频平台的专项技术升级改造；并完成服务器、网络、操作系统等所有配套设施的安装、部署与全链路调试，保障系统整体运行环境的完整交付与稳定运行。新系统正式上线之前需要对现有系统提供运维服务，保障现有系统正常运行。</w:t>
      </w:r>
    </w:p>
    <w:p>
      <w:pPr>
        <w:pStyle w:val="4"/>
        <w:keepNext w:val="0"/>
        <w:spacing w:before="0" w:after="0" w:line="360" w:lineRule="auto"/>
        <w:rPr>
          <w:rFonts w:hint="eastAsia" w:ascii="仿宋_GB2312" w:hAnsi="仿宋_GB2312" w:eastAsia="仿宋_GB2312" w:cs="仿宋_GB2312"/>
          <w:lang w:eastAsia="zh-CN"/>
        </w:rPr>
      </w:pPr>
      <w:bookmarkStart w:id="193" w:name="_Toc9455"/>
      <w:bookmarkStart w:id="194" w:name="_Toc17340"/>
      <w:bookmarkStart w:id="195" w:name="_Toc18644"/>
      <w:bookmarkStart w:id="196" w:name="_Toc18851"/>
      <w:bookmarkStart w:id="197" w:name="_Toc12462"/>
      <w:bookmarkStart w:id="198" w:name="_Toc28354"/>
      <w:bookmarkStart w:id="199" w:name="_Toc1825247899"/>
      <w:bookmarkStart w:id="200" w:name="_Toc380390900"/>
      <w:bookmarkStart w:id="201" w:name="_Toc5487"/>
      <w:bookmarkStart w:id="202" w:name="_Toc4522"/>
      <w:bookmarkStart w:id="203" w:name="_Toc19976"/>
      <w:bookmarkStart w:id="204" w:name="_Toc705455053"/>
      <w:r>
        <w:rPr>
          <w:rFonts w:ascii="仿宋_GB2312" w:hAnsi="仿宋_GB2312" w:eastAsia="仿宋_GB2312" w:cs="仿宋_GB2312"/>
          <w:iCs w:val="0"/>
          <w:lang w:eastAsia="zh-CN"/>
        </w:rPr>
        <w:t>3.2服务内容和要求</w:t>
      </w:r>
      <w:bookmarkEnd w:id="193"/>
      <w:bookmarkEnd w:id="194"/>
      <w:bookmarkEnd w:id="195"/>
      <w:bookmarkEnd w:id="196"/>
      <w:bookmarkEnd w:id="197"/>
      <w:bookmarkEnd w:id="198"/>
      <w:bookmarkEnd w:id="199"/>
      <w:bookmarkEnd w:id="200"/>
      <w:bookmarkEnd w:id="201"/>
      <w:bookmarkEnd w:id="202"/>
      <w:bookmarkEnd w:id="203"/>
      <w:bookmarkEnd w:id="204"/>
    </w:p>
    <w:p>
      <w:pPr>
        <w:spacing w:line="360" w:lineRule="auto"/>
        <w:ind w:firstLine="561"/>
        <w:rPr>
          <w:rFonts w:hint="eastAsia" w:ascii="仿宋_GB2312" w:hAnsi="仿宋_GB2312" w:eastAsia="仿宋_GB2312" w:cs="仿宋_GB2312"/>
          <w:sz w:val="28"/>
          <w:szCs w:val="28"/>
          <w:lang w:eastAsia="zh-CN"/>
        </w:rPr>
      </w:pPr>
      <w:r>
        <w:rPr>
          <w:rFonts w:ascii="仿宋_GB2312" w:hAnsi="仿宋_GB2312" w:eastAsia="仿宋_GB2312" w:cs="仿宋_GB2312"/>
          <w:sz w:val="28"/>
          <w:szCs w:val="28"/>
          <w:lang w:eastAsia="zh-CN"/>
        </w:rPr>
        <w:t>采购文件（技术部分）中有标注★号的，为必备要求，必须满足，如未作出响应，将导致响应无效；</w:t>
      </w:r>
      <w:r>
        <w:rPr>
          <w:rFonts w:hint="eastAsia" w:ascii="仿宋_GB2312" w:hAnsi="仿宋_GB2312" w:eastAsia="仿宋_GB2312" w:cs="仿宋_GB2312"/>
          <w:sz w:val="28"/>
          <w:szCs w:val="28"/>
          <w:lang w:eastAsia="zh-CN"/>
        </w:rPr>
        <w:t>▲</w:t>
      </w:r>
      <w:r>
        <w:rPr>
          <w:rFonts w:ascii="仿宋_GB2312" w:hAnsi="仿宋_GB2312" w:eastAsia="仿宋_GB2312" w:cs="仿宋_GB2312"/>
          <w:sz w:val="28"/>
          <w:szCs w:val="28"/>
          <w:lang w:eastAsia="zh-CN"/>
        </w:rPr>
        <w:t>为重要</w:t>
      </w:r>
      <w:r>
        <w:rPr>
          <w:rFonts w:hint="eastAsia" w:ascii="仿宋_GB2312" w:hAnsi="仿宋_GB2312" w:eastAsia="仿宋_GB2312" w:cs="仿宋_GB2312"/>
          <w:sz w:val="28"/>
          <w:szCs w:val="28"/>
          <w:lang w:eastAsia="zh-CN"/>
        </w:rPr>
        <w:t>指标项</w:t>
      </w:r>
      <w:r>
        <w:rPr>
          <w:rFonts w:ascii="仿宋_GB2312" w:hAnsi="仿宋_GB2312" w:eastAsia="仿宋_GB2312" w:cs="仿宋_GB2312"/>
          <w:sz w:val="28"/>
          <w:szCs w:val="28"/>
          <w:lang w:eastAsia="zh-CN"/>
        </w:rPr>
        <w:t>、</w:t>
      </w:r>
      <w:r>
        <w:rPr>
          <w:rFonts w:hint="eastAsia" w:ascii="仿宋_GB2312" w:hAnsi="仿宋_GB2312" w:eastAsia="仿宋_GB2312" w:cs="仿宋_GB2312"/>
          <w:sz w:val="28"/>
          <w:szCs w:val="28"/>
          <w:lang w:eastAsia="zh-CN"/>
        </w:rPr>
        <w:t>其他</w:t>
      </w:r>
      <w:r>
        <w:rPr>
          <w:rFonts w:ascii="仿宋_GB2312" w:hAnsi="仿宋_GB2312" w:eastAsia="仿宋_GB2312" w:cs="仿宋_GB2312"/>
          <w:sz w:val="28"/>
          <w:szCs w:val="28"/>
          <w:lang w:eastAsia="zh-CN"/>
        </w:rPr>
        <w:t>为一般</w:t>
      </w:r>
      <w:r>
        <w:rPr>
          <w:rFonts w:hint="eastAsia" w:ascii="仿宋_GB2312" w:hAnsi="仿宋_GB2312" w:eastAsia="仿宋_GB2312" w:cs="仿宋_GB2312"/>
          <w:sz w:val="28"/>
          <w:szCs w:val="28"/>
          <w:lang w:eastAsia="zh-CN"/>
        </w:rPr>
        <w:t>指标项</w:t>
      </w:r>
      <w:r>
        <w:rPr>
          <w:rFonts w:ascii="仿宋_GB2312" w:hAnsi="仿宋_GB2312" w:eastAsia="仿宋_GB2312" w:cs="仿宋_GB2312"/>
          <w:sz w:val="28"/>
          <w:szCs w:val="28"/>
          <w:lang w:eastAsia="zh-CN"/>
        </w:rPr>
        <w:t>。是否</w:t>
      </w:r>
      <w:r>
        <w:rPr>
          <w:rFonts w:hint="eastAsia" w:ascii="仿宋_GB2312" w:hAnsi="仿宋_GB2312" w:eastAsia="仿宋_GB2312" w:cs="仿宋_GB2312"/>
          <w:sz w:val="28"/>
          <w:szCs w:val="28"/>
          <w:lang w:eastAsia="zh-CN"/>
        </w:rPr>
        <w:t>需要</w:t>
      </w:r>
      <w:r>
        <w:rPr>
          <w:rFonts w:ascii="仿宋_GB2312" w:hAnsi="仿宋_GB2312" w:eastAsia="仿宋_GB2312" w:cs="仿宋_GB2312"/>
          <w:sz w:val="28"/>
          <w:szCs w:val="28"/>
          <w:lang w:eastAsia="zh-CN"/>
        </w:rPr>
        <w:t>证明材料为“是”的，投标人/响应人须提供包含相关指标项的证明材料，未提供有效证明材料或证明材料中内容与所填报指标不一致的，该指标按不满足处理。除需求中明确要求投标人承诺的事项外，其他要求提供证明材料的指标中，提供投标人承诺作为应答的不予认定。</w:t>
      </w:r>
    </w:p>
    <w:p>
      <w:pPr>
        <w:pStyle w:val="5"/>
        <w:rPr>
          <w:lang w:eastAsia="zh-CN"/>
        </w:rPr>
      </w:pPr>
      <w:bookmarkStart w:id="205" w:name="_Toc720230141"/>
      <w:bookmarkStart w:id="206" w:name="_Toc25232"/>
      <w:bookmarkStart w:id="207" w:name="_Toc20039"/>
      <w:bookmarkStart w:id="208" w:name="_Toc15125"/>
      <w:bookmarkStart w:id="209" w:name="_Toc3572"/>
      <w:bookmarkStart w:id="210" w:name="_Toc11463"/>
      <w:bookmarkStart w:id="211" w:name="_Toc31097"/>
      <w:bookmarkStart w:id="212" w:name="_Toc381768976"/>
      <w:bookmarkStart w:id="213" w:name="_Toc30518"/>
      <w:bookmarkStart w:id="214" w:name="_Toc1289490052"/>
      <w:bookmarkStart w:id="215" w:name="_Toc28304"/>
      <w:bookmarkStart w:id="216" w:name="_Toc30569"/>
      <w:r>
        <w:rPr>
          <w:rFonts w:ascii="仿宋_GB2312" w:hAnsi="仿宋_GB2312" w:eastAsia="仿宋_GB2312" w:cs="仿宋_GB2312"/>
          <w:lang w:eastAsia="zh-CN"/>
        </w:rPr>
        <w:t>3.2.</w:t>
      </w:r>
      <w:r>
        <w:rPr>
          <w:rFonts w:hint="eastAsia" w:ascii="仿宋_GB2312" w:hAnsi="仿宋_GB2312" w:eastAsia="仿宋_GB2312" w:cs="仿宋_GB2312"/>
          <w:lang w:val="en-US" w:eastAsia="zh-CN"/>
        </w:rPr>
        <w:t>1</w:t>
      </w:r>
      <w:r>
        <w:rPr>
          <w:rFonts w:ascii="仿宋_GB2312" w:hAnsi="仿宋_GB2312" w:eastAsia="仿宋_GB2312" w:cs="仿宋_GB2312"/>
          <w:lang w:eastAsia="zh-CN"/>
        </w:rPr>
        <w:t>技术和服务要求</w:t>
      </w:r>
      <w:bookmarkEnd w:id="205"/>
      <w:bookmarkEnd w:id="206"/>
      <w:bookmarkEnd w:id="207"/>
      <w:bookmarkEnd w:id="208"/>
      <w:bookmarkEnd w:id="209"/>
      <w:bookmarkEnd w:id="210"/>
      <w:bookmarkEnd w:id="211"/>
      <w:bookmarkEnd w:id="212"/>
      <w:bookmarkEnd w:id="213"/>
      <w:bookmarkEnd w:id="214"/>
      <w:bookmarkEnd w:id="215"/>
      <w:bookmarkEnd w:id="216"/>
    </w:p>
    <w:p>
      <w:pPr>
        <w:pStyle w:val="6"/>
        <w:rPr>
          <w:rFonts w:hint="eastAsia"/>
          <w:lang w:val="en-US"/>
        </w:rPr>
      </w:pPr>
      <w:r>
        <w:rPr>
          <w:rFonts w:hint="eastAsia"/>
        </w:rPr>
        <w:t>3.2.</w:t>
      </w:r>
      <w:r>
        <w:rPr>
          <w:rFonts w:hint="eastAsia"/>
          <w:lang w:val="en-US" w:eastAsia="zh-CN"/>
        </w:rPr>
        <w:t>1</w:t>
      </w:r>
      <w:r>
        <w:rPr>
          <w:rFonts w:hint="eastAsia"/>
          <w:lang w:val="en-US"/>
        </w:rPr>
        <w:t>.1项目设计要求</w:t>
      </w:r>
    </w:p>
    <w:p>
      <w:pPr>
        <w:pStyle w:val="8"/>
        <w:ind w:firstLine="560"/>
        <w:rPr>
          <w:lang w:eastAsia="zh-CN"/>
        </w:rPr>
      </w:pPr>
      <w:r>
        <w:rPr>
          <w:lang w:eastAsia="zh-CN"/>
        </w:rPr>
        <w:t>现有上海税务纳税服务智慧分析系统应用软件包括以下应用：</w:t>
      </w:r>
    </w:p>
    <w:p>
      <w:pPr>
        <w:pStyle w:val="8"/>
        <w:ind w:firstLine="560"/>
        <w:rPr>
          <w:lang w:eastAsia="zh-CN"/>
        </w:rPr>
      </w:pPr>
      <w:r>
        <w:rPr>
          <w:lang w:eastAsia="zh-CN"/>
        </w:rPr>
        <w:t>上海税务纳税服务智慧分析系统管理端应用1套、服务端应用1套、移动端应用1套和音视频平台1套。</w:t>
      </w:r>
    </w:p>
    <w:tbl>
      <w:tblPr>
        <w:tblStyle w:val="20"/>
        <w:tblW w:w="4846" w:type="pct"/>
        <w:tblInd w:w="0" w:type="dxa"/>
        <w:tblLayout w:type="fixed"/>
        <w:tblCellMar>
          <w:top w:w="0" w:type="dxa"/>
          <w:left w:w="108" w:type="dxa"/>
          <w:bottom w:w="0" w:type="dxa"/>
          <w:right w:w="108" w:type="dxa"/>
        </w:tblCellMar>
      </w:tblPr>
      <w:tblGrid>
        <w:gridCol w:w="1040"/>
        <w:gridCol w:w="5735"/>
        <w:gridCol w:w="1090"/>
        <w:gridCol w:w="1092"/>
      </w:tblGrid>
      <w:tr>
        <w:tblPrEx>
          <w:tblCellMar>
            <w:top w:w="0" w:type="dxa"/>
            <w:left w:w="108" w:type="dxa"/>
            <w:bottom w:w="0" w:type="dxa"/>
            <w:right w:w="108" w:type="dxa"/>
          </w:tblCellMar>
        </w:tblPrEx>
        <w:trPr>
          <w:trHeight w:val="90" w:hRule="atLeast"/>
        </w:trPr>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序号</w:t>
            </w:r>
          </w:p>
        </w:tc>
        <w:tc>
          <w:tcPr>
            <w:tcW w:w="3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应用名称</w:t>
            </w:r>
          </w:p>
        </w:tc>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数量</w:t>
            </w: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单位</w:t>
            </w:r>
          </w:p>
        </w:tc>
      </w:tr>
      <w:tr>
        <w:tblPrEx>
          <w:tblCellMar>
            <w:top w:w="0" w:type="dxa"/>
            <w:left w:w="108" w:type="dxa"/>
            <w:bottom w:w="0" w:type="dxa"/>
            <w:right w:w="108" w:type="dxa"/>
          </w:tblCellMar>
        </w:tblPrEx>
        <w:trPr>
          <w:trHeight w:val="285" w:hRule="atLeast"/>
        </w:trPr>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1</w:t>
            </w:r>
          </w:p>
        </w:tc>
        <w:tc>
          <w:tcPr>
            <w:tcW w:w="3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lang w:eastAsia="zh-CN"/>
              </w:rPr>
            </w:pPr>
            <w:r>
              <w:rPr>
                <w:rFonts w:hint="eastAsia" w:ascii="仿宋_GB2312" w:hAnsi="仿宋_GB2312" w:eastAsia="仿宋_GB2312" w:cs="仿宋_GB2312"/>
                <w:lang w:eastAsia="zh-CN"/>
              </w:rPr>
              <w:t>上海税务纳税服务智慧分析系统管理端应用</w:t>
            </w:r>
          </w:p>
        </w:tc>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1</w:t>
            </w: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套</w:t>
            </w:r>
          </w:p>
        </w:tc>
      </w:tr>
      <w:tr>
        <w:tblPrEx>
          <w:tblCellMar>
            <w:top w:w="0" w:type="dxa"/>
            <w:left w:w="108" w:type="dxa"/>
            <w:bottom w:w="0" w:type="dxa"/>
            <w:right w:w="108" w:type="dxa"/>
          </w:tblCellMar>
        </w:tblPrEx>
        <w:trPr>
          <w:trHeight w:val="90" w:hRule="atLeast"/>
        </w:trPr>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2</w:t>
            </w:r>
          </w:p>
        </w:tc>
        <w:tc>
          <w:tcPr>
            <w:tcW w:w="3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lang w:eastAsia="zh-CN"/>
              </w:rPr>
            </w:pPr>
            <w:r>
              <w:rPr>
                <w:rFonts w:hint="eastAsia" w:ascii="仿宋_GB2312" w:hAnsi="仿宋_GB2312" w:eastAsia="仿宋_GB2312" w:cs="仿宋_GB2312"/>
                <w:lang w:eastAsia="zh-CN"/>
              </w:rPr>
              <w:t>上海税务纳税服务智慧分析系统服务端应用</w:t>
            </w:r>
          </w:p>
        </w:tc>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1</w:t>
            </w: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套</w:t>
            </w:r>
          </w:p>
        </w:tc>
      </w:tr>
      <w:tr>
        <w:tblPrEx>
          <w:tblCellMar>
            <w:top w:w="0" w:type="dxa"/>
            <w:left w:w="108" w:type="dxa"/>
            <w:bottom w:w="0" w:type="dxa"/>
            <w:right w:w="108" w:type="dxa"/>
          </w:tblCellMar>
        </w:tblPrEx>
        <w:trPr>
          <w:trHeight w:val="295" w:hRule="atLeast"/>
        </w:trPr>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3</w:t>
            </w:r>
          </w:p>
        </w:tc>
        <w:tc>
          <w:tcPr>
            <w:tcW w:w="3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lang w:eastAsia="zh-CN"/>
              </w:rPr>
            </w:pPr>
            <w:r>
              <w:rPr>
                <w:rFonts w:hint="eastAsia" w:ascii="仿宋_GB2312" w:hAnsi="仿宋_GB2312" w:eastAsia="仿宋_GB2312" w:cs="仿宋_GB2312"/>
                <w:lang w:eastAsia="zh-CN"/>
              </w:rPr>
              <w:t>上海税务纳税服务智慧分析系统移动端应用</w:t>
            </w:r>
          </w:p>
        </w:tc>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1</w:t>
            </w: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套</w:t>
            </w:r>
          </w:p>
        </w:tc>
      </w:tr>
      <w:tr>
        <w:tblPrEx>
          <w:tblCellMar>
            <w:top w:w="0" w:type="dxa"/>
            <w:left w:w="108" w:type="dxa"/>
            <w:bottom w:w="0" w:type="dxa"/>
            <w:right w:w="108" w:type="dxa"/>
          </w:tblCellMar>
        </w:tblPrEx>
        <w:trPr>
          <w:trHeight w:val="295" w:hRule="atLeast"/>
        </w:trPr>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4</w:t>
            </w:r>
          </w:p>
        </w:tc>
        <w:tc>
          <w:tcPr>
            <w:tcW w:w="3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lang w:eastAsia="zh-CN"/>
              </w:rPr>
            </w:pPr>
            <w:r>
              <w:rPr>
                <w:rFonts w:hint="eastAsia" w:ascii="仿宋_GB2312" w:hAnsi="仿宋_GB2312" w:eastAsia="仿宋_GB2312" w:cs="仿宋_GB2312"/>
                <w:lang w:eastAsia="zh-CN"/>
              </w:rPr>
              <w:t>音视频平台</w:t>
            </w:r>
          </w:p>
        </w:tc>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1</w:t>
            </w: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套</w:t>
            </w:r>
          </w:p>
        </w:tc>
      </w:tr>
    </w:tbl>
    <w:p/>
    <w:p>
      <w:pPr>
        <w:pStyle w:val="8"/>
        <w:ind w:firstLine="560"/>
        <w:rPr>
          <w:lang w:eastAsia="zh-CN"/>
        </w:rPr>
      </w:pPr>
      <w:r>
        <w:rPr>
          <w:lang w:eastAsia="zh-CN"/>
        </w:rPr>
        <w:t>在现有上海税务纳税服务智慧分析系统应用软件基础上进行升级改造，核心代码基于新的数据库、中间件、操作系统、硬件架构等进行适配改造。本项目需适配</w:t>
      </w:r>
      <w:r>
        <w:rPr>
          <w:rFonts w:hint="eastAsia"/>
          <w:lang w:eastAsia="zh-CN"/>
        </w:rPr>
        <w:t>改造</w:t>
      </w:r>
      <w:r>
        <w:rPr>
          <w:lang w:eastAsia="zh-CN"/>
        </w:rPr>
        <w:t>的应用软件主要功能如下：</w:t>
      </w:r>
    </w:p>
    <w:tbl>
      <w:tblPr>
        <w:tblStyle w:val="20"/>
        <w:tblW w:w="9019" w:type="dxa"/>
        <w:tblInd w:w="-5" w:type="dxa"/>
        <w:tblLayout w:type="fixed"/>
        <w:tblCellMar>
          <w:top w:w="0" w:type="dxa"/>
          <w:left w:w="108" w:type="dxa"/>
          <w:bottom w:w="0" w:type="dxa"/>
          <w:right w:w="108" w:type="dxa"/>
        </w:tblCellMar>
      </w:tblPr>
      <w:tblGrid>
        <w:gridCol w:w="709"/>
        <w:gridCol w:w="1180"/>
        <w:gridCol w:w="1808"/>
        <w:gridCol w:w="5322"/>
      </w:tblGrid>
      <w:tr>
        <w:tblPrEx>
          <w:tblCellMar>
            <w:top w:w="0" w:type="dxa"/>
            <w:left w:w="108" w:type="dxa"/>
            <w:bottom w:w="0" w:type="dxa"/>
            <w:right w:w="108" w:type="dxa"/>
          </w:tblCellMar>
        </w:tblPrEx>
        <w:trPr>
          <w:trHeight w:val="434" w:hRule="atLeast"/>
        </w:trPr>
        <w:tc>
          <w:tcPr>
            <w:tcW w:w="709" w:type="dxa"/>
            <w:tcBorders>
              <w:top w:val="single" w:color="000000" w:sz="4" w:space="0"/>
              <w:left w:val="single" w:color="000000" w:sz="4" w:space="0"/>
              <w:bottom w:val="single" w:color="000000" w:sz="4" w:space="0"/>
              <w:right w:val="single" w:color="000000" w:sz="4" w:space="0"/>
            </w:tcBorders>
            <w:shd w:val="clear" w:color="auto" w:fill="FFFFFF"/>
            <w:vAlign w:val="bottom"/>
          </w:tcPr>
          <w:p>
            <w:pPr>
              <w:jc w:val="center"/>
              <w:textAlignment w:val="bottom"/>
              <w:rPr>
                <w:rFonts w:hint="eastAsia" w:ascii="仿宋" w:hAnsi="仿宋" w:eastAsia="仿宋" w:cs="仿宋"/>
                <w:color w:val="000000"/>
              </w:rPr>
            </w:pPr>
            <w:r>
              <w:rPr>
                <w:rFonts w:hint="eastAsia" w:ascii="仿宋" w:hAnsi="仿宋" w:eastAsia="仿宋" w:cs="仿宋"/>
                <w:color w:val="000000"/>
                <w:lang w:eastAsia="zh-CN" w:bidi="ar"/>
                <w14:ligatures w14:val="standardContextual"/>
              </w:rPr>
              <w:t>序号</w:t>
            </w:r>
          </w:p>
        </w:tc>
        <w:tc>
          <w:tcPr>
            <w:tcW w:w="11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textAlignment w:val="center"/>
              <w:rPr>
                <w:rFonts w:hint="eastAsia" w:ascii="仿宋" w:hAnsi="仿宋" w:eastAsia="仿宋" w:cs="仿宋"/>
                <w:color w:val="000000"/>
              </w:rPr>
            </w:pPr>
            <w:r>
              <w:rPr>
                <w:rFonts w:hint="eastAsia" w:ascii="仿宋" w:hAnsi="仿宋" w:eastAsia="仿宋" w:cs="仿宋"/>
                <w:color w:val="000000"/>
                <w:lang w:eastAsia="zh-CN" w:bidi="ar"/>
                <w14:ligatures w14:val="standardContextual"/>
              </w:rPr>
              <w:t>功能模块</w:t>
            </w:r>
          </w:p>
        </w:tc>
        <w:tc>
          <w:tcPr>
            <w:tcW w:w="18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textAlignment w:val="center"/>
              <w:rPr>
                <w:rFonts w:hint="eastAsia" w:ascii="仿宋" w:hAnsi="仿宋" w:eastAsia="仿宋" w:cs="仿宋"/>
                <w:color w:val="000000"/>
              </w:rPr>
            </w:pPr>
            <w:r>
              <w:rPr>
                <w:rFonts w:hint="eastAsia" w:ascii="仿宋" w:hAnsi="仿宋" w:eastAsia="仿宋" w:cs="仿宋"/>
                <w:color w:val="000000"/>
                <w:lang w:eastAsia="zh-CN" w:bidi="ar"/>
                <w14:ligatures w14:val="standardContextual"/>
              </w:rPr>
              <w:t>功能应用</w:t>
            </w:r>
          </w:p>
        </w:tc>
        <w:tc>
          <w:tcPr>
            <w:tcW w:w="53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textAlignment w:val="center"/>
              <w:rPr>
                <w:rFonts w:hint="eastAsia" w:ascii="仿宋" w:hAnsi="仿宋" w:eastAsia="仿宋" w:cs="仿宋"/>
                <w:color w:val="000000"/>
              </w:rPr>
            </w:pPr>
            <w:r>
              <w:rPr>
                <w:rFonts w:hint="eastAsia" w:ascii="仿宋" w:hAnsi="仿宋" w:eastAsia="仿宋" w:cs="仿宋"/>
                <w:color w:val="000000"/>
                <w:lang w:eastAsia="zh-CN" w:bidi="ar"/>
                <w14:ligatures w14:val="standardContextual"/>
              </w:rPr>
              <w:t>功能描述</w:t>
            </w:r>
          </w:p>
        </w:tc>
      </w:tr>
      <w:tr>
        <w:tblPrEx>
          <w:tblCellMar>
            <w:top w:w="0" w:type="dxa"/>
            <w:left w:w="108" w:type="dxa"/>
            <w:bottom w:w="0" w:type="dxa"/>
            <w:right w:w="108" w:type="dxa"/>
          </w:tblCellMar>
        </w:tblPrEx>
        <w:trPr>
          <w:trHeight w:val="641"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仿宋" w:hAnsi="仿宋" w:eastAsia="仿宋" w:cs="仿宋"/>
                <w:color w:val="000000"/>
              </w:rPr>
            </w:pPr>
            <w:r>
              <w:rPr>
                <w:rFonts w:hint="eastAsia" w:ascii="仿宋" w:hAnsi="仿宋" w:eastAsia="仿宋" w:cs="仿宋"/>
                <w:color w:val="000000"/>
                <w:lang w:eastAsia="zh-CN" w:bidi="ar"/>
                <w14:ligatures w14:val="standardContextual"/>
              </w:rPr>
              <w:t>1</w:t>
            </w:r>
          </w:p>
        </w:tc>
        <w:tc>
          <w:tcPr>
            <w:tcW w:w="11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仿宋" w:hAnsi="仿宋" w:eastAsia="仿宋" w:cs="仿宋"/>
                <w:color w:val="000000"/>
              </w:rPr>
            </w:pPr>
            <w:r>
              <w:rPr>
                <w:rFonts w:hint="eastAsia" w:ascii="仿宋" w:hAnsi="仿宋" w:eastAsia="仿宋" w:cs="仿宋"/>
                <w:color w:val="000000"/>
                <w:lang w:eastAsia="zh-CN" w:bidi="ar"/>
                <w14:ligatures w14:val="standardContextual"/>
              </w:rPr>
              <w:t>视频监控</w:t>
            </w:r>
          </w:p>
        </w:tc>
        <w:tc>
          <w:tcPr>
            <w:tcW w:w="18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textAlignment w:val="center"/>
              <w:rPr>
                <w:rFonts w:hint="eastAsia" w:ascii="仿宋" w:hAnsi="仿宋" w:eastAsia="仿宋" w:cs="仿宋"/>
                <w:color w:val="000000"/>
              </w:rPr>
            </w:pPr>
            <w:r>
              <w:rPr>
                <w:rFonts w:hint="eastAsia" w:ascii="仿宋" w:hAnsi="仿宋" w:eastAsia="仿宋" w:cs="仿宋"/>
                <w:color w:val="000000"/>
                <w:lang w:eastAsia="zh-CN" w:bidi="ar"/>
                <w14:ligatures w14:val="standardContextual"/>
              </w:rPr>
              <w:t>视频监控查询统计</w:t>
            </w:r>
          </w:p>
        </w:tc>
        <w:tc>
          <w:tcPr>
            <w:tcW w:w="53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textAlignment w:val="center"/>
              <w:rPr>
                <w:rFonts w:hint="eastAsia" w:ascii="仿宋" w:hAnsi="仿宋" w:eastAsia="仿宋" w:cs="仿宋"/>
                <w:color w:val="000000"/>
                <w:lang w:eastAsia="zh-CN"/>
              </w:rPr>
            </w:pPr>
            <w:r>
              <w:rPr>
                <w:rFonts w:hint="eastAsia" w:ascii="仿宋" w:hAnsi="仿宋" w:eastAsia="仿宋" w:cs="仿宋"/>
                <w:color w:val="000000"/>
                <w:lang w:eastAsia="zh-CN" w:bidi="ar"/>
                <w14:ligatures w14:val="standardContextual"/>
              </w:rPr>
              <w:t>支持监控实时查看、录像检索回放、音视频播放记录查询、摄像机离线查询、办税厅视频监控统计等</w:t>
            </w:r>
          </w:p>
        </w:tc>
      </w:tr>
      <w:tr>
        <w:tblPrEx>
          <w:tblCellMar>
            <w:top w:w="0" w:type="dxa"/>
            <w:left w:w="108" w:type="dxa"/>
            <w:bottom w:w="0" w:type="dxa"/>
            <w:right w:w="108" w:type="dxa"/>
          </w:tblCellMar>
        </w:tblPrEx>
        <w:trPr>
          <w:trHeight w:val="434"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仿宋" w:hAnsi="仿宋" w:eastAsia="仿宋" w:cs="仿宋"/>
                <w:color w:val="000000"/>
              </w:rPr>
            </w:pPr>
            <w:r>
              <w:rPr>
                <w:rFonts w:hint="eastAsia" w:ascii="仿宋" w:hAnsi="仿宋" w:eastAsia="仿宋" w:cs="仿宋"/>
                <w:color w:val="000000"/>
                <w:lang w:eastAsia="zh-CN" w:bidi="ar"/>
                <w14:ligatures w14:val="standardContextual"/>
              </w:rPr>
              <w:t>2</w:t>
            </w: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color w:val="000000"/>
              </w:rPr>
            </w:pPr>
          </w:p>
        </w:tc>
        <w:tc>
          <w:tcPr>
            <w:tcW w:w="18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textAlignment w:val="center"/>
              <w:rPr>
                <w:rFonts w:hint="eastAsia" w:ascii="仿宋" w:hAnsi="仿宋" w:eastAsia="仿宋" w:cs="仿宋"/>
                <w:color w:val="000000"/>
              </w:rPr>
            </w:pPr>
            <w:r>
              <w:rPr>
                <w:rFonts w:hint="eastAsia" w:ascii="仿宋" w:hAnsi="仿宋" w:eastAsia="仿宋" w:cs="仿宋"/>
                <w:color w:val="000000"/>
                <w:lang w:eastAsia="zh-CN" w:bidi="ar"/>
                <w14:ligatures w14:val="standardContextual"/>
              </w:rPr>
              <w:t>监控视频上传下载</w:t>
            </w:r>
          </w:p>
        </w:tc>
        <w:tc>
          <w:tcPr>
            <w:tcW w:w="53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textAlignment w:val="center"/>
              <w:rPr>
                <w:rFonts w:hint="eastAsia" w:ascii="仿宋" w:hAnsi="仿宋" w:eastAsia="仿宋" w:cs="仿宋"/>
                <w:color w:val="000000"/>
                <w:lang w:eastAsia="zh-CN"/>
              </w:rPr>
            </w:pPr>
            <w:r>
              <w:rPr>
                <w:rFonts w:hint="eastAsia" w:ascii="仿宋" w:hAnsi="仿宋" w:eastAsia="仿宋" w:cs="仿宋"/>
                <w:color w:val="000000"/>
                <w:lang w:eastAsia="zh-CN" w:bidi="ar"/>
                <w14:ligatures w14:val="standardContextual"/>
              </w:rPr>
              <w:t>支持视频上传、视频下载、转存视频下载、视频调阅下载申请等</w:t>
            </w:r>
          </w:p>
        </w:tc>
      </w:tr>
      <w:tr>
        <w:tblPrEx>
          <w:tblCellMar>
            <w:top w:w="0" w:type="dxa"/>
            <w:left w:w="108" w:type="dxa"/>
            <w:bottom w:w="0" w:type="dxa"/>
            <w:right w:w="108" w:type="dxa"/>
          </w:tblCellMar>
        </w:tblPrEx>
        <w:trPr>
          <w:trHeight w:val="434"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仿宋" w:hAnsi="仿宋" w:eastAsia="仿宋" w:cs="仿宋"/>
                <w:color w:val="000000"/>
              </w:rPr>
            </w:pPr>
            <w:r>
              <w:rPr>
                <w:rFonts w:hint="eastAsia" w:ascii="仿宋" w:hAnsi="仿宋" w:eastAsia="仿宋" w:cs="仿宋"/>
                <w:color w:val="000000"/>
                <w:lang w:eastAsia="zh-CN" w:bidi="ar"/>
                <w14:ligatures w14:val="standardContextual"/>
              </w:rPr>
              <w:t>3</w:t>
            </w: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color w:val="000000"/>
              </w:rPr>
            </w:pPr>
          </w:p>
        </w:tc>
        <w:tc>
          <w:tcPr>
            <w:tcW w:w="18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textAlignment w:val="center"/>
              <w:rPr>
                <w:rFonts w:hint="eastAsia" w:ascii="仿宋" w:hAnsi="仿宋" w:eastAsia="仿宋" w:cs="仿宋"/>
                <w:color w:val="000000"/>
              </w:rPr>
            </w:pPr>
            <w:r>
              <w:rPr>
                <w:rFonts w:hint="eastAsia" w:ascii="仿宋" w:hAnsi="仿宋" w:eastAsia="仿宋" w:cs="仿宋"/>
                <w:color w:val="000000"/>
                <w:lang w:eastAsia="zh-CN" w:bidi="ar"/>
                <w14:ligatures w14:val="standardContextual"/>
              </w:rPr>
              <w:t>音视频管理</w:t>
            </w:r>
          </w:p>
        </w:tc>
        <w:tc>
          <w:tcPr>
            <w:tcW w:w="53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textAlignment w:val="center"/>
              <w:rPr>
                <w:rFonts w:hint="eastAsia" w:ascii="仿宋" w:hAnsi="仿宋" w:eastAsia="仿宋" w:cs="仿宋"/>
                <w:color w:val="000000"/>
                <w:lang w:eastAsia="zh-CN"/>
              </w:rPr>
            </w:pPr>
            <w:r>
              <w:rPr>
                <w:rFonts w:hint="eastAsia" w:ascii="仿宋" w:hAnsi="仿宋" w:eastAsia="仿宋" w:cs="仿宋"/>
                <w:color w:val="000000"/>
                <w:lang w:eastAsia="zh-CN" w:bidi="ar"/>
                <w14:ligatures w14:val="standardContextual"/>
              </w:rPr>
              <w:t>支持全景自定义、办税地图配置、大屏轮巡计划管理等</w:t>
            </w:r>
          </w:p>
        </w:tc>
      </w:tr>
      <w:tr>
        <w:tblPrEx>
          <w:tblCellMar>
            <w:top w:w="0" w:type="dxa"/>
            <w:left w:w="108" w:type="dxa"/>
            <w:bottom w:w="0" w:type="dxa"/>
            <w:right w:w="108" w:type="dxa"/>
          </w:tblCellMar>
        </w:tblPrEx>
        <w:trPr>
          <w:trHeight w:val="641"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仿宋" w:hAnsi="仿宋" w:eastAsia="仿宋" w:cs="仿宋"/>
                <w:color w:val="000000"/>
              </w:rPr>
            </w:pPr>
            <w:r>
              <w:rPr>
                <w:rFonts w:hint="eastAsia" w:ascii="仿宋" w:hAnsi="仿宋" w:eastAsia="仿宋" w:cs="仿宋"/>
                <w:color w:val="000000"/>
                <w:lang w:eastAsia="zh-CN" w:bidi="ar"/>
                <w14:ligatures w14:val="standardContextual"/>
              </w:rPr>
              <w:t>4</w:t>
            </w:r>
          </w:p>
        </w:tc>
        <w:tc>
          <w:tcPr>
            <w:tcW w:w="11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仿宋" w:hAnsi="仿宋" w:eastAsia="仿宋" w:cs="仿宋"/>
                <w:color w:val="000000"/>
              </w:rPr>
            </w:pPr>
            <w:r>
              <w:rPr>
                <w:rFonts w:hint="eastAsia" w:ascii="仿宋" w:hAnsi="仿宋" w:eastAsia="仿宋" w:cs="仿宋"/>
                <w:color w:val="000000"/>
                <w:lang w:eastAsia="zh-CN" w:bidi="ar"/>
                <w14:ligatures w14:val="standardContextual"/>
              </w:rPr>
              <w:t>智慧应用</w:t>
            </w:r>
          </w:p>
        </w:tc>
        <w:tc>
          <w:tcPr>
            <w:tcW w:w="18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textAlignment w:val="center"/>
              <w:rPr>
                <w:rFonts w:hint="eastAsia" w:ascii="仿宋" w:hAnsi="仿宋" w:eastAsia="仿宋" w:cs="仿宋"/>
                <w:color w:val="000000"/>
              </w:rPr>
            </w:pPr>
            <w:r>
              <w:rPr>
                <w:rFonts w:hint="eastAsia" w:ascii="仿宋" w:hAnsi="仿宋" w:eastAsia="仿宋" w:cs="仿宋"/>
                <w:color w:val="000000"/>
                <w:lang w:eastAsia="zh-CN" w:bidi="ar"/>
                <w14:ligatures w14:val="standardContextual"/>
              </w:rPr>
              <w:t>预警管理</w:t>
            </w:r>
          </w:p>
        </w:tc>
        <w:tc>
          <w:tcPr>
            <w:tcW w:w="53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textAlignment w:val="center"/>
              <w:rPr>
                <w:rFonts w:hint="eastAsia" w:ascii="仿宋" w:hAnsi="仿宋" w:eastAsia="仿宋" w:cs="仿宋"/>
                <w:color w:val="000000"/>
                <w:lang w:eastAsia="zh-CN"/>
              </w:rPr>
            </w:pPr>
            <w:r>
              <w:rPr>
                <w:rFonts w:hint="eastAsia" w:ascii="仿宋" w:hAnsi="仿宋" w:eastAsia="仿宋" w:cs="仿宋"/>
                <w:color w:val="000000"/>
                <w:lang w:eastAsia="zh-CN" w:bidi="ar"/>
                <w14:ligatures w14:val="standardContextual"/>
              </w:rPr>
              <w:t>支持预警指标项管理、阈值配置，预警信息查询、预警解除、预警诊断报告等功能</w:t>
            </w:r>
          </w:p>
        </w:tc>
      </w:tr>
      <w:tr>
        <w:tblPrEx>
          <w:tblCellMar>
            <w:top w:w="0" w:type="dxa"/>
            <w:left w:w="108" w:type="dxa"/>
            <w:bottom w:w="0" w:type="dxa"/>
            <w:right w:w="108" w:type="dxa"/>
          </w:tblCellMar>
        </w:tblPrEx>
        <w:trPr>
          <w:trHeight w:val="641"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仿宋" w:hAnsi="仿宋" w:eastAsia="仿宋" w:cs="仿宋"/>
                <w:color w:val="000000"/>
              </w:rPr>
            </w:pPr>
            <w:r>
              <w:rPr>
                <w:rFonts w:hint="eastAsia" w:ascii="仿宋" w:hAnsi="仿宋" w:eastAsia="仿宋" w:cs="仿宋"/>
                <w:color w:val="000000"/>
                <w:lang w:eastAsia="zh-CN" w:bidi="ar"/>
                <w14:ligatures w14:val="standardContextual"/>
              </w:rPr>
              <w:t>5</w:t>
            </w: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color w:val="000000"/>
              </w:rPr>
            </w:pPr>
          </w:p>
        </w:tc>
        <w:tc>
          <w:tcPr>
            <w:tcW w:w="18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textAlignment w:val="center"/>
              <w:rPr>
                <w:rFonts w:hint="eastAsia" w:ascii="仿宋" w:hAnsi="仿宋" w:eastAsia="仿宋" w:cs="仿宋"/>
                <w:color w:val="000000"/>
              </w:rPr>
            </w:pPr>
            <w:r>
              <w:rPr>
                <w:rFonts w:hint="eastAsia" w:ascii="仿宋" w:hAnsi="仿宋" w:eastAsia="仿宋" w:cs="仿宋"/>
                <w:color w:val="000000"/>
                <w:lang w:eastAsia="zh-CN" w:bidi="ar"/>
                <w14:ligatures w14:val="standardContextual"/>
              </w:rPr>
              <w:t>大屏管理</w:t>
            </w:r>
          </w:p>
        </w:tc>
        <w:tc>
          <w:tcPr>
            <w:tcW w:w="53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textAlignment w:val="center"/>
              <w:rPr>
                <w:rFonts w:hint="eastAsia" w:ascii="仿宋" w:hAnsi="仿宋" w:eastAsia="仿宋" w:cs="仿宋"/>
                <w:color w:val="000000"/>
                <w:lang w:eastAsia="zh-CN"/>
              </w:rPr>
            </w:pPr>
            <w:r>
              <w:rPr>
                <w:rFonts w:hint="eastAsia" w:ascii="仿宋" w:hAnsi="仿宋" w:eastAsia="仿宋" w:cs="仿宋"/>
                <w:color w:val="000000"/>
                <w:lang w:eastAsia="zh-CN" w:bidi="ar"/>
                <w14:ligatures w14:val="standardContextual"/>
              </w:rPr>
              <w:t>可视化大屏查看、大屏设计规范、大屏指标默认配置、大屏模板配置、可视化大屏设计</w:t>
            </w:r>
          </w:p>
        </w:tc>
      </w:tr>
      <w:tr>
        <w:tblPrEx>
          <w:tblCellMar>
            <w:top w:w="0" w:type="dxa"/>
            <w:left w:w="108" w:type="dxa"/>
            <w:bottom w:w="0" w:type="dxa"/>
            <w:right w:w="108" w:type="dxa"/>
          </w:tblCellMar>
        </w:tblPrEx>
        <w:trPr>
          <w:trHeight w:val="434"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仿宋" w:hAnsi="仿宋" w:eastAsia="仿宋" w:cs="仿宋"/>
                <w:color w:val="000000"/>
              </w:rPr>
            </w:pPr>
            <w:r>
              <w:rPr>
                <w:rFonts w:hint="eastAsia" w:ascii="仿宋" w:hAnsi="仿宋" w:eastAsia="仿宋" w:cs="仿宋"/>
                <w:color w:val="000000"/>
                <w:lang w:eastAsia="zh-CN" w:bidi="ar"/>
                <w14:ligatures w14:val="standardContextual"/>
              </w:rPr>
              <w:t>6</w:t>
            </w: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color w:val="000000"/>
              </w:rPr>
            </w:pPr>
          </w:p>
        </w:tc>
        <w:tc>
          <w:tcPr>
            <w:tcW w:w="18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textAlignment w:val="center"/>
              <w:rPr>
                <w:rFonts w:hint="eastAsia" w:ascii="仿宋" w:hAnsi="仿宋" w:eastAsia="仿宋" w:cs="仿宋"/>
                <w:color w:val="000000"/>
              </w:rPr>
            </w:pPr>
            <w:r>
              <w:rPr>
                <w:rFonts w:hint="eastAsia" w:ascii="仿宋" w:hAnsi="仿宋" w:eastAsia="仿宋" w:cs="仿宋"/>
                <w:color w:val="000000"/>
                <w:lang w:eastAsia="zh-CN" w:bidi="ar"/>
                <w14:ligatures w14:val="standardContextual"/>
              </w:rPr>
              <w:t>税费宣传产品库管理</w:t>
            </w:r>
          </w:p>
        </w:tc>
        <w:tc>
          <w:tcPr>
            <w:tcW w:w="53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textAlignment w:val="center"/>
              <w:rPr>
                <w:rFonts w:hint="eastAsia" w:ascii="仿宋" w:hAnsi="仿宋" w:eastAsia="仿宋" w:cs="仿宋"/>
                <w:color w:val="000000"/>
                <w:lang w:eastAsia="zh-CN"/>
              </w:rPr>
            </w:pPr>
            <w:r>
              <w:rPr>
                <w:rFonts w:hint="eastAsia" w:ascii="仿宋" w:hAnsi="仿宋" w:eastAsia="仿宋" w:cs="仿宋"/>
                <w:color w:val="000000"/>
                <w:lang w:eastAsia="zh-CN" w:bidi="ar"/>
                <w14:ligatures w14:val="standardContextual"/>
              </w:rPr>
              <w:t>文件资源管理、共享审批、文件资源池</w:t>
            </w:r>
          </w:p>
        </w:tc>
      </w:tr>
      <w:tr>
        <w:tblPrEx>
          <w:tblCellMar>
            <w:top w:w="0" w:type="dxa"/>
            <w:left w:w="108" w:type="dxa"/>
            <w:bottom w:w="0" w:type="dxa"/>
            <w:right w:w="108" w:type="dxa"/>
          </w:tblCellMar>
        </w:tblPrEx>
        <w:trPr>
          <w:trHeight w:val="434"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仿宋" w:hAnsi="仿宋" w:eastAsia="仿宋" w:cs="仿宋"/>
                <w:color w:val="000000"/>
              </w:rPr>
            </w:pPr>
            <w:r>
              <w:rPr>
                <w:rFonts w:hint="eastAsia" w:ascii="仿宋" w:hAnsi="仿宋" w:eastAsia="仿宋" w:cs="仿宋"/>
                <w:color w:val="000000"/>
                <w:lang w:eastAsia="zh-CN" w:bidi="ar"/>
                <w14:ligatures w14:val="standardContextual"/>
              </w:rPr>
              <w:t>7</w:t>
            </w: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color w:val="000000"/>
              </w:rPr>
            </w:pPr>
          </w:p>
        </w:tc>
        <w:tc>
          <w:tcPr>
            <w:tcW w:w="18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textAlignment w:val="center"/>
              <w:rPr>
                <w:rFonts w:hint="eastAsia" w:ascii="仿宋" w:hAnsi="仿宋" w:eastAsia="仿宋" w:cs="仿宋"/>
                <w:color w:val="000000"/>
              </w:rPr>
            </w:pPr>
            <w:r>
              <w:rPr>
                <w:rFonts w:hint="eastAsia" w:ascii="仿宋" w:hAnsi="仿宋" w:eastAsia="仿宋" w:cs="仿宋"/>
                <w:color w:val="000000"/>
                <w:lang w:eastAsia="zh-CN" w:bidi="ar"/>
                <w14:ligatures w14:val="standardContextual"/>
              </w:rPr>
              <w:t>税宣服务管理</w:t>
            </w:r>
          </w:p>
        </w:tc>
        <w:tc>
          <w:tcPr>
            <w:tcW w:w="53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textAlignment w:val="center"/>
              <w:rPr>
                <w:rFonts w:hint="eastAsia" w:ascii="仿宋" w:hAnsi="仿宋" w:eastAsia="仿宋" w:cs="仿宋"/>
                <w:color w:val="000000"/>
                <w:lang w:eastAsia="zh-CN"/>
              </w:rPr>
            </w:pPr>
            <w:r>
              <w:rPr>
                <w:rFonts w:hint="eastAsia" w:ascii="仿宋" w:hAnsi="仿宋" w:eastAsia="仿宋" w:cs="仿宋"/>
                <w:color w:val="000000"/>
                <w:lang w:eastAsia="zh-CN" w:bidi="ar"/>
                <w14:ligatures w14:val="standardContextual"/>
              </w:rPr>
              <w:t>宣传屏、交互屏的管理、设计、信息发布</w:t>
            </w:r>
          </w:p>
        </w:tc>
      </w:tr>
      <w:tr>
        <w:tblPrEx>
          <w:tblCellMar>
            <w:top w:w="0" w:type="dxa"/>
            <w:left w:w="108" w:type="dxa"/>
            <w:bottom w:w="0" w:type="dxa"/>
            <w:right w:w="108" w:type="dxa"/>
          </w:tblCellMar>
        </w:tblPrEx>
        <w:trPr>
          <w:trHeight w:val="434"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仿宋" w:hAnsi="仿宋" w:eastAsia="仿宋" w:cs="仿宋"/>
                <w:color w:val="000000"/>
              </w:rPr>
            </w:pPr>
            <w:r>
              <w:rPr>
                <w:rFonts w:hint="eastAsia" w:ascii="仿宋" w:hAnsi="仿宋" w:eastAsia="仿宋" w:cs="仿宋"/>
                <w:color w:val="000000"/>
                <w:lang w:eastAsia="zh-CN" w:bidi="ar"/>
                <w14:ligatures w14:val="standardContextual"/>
              </w:rPr>
              <w:t>8</w:t>
            </w:r>
          </w:p>
        </w:tc>
        <w:tc>
          <w:tcPr>
            <w:tcW w:w="11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仿宋" w:hAnsi="仿宋" w:eastAsia="仿宋" w:cs="仿宋"/>
                <w:color w:val="000000"/>
              </w:rPr>
            </w:pPr>
            <w:r>
              <w:rPr>
                <w:rFonts w:hint="eastAsia" w:ascii="仿宋" w:hAnsi="仿宋" w:eastAsia="仿宋" w:cs="仿宋"/>
                <w:color w:val="000000"/>
                <w:lang w:eastAsia="zh-CN" w:bidi="ar"/>
                <w14:ligatures w14:val="standardContextual"/>
              </w:rPr>
              <w:t>运维管理</w:t>
            </w:r>
          </w:p>
        </w:tc>
        <w:tc>
          <w:tcPr>
            <w:tcW w:w="18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textAlignment w:val="center"/>
              <w:rPr>
                <w:rFonts w:hint="eastAsia" w:ascii="仿宋" w:hAnsi="仿宋" w:eastAsia="仿宋" w:cs="仿宋"/>
                <w:color w:val="000000"/>
              </w:rPr>
            </w:pPr>
            <w:r>
              <w:rPr>
                <w:rFonts w:hint="eastAsia" w:ascii="仿宋" w:hAnsi="仿宋" w:eastAsia="仿宋" w:cs="仿宋"/>
                <w:color w:val="000000"/>
                <w:lang w:eastAsia="zh-CN" w:bidi="ar"/>
                <w14:ligatures w14:val="standardContextual"/>
              </w:rPr>
              <w:t>办税网点管理</w:t>
            </w:r>
          </w:p>
        </w:tc>
        <w:tc>
          <w:tcPr>
            <w:tcW w:w="53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textAlignment w:val="center"/>
              <w:rPr>
                <w:rFonts w:hint="eastAsia" w:ascii="仿宋" w:hAnsi="仿宋" w:eastAsia="仿宋" w:cs="仿宋"/>
                <w:color w:val="000000"/>
                <w:lang w:eastAsia="zh-CN"/>
              </w:rPr>
            </w:pPr>
            <w:r>
              <w:rPr>
                <w:rFonts w:hint="eastAsia" w:ascii="仿宋" w:hAnsi="仿宋" w:eastAsia="仿宋" w:cs="仿宋"/>
                <w:color w:val="000000"/>
                <w:lang w:eastAsia="zh-CN" w:bidi="ar"/>
                <w14:ligatures w14:val="standardContextual"/>
              </w:rPr>
              <w:t>支持办税服务厅、共治点等的管理、办税点信息维护、功能区域维护、资源维护等</w:t>
            </w:r>
          </w:p>
        </w:tc>
      </w:tr>
      <w:tr>
        <w:tblPrEx>
          <w:tblCellMar>
            <w:top w:w="0" w:type="dxa"/>
            <w:left w:w="108" w:type="dxa"/>
            <w:bottom w:w="0" w:type="dxa"/>
            <w:right w:w="108" w:type="dxa"/>
          </w:tblCellMar>
        </w:tblPrEx>
        <w:trPr>
          <w:trHeight w:val="434"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仿宋" w:hAnsi="仿宋" w:eastAsia="仿宋" w:cs="仿宋"/>
                <w:color w:val="000000"/>
              </w:rPr>
            </w:pPr>
            <w:r>
              <w:rPr>
                <w:rFonts w:hint="eastAsia" w:ascii="仿宋" w:hAnsi="仿宋" w:eastAsia="仿宋" w:cs="仿宋"/>
                <w:color w:val="000000"/>
                <w:lang w:eastAsia="zh-CN" w:bidi="ar"/>
                <w14:ligatures w14:val="standardContextual"/>
              </w:rPr>
              <w:t>9</w:t>
            </w: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color w:val="000000"/>
              </w:rPr>
            </w:pPr>
          </w:p>
        </w:tc>
        <w:tc>
          <w:tcPr>
            <w:tcW w:w="18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textAlignment w:val="center"/>
              <w:rPr>
                <w:rFonts w:hint="eastAsia" w:ascii="仿宋" w:hAnsi="仿宋" w:eastAsia="仿宋" w:cs="仿宋"/>
                <w:color w:val="000000"/>
              </w:rPr>
            </w:pPr>
            <w:r>
              <w:rPr>
                <w:rFonts w:hint="eastAsia" w:ascii="仿宋" w:hAnsi="仿宋" w:eastAsia="仿宋" w:cs="仿宋"/>
                <w:color w:val="000000"/>
                <w:lang w:eastAsia="zh-CN" w:bidi="ar"/>
                <w14:ligatures w14:val="standardContextual"/>
              </w:rPr>
              <w:t>设备管理</w:t>
            </w:r>
          </w:p>
        </w:tc>
        <w:tc>
          <w:tcPr>
            <w:tcW w:w="53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textAlignment w:val="center"/>
              <w:rPr>
                <w:rFonts w:hint="eastAsia" w:ascii="仿宋" w:hAnsi="仿宋" w:eastAsia="仿宋" w:cs="仿宋"/>
                <w:color w:val="000000"/>
                <w:lang w:eastAsia="zh-CN"/>
              </w:rPr>
            </w:pPr>
            <w:r>
              <w:rPr>
                <w:rFonts w:hint="eastAsia" w:ascii="仿宋" w:hAnsi="仿宋" w:eastAsia="仿宋" w:cs="仿宋"/>
                <w:color w:val="000000"/>
                <w:lang w:eastAsia="zh-CN" w:bidi="ar"/>
                <w14:ligatures w14:val="standardContextual"/>
              </w:rPr>
              <w:t>设备类型、厂商、菜单维维护、设备注册授权、停用启用管理</w:t>
            </w:r>
          </w:p>
        </w:tc>
      </w:tr>
      <w:tr>
        <w:tblPrEx>
          <w:tblCellMar>
            <w:top w:w="0" w:type="dxa"/>
            <w:left w:w="108" w:type="dxa"/>
            <w:bottom w:w="0" w:type="dxa"/>
            <w:right w:w="108" w:type="dxa"/>
          </w:tblCellMar>
        </w:tblPrEx>
        <w:trPr>
          <w:trHeight w:val="434"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仿宋" w:hAnsi="仿宋" w:eastAsia="仿宋" w:cs="仿宋"/>
                <w:color w:val="000000"/>
              </w:rPr>
            </w:pPr>
            <w:r>
              <w:rPr>
                <w:rFonts w:hint="eastAsia" w:ascii="仿宋" w:hAnsi="仿宋" w:eastAsia="仿宋" w:cs="仿宋"/>
                <w:color w:val="000000"/>
                <w:lang w:eastAsia="zh-CN" w:bidi="ar"/>
                <w14:ligatures w14:val="standardContextual"/>
              </w:rPr>
              <w:t>10</w:t>
            </w: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color w:val="000000"/>
              </w:rPr>
            </w:pPr>
          </w:p>
        </w:tc>
        <w:tc>
          <w:tcPr>
            <w:tcW w:w="18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textAlignment w:val="center"/>
              <w:rPr>
                <w:rFonts w:hint="eastAsia" w:ascii="仿宋" w:hAnsi="仿宋" w:eastAsia="仿宋" w:cs="仿宋"/>
                <w:color w:val="000000"/>
              </w:rPr>
            </w:pPr>
            <w:r>
              <w:rPr>
                <w:rFonts w:hint="eastAsia" w:ascii="仿宋" w:hAnsi="仿宋" w:eastAsia="仿宋" w:cs="仿宋"/>
                <w:color w:val="000000"/>
                <w:lang w:eastAsia="zh-CN" w:bidi="ar"/>
                <w14:ligatures w14:val="standardContextual"/>
              </w:rPr>
              <w:t>派单管理</w:t>
            </w:r>
          </w:p>
        </w:tc>
        <w:tc>
          <w:tcPr>
            <w:tcW w:w="53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textAlignment w:val="center"/>
              <w:rPr>
                <w:rFonts w:hint="eastAsia" w:ascii="仿宋" w:hAnsi="仿宋" w:eastAsia="仿宋" w:cs="仿宋"/>
                <w:color w:val="000000"/>
                <w:lang w:eastAsia="zh-CN"/>
              </w:rPr>
            </w:pPr>
            <w:r>
              <w:rPr>
                <w:rFonts w:hint="eastAsia" w:ascii="仿宋" w:hAnsi="仿宋" w:eastAsia="仿宋" w:cs="仿宋"/>
                <w:color w:val="000000"/>
                <w:lang w:eastAsia="zh-CN" w:bidi="ar"/>
                <w14:ligatures w14:val="standardContextual"/>
              </w:rPr>
              <w:t>支持运维单申请、审批、接派单、反馈等管理等</w:t>
            </w:r>
          </w:p>
        </w:tc>
      </w:tr>
      <w:tr>
        <w:tblPrEx>
          <w:tblCellMar>
            <w:top w:w="0" w:type="dxa"/>
            <w:left w:w="108" w:type="dxa"/>
            <w:bottom w:w="0" w:type="dxa"/>
            <w:right w:w="108" w:type="dxa"/>
          </w:tblCellMar>
        </w:tblPrEx>
        <w:trPr>
          <w:trHeight w:val="434"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仿宋" w:hAnsi="仿宋" w:eastAsia="仿宋" w:cs="仿宋"/>
                <w:color w:val="000000"/>
              </w:rPr>
            </w:pPr>
            <w:r>
              <w:rPr>
                <w:rFonts w:hint="eastAsia" w:ascii="仿宋" w:hAnsi="仿宋" w:eastAsia="仿宋" w:cs="仿宋"/>
                <w:color w:val="000000"/>
                <w:lang w:eastAsia="zh-CN" w:bidi="ar"/>
                <w14:ligatures w14:val="standardContextual"/>
              </w:rPr>
              <w:t>11</w:t>
            </w: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color w:val="000000"/>
              </w:rPr>
            </w:pPr>
          </w:p>
        </w:tc>
        <w:tc>
          <w:tcPr>
            <w:tcW w:w="18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textAlignment w:val="center"/>
              <w:rPr>
                <w:rFonts w:hint="eastAsia" w:ascii="仿宋" w:hAnsi="仿宋" w:eastAsia="仿宋" w:cs="仿宋"/>
                <w:color w:val="000000"/>
              </w:rPr>
            </w:pPr>
            <w:r>
              <w:rPr>
                <w:rFonts w:hint="eastAsia" w:ascii="仿宋" w:hAnsi="仿宋" w:eastAsia="仿宋" w:cs="仿宋"/>
                <w:color w:val="000000"/>
                <w:lang w:eastAsia="zh-CN" w:bidi="ar"/>
                <w14:ligatures w14:val="standardContextual"/>
              </w:rPr>
              <w:t>排队叫号管理</w:t>
            </w:r>
          </w:p>
        </w:tc>
        <w:tc>
          <w:tcPr>
            <w:tcW w:w="53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textAlignment w:val="center"/>
              <w:rPr>
                <w:rFonts w:hint="eastAsia" w:ascii="仿宋" w:hAnsi="仿宋" w:eastAsia="仿宋" w:cs="仿宋"/>
                <w:color w:val="000000"/>
                <w:lang w:eastAsia="zh-CN"/>
              </w:rPr>
            </w:pPr>
            <w:r>
              <w:rPr>
                <w:rFonts w:hint="eastAsia" w:ascii="仿宋" w:hAnsi="仿宋" w:eastAsia="仿宋" w:cs="仿宋"/>
                <w:color w:val="000000"/>
                <w:lang w:eastAsia="zh-CN" w:bidi="ar"/>
                <w14:ligatures w14:val="standardContextual"/>
              </w:rPr>
              <w:t>办税厅人员、专区窗口管理、出票规则配置、业务事项配置等业务管理</w:t>
            </w:r>
          </w:p>
        </w:tc>
      </w:tr>
      <w:tr>
        <w:tblPrEx>
          <w:tblCellMar>
            <w:top w:w="0" w:type="dxa"/>
            <w:left w:w="108" w:type="dxa"/>
            <w:bottom w:w="0" w:type="dxa"/>
            <w:right w:w="108" w:type="dxa"/>
          </w:tblCellMar>
        </w:tblPrEx>
        <w:trPr>
          <w:trHeight w:val="434"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仿宋" w:hAnsi="仿宋" w:eastAsia="仿宋" w:cs="仿宋"/>
                <w:color w:val="000000"/>
              </w:rPr>
            </w:pPr>
            <w:r>
              <w:rPr>
                <w:rFonts w:hint="eastAsia" w:ascii="仿宋" w:hAnsi="仿宋" w:eastAsia="仿宋" w:cs="仿宋"/>
                <w:color w:val="000000"/>
                <w:lang w:eastAsia="zh-CN" w:bidi="ar"/>
                <w14:ligatures w14:val="standardContextual"/>
              </w:rPr>
              <w:t>12</w:t>
            </w: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color w:val="000000"/>
              </w:rPr>
            </w:pPr>
          </w:p>
        </w:tc>
        <w:tc>
          <w:tcPr>
            <w:tcW w:w="18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textAlignment w:val="center"/>
              <w:rPr>
                <w:rFonts w:hint="eastAsia" w:ascii="仿宋" w:hAnsi="仿宋" w:eastAsia="仿宋" w:cs="仿宋"/>
                <w:color w:val="000000"/>
              </w:rPr>
            </w:pPr>
            <w:r>
              <w:rPr>
                <w:rFonts w:hint="eastAsia" w:ascii="仿宋" w:hAnsi="仿宋" w:eastAsia="仿宋" w:cs="仿宋"/>
                <w:color w:val="000000"/>
                <w:lang w:eastAsia="zh-CN" w:bidi="ar"/>
                <w14:ligatures w14:val="standardContextual"/>
              </w:rPr>
              <w:t>办税服务厅值班管理</w:t>
            </w:r>
          </w:p>
        </w:tc>
        <w:tc>
          <w:tcPr>
            <w:tcW w:w="53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textAlignment w:val="center"/>
              <w:rPr>
                <w:rFonts w:hint="eastAsia" w:ascii="仿宋" w:hAnsi="仿宋" w:eastAsia="仿宋" w:cs="仿宋"/>
                <w:color w:val="000000"/>
                <w:lang w:eastAsia="zh-CN"/>
              </w:rPr>
            </w:pPr>
            <w:r>
              <w:rPr>
                <w:rFonts w:hint="eastAsia" w:ascii="仿宋" w:hAnsi="仿宋" w:eastAsia="仿宋" w:cs="仿宋"/>
                <w:color w:val="000000"/>
                <w:lang w:eastAsia="zh-CN" w:bidi="ar"/>
                <w14:ligatures w14:val="standardContextual"/>
              </w:rPr>
              <w:t>办税厅值班人员管理、排班管理以及值班统计等</w:t>
            </w:r>
          </w:p>
        </w:tc>
      </w:tr>
      <w:tr>
        <w:tblPrEx>
          <w:tblCellMar>
            <w:top w:w="0" w:type="dxa"/>
            <w:left w:w="108" w:type="dxa"/>
            <w:bottom w:w="0" w:type="dxa"/>
            <w:right w:w="108" w:type="dxa"/>
          </w:tblCellMar>
        </w:tblPrEx>
        <w:trPr>
          <w:trHeight w:val="434"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仿宋" w:hAnsi="仿宋" w:eastAsia="仿宋" w:cs="仿宋"/>
                <w:color w:val="000000"/>
              </w:rPr>
            </w:pPr>
            <w:r>
              <w:rPr>
                <w:rFonts w:hint="eastAsia" w:ascii="仿宋" w:hAnsi="仿宋" w:eastAsia="仿宋" w:cs="仿宋"/>
                <w:color w:val="000000"/>
                <w:lang w:eastAsia="zh-CN" w:bidi="ar"/>
                <w14:ligatures w14:val="standardContextual"/>
              </w:rPr>
              <w:t>13</w:t>
            </w:r>
          </w:p>
        </w:tc>
        <w:tc>
          <w:tcPr>
            <w:tcW w:w="11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仿宋" w:hAnsi="仿宋" w:eastAsia="仿宋" w:cs="仿宋"/>
                <w:color w:val="000000"/>
              </w:rPr>
            </w:pPr>
            <w:r>
              <w:rPr>
                <w:rFonts w:hint="eastAsia" w:ascii="仿宋" w:hAnsi="仿宋" w:eastAsia="仿宋" w:cs="仿宋"/>
                <w:color w:val="000000"/>
                <w:lang w:eastAsia="zh-CN" w:bidi="ar"/>
                <w14:ligatures w14:val="standardContextual"/>
              </w:rPr>
              <w:t>数据统计</w:t>
            </w:r>
          </w:p>
        </w:tc>
        <w:tc>
          <w:tcPr>
            <w:tcW w:w="18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textAlignment w:val="center"/>
              <w:rPr>
                <w:rFonts w:hint="eastAsia" w:ascii="仿宋" w:hAnsi="仿宋" w:eastAsia="仿宋" w:cs="仿宋"/>
                <w:color w:val="000000"/>
              </w:rPr>
            </w:pPr>
            <w:r>
              <w:rPr>
                <w:rFonts w:hint="eastAsia" w:ascii="仿宋" w:hAnsi="仿宋" w:eastAsia="仿宋" w:cs="仿宋"/>
                <w:color w:val="000000"/>
                <w:lang w:eastAsia="zh-CN" w:bidi="ar"/>
                <w14:ligatures w14:val="standardContextual"/>
              </w:rPr>
              <w:t>办税渠道统计分析</w:t>
            </w:r>
          </w:p>
        </w:tc>
        <w:tc>
          <w:tcPr>
            <w:tcW w:w="53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textAlignment w:val="center"/>
              <w:rPr>
                <w:rFonts w:hint="eastAsia" w:ascii="仿宋" w:hAnsi="仿宋" w:eastAsia="仿宋" w:cs="仿宋"/>
                <w:color w:val="000000"/>
                <w:lang w:eastAsia="zh-CN"/>
              </w:rPr>
            </w:pPr>
            <w:r>
              <w:rPr>
                <w:rFonts w:hint="eastAsia" w:ascii="仿宋" w:hAnsi="仿宋" w:eastAsia="仿宋" w:cs="仿宋"/>
                <w:color w:val="000000"/>
                <w:lang w:eastAsia="zh-CN" w:bidi="ar"/>
                <w14:ligatures w14:val="standardContextual"/>
              </w:rPr>
              <w:t>征纳互动、纳服热线、自助办税、网上办税等渠道办理情况统计分析等</w:t>
            </w:r>
          </w:p>
        </w:tc>
      </w:tr>
      <w:tr>
        <w:tblPrEx>
          <w:tblCellMar>
            <w:top w:w="0" w:type="dxa"/>
            <w:left w:w="108" w:type="dxa"/>
            <w:bottom w:w="0" w:type="dxa"/>
            <w:right w:w="108" w:type="dxa"/>
          </w:tblCellMar>
        </w:tblPrEx>
        <w:trPr>
          <w:trHeight w:val="1057"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仿宋" w:hAnsi="仿宋" w:eastAsia="仿宋" w:cs="仿宋"/>
                <w:color w:val="000000"/>
              </w:rPr>
            </w:pPr>
            <w:r>
              <w:rPr>
                <w:rFonts w:hint="eastAsia" w:ascii="仿宋" w:hAnsi="仿宋" w:eastAsia="仿宋" w:cs="仿宋"/>
                <w:color w:val="000000"/>
                <w:lang w:eastAsia="zh-CN" w:bidi="ar"/>
                <w14:ligatures w14:val="standardContextual"/>
              </w:rPr>
              <w:t>14</w:t>
            </w: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color w:val="000000"/>
              </w:rPr>
            </w:pPr>
          </w:p>
        </w:tc>
        <w:tc>
          <w:tcPr>
            <w:tcW w:w="18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textAlignment w:val="center"/>
              <w:rPr>
                <w:rFonts w:hint="eastAsia" w:ascii="仿宋" w:hAnsi="仿宋" w:eastAsia="仿宋" w:cs="仿宋"/>
                <w:color w:val="000000"/>
              </w:rPr>
            </w:pPr>
            <w:r>
              <w:rPr>
                <w:rFonts w:hint="eastAsia" w:ascii="仿宋" w:hAnsi="仿宋" w:eastAsia="仿宋" w:cs="仿宋"/>
                <w:color w:val="000000"/>
                <w:lang w:eastAsia="zh-CN" w:bidi="ar"/>
                <w14:ligatures w14:val="standardContextual"/>
              </w:rPr>
              <w:t>办税服务数据分析</w:t>
            </w:r>
          </w:p>
        </w:tc>
        <w:tc>
          <w:tcPr>
            <w:tcW w:w="53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textAlignment w:val="center"/>
              <w:rPr>
                <w:rFonts w:hint="eastAsia" w:ascii="仿宋" w:hAnsi="仿宋" w:eastAsia="仿宋" w:cs="仿宋"/>
                <w:color w:val="000000"/>
                <w:lang w:eastAsia="zh-CN"/>
              </w:rPr>
            </w:pPr>
            <w:r>
              <w:rPr>
                <w:rFonts w:hint="eastAsia" w:ascii="仿宋" w:hAnsi="仿宋" w:eastAsia="仿宋" w:cs="仿宋"/>
                <w:color w:val="000000"/>
                <w:lang w:eastAsia="zh-CN" w:bidi="ar"/>
                <w14:ligatures w14:val="standardContextual"/>
              </w:rPr>
              <w:t>支持办税资源、业务数据、办税质量、满意度等统计分析、工作动态生成、展示、支持办税服务厅、办税人员画像分析、工作动态生成和展示、转型评估指标维护和得分计算等</w:t>
            </w:r>
          </w:p>
        </w:tc>
      </w:tr>
      <w:tr>
        <w:tblPrEx>
          <w:tblCellMar>
            <w:top w:w="0" w:type="dxa"/>
            <w:left w:w="108" w:type="dxa"/>
            <w:bottom w:w="0" w:type="dxa"/>
            <w:right w:w="108" w:type="dxa"/>
          </w:tblCellMar>
        </w:tblPrEx>
        <w:trPr>
          <w:trHeight w:val="434"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仿宋" w:hAnsi="仿宋" w:eastAsia="仿宋" w:cs="仿宋"/>
                <w:color w:val="000000"/>
              </w:rPr>
            </w:pPr>
            <w:r>
              <w:rPr>
                <w:rFonts w:hint="eastAsia" w:ascii="仿宋" w:hAnsi="仿宋" w:eastAsia="仿宋" w:cs="仿宋"/>
                <w:color w:val="000000"/>
                <w:lang w:eastAsia="zh-CN" w:bidi="ar"/>
                <w14:ligatures w14:val="standardContextual"/>
              </w:rPr>
              <w:t>15</w:t>
            </w: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color w:val="000000"/>
              </w:rPr>
            </w:pPr>
          </w:p>
        </w:tc>
        <w:tc>
          <w:tcPr>
            <w:tcW w:w="18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textAlignment w:val="center"/>
              <w:rPr>
                <w:rFonts w:hint="eastAsia" w:ascii="仿宋" w:hAnsi="仿宋" w:eastAsia="仿宋" w:cs="仿宋"/>
                <w:color w:val="000000"/>
              </w:rPr>
            </w:pPr>
            <w:r>
              <w:rPr>
                <w:rFonts w:hint="eastAsia" w:ascii="仿宋" w:hAnsi="仿宋" w:eastAsia="仿宋" w:cs="仿宋"/>
                <w:color w:val="000000"/>
                <w:lang w:eastAsia="zh-CN" w:bidi="ar"/>
                <w14:ligatures w14:val="standardContextual"/>
              </w:rPr>
              <w:t>用户使用分析</w:t>
            </w:r>
          </w:p>
        </w:tc>
        <w:tc>
          <w:tcPr>
            <w:tcW w:w="53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textAlignment w:val="center"/>
              <w:rPr>
                <w:rFonts w:hint="eastAsia" w:ascii="仿宋" w:hAnsi="仿宋" w:eastAsia="仿宋" w:cs="仿宋"/>
                <w:color w:val="000000"/>
                <w:lang w:eastAsia="zh-CN"/>
              </w:rPr>
            </w:pPr>
            <w:r>
              <w:rPr>
                <w:rFonts w:hint="eastAsia" w:ascii="仿宋" w:hAnsi="仿宋" w:eastAsia="仿宋" w:cs="仿宋"/>
                <w:color w:val="000000"/>
                <w:lang w:eastAsia="zh-CN" w:bidi="ar"/>
                <w14:ligatures w14:val="standardContextual"/>
              </w:rPr>
              <w:t>用户登录日志、功能使用分析、平板电脑使用情况分析、前端操作分析等</w:t>
            </w:r>
          </w:p>
        </w:tc>
      </w:tr>
      <w:tr>
        <w:tblPrEx>
          <w:tblCellMar>
            <w:top w:w="0" w:type="dxa"/>
            <w:left w:w="108" w:type="dxa"/>
            <w:bottom w:w="0" w:type="dxa"/>
            <w:right w:w="108" w:type="dxa"/>
          </w:tblCellMar>
        </w:tblPrEx>
        <w:trPr>
          <w:trHeight w:val="434"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仿宋" w:hAnsi="仿宋" w:eastAsia="仿宋" w:cs="仿宋"/>
                <w:color w:val="000000"/>
              </w:rPr>
            </w:pPr>
            <w:r>
              <w:rPr>
                <w:rFonts w:hint="eastAsia" w:ascii="仿宋" w:hAnsi="仿宋" w:eastAsia="仿宋" w:cs="仿宋"/>
                <w:color w:val="000000"/>
                <w:lang w:eastAsia="zh-CN" w:bidi="ar"/>
                <w14:ligatures w14:val="standardContextual"/>
              </w:rPr>
              <w:t>16</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仿宋" w:hAnsi="仿宋" w:eastAsia="仿宋" w:cs="仿宋"/>
                <w:color w:val="000000"/>
              </w:rPr>
            </w:pPr>
            <w:r>
              <w:rPr>
                <w:rFonts w:hint="eastAsia" w:ascii="仿宋" w:hAnsi="仿宋" w:eastAsia="仿宋" w:cs="仿宋"/>
                <w:color w:val="000000"/>
                <w:lang w:eastAsia="zh-CN" w:bidi="ar"/>
                <w14:ligatures w14:val="standardContextual"/>
              </w:rPr>
              <w:t>权限管理</w:t>
            </w:r>
          </w:p>
        </w:tc>
        <w:tc>
          <w:tcPr>
            <w:tcW w:w="18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textAlignment w:val="center"/>
              <w:rPr>
                <w:rFonts w:hint="eastAsia" w:ascii="仿宋" w:hAnsi="仿宋" w:eastAsia="仿宋" w:cs="仿宋"/>
                <w:color w:val="000000"/>
              </w:rPr>
            </w:pPr>
            <w:r>
              <w:rPr>
                <w:rFonts w:hint="eastAsia" w:ascii="仿宋" w:hAnsi="仿宋" w:eastAsia="仿宋" w:cs="仿宋"/>
                <w:color w:val="000000"/>
                <w:lang w:eastAsia="zh-CN" w:bidi="ar"/>
                <w14:ligatures w14:val="standardContextual"/>
              </w:rPr>
              <w:t>系统权限管理</w:t>
            </w:r>
          </w:p>
        </w:tc>
        <w:tc>
          <w:tcPr>
            <w:tcW w:w="53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textAlignment w:val="center"/>
              <w:rPr>
                <w:rFonts w:hint="eastAsia" w:ascii="仿宋" w:hAnsi="仿宋" w:eastAsia="仿宋" w:cs="仿宋"/>
                <w:color w:val="000000"/>
                <w:lang w:eastAsia="zh-CN"/>
              </w:rPr>
            </w:pPr>
            <w:r>
              <w:rPr>
                <w:rFonts w:hint="eastAsia" w:ascii="仿宋" w:hAnsi="仿宋" w:eastAsia="仿宋" w:cs="仿宋"/>
                <w:color w:val="000000"/>
                <w:lang w:eastAsia="zh-CN" w:bidi="ar"/>
                <w14:ligatures w14:val="standardContextual"/>
              </w:rPr>
              <w:t>税务机构、功能、角色、用户等数据的维护</w:t>
            </w:r>
          </w:p>
        </w:tc>
      </w:tr>
      <w:tr>
        <w:tblPrEx>
          <w:tblCellMar>
            <w:top w:w="0" w:type="dxa"/>
            <w:left w:w="108" w:type="dxa"/>
            <w:bottom w:w="0" w:type="dxa"/>
            <w:right w:w="108" w:type="dxa"/>
          </w:tblCellMar>
        </w:tblPrEx>
        <w:trPr>
          <w:trHeight w:val="416"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仿宋" w:hAnsi="仿宋" w:eastAsia="仿宋" w:cs="仿宋"/>
                <w:color w:val="000000"/>
              </w:rPr>
            </w:pPr>
            <w:r>
              <w:rPr>
                <w:rFonts w:hint="eastAsia" w:ascii="仿宋" w:hAnsi="仿宋" w:eastAsia="仿宋" w:cs="仿宋"/>
                <w:color w:val="000000"/>
                <w:lang w:eastAsia="zh-CN" w:bidi="ar"/>
                <w14:ligatures w14:val="standardContextual"/>
              </w:rPr>
              <w:t>17</w:t>
            </w:r>
          </w:p>
        </w:tc>
        <w:tc>
          <w:tcPr>
            <w:tcW w:w="11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 w:hAnsi="仿宋" w:eastAsia="仿宋" w:cs="仿宋"/>
                <w:color w:val="000000"/>
              </w:rPr>
            </w:pPr>
            <w:r>
              <w:rPr>
                <w:rFonts w:hint="eastAsia" w:ascii="仿宋" w:hAnsi="仿宋" w:eastAsia="仿宋" w:cs="仿宋"/>
                <w:color w:val="000000"/>
                <w:lang w:eastAsia="zh-CN" w:bidi="ar"/>
                <w14:ligatures w14:val="standardContextual"/>
              </w:rPr>
              <w:t>与其他系统集成</w:t>
            </w:r>
          </w:p>
        </w:tc>
        <w:tc>
          <w:tcPr>
            <w:tcW w:w="18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textAlignment w:val="center"/>
              <w:rPr>
                <w:rFonts w:hint="eastAsia" w:ascii="仿宋" w:hAnsi="仿宋" w:eastAsia="仿宋" w:cs="仿宋"/>
                <w:color w:val="000000"/>
              </w:rPr>
            </w:pPr>
            <w:r>
              <w:rPr>
                <w:rFonts w:hint="eastAsia" w:ascii="仿宋" w:hAnsi="仿宋" w:eastAsia="仿宋" w:cs="仿宋"/>
                <w:color w:val="000000"/>
                <w:lang w:eastAsia="zh-CN" w:bidi="ar"/>
                <w14:ligatures w14:val="standardContextual"/>
              </w:rPr>
              <w:t>数据上传</w:t>
            </w:r>
          </w:p>
        </w:tc>
        <w:tc>
          <w:tcPr>
            <w:tcW w:w="53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textAlignment w:val="center"/>
              <w:rPr>
                <w:rFonts w:hint="eastAsia" w:ascii="仿宋" w:hAnsi="仿宋" w:eastAsia="仿宋" w:cs="仿宋"/>
                <w:color w:val="000000"/>
                <w:lang w:eastAsia="zh-CN"/>
              </w:rPr>
            </w:pPr>
            <w:r>
              <w:rPr>
                <w:rFonts w:hint="eastAsia" w:ascii="仿宋" w:hAnsi="仿宋" w:eastAsia="仿宋" w:cs="仿宋"/>
                <w:color w:val="000000"/>
                <w:lang w:eastAsia="zh-CN" w:bidi="ar"/>
                <w14:ligatures w14:val="standardContextual"/>
              </w:rPr>
              <w:t>与总局系统数据对接，同步数据到总局</w:t>
            </w:r>
          </w:p>
        </w:tc>
      </w:tr>
      <w:tr>
        <w:tblPrEx>
          <w:tblCellMar>
            <w:top w:w="0" w:type="dxa"/>
            <w:left w:w="108" w:type="dxa"/>
            <w:bottom w:w="0" w:type="dxa"/>
            <w:right w:w="108" w:type="dxa"/>
          </w:tblCellMar>
        </w:tblPrEx>
        <w:trPr>
          <w:trHeight w:val="661"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仿宋" w:hAnsi="仿宋" w:eastAsia="仿宋" w:cs="仿宋"/>
                <w:color w:val="000000"/>
              </w:rPr>
            </w:pPr>
            <w:r>
              <w:rPr>
                <w:rFonts w:hint="eastAsia" w:ascii="仿宋" w:hAnsi="仿宋" w:eastAsia="仿宋" w:cs="仿宋"/>
                <w:color w:val="000000"/>
                <w:lang w:eastAsia="zh-CN" w:bidi="ar"/>
                <w14:ligatures w14:val="standardContextual"/>
              </w:rPr>
              <w:t>18</w:t>
            </w: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color w:val="000000"/>
              </w:rPr>
            </w:pPr>
          </w:p>
        </w:tc>
        <w:tc>
          <w:tcPr>
            <w:tcW w:w="18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textAlignment w:val="center"/>
              <w:rPr>
                <w:rFonts w:hint="eastAsia" w:ascii="仿宋" w:hAnsi="仿宋" w:eastAsia="仿宋" w:cs="仿宋"/>
                <w:color w:val="000000"/>
              </w:rPr>
            </w:pPr>
            <w:r>
              <w:rPr>
                <w:rFonts w:hint="eastAsia" w:ascii="仿宋" w:hAnsi="仿宋" w:eastAsia="仿宋" w:cs="仿宋"/>
                <w:color w:val="000000"/>
                <w:lang w:eastAsia="zh-CN" w:bidi="ar"/>
                <w14:ligatures w14:val="standardContextual"/>
              </w:rPr>
              <w:t>数据获取</w:t>
            </w:r>
          </w:p>
        </w:tc>
        <w:tc>
          <w:tcPr>
            <w:tcW w:w="53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textAlignment w:val="center"/>
              <w:rPr>
                <w:rFonts w:hint="eastAsia" w:ascii="仿宋" w:hAnsi="仿宋" w:eastAsia="仿宋" w:cs="仿宋"/>
                <w:color w:val="000000"/>
                <w:lang w:eastAsia="zh-CN"/>
              </w:rPr>
            </w:pPr>
            <w:r>
              <w:rPr>
                <w:rFonts w:hint="eastAsia" w:ascii="仿宋" w:hAnsi="仿宋" w:eastAsia="仿宋" w:cs="仿宋"/>
                <w:color w:val="000000"/>
                <w:lang w:eastAsia="zh-CN" w:bidi="ar"/>
                <w14:ligatures w14:val="standardContextual"/>
              </w:rPr>
              <w:t>与大数据平台、电子税务局、征纳互动、12366、好差评系统等系统集成查询指定数据</w:t>
            </w:r>
          </w:p>
        </w:tc>
      </w:tr>
    </w:tbl>
    <w:p>
      <w:pPr>
        <w:pStyle w:val="8"/>
        <w:ind w:firstLine="560"/>
        <w:rPr>
          <w:lang w:eastAsia="zh-CN"/>
        </w:rPr>
      </w:pPr>
    </w:p>
    <w:p>
      <w:pPr>
        <w:pStyle w:val="8"/>
        <w:ind w:firstLine="560"/>
        <w:rPr>
          <w:lang w:eastAsia="zh-CN"/>
        </w:rPr>
      </w:pPr>
      <w:r>
        <w:rPr>
          <w:lang w:eastAsia="zh-CN"/>
        </w:rPr>
        <w:t>为完成项目功能的改造，保证系统按要求稳定运行，需要如下配套资源：</w:t>
      </w:r>
    </w:p>
    <w:tbl>
      <w:tblPr>
        <w:tblStyle w:val="20"/>
        <w:tblW w:w="4846" w:type="pct"/>
        <w:tblInd w:w="0" w:type="dxa"/>
        <w:tblLayout w:type="fixed"/>
        <w:tblCellMar>
          <w:top w:w="0" w:type="dxa"/>
          <w:left w:w="108" w:type="dxa"/>
          <w:bottom w:w="0" w:type="dxa"/>
          <w:right w:w="108" w:type="dxa"/>
        </w:tblCellMar>
      </w:tblPr>
      <w:tblGrid>
        <w:gridCol w:w="1040"/>
        <w:gridCol w:w="5735"/>
        <w:gridCol w:w="1090"/>
        <w:gridCol w:w="1092"/>
      </w:tblGrid>
      <w:tr>
        <w:tblPrEx>
          <w:tblCellMar>
            <w:top w:w="0" w:type="dxa"/>
            <w:left w:w="108" w:type="dxa"/>
            <w:bottom w:w="0" w:type="dxa"/>
            <w:right w:w="108" w:type="dxa"/>
          </w:tblCellMar>
        </w:tblPrEx>
        <w:trPr>
          <w:trHeight w:val="323" w:hRule="atLeast"/>
        </w:trPr>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序号</w:t>
            </w:r>
          </w:p>
        </w:tc>
        <w:tc>
          <w:tcPr>
            <w:tcW w:w="3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服务器名称</w:t>
            </w:r>
          </w:p>
        </w:tc>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数量</w:t>
            </w: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单位</w:t>
            </w:r>
          </w:p>
        </w:tc>
      </w:tr>
      <w:tr>
        <w:tblPrEx>
          <w:tblCellMar>
            <w:top w:w="0" w:type="dxa"/>
            <w:left w:w="108" w:type="dxa"/>
            <w:bottom w:w="0" w:type="dxa"/>
            <w:right w:w="108" w:type="dxa"/>
          </w:tblCellMar>
        </w:tblPrEx>
        <w:trPr>
          <w:trHeight w:val="285" w:hRule="atLeast"/>
        </w:trPr>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1</w:t>
            </w:r>
          </w:p>
        </w:tc>
        <w:tc>
          <w:tcPr>
            <w:tcW w:w="3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lang w:eastAsia="zh-CN"/>
              </w:rPr>
            </w:pPr>
            <w:r>
              <w:rPr>
                <w:rFonts w:hint="eastAsia" w:ascii="仿宋_GB2312" w:hAnsi="仿宋_GB2312" w:eastAsia="仿宋_GB2312" w:cs="仿宋_GB2312"/>
                <w:lang w:eastAsia="zh-CN"/>
              </w:rPr>
              <w:t>智慧分析平台应用服务器</w:t>
            </w:r>
          </w:p>
        </w:tc>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4</w:t>
            </w: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台</w:t>
            </w:r>
          </w:p>
        </w:tc>
      </w:tr>
      <w:tr>
        <w:tblPrEx>
          <w:tblCellMar>
            <w:top w:w="0" w:type="dxa"/>
            <w:left w:w="108" w:type="dxa"/>
            <w:bottom w:w="0" w:type="dxa"/>
            <w:right w:w="108" w:type="dxa"/>
          </w:tblCellMar>
        </w:tblPrEx>
        <w:trPr>
          <w:trHeight w:val="295" w:hRule="atLeast"/>
        </w:trPr>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2</w:t>
            </w:r>
          </w:p>
        </w:tc>
        <w:tc>
          <w:tcPr>
            <w:tcW w:w="3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lang w:eastAsia="zh-CN"/>
              </w:rPr>
            </w:pPr>
            <w:r>
              <w:rPr>
                <w:rFonts w:hint="eastAsia" w:ascii="仿宋_GB2312" w:hAnsi="仿宋_GB2312" w:eastAsia="仿宋_GB2312" w:cs="仿宋_GB2312"/>
                <w:lang w:eastAsia="zh-CN"/>
              </w:rPr>
              <w:t>智慧分析平台数据库服务器</w:t>
            </w:r>
          </w:p>
        </w:tc>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2</w:t>
            </w: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台</w:t>
            </w:r>
          </w:p>
        </w:tc>
      </w:tr>
      <w:tr>
        <w:tblPrEx>
          <w:tblCellMar>
            <w:top w:w="0" w:type="dxa"/>
            <w:left w:w="108" w:type="dxa"/>
            <w:bottom w:w="0" w:type="dxa"/>
            <w:right w:w="108" w:type="dxa"/>
          </w:tblCellMar>
        </w:tblPrEx>
        <w:trPr>
          <w:trHeight w:val="295" w:hRule="atLeast"/>
        </w:trPr>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3</w:t>
            </w:r>
          </w:p>
        </w:tc>
        <w:tc>
          <w:tcPr>
            <w:tcW w:w="3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lang w:eastAsia="zh-CN"/>
              </w:rPr>
            </w:pPr>
            <w:r>
              <w:rPr>
                <w:rFonts w:hint="eastAsia" w:ascii="仿宋_GB2312" w:hAnsi="仿宋_GB2312" w:eastAsia="仿宋_GB2312" w:cs="仿宋_GB2312"/>
                <w:lang w:eastAsia="zh-CN"/>
              </w:rPr>
              <w:t>智慧分析平台服务厅支撑服务器</w:t>
            </w:r>
          </w:p>
        </w:tc>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1</w:t>
            </w: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台</w:t>
            </w:r>
          </w:p>
        </w:tc>
      </w:tr>
      <w:tr>
        <w:tblPrEx>
          <w:tblCellMar>
            <w:top w:w="0" w:type="dxa"/>
            <w:left w:w="108" w:type="dxa"/>
            <w:bottom w:w="0" w:type="dxa"/>
            <w:right w:w="108" w:type="dxa"/>
          </w:tblCellMar>
        </w:tblPrEx>
        <w:trPr>
          <w:trHeight w:val="295" w:hRule="atLeast"/>
        </w:trPr>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4</w:t>
            </w:r>
          </w:p>
        </w:tc>
        <w:tc>
          <w:tcPr>
            <w:tcW w:w="3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lang w:eastAsia="zh-CN"/>
              </w:rPr>
            </w:pPr>
            <w:r>
              <w:rPr>
                <w:rFonts w:hint="eastAsia" w:ascii="仿宋_GB2312" w:hAnsi="仿宋_GB2312" w:eastAsia="仿宋_GB2312" w:cs="仿宋_GB2312"/>
                <w:lang w:eastAsia="zh-CN"/>
              </w:rPr>
              <w:t>智慧分析平台文件服务器</w:t>
            </w:r>
          </w:p>
        </w:tc>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1</w:t>
            </w: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台</w:t>
            </w:r>
          </w:p>
        </w:tc>
      </w:tr>
      <w:tr>
        <w:tblPrEx>
          <w:tblCellMar>
            <w:top w:w="0" w:type="dxa"/>
            <w:left w:w="108" w:type="dxa"/>
            <w:bottom w:w="0" w:type="dxa"/>
            <w:right w:w="108" w:type="dxa"/>
          </w:tblCellMar>
        </w:tblPrEx>
        <w:trPr>
          <w:trHeight w:val="277" w:hRule="atLeast"/>
        </w:trPr>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5</w:t>
            </w:r>
          </w:p>
        </w:tc>
        <w:tc>
          <w:tcPr>
            <w:tcW w:w="3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lang w:eastAsia="zh-CN"/>
              </w:rPr>
            </w:pPr>
            <w:r>
              <w:rPr>
                <w:rFonts w:hint="eastAsia" w:ascii="仿宋_GB2312" w:hAnsi="仿宋_GB2312" w:eastAsia="仿宋_GB2312" w:cs="仿宋_GB2312"/>
                <w:lang w:eastAsia="zh-CN"/>
              </w:rPr>
              <w:t>消息队列网关服务器</w:t>
            </w:r>
          </w:p>
        </w:tc>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2</w:t>
            </w: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台</w:t>
            </w:r>
          </w:p>
        </w:tc>
      </w:tr>
      <w:tr>
        <w:tblPrEx>
          <w:tblCellMar>
            <w:top w:w="0" w:type="dxa"/>
            <w:left w:w="108" w:type="dxa"/>
            <w:bottom w:w="0" w:type="dxa"/>
            <w:right w:w="108" w:type="dxa"/>
          </w:tblCellMar>
        </w:tblPrEx>
        <w:trPr>
          <w:trHeight w:val="295" w:hRule="atLeast"/>
        </w:trPr>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6</w:t>
            </w:r>
          </w:p>
        </w:tc>
        <w:tc>
          <w:tcPr>
            <w:tcW w:w="3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lang w:eastAsia="zh-CN"/>
              </w:rPr>
            </w:pPr>
            <w:r>
              <w:rPr>
                <w:rFonts w:hint="eastAsia" w:ascii="仿宋_GB2312" w:hAnsi="仿宋_GB2312" w:eastAsia="仿宋_GB2312" w:cs="仿宋_GB2312"/>
                <w:lang w:eastAsia="zh-CN"/>
              </w:rPr>
              <w:t>专网服务器</w:t>
            </w:r>
          </w:p>
        </w:tc>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1</w:t>
            </w: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台</w:t>
            </w:r>
          </w:p>
        </w:tc>
      </w:tr>
      <w:tr>
        <w:tblPrEx>
          <w:tblCellMar>
            <w:top w:w="0" w:type="dxa"/>
            <w:left w:w="108" w:type="dxa"/>
            <w:bottom w:w="0" w:type="dxa"/>
            <w:right w:w="108" w:type="dxa"/>
          </w:tblCellMar>
        </w:tblPrEx>
        <w:trPr>
          <w:trHeight w:val="295" w:hRule="atLeast"/>
        </w:trPr>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7</w:t>
            </w:r>
          </w:p>
        </w:tc>
        <w:tc>
          <w:tcPr>
            <w:tcW w:w="3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lang w:eastAsia="zh-CN"/>
              </w:rPr>
            </w:pPr>
            <w:r>
              <w:rPr>
                <w:rFonts w:hint="eastAsia" w:ascii="仿宋_GB2312" w:hAnsi="仿宋_GB2312" w:eastAsia="仿宋_GB2312" w:cs="仿宋_GB2312"/>
                <w:lang w:eastAsia="zh-CN"/>
              </w:rPr>
              <w:t>外网链路服务器</w:t>
            </w:r>
          </w:p>
        </w:tc>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4</w:t>
            </w: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台</w:t>
            </w:r>
          </w:p>
        </w:tc>
      </w:tr>
      <w:tr>
        <w:tblPrEx>
          <w:tblCellMar>
            <w:top w:w="0" w:type="dxa"/>
            <w:left w:w="108" w:type="dxa"/>
            <w:bottom w:w="0" w:type="dxa"/>
            <w:right w:w="108" w:type="dxa"/>
          </w:tblCellMar>
        </w:tblPrEx>
        <w:trPr>
          <w:trHeight w:val="295" w:hRule="atLeast"/>
        </w:trPr>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8</w:t>
            </w:r>
          </w:p>
        </w:tc>
        <w:tc>
          <w:tcPr>
            <w:tcW w:w="3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lang w:eastAsia="zh-CN"/>
              </w:rPr>
            </w:pPr>
            <w:r>
              <w:rPr>
                <w:rFonts w:hint="eastAsia" w:ascii="仿宋_GB2312" w:hAnsi="仿宋_GB2312" w:eastAsia="仿宋_GB2312" w:cs="仿宋_GB2312"/>
                <w:lang w:eastAsia="zh-CN"/>
              </w:rPr>
              <w:t>GIS服务器</w:t>
            </w:r>
          </w:p>
        </w:tc>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2</w:t>
            </w: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台</w:t>
            </w:r>
          </w:p>
        </w:tc>
      </w:tr>
      <w:tr>
        <w:tblPrEx>
          <w:tblCellMar>
            <w:top w:w="0" w:type="dxa"/>
            <w:left w:w="108" w:type="dxa"/>
            <w:bottom w:w="0" w:type="dxa"/>
            <w:right w:w="108" w:type="dxa"/>
          </w:tblCellMar>
        </w:tblPrEx>
        <w:trPr>
          <w:trHeight w:val="295" w:hRule="atLeast"/>
        </w:trPr>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9</w:t>
            </w:r>
          </w:p>
        </w:tc>
        <w:tc>
          <w:tcPr>
            <w:tcW w:w="3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lang w:eastAsia="zh-CN"/>
              </w:rPr>
            </w:pPr>
            <w:r>
              <w:rPr>
                <w:rFonts w:hint="eastAsia" w:ascii="仿宋_GB2312" w:hAnsi="仿宋_GB2312" w:eastAsia="仿宋_GB2312" w:cs="仿宋_GB2312"/>
                <w:lang w:eastAsia="zh-CN"/>
              </w:rPr>
              <w:t>“一网通办”政务外网服务器</w:t>
            </w:r>
          </w:p>
        </w:tc>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1</w:t>
            </w: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台</w:t>
            </w:r>
          </w:p>
        </w:tc>
      </w:tr>
      <w:tr>
        <w:tblPrEx>
          <w:tblCellMar>
            <w:top w:w="0" w:type="dxa"/>
            <w:left w:w="108" w:type="dxa"/>
            <w:bottom w:w="0" w:type="dxa"/>
            <w:right w:w="108" w:type="dxa"/>
          </w:tblCellMar>
        </w:tblPrEx>
        <w:trPr>
          <w:trHeight w:val="295" w:hRule="atLeast"/>
        </w:trPr>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10</w:t>
            </w:r>
          </w:p>
        </w:tc>
        <w:tc>
          <w:tcPr>
            <w:tcW w:w="3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lang w:eastAsia="zh-CN"/>
              </w:rPr>
            </w:pPr>
            <w:r>
              <w:rPr>
                <w:rFonts w:hint="eastAsia" w:ascii="仿宋_GB2312" w:hAnsi="仿宋_GB2312" w:eastAsia="仿宋_GB2312" w:cs="仿宋_GB2312"/>
                <w:lang w:eastAsia="zh-CN"/>
              </w:rPr>
              <w:t>音视频平台服务器</w:t>
            </w:r>
          </w:p>
        </w:tc>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2</w:t>
            </w: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台</w:t>
            </w:r>
          </w:p>
        </w:tc>
      </w:tr>
      <w:tr>
        <w:tblPrEx>
          <w:tblCellMar>
            <w:top w:w="0" w:type="dxa"/>
            <w:left w:w="108" w:type="dxa"/>
            <w:bottom w:w="0" w:type="dxa"/>
            <w:right w:w="108" w:type="dxa"/>
          </w:tblCellMar>
        </w:tblPrEx>
        <w:trPr>
          <w:trHeight w:val="295" w:hRule="atLeast"/>
        </w:trPr>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11</w:t>
            </w:r>
          </w:p>
        </w:tc>
        <w:tc>
          <w:tcPr>
            <w:tcW w:w="3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lang w:eastAsia="zh-CN"/>
              </w:rPr>
            </w:pPr>
            <w:r>
              <w:rPr>
                <w:rFonts w:hint="eastAsia" w:ascii="仿宋_GB2312" w:hAnsi="仿宋_GB2312" w:eastAsia="仿宋_GB2312" w:cs="仿宋_GB2312"/>
                <w:lang w:eastAsia="zh-CN"/>
              </w:rPr>
              <w:t>视频国标对接网关</w:t>
            </w:r>
          </w:p>
        </w:tc>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1</w:t>
            </w: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台</w:t>
            </w:r>
          </w:p>
        </w:tc>
      </w:tr>
      <w:tr>
        <w:tblPrEx>
          <w:tblCellMar>
            <w:top w:w="0" w:type="dxa"/>
            <w:left w:w="108" w:type="dxa"/>
            <w:bottom w:w="0" w:type="dxa"/>
            <w:right w:w="108" w:type="dxa"/>
          </w:tblCellMar>
        </w:tblPrEx>
        <w:trPr>
          <w:trHeight w:val="295" w:hRule="atLeast"/>
        </w:trPr>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12</w:t>
            </w:r>
          </w:p>
        </w:tc>
        <w:tc>
          <w:tcPr>
            <w:tcW w:w="3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lang w:eastAsia="zh-CN"/>
              </w:rPr>
            </w:pPr>
            <w:r>
              <w:rPr>
                <w:rFonts w:hint="eastAsia" w:ascii="仿宋_GB2312" w:hAnsi="仿宋_GB2312" w:eastAsia="仿宋_GB2312" w:cs="仿宋_GB2312"/>
                <w:lang w:eastAsia="zh-CN"/>
              </w:rPr>
              <w:t>数据库</w:t>
            </w:r>
          </w:p>
        </w:tc>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2</w:t>
            </w: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套</w:t>
            </w:r>
          </w:p>
        </w:tc>
      </w:tr>
      <w:tr>
        <w:tblPrEx>
          <w:tblCellMar>
            <w:top w:w="0" w:type="dxa"/>
            <w:left w:w="108" w:type="dxa"/>
            <w:bottom w:w="0" w:type="dxa"/>
            <w:right w:w="108" w:type="dxa"/>
          </w:tblCellMar>
        </w:tblPrEx>
        <w:trPr>
          <w:trHeight w:val="182" w:hRule="atLeast"/>
        </w:trPr>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13</w:t>
            </w:r>
          </w:p>
        </w:tc>
        <w:tc>
          <w:tcPr>
            <w:tcW w:w="3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lang w:eastAsia="zh-CN"/>
              </w:rPr>
            </w:pPr>
            <w:r>
              <w:rPr>
                <w:rFonts w:hint="eastAsia" w:ascii="仿宋_GB2312" w:hAnsi="仿宋_GB2312" w:eastAsia="仿宋_GB2312" w:cs="仿宋_GB2312"/>
                <w:lang w:eastAsia="zh-CN"/>
              </w:rPr>
              <w:t>中间件</w:t>
            </w:r>
          </w:p>
        </w:tc>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2</w:t>
            </w: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套</w:t>
            </w:r>
          </w:p>
        </w:tc>
      </w:tr>
      <w:tr>
        <w:tblPrEx>
          <w:tblCellMar>
            <w:top w:w="0" w:type="dxa"/>
            <w:left w:w="108" w:type="dxa"/>
            <w:bottom w:w="0" w:type="dxa"/>
            <w:right w:w="108" w:type="dxa"/>
          </w:tblCellMar>
        </w:tblPrEx>
        <w:trPr>
          <w:trHeight w:val="182" w:hRule="atLeast"/>
        </w:trPr>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14</w:t>
            </w:r>
          </w:p>
        </w:tc>
        <w:tc>
          <w:tcPr>
            <w:tcW w:w="3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lang w:eastAsia="zh-CN"/>
              </w:rPr>
            </w:pPr>
            <w:r>
              <w:rPr>
                <w:rFonts w:hint="eastAsia" w:ascii="仿宋_GB2312" w:hAnsi="仿宋_GB2312" w:eastAsia="仿宋_GB2312" w:cs="仿宋_GB2312"/>
                <w:lang w:eastAsia="zh-CN"/>
              </w:rPr>
              <w:t>操作系统</w:t>
            </w:r>
          </w:p>
        </w:tc>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20</w:t>
            </w: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套</w:t>
            </w:r>
          </w:p>
        </w:tc>
      </w:tr>
    </w:tbl>
    <w:p>
      <w:pPr>
        <w:pStyle w:val="8"/>
        <w:ind w:firstLine="560"/>
        <w:rPr>
          <w:lang w:eastAsia="zh-CN"/>
        </w:rPr>
      </w:pPr>
    </w:p>
    <w:p>
      <w:pPr>
        <w:pStyle w:val="6"/>
        <w:rPr>
          <w:rFonts w:hint="eastAsia"/>
          <w:lang w:val="en-US"/>
        </w:rPr>
      </w:pPr>
      <w:r>
        <w:t>3.2.</w:t>
      </w:r>
      <w:bookmarkStart w:id="217" w:name="_Toc9339"/>
      <w:r>
        <w:rPr>
          <w:rFonts w:hint="eastAsia"/>
          <w:lang w:val="en-US" w:eastAsia="zh-CN"/>
        </w:rPr>
        <w:t>1</w:t>
      </w:r>
      <w:r>
        <w:rPr>
          <w:rFonts w:hint="eastAsia"/>
          <w:lang w:val="en-US"/>
        </w:rPr>
        <w:t>.2功能改造要求</w:t>
      </w:r>
    </w:p>
    <w:p>
      <w:pPr>
        <w:pStyle w:val="7"/>
        <w:rPr>
          <w:lang w:eastAsia="zh-CN"/>
        </w:rPr>
      </w:pPr>
      <w:r>
        <w:rPr>
          <w:rFonts w:hint="eastAsia"/>
          <w:lang w:eastAsia="zh-CN"/>
        </w:rPr>
        <w:t>3.2.</w:t>
      </w:r>
      <w:r>
        <w:rPr>
          <w:rFonts w:hint="eastAsia"/>
          <w:lang w:val="en-US" w:eastAsia="zh-CN"/>
        </w:rPr>
        <w:t>1</w:t>
      </w:r>
      <w:r>
        <w:rPr>
          <w:rFonts w:hint="eastAsia"/>
          <w:lang w:eastAsia="zh-CN"/>
        </w:rPr>
        <w:t>.2.1上海税务纳税服务智慧分析系统管理端应用软件改造</w:t>
      </w:r>
    </w:p>
    <w:tbl>
      <w:tblPr>
        <w:tblStyle w:val="20"/>
        <w:tblW w:w="92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4"/>
        <w:gridCol w:w="781"/>
        <w:gridCol w:w="781"/>
        <w:gridCol w:w="781"/>
        <w:gridCol w:w="4871"/>
        <w:gridCol w:w="1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rPr>
            </w:pPr>
            <w:r>
              <w:rPr>
                <w:rFonts w:hint="eastAsia" w:ascii="仿宋" w:hAnsi="仿宋" w:eastAsia="仿宋" w:cs="仿宋"/>
              </w:rPr>
              <w:t>序号</w:t>
            </w:r>
          </w:p>
        </w:tc>
        <w:tc>
          <w:tcPr>
            <w:tcW w:w="781" w:type="dxa"/>
            <w:vAlign w:val="center"/>
          </w:tcPr>
          <w:p>
            <w:pPr>
              <w:jc w:val="center"/>
              <w:rPr>
                <w:rFonts w:hint="eastAsia" w:ascii="仿宋" w:hAnsi="仿宋" w:eastAsia="仿宋" w:cs="仿宋"/>
                <w:lang w:eastAsia="zh-CN"/>
              </w:rPr>
            </w:pPr>
            <w:r>
              <w:rPr>
                <w:rFonts w:hint="eastAsia" w:ascii="仿宋" w:hAnsi="仿宋" w:eastAsia="仿宋" w:cs="仿宋"/>
                <w:lang w:eastAsia="zh-CN"/>
              </w:rPr>
              <w:t>类型</w:t>
            </w:r>
          </w:p>
        </w:tc>
        <w:tc>
          <w:tcPr>
            <w:tcW w:w="781" w:type="dxa"/>
            <w:vAlign w:val="center"/>
          </w:tcPr>
          <w:p>
            <w:pPr>
              <w:jc w:val="center"/>
              <w:rPr>
                <w:rFonts w:hint="eastAsia" w:ascii="仿宋" w:hAnsi="仿宋" w:eastAsia="仿宋" w:cs="仿宋"/>
              </w:rPr>
            </w:pPr>
            <w:r>
              <w:rPr>
                <w:rFonts w:hint="eastAsia" w:ascii="仿宋" w:hAnsi="仿宋" w:eastAsia="仿宋" w:cs="仿宋"/>
                <w:lang w:eastAsia="zh-CN"/>
              </w:rPr>
              <w:t>重要性</w:t>
            </w:r>
          </w:p>
        </w:tc>
        <w:tc>
          <w:tcPr>
            <w:tcW w:w="781" w:type="dxa"/>
            <w:shd w:val="clear" w:color="auto" w:fill="auto"/>
            <w:vAlign w:val="center"/>
          </w:tcPr>
          <w:p>
            <w:pPr>
              <w:jc w:val="center"/>
              <w:rPr>
                <w:rFonts w:hint="eastAsia" w:ascii="仿宋" w:hAnsi="仿宋" w:eastAsia="仿宋" w:cs="仿宋"/>
              </w:rPr>
            </w:pPr>
            <w:r>
              <w:rPr>
                <w:rFonts w:hint="eastAsia" w:ascii="仿宋" w:hAnsi="仿宋" w:eastAsia="仿宋" w:cs="仿宋"/>
              </w:rPr>
              <w:t>指标项</w:t>
            </w:r>
          </w:p>
        </w:tc>
        <w:tc>
          <w:tcPr>
            <w:tcW w:w="4871" w:type="dxa"/>
            <w:shd w:val="clear" w:color="auto" w:fill="auto"/>
            <w:vAlign w:val="center"/>
          </w:tcPr>
          <w:p>
            <w:pPr>
              <w:jc w:val="center"/>
              <w:rPr>
                <w:rFonts w:hint="eastAsia" w:ascii="仿宋" w:hAnsi="仿宋" w:eastAsia="仿宋" w:cs="仿宋"/>
              </w:rPr>
            </w:pPr>
            <w:r>
              <w:rPr>
                <w:rFonts w:hint="eastAsia" w:ascii="仿宋" w:hAnsi="仿宋" w:eastAsia="仿宋" w:cs="仿宋"/>
                <w:lang w:eastAsia="zh-CN"/>
              </w:rPr>
              <w:t>指标要求</w:t>
            </w:r>
          </w:p>
        </w:tc>
        <w:tc>
          <w:tcPr>
            <w:tcW w:w="1539"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是否需要证明材料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1</w:t>
            </w:r>
          </w:p>
        </w:tc>
        <w:tc>
          <w:tcPr>
            <w:tcW w:w="781" w:type="dxa"/>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w:t>
            </w:r>
          </w:p>
        </w:tc>
        <w:tc>
          <w:tcPr>
            <w:tcW w:w="781"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国产自主可控</w:t>
            </w:r>
          </w:p>
        </w:tc>
        <w:tc>
          <w:tcPr>
            <w:tcW w:w="4871" w:type="dxa"/>
            <w:shd w:val="clear" w:color="auto" w:fill="auto"/>
            <w:vAlign w:val="center"/>
          </w:tcPr>
          <w:p>
            <w:pPr>
              <w:rPr>
                <w:rFonts w:hint="eastAsia" w:ascii="仿宋" w:hAnsi="仿宋" w:eastAsia="仿宋" w:cs="仿宋"/>
                <w:lang w:eastAsia="zh-CN"/>
              </w:rPr>
            </w:pPr>
            <w:r>
              <w:rPr>
                <w:rFonts w:hint="eastAsia" w:ascii="仿宋" w:hAnsi="仿宋" w:eastAsia="仿宋" w:cs="仿宋"/>
                <w:lang w:eastAsia="zh-CN"/>
              </w:rPr>
              <w:t>采用国产自主的处理芯片、操作系统和数据库、中间件软件。</w:t>
            </w:r>
          </w:p>
        </w:tc>
        <w:tc>
          <w:tcPr>
            <w:tcW w:w="1539"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是，供应商需提供承诺函并加盖公章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sz w:val="24"/>
                <w:szCs w:val="24"/>
                <w:lang w:val="en-US" w:eastAsia="zh-CN" w:bidi="ar-SA"/>
              </w:rPr>
            </w:pPr>
            <w:r>
              <w:rPr>
                <w:rFonts w:hint="eastAsia" w:ascii="仿宋" w:hAnsi="仿宋" w:eastAsia="仿宋" w:cs="仿宋"/>
                <w:lang w:eastAsia="zh-CN"/>
              </w:rPr>
              <w:t>2</w:t>
            </w: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jc w:val="center"/>
              <w:rPr>
                <w:rFonts w:hint="eastAsia" w:ascii="仿宋" w:hAnsi="仿宋" w:eastAsia="仿宋" w:cs="仿宋"/>
                <w:sz w:val="24"/>
                <w:szCs w:val="24"/>
                <w:lang w:val="en-US" w:eastAsia="zh-CN" w:bidi="ar-SA"/>
              </w:rPr>
            </w:pPr>
            <w:r>
              <w:rPr>
                <w:rFonts w:hint="eastAsia" w:ascii="仿宋" w:hAnsi="仿宋" w:eastAsia="仿宋" w:cs="仿宋"/>
                <w:sz w:val="28"/>
                <w:szCs w:val="28"/>
                <w:lang w:eastAsia="zh-CN"/>
              </w:rPr>
              <w:t>▲</w:t>
            </w:r>
          </w:p>
        </w:tc>
        <w:tc>
          <w:tcPr>
            <w:tcW w:w="781" w:type="dxa"/>
            <w:shd w:val="clear" w:color="auto" w:fill="auto"/>
            <w:vAlign w:val="center"/>
          </w:tcPr>
          <w:p>
            <w:pPr>
              <w:jc w:val="center"/>
              <w:rPr>
                <w:rFonts w:hint="eastAsia" w:ascii="仿宋" w:hAnsi="仿宋" w:eastAsia="仿宋" w:cs="仿宋"/>
                <w:sz w:val="24"/>
                <w:szCs w:val="24"/>
                <w:lang w:val="en-US" w:eastAsia="zh-CN" w:bidi="ar-SA"/>
              </w:rPr>
            </w:pPr>
            <w:r>
              <w:rPr>
                <w:rFonts w:hint="eastAsia" w:ascii="仿宋" w:hAnsi="仿宋" w:eastAsia="仿宋" w:cs="仿宋"/>
                <w:lang w:eastAsia="zh-CN"/>
              </w:rPr>
              <w:t xml:space="preserve">总体要求 </w:t>
            </w:r>
          </w:p>
        </w:tc>
        <w:tc>
          <w:tcPr>
            <w:tcW w:w="4871" w:type="dxa"/>
            <w:shd w:val="clear" w:color="auto" w:fill="auto"/>
            <w:vAlign w:val="center"/>
          </w:tcPr>
          <w:p>
            <w:pPr>
              <w:rPr>
                <w:rFonts w:hint="default" w:ascii="仿宋" w:hAnsi="仿宋" w:eastAsia="仿宋" w:cs="仿宋"/>
                <w:sz w:val="24"/>
                <w:szCs w:val="24"/>
                <w:lang w:val="en-US" w:eastAsia="zh-CN" w:bidi="ar-SA"/>
              </w:rPr>
            </w:pPr>
            <w:r>
              <w:rPr>
                <w:rFonts w:hint="eastAsia" w:ascii="仿宋" w:hAnsi="仿宋" w:eastAsia="仿宋" w:cs="仿宋"/>
                <w:lang w:eastAsia="zh-CN"/>
              </w:rPr>
              <w:t>上海税务纳税服务智慧分析系统应用</w:t>
            </w:r>
            <w:r>
              <w:rPr>
                <w:rFonts w:hint="eastAsia" w:ascii="仿宋" w:hAnsi="仿宋" w:eastAsia="仿宋" w:cs="仿宋"/>
                <w:lang w:val="en-US" w:eastAsia="zh-CN"/>
              </w:rPr>
              <w:t>基于现有框架</w:t>
            </w:r>
            <w:r>
              <w:rPr>
                <w:rFonts w:hint="eastAsia" w:ascii="仿宋" w:hAnsi="仿宋" w:eastAsia="仿宋" w:cs="仿宋"/>
                <w:lang w:eastAsia="zh-CN"/>
              </w:rPr>
              <w:t>进行升级改造，核心代码基于新的数据库、中间件、操作系统等进行适配改造，</w:t>
            </w:r>
            <w:r>
              <w:rPr>
                <w:rFonts w:hint="eastAsia" w:ascii="仿宋" w:hAnsi="仿宋" w:eastAsia="仿宋" w:cs="仿宋"/>
                <w:lang w:val="en-US" w:eastAsia="zh-CN"/>
              </w:rPr>
              <w:t>保障平台切换后正常运行。</w:t>
            </w:r>
          </w:p>
        </w:tc>
        <w:tc>
          <w:tcPr>
            <w:tcW w:w="1539" w:type="dxa"/>
            <w:shd w:val="clear" w:color="auto" w:fill="auto"/>
            <w:vAlign w:val="center"/>
          </w:tcPr>
          <w:p>
            <w:pPr>
              <w:jc w:val="center"/>
              <w:rPr>
                <w:rFonts w:hint="eastAsia" w:ascii="仿宋" w:hAnsi="仿宋" w:eastAsia="仿宋" w:cs="仿宋"/>
                <w:sz w:val="24"/>
                <w:szCs w:val="24"/>
                <w:lang w:val="en-US" w:eastAsia="zh-CN" w:bidi="ar-SA"/>
              </w:rPr>
            </w:pPr>
            <w:r>
              <w:rPr>
                <w:rFonts w:hint="eastAsia" w:ascii="仿宋" w:hAnsi="仿宋" w:eastAsia="仿宋" w:cs="仿宋"/>
                <w:lang w:eastAsia="zh-CN"/>
              </w:rPr>
              <w:t>是，供应商需提供承诺函并加盖公章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sz w:val="24"/>
                <w:szCs w:val="24"/>
                <w:lang w:val="en-US" w:eastAsia="zh-CN" w:bidi="ar-SA"/>
              </w:rPr>
            </w:pPr>
            <w:r>
              <w:rPr>
                <w:rFonts w:hint="eastAsia" w:ascii="仿宋" w:hAnsi="仿宋" w:eastAsia="仿宋" w:cs="仿宋"/>
                <w:lang w:eastAsia="zh-CN"/>
              </w:rPr>
              <w:t>3</w:t>
            </w:r>
          </w:p>
        </w:tc>
        <w:tc>
          <w:tcPr>
            <w:tcW w:w="781" w:type="dxa"/>
            <w:vMerge w:val="restart"/>
            <w:vAlign w:val="center"/>
          </w:tcPr>
          <w:p>
            <w:pPr>
              <w:jc w:val="center"/>
              <w:rPr>
                <w:rFonts w:hint="eastAsia" w:ascii="仿宋" w:hAnsi="仿宋" w:eastAsia="仿宋" w:cs="仿宋"/>
                <w:lang w:eastAsia="zh-CN"/>
              </w:rPr>
            </w:pPr>
            <w:r>
              <w:rPr>
                <w:rFonts w:hint="eastAsia" w:ascii="仿宋" w:hAnsi="仿宋" w:eastAsia="仿宋" w:cs="仿宋"/>
                <w:lang w:eastAsia="zh-CN"/>
              </w:rPr>
              <w:t>功能适配改造</w:t>
            </w:r>
          </w:p>
        </w:tc>
        <w:tc>
          <w:tcPr>
            <w:tcW w:w="781" w:type="dxa"/>
            <w:vAlign w:val="center"/>
          </w:tcPr>
          <w:p>
            <w:pPr>
              <w:jc w:val="center"/>
              <w:rPr>
                <w:rFonts w:hint="eastAsia" w:ascii="仿宋" w:hAnsi="仿宋" w:eastAsia="仿宋" w:cs="仿宋"/>
                <w:lang w:eastAsia="zh-CN"/>
              </w:rPr>
            </w:pPr>
            <w:r>
              <w:rPr>
                <w:rFonts w:hint="eastAsia" w:ascii="仿宋" w:hAnsi="仿宋" w:eastAsia="仿宋" w:cs="仿宋"/>
                <w:sz w:val="28"/>
                <w:szCs w:val="28"/>
                <w:lang w:eastAsia="zh-CN"/>
              </w:rPr>
              <w:t>▲</w:t>
            </w:r>
          </w:p>
        </w:tc>
        <w:tc>
          <w:tcPr>
            <w:tcW w:w="781" w:type="dxa"/>
            <w:shd w:val="clear" w:color="auto" w:fill="auto"/>
            <w:vAlign w:val="center"/>
          </w:tcPr>
          <w:p>
            <w:pPr>
              <w:jc w:val="center"/>
              <w:rPr>
                <w:rFonts w:hint="eastAsia" w:ascii="仿宋" w:hAnsi="仿宋" w:eastAsia="仿宋" w:cs="仿宋"/>
              </w:rPr>
            </w:pPr>
            <w:r>
              <w:rPr>
                <w:rFonts w:hint="eastAsia" w:ascii="仿宋" w:hAnsi="仿宋" w:eastAsia="仿宋" w:cs="仿宋"/>
                <w:lang w:eastAsia="zh-CN"/>
              </w:rPr>
              <w:t>视频监控</w:t>
            </w:r>
          </w:p>
        </w:tc>
        <w:tc>
          <w:tcPr>
            <w:tcW w:w="4871" w:type="dxa"/>
            <w:shd w:val="clear" w:color="auto" w:fill="auto"/>
            <w:vAlign w:val="center"/>
          </w:tcPr>
          <w:p>
            <w:pPr>
              <w:rPr>
                <w:rFonts w:hint="eastAsia" w:ascii="仿宋" w:hAnsi="仿宋" w:eastAsia="仿宋" w:cs="仿宋"/>
                <w:lang w:eastAsia="zh-CN"/>
              </w:rPr>
            </w:pPr>
            <w:r>
              <w:rPr>
                <w:rFonts w:hint="eastAsia" w:ascii="仿宋" w:hAnsi="仿宋" w:eastAsia="仿宋" w:cs="仿宋"/>
                <w:lang w:eastAsia="zh-CN"/>
              </w:rPr>
              <w:t>（1）视频监控查询统计：支持监控实时查看、录像检索回放、音视频播放记录查询、摄像机离线查询、办税厅视频监控统计等；</w:t>
            </w:r>
          </w:p>
        </w:tc>
        <w:tc>
          <w:tcPr>
            <w:tcW w:w="1539"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是，供应商需提供承诺函并加盖公章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sz w:val="24"/>
                <w:szCs w:val="24"/>
                <w:lang w:val="en-US" w:eastAsia="zh-CN" w:bidi="ar-SA"/>
              </w:rPr>
            </w:pPr>
            <w:r>
              <w:rPr>
                <w:rFonts w:hint="eastAsia" w:ascii="仿宋" w:hAnsi="仿宋" w:eastAsia="仿宋" w:cs="仿宋"/>
                <w:lang w:eastAsia="zh-CN"/>
              </w:rPr>
              <w:t>4</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w:t>
            </w:r>
          </w:p>
        </w:tc>
        <w:tc>
          <w:tcPr>
            <w:tcW w:w="781"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视频监控</w:t>
            </w:r>
          </w:p>
        </w:tc>
        <w:tc>
          <w:tcPr>
            <w:tcW w:w="4871" w:type="dxa"/>
            <w:shd w:val="clear" w:color="auto" w:fill="auto"/>
            <w:vAlign w:val="center"/>
          </w:tcPr>
          <w:p>
            <w:pPr>
              <w:rPr>
                <w:rFonts w:hint="eastAsia" w:ascii="仿宋" w:hAnsi="仿宋" w:eastAsia="仿宋" w:cs="仿宋"/>
                <w:lang w:eastAsia="zh-CN"/>
              </w:rPr>
            </w:pPr>
            <w:r>
              <w:rPr>
                <w:rFonts w:hint="eastAsia" w:ascii="仿宋" w:hAnsi="仿宋" w:eastAsia="仿宋" w:cs="仿宋"/>
                <w:lang w:eastAsia="zh-CN"/>
              </w:rPr>
              <w:t>（2）监控视频上传下载：支持视频上传、视频下载、转存视频下载、视频调阅下载申请等；</w:t>
            </w:r>
          </w:p>
        </w:tc>
        <w:tc>
          <w:tcPr>
            <w:tcW w:w="1539"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是，供应商需提供承诺函并加盖公章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sz w:val="24"/>
                <w:szCs w:val="24"/>
                <w:lang w:val="en-US" w:eastAsia="zh-CN" w:bidi="ar-SA"/>
              </w:rPr>
            </w:pPr>
            <w:r>
              <w:rPr>
                <w:rFonts w:hint="eastAsia" w:ascii="仿宋" w:hAnsi="仿宋" w:eastAsia="仿宋" w:cs="仿宋"/>
                <w:lang w:eastAsia="zh-CN"/>
              </w:rPr>
              <w:t>5</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w:t>
            </w:r>
          </w:p>
        </w:tc>
        <w:tc>
          <w:tcPr>
            <w:tcW w:w="781"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视频监控</w:t>
            </w:r>
          </w:p>
        </w:tc>
        <w:tc>
          <w:tcPr>
            <w:tcW w:w="4871" w:type="dxa"/>
            <w:shd w:val="clear" w:color="auto" w:fill="auto"/>
            <w:vAlign w:val="center"/>
          </w:tcPr>
          <w:p>
            <w:pPr>
              <w:rPr>
                <w:rFonts w:hint="eastAsia" w:ascii="仿宋" w:hAnsi="仿宋" w:eastAsia="仿宋" w:cs="仿宋"/>
                <w:lang w:eastAsia="zh-CN"/>
              </w:rPr>
            </w:pPr>
            <w:r>
              <w:rPr>
                <w:rFonts w:hint="eastAsia" w:ascii="仿宋" w:hAnsi="仿宋" w:eastAsia="仿宋" w:cs="仿宋"/>
                <w:lang w:eastAsia="zh-CN"/>
              </w:rPr>
              <w:t>（3）音视频管理：支持全景自定义、办税地图配置、大屏轮巡计划管理等；</w:t>
            </w:r>
          </w:p>
        </w:tc>
        <w:tc>
          <w:tcPr>
            <w:tcW w:w="1539"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是，供应商需提供承诺函并加盖公章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sz w:val="24"/>
                <w:szCs w:val="24"/>
                <w:lang w:val="en-US" w:eastAsia="zh-CN" w:bidi="ar-SA"/>
              </w:rPr>
            </w:pPr>
            <w:r>
              <w:rPr>
                <w:rFonts w:hint="eastAsia" w:ascii="仿宋" w:hAnsi="仿宋" w:eastAsia="仿宋" w:cs="仿宋"/>
                <w:lang w:eastAsia="zh-CN"/>
              </w:rPr>
              <w:t>6</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jc w:val="center"/>
              <w:rPr>
                <w:rFonts w:hint="eastAsia" w:ascii="仿宋" w:hAnsi="仿宋" w:eastAsia="仿宋" w:cs="仿宋"/>
              </w:rPr>
            </w:pPr>
            <w:r>
              <w:rPr>
                <w:rFonts w:hint="eastAsia" w:ascii="仿宋" w:hAnsi="仿宋" w:eastAsia="仿宋" w:cs="仿宋"/>
                <w:lang w:eastAsia="zh-CN"/>
              </w:rPr>
              <w:t>智慧应用</w:t>
            </w:r>
          </w:p>
        </w:tc>
        <w:tc>
          <w:tcPr>
            <w:tcW w:w="4871" w:type="dxa"/>
            <w:shd w:val="clear" w:color="auto" w:fill="auto"/>
            <w:vAlign w:val="center"/>
          </w:tcPr>
          <w:p>
            <w:pPr>
              <w:rPr>
                <w:rFonts w:hint="eastAsia" w:ascii="仿宋" w:hAnsi="仿宋" w:eastAsia="仿宋" w:cs="仿宋"/>
                <w:lang w:eastAsia="zh-CN"/>
              </w:rPr>
            </w:pPr>
            <w:r>
              <w:rPr>
                <w:rFonts w:hint="eastAsia" w:ascii="仿宋" w:hAnsi="仿宋" w:eastAsia="仿宋" w:cs="仿宋"/>
                <w:lang w:eastAsia="zh-CN"/>
              </w:rPr>
              <w:t>（1）预警管理：支持预警指标项管理、阈值配置，预警信息查询、预警解除、预警诊断报告等功能；</w:t>
            </w:r>
          </w:p>
        </w:tc>
        <w:tc>
          <w:tcPr>
            <w:tcW w:w="1539"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sz w:val="24"/>
                <w:szCs w:val="24"/>
                <w:lang w:val="en-US" w:eastAsia="zh-CN" w:bidi="ar-SA"/>
              </w:rPr>
            </w:pPr>
            <w:r>
              <w:rPr>
                <w:rFonts w:hint="eastAsia" w:ascii="仿宋" w:hAnsi="仿宋" w:eastAsia="仿宋" w:cs="仿宋"/>
                <w:lang w:eastAsia="zh-CN"/>
              </w:rPr>
              <w:t>7</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智慧应用</w:t>
            </w:r>
          </w:p>
        </w:tc>
        <w:tc>
          <w:tcPr>
            <w:tcW w:w="4871" w:type="dxa"/>
            <w:shd w:val="clear" w:color="auto" w:fill="auto"/>
            <w:vAlign w:val="center"/>
          </w:tcPr>
          <w:p>
            <w:pPr>
              <w:rPr>
                <w:rFonts w:hint="eastAsia" w:ascii="仿宋" w:hAnsi="仿宋" w:eastAsia="仿宋" w:cs="仿宋"/>
                <w:lang w:eastAsia="zh-CN"/>
              </w:rPr>
            </w:pPr>
            <w:r>
              <w:rPr>
                <w:rFonts w:hint="eastAsia" w:ascii="仿宋" w:hAnsi="仿宋" w:eastAsia="仿宋" w:cs="仿宋"/>
                <w:lang w:eastAsia="zh-CN"/>
              </w:rPr>
              <w:t>（2）大屏管理：可视化大屏查看、大屏设计规范、大屏指标默认配置、大屏模板配置、可视化大屏设计；</w:t>
            </w:r>
          </w:p>
        </w:tc>
        <w:tc>
          <w:tcPr>
            <w:tcW w:w="1539"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sz w:val="24"/>
                <w:szCs w:val="24"/>
                <w:lang w:val="en-US" w:eastAsia="zh-CN" w:bidi="ar-SA"/>
              </w:rPr>
            </w:pPr>
            <w:r>
              <w:rPr>
                <w:rFonts w:hint="eastAsia" w:ascii="仿宋" w:hAnsi="仿宋" w:eastAsia="仿宋" w:cs="仿宋"/>
                <w:lang w:eastAsia="zh-CN"/>
              </w:rPr>
              <w:t>8</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智慧应用</w:t>
            </w:r>
          </w:p>
        </w:tc>
        <w:tc>
          <w:tcPr>
            <w:tcW w:w="4871" w:type="dxa"/>
            <w:shd w:val="clear" w:color="auto" w:fill="auto"/>
            <w:vAlign w:val="center"/>
          </w:tcPr>
          <w:p>
            <w:pPr>
              <w:rPr>
                <w:rFonts w:hint="eastAsia" w:ascii="仿宋" w:hAnsi="仿宋" w:eastAsia="仿宋" w:cs="仿宋"/>
                <w:lang w:eastAsia="zh-CN"/>
              </w:rPr>
            </w:pPr>
            <w:r>
              <w:rPr>
                <w:rFonts w:hint="eastAsia" w:ascii="仿宋" w:hAnsi="仿宋" w:eastAsia="仿宋" w:cs="仿宋"/>
                <w:lang w:eastAsia="zh-CN"/>
              </w:rPr>
              <w:t>（3）税费宣传产品库管理：文件资源管理、共享审批、文件资源池；</w:t>
            </w:r>
          </w:p>
        </w:tc>
        <w:tc>
          <w:tcPr>
            <w:tcW w:w="1539"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sz w:val="24"/>
                <w:szCs w:val="24"/>
                <w:lang w:val="en-US" w:eastAsia="zh-CN" w:bidi="ar-SA"/>
              </w:rPr>
            </w:pPr>
            <w:r>
              <w:rPr>
                <w:rFonts w:hint="eastAsia" w:ascii="仿宋" w:hAnsi="仿宋" w:eastAsia="仿宋" w:cs="仿宋"/>
                <w:lang w:eastAsia="zh-CN"/>
              </w:rPr>
              <w:t>9</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智慧应用</w:t>
            </w:r>
          </w:p>
        </w:tc>
        <w:tc>
          <w:tcPr>
            <w:tcW w:w="4871" w:type="dxa"/>
            <w:shd w:val="clear" w:color="auto" w:fill="auto"/>
            <w:vAlign w:val="center"/>
          </w:tcPr>
          <w:p>
            <w:pPr>
              <w:rPr>
                <w:rFonts w:hint="eastAsia" w:ascii="仿宋" w:hAnsi="仿宋" w:eastAsia="仿宋" w:cs="仿宋"/>
                <w:lang w:eastAsia="zh-CN"/>
              </w:rPr>
            </w:pPr>
            <w:r>
              <w:rPr>
                <w:rFonts w:hint="eastAsia" w:ascii="仿宋" w:hAnsi="仿宋" w:eastAsia="仿宋" w:cs="仿宋"/>
                <w:lang w:eastAsia="zh-CN"/>
              </w:rPr>
              <w:t>（4）税宣服务管理：宣传屏、交互屏的管理、设计、信息发布；</w:t>
            </w:r>
          </w:p>
        </w:tc>
        <w:tc>
          <w:tcPr>
            <w:tcW w:w="1539"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sz w:val="24"/>
                <w:szCs w:val="24"/>
                <w:lang w:val="en-US" w:eastAsia="zh-CN" w:bidi="ar-SA"/>
              </w:rPr>
            </w:pPr>
            <w:r>
              <w:rPr>
                <w:rFonts w:hint="eastAsia" w:ascii="仿宋" w:hAnsi="仿宋" w:eastAsia="仿宋" w:cs="仿宋"/>
                <w:lang w:eastAsia="zh-CN"/>
              </w:rPr>
              <w:t>10</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r>
              <w:rPr>
                <w:rFonts w:hint="eastAsia" w:ascii="仿宋" w:hAnsi="仿宋" w:eastAsia="仿宋" w:cs="仿宋"/>
                <w:sz w:val="28"/>
                <w:szCs w:val="28"/>
                <w:lang w:eastAsia="zh-CN"/>
              </w:rPr>
              <w:t>▲</w:t>
            </w:r>
          </w:p>
        </w:tc>
        <w:tc>
          <w:tcPr>
            <w:tcW w:w="781"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运维管理</w:t>
            </w:r>
          </w:p>
        </w:tc>
        <w:tc>
          <w:tcPr>
            <w:tcW w:w="4871" w:type="dxa"/>
            <w:shd w:val="clear" w:color="auto" w:fill="auto"/>
            <w:vAlign w:val="center"/>
          </w:tcPr>
          <w:p>
            <w:pPr>
              <w:rPr>
                <w:rFonts w:hint="eastAsia" w:ascii="仿宋" w:hAnsi="仿宋" w:eastAsia="仿宋" w:cs="仿宋"/>
                <w:lang w:eastAsia="zh-CN"/>
              </w:rPr>
            </w:pPr>
            <w:r>
              <w:rPr>
                <w:rFonts w:hint="eastAsia" w:ascii="仿宋" w:hAnsi="仿宋" w:eastAsia="仿宋" w:cs="仿宋"/>
                <w:lang w:eastAsia="zh-CN"/>
              </w:rPr>
              <w:t>（1）办税网点管理：支持办税服务厅、共治点等的管理、办税点信息维护、功能区域维护、资源维护等；</w:t>
            </w:r>
          </w:p>
        </w:tc>
        <w:tc>
          <w:tcPr>
            <w:tcW w:w="1539"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是，供应商需提供承诺函并加盖公章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sz w:val="24"/>
                <w:szCs w:val="24"/>
                <w:lang w:val="en-US" w:eastAsia="zh-CN" w:bidi="ar-SA"/>
              </w:rPr>
            </w:pPr>
            <w:r>
              <w:rPr>
                <w:rFonts w:hint="eastAsia" w:ascii="仿宋" w:hAnsi="仿宋" w:eastAsia="仿宋" w:cs="仿宋"/>
                <w:lang w:eastAsia="zh-CN"/>
              </w:rPr>
              <w:t>11</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r>
              <w:rPr>
                <w:rFonts w:hint="eastAsia" w:ascii="仿宋" w:hAnsi="仿宋" w:eastAsia="仿宋" w:cs="仿宋"/>
                <w:sz w:val="28"/>
                <w:szCs w:val="28"/>
                <w:lang w:eastAsia="zh-CN"/>
              </w:rPr>
              <w:t>▲</w:t>
            </w:r>
          </w:p>
        </w:tc>
        <w:tc>
          <w:tcPr>
            <w:tcW w:w="781"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运维管理</w:t>
            </w:r>
          </w:p>
        </w:tc>
        <w:tc>
          <w:tcPr>
            <w:tcW w:w="4871" w:type="dxa"/>
            <w:shd w:val="clear" w:color="auto" w:fill="auto"/>
            <w:vAlign w:val="center"/>
          </w:tcPr>
          <w:p>
            <w:pPr>
              <w:rPr>
                <w:rFonts w:hint="eastAsia" w:ascii="仿宋" w:hAnsi="仿宋" w:eastAsia="仿宋" w:cs="仿宋"/>
                <w:lang w:eastAsia="zh-CN"/>
              </w:rPr>
            </w:pPr>
            <w:r>
              <w:rPr>
                <w:rFonts w:hint="eastAsia" w:ascii="仿宋" w:hAnsi="仿宋" w:eastAsia="仿宋" w:cs="仿宋"/>
                <w:lang w:eastAsia="zh-CN"/>
              </w:rPr>
              <w:t>（2）设备管理：设备类型、厂商、菜单维维护、设备注册授权、停用启用管理；</w:t>
            </w:r>
          </w:p>
        </w:tc>
        <w:tc>
          <w:tcPr>
            <w:tcW w:w="1539"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是，供应商需提供承诺函并加盖公章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sz w:val="24"/>
                <w:szCs w:val="24"/>
                <w:lang w:val="en-US" w:eastAsia="zh-CN" w:bidi="ar-SA"/>
              </w:rPr>
            </w:pPr>
            <w:r>
              <w:rPr>
                <w:rFonts w:hint="eastAsia" w:ascii="仿宋" w:hAnsi="仿宋" w:eastAsia="仿宋" w:cs="仿宋"/>
                <w:lang w:eastAsia="zh-CN"/>
              </w:rPr>
              <w:t>12</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r>
              <w:rPr>
                <w:rFonts w:hint="eastAsia" w:ascii="仿宋" w:hAnsi="仿宋" w:eastAsia="仿宋" w:cs="仿宋"/>
                <w:sz w:val="28"/>
                <w:szCs w:val="28"/>
                <w:lang w:eastAsia="zh-CN"/>
              </w:rPr>
              <w:t>▲</w:t>
            </w:r>
          </w:p>
        </w:tc>
        <w:tc>
          <w:tcPr>
            <w:tcW w:w="781"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运维管理</w:t>
            </w:r>
          </w:p>
        </w:tc>
        <w:tc>
          <w:tcPr>
            <w:tcW w:w="4871" w:type="dxa"/>
            <w:shd w:val="clear" w:color="auto" w:fill="auto"/>
            <w:vAlign w:val="center"/>
          </w:tcPr>
          <w:p>
            <w:pPr>
              <w:rPr>
                <w:rFonts w:hint="eastAsia" w:ascii="仿宋" w:hAnsi="仿宋" w:eastAsia="仿宋" w:cs="仿宋"/>
                <w:lang w:eastAsia="zh-CN"/>
              </w:rPr>
            </w:pPr>
            <w:r>
              <w:rPr>
                <w:rFonts w:hint="eastAsia" w:ascii="仿宋" w:hAnsi="仿宋" w:eastAsia="仿宋" w:cs="仿宋"/>
                <w:lang w:eastAsia="zh-CN"/>
              </w:rPr>
              <w:t>（3）派单管理：支持运维单申请、审批、接派单、反馈等管理等；</w:t>
            </w:r>
          </w:p>
        </w:tc>
        <w:tc>
          <w:tcPr>
            <w:tcW w:w="1539"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是，供应商需提供承诺函并加盖公章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sz w:val="24"/>
                <w:szCs w:val="24"/>
                <w:lang w:val="en-US" w:eastAsia="zh-CN" w:bidi="ar-SA"/>
              </w:rPr>
            </w:pPr>
            <w:r>
              <w:rPr>
                <w:rFonts w:hint="eastAsia" w:ascii="仿宋" w:hAnsi="仿宋" w:eastAsia="仿宋" w:cs="仿宋"/>
                <w:lang w:eastAsia="zh-CN"/>
              </w:rPr>
              <w:t>13</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r>
              <w:rPr>
                <w:rFonts w:hint="eastAsia" w:ascii="仿宋" w:hAnsi="仿宋" w:eastAsia="仿宋" w:cs="仿宋"/>
                <w:sz w:val="28"/>
                <w:szCs w:val="28"/>
                <w:lang w:eastAsia="zh-CN"/>
              </w:rPr>
              <w:t>▲</w:t>
            </w:r>
          </w:p>
        </w:tc>
        <w:tc>
          <w:tcPr>
            <w:tcW w:w="781"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运维管理</w:t>
            </w:r>
          </w:p>
        </w:tc>
        <w:tc>
          <w:tcPr>
            <w:tcW w:w="4871" w:type="dxa"/>
            <w:shd w:val="clear" w:color="auto" w:fill="auto"/>
            <w:vAlign w:val="center"/>
          </w:tcPr>
          <w:p>
            <w:pPr>
              <w:rPr>
                <w:rFonts w:hint="eastAsia" w:ascii="仿宋" w:hAnsi="仿宋" w:eastAsia="仿宋" w:cs="仿宋"/>
                <w:lang w:eastAsia="zh-CN"/>
              </w:rPr>
            </w:pPr>
            <w:r>
              <w:rPr>
                <w:rFonts w:hint="eastAsia" w:ascii="仿宋" w:hAnsi="仿宋" w:eastAsia="仿宋" w:cs="仿宋"/>
                <w:lang w:eastAsia="zh-CN"/>
              </w:rPr>
              <w:t>（4）排队叫号管理：办税厅人员、专区窗口管理、出票规则配置、业务事项配置等业务管理；</w:t>
            </w:r>
          </w:p>
        </w:tc>
        <w:tc>
          <w:tcPr>
            <w:tcW w:w="1539"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是，供应商需提供承诺函并加盖公章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sz w:val="24"/>
                <w:szCs w:val="24"/>
                <w:lang w:val="en-US" w:eastAsia="zh-CN" w:bidi="ar-SA"/>
              </w:rPr>
            </w:pPr>
            <w:r>
              <w:rPr>
                <w:rFonts w:hint="eastAsia" w:ascii="仿宋" w:hAnsi="仿宋" w:eastAsia="仿宋" w:cs="仿宋"/>
                <w:lang w:eastAsia="zh-CN"/>
              </w:rPr>
              <w:t>14</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r>
              <w:rPr>
                <w:rFonts w:hint="eastAsia" w:ascii="仿宋" w:hAnsi="仿宋" w:eastAsia="仿宋" w:cs="仿宋"/>
                <w:sz w:val="28"/>
                <w:szCs w:val="28"/>
                <w:lang w:eastAsia="zh-CN"/>
              </w:rPr>
              <w:t>▲</w:t>
            </w:r>
          </w:p>
        </w:tc>
        <w:tc>
          <w:tcPr>
            <w:tcW w:w="781"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运维管理</w:t>
            </w:r>
          </w:p>
        </w:tc>
        <w:tc>
          <w:tcPr>
            <w:tcW w:w="4871" w:type="dxa"/>
            <w:shd w:val="clear" w:color="auto" w:fill="auto"/>
            <w:vAlign w:val="center"/>
          </w:tcPr>
          <w:p>
            <w:pPr>
              <w:rPr>
                <w:rFonts w:hint="eastAsia" w:ascii="仿宋" w:hAnsi="仿宋" w:eastAsia="仿宋" w:cs="仿宋"/>
                <w:lang w:eastAsia="zh-CN"/>
              </w:rPr>
            </w:pPr>
            <w:r>
              <w:rPr>
                <w:rFonts w:hint="eastAsia" w:ascii="仿宋" w:hAnsi="仿宋" w:eastAsia="仿宋" w:cs="仿宋"/>
                <w:lang w:eastAsia="zh-CN"/>
              </w:rPr>
              <w:t>（5）办税服务厅值班管理：办税厅值班人员管理、排班管理以及值班统计等；</w:t>
            </w:r>
          </w:p>
        </w:tc>
        <w:tc>
          <w:tcPr>
            <w:tcW w:w="1539"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是，供应商需提供承诺函并加盖公章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sz w:val="24"/>
                <w:szCs w:val="24"/>
                <w:lang w:val="en-US" w:eastAsia="zh-CN" w:bidi="ar-SA"/>
              </w:rPr>
            </w:pPr>
            <w:r>
              <w:rPr>
                <w:rFonts w:hint="eastAsia" w:ascii="仿宋" w:hAnsi="仿宋" w:eastAsia="仿宋" w:cs="仿宋"/>
                <w:lang w:eastAsia="zh-CN"/>
              </w:rPr>
              <w:t>15</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r>
              <w:rPr>
                <w:rFonts w:hint="eastAsia" w:ascii="仿宋" w:hAnsi="仿宋" w:eastAsia="仿宋" w:cs="仿宋"/>
                <w:sz w:val="28"/>
                <w:szCs w:val="28"/>
                <w:lang w:eastAsia="zh-CN"/>
              </w:rPr>
              <w:t>▲</w:t>
            </w:r>
          </w:p>
        </w:tc>
        <w:tc>
          <w:tcPr>
            <w:tcW w:w="781" w:type="dxa"/>
            <w:shd w:val="clear" w:color="auto" w:fill="auto"/>
            <w:vAlign w:val="center"/>
          </w:tcPr>
          <w:p>
            <w:pPr>
              <w:rPr>
                <w:rFonts w:hint="eastAsia" w:ascii="仿宋" w:hAnsi="仿宋" w:eastAsia="仿宋" w:cs="仿宋"/>
                <w:lang w:eastAsia="zh-CN"/>
              </w:rPr>
            </w:pPr>
            <w:r>
              <w:rPr>
                <w:rFonts w:hint="eastAsia" w:ascii="仿宋" w:hAnsi="仿宋" w:eastAsia="仿宋" w:cs="仿宋"/>
                <w:lang w:eastAsia="zh-CN"/>
              </w:rPr>
              <w:t>数据统计</w:t>
            </w:r>
          </w:p>
        </w:tc>
        <w:tc>
          <w:tcPr>
            <w:tcW w:w="4871" w:type="dxa"/>
            <w:shd w:val="clear" w:color="auto" w:fill="auto"/>
            <w:vAlign w:val="center"/>
          </w:tcPr>
          <w:p>
            <w:pPr>
              <w:rPr>
                <w:rFonts w:hint="eastAsia" w:ascii="仿宋" w:hAnsi="仿宋" w:eastAsia="仿宋" w:cs="仿宋"/>
                <w:lang w:eastAsia="zh-CN"/>
              </w:rPr>
            </w:pPr>
            <w:r>
              <w:rPr>
                <w:rFonts w:hint="eastAsia" w:ascii="仿宋" w:hAnsi="仿宋" w:eastAsia="仿宋" w:cs="仿宋"/>
                <w:lang w:eastAsia="zh-CN"/>
              </w:rPr>
              <w:t>（1）办税渠道统计分析：征纳互动、纳服热线、自助办税、网上办税等渠道办理情况统计分析等；</w:t>
            </w:r>
          </w:p>
        </w:tc>
        <w:tc>
          <w:tcPr>
            <w:tcW w:w="1539"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是，供应商需提供承诺函并加盖公章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sz w:val="24"/>
                <w:szCs w:val="24"/>
                <w:lang w:val="en-US" w:eastAsia="zh-CN" w:bidi="ar-SA"/>
              </w:rPr>
            </w:pPr>
            <w:r>
              <w:rPr>
                <w:rFonts w:hint="eastAsia" w:ascii="仿宋" w:hAnsi="仿宋" w:eastAsia="仿宋" w:cs="仿宋"/>
                <w:lang w:eastAsia="zh-CN"/>
              </w:rPr>
              <w:t>16</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r>
              <w:rPr>
                <w:rFonts w:hint="eastAsia" w:ascii="仿宋" w:hAnsi="仿宋" w:eastAsia="仿宋" w:cs="仿宋"/>
                <w:sz w:val="28"/>
                <w:szCs w:val="28"/>
                <w:lang w:eastAsia="zh-CN"/>
              </w:rPr>
              <w:t>▲</w:t>
            </w:r>
          </w:p>
        </w:tc>
        <w:tc>
          <w:tcPr>
            <w:tcW w:w="781" w:type="dxa"/>
            <w:shd w:val="clear" w:color="auto" w:fill="auto"/>
            <w:vAlign w:val="center"/>
          </w:tcPr>
          <w:p>
            <w:pPr>
              <w:rPr>
                <w:rFonts w:hint="eastAsia" w:ascii="仿宋" w:hAnsi="仿宋" w:eastAsia="仿宋" w:cs="仿宋"/>
                <w:lang w:eastAsia="zh-CN"/>
              </w:rPr>
            </w:pPr>
            <w:r>
              <w:rPr>
                <w:rFonts w:hint="eastAsia" w:ascii="仿宋" w:hAnsi="仿宋" w:eastAsia="仿宋" w:cs="仿宋"/>
                <w:lang w:eastAsia="zh-CN"/>
              </w:rPr>
              <w:t>数据统计</w:t>
            </w:r>
          </w:p>
        </w:tc>
        <w:tc>
          <w:tcPr>
            <w:tcW w:w="4871" w:type="dxa"/>
            <w:shd w:val="clear" w:color="auto" w:fill="auto"/>
            <w:vAlign w:val="center"/>
          </w:tcPr>
          <w:p>
            <w:pPr>
              <w:rPr>
                <w:rFonts w:hint="eastAsia" w:ascii="仿宋" w:hAnsi="仿宋" w:eastAsia="仿宋" w:cs="仿宋"/>
                <w:lang w:eastAsia="zh-CN"/>
              </w:rPr>
            </w:pPr>
            <w:r>
              <w:rPr>
                <w:rFonts w:hint="eastAsia" w:ascii="仿宋" w:hAnsi="仿宋" w:eastAsia="仿宋" w:cs="仿宋"/>
                <w:lang w:eastAsia="zh-CN"/>
              </w:rPr>
              <w:t>（2）办税服务数据分析：支持办税资源、业务数据、办税质量、满意度等统计分析、工作动态生成、展示、支持办税服务厅、办税人员画像分析、工作动态生成和展示、转型评估指标维护和得分计算等；</w:t>
            </w:r>
          </w:p>
        </w:tc>
        <w:tc>
          <w:tcPr>
            <w:tcW w:w="1539"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是，供应商需提供承诺函并加盖公章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sz w:val="24"/>
                <w:szCs w:val="24"/>
                <w:lang w:val="en-US" w:eastAsia="zh-CN" w:bidi="ar-SA"/>
              </w:rPr>
            </w:pPr>
            <w:r>
              <w:rPr>
                <w:rFonts w:hint="eastAsia" w:ascii="仿宋" w:hAnsi="仿宋" w:eastAsia="仿宋" w:cs="仿宋"/>
                <w:lang w:eastAsia="zh-CN"/>
              </w:rPr>
              <w:t>17</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rPr>
                <w:rFonts w:hint="eastAsia" w:ascii="仿宋" w:hAnsi="仿宋" w:eastAsia="仿宋" w:cs="仿宋"/>
                <w:lang w:eastAsia="zh-CN"/>
              </w:rPr>
            </w:pPr>
            <w:r>
              <w:rPr>
                <w:rFonts w:hint="eastAsia" w:ascii="仿宋" w:hAnsi="仿宋" w:eastAsia="仿宋" w:cs="仿宋"/>
                <w:lang w:eastAsia="zh-CN"/>
              </w:rPr>
              <w:t>数据统计</w:t>
            </w:r>
          </w:p>
        </w:tc>
        <w:tc>
          <w:tcPr>
            <w:tcW w:w="4871" w:type="dxa"/>
            <w:shd w:val="clear" w:color="auto" w:fill="auto"/>
            <w:vAlign w:val="center"/>
          </w:tcPr>
          <w:p>
            <w:pPr>
              <w:rPr>
                <w:rFonts w:hint="eastAsia" w:ascii="仿宋" w:hAnsi="仿宋" w:eastAsia="仿宋" w:cs="仿宋"/>
                <w:lang w:eastAsia="zh-CN"/>
              </w:rPr>
            </w:pPr>
            <w:r>
              <w:rPr>
                <w:rFonts w:hint="eastAsia" w:ascii="仿宋" w:hAnsi="仿宋" w:eastAsia="仿宋" w:cs="仿宋"/>
                <w:lang w:eastAsia="zh-CN"/>
              </w:rPr>
              <w:t>（3）用户使用分析：用户登录日志、功能使用分析、使用情况分析、前端操作分析等；</w:t>
            </w:r>
          </w:p>
        </w:tc>
        <w:tc>
          <w:tcPr>
            <w:tcW w:w="1539"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sz w:val="24"/>
                <w:szCs w:val="24"/>
                <w:lang w:val="en-US" w:eastAsia="zh-CN" w:bidi="ar-SA"/>
              </w:rPr>
            </w:pPr>
            <w:r>
              <w:rPr>
                <w:rFonts w:hint="eastAsia" w:ascii="仿宋" w:hAnsi="仿宋" w:eastAsia="仿宋" w:cs="仿宋"/>
                <w:lang w:eastAsia="zh-CN"/>
              </w:rPr>
              <w:t>18</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rPr>
                <w:rFonts w:hint="eastAsia" w:ascii="仿宋" w:hAnsi="仿宋" w:eastAsia="仿宋" w:cs="仿宋"/>
                <w:lang w:eastAsia="zh-CN"/>
              </w:rPr>
            </w:pPr>
            <w:r>
              <w:rPr>
                <w:rFonts w:hint="eastAsia" w:ascii="仿宋" w:hAnsi="仿宋" w:eastAsia="仿宋" w:cs="仿宋"/>
                <w:lang w:eastAsia="zh-CN"/>
              </w:rPr>
              <w:t>权限管理</w:t>
            </w:r>
          </w:p>
        </w:tc>
        <w:tc>
          <w:tcPr>
            <w:tcW w:w="4871" w:type="dxa"/>
            <w:shd w:val="clear" w:color="auto" w:fill="auto"/>
            <w:vAlign w:val="center"/>
          </w:tcPr>
          <w:p>
            <w:pPr>
              <w:rPr>
                <w:rFonts w:hint="eastAsia" w:ascii="仿宋" w:hAnsi="仿宋" w:eastAsia="仿宋" w:cs="仿宋"/>
                <w:lang w:eastAsia="zh-CN"/>
              </w:rPr>
            </w:pPr>
            <w:r>
              <w:rPr>
                <w:rFonts w:hint="eastAsia" w:ascii="仿宋" w:hAnsi="仿宋" w:eastAsia="仿宋" w:cs="仿宋"/>
                <w:lang w:eastAsia="zh-CN"/>
              </w:rPr>
              <w:t>系统权限管理：税务机构、功能、角色、用户等数据的维护；</w:t>
            </w:r>
          </w:p>
        </w:tc>
        <w:tc>
          <w:tcPr>
            <w:tcW w:w="1539"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sz w:val="24"/>
                <w:szCs w:val="24"/>
                <w:lang w:val="en-US" w:eastAsia="zh-CN" w:bidi="ar-SA"/>
              </w:rPr>
            </w:pPr>
            <w:r>
              <w:rPr>
                <w:rFonts w:hint="eastAsia" w:ascii="仿宋" w:hAnsi="仿宋" w:eastAsia="仿宋" w:cs="仿宋"/>
                <w:lang w:eastAsia="zh-CN"/>
              </w:rPr>
              <w:t>19</w:t>
            </w:r>
          </w:p>
        </w:tc>
        <w:tc>
          <w:tcPr>
            <w:tcW w:w="781" w:type="dxa"/>
            <w:vMerge w:val="restart"/>
            <w:vAlign w:val="center"/>
          </w:tcPr>
          <w:p>
            <w:pPr>
              <w:jc w:val="center"/>
              <w:rPr>
                <w:rFonts w:hint="eastAsia" w:ascii="仿宋" w:hAnsi="仿宋" w:eastAsia="仿宋" w:cs="仿宋"/>
                <w:lang w:eastAsia="zh-CN"/>
              </w:rPr>
            </w:pPr>
            <w:r>
              <w:rPr>
                <w:rFonts w:hint="eastAsia" w:ascii="仿宋" w:hAnsi="仿宋" w:eastAsia="仿宋" w:cs="仿宋"/>
                <w:lang w:eastAsia="zh-CN"/>
              </w:rPr>
              <w:t>适配改造配套设备要求</w:t>
            </w: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配套</w:t>
            </w:r>
            <w:r>
              <w:rPr>
                <w:rFonts w:hint="eastAsia" w:ascii="仿宋_GB2312" w:hAnsi="仿宋_GB2312" w:eastAsia="仿宋_GB2312" w:cs="仿宋_GB2312"/>
                <w:lang w:eastAsia="zh-CN"/>
              </w:rPr>
              <w:t>智慧分析平台</w:t>
            </w:r>
            <w:r>
              <w:rPr>
                <w:rFonts w:hint="eastAsia" w:ascii="仿宋" w:hAnsi="仿宋" w:eastAsia="仿宋" w:cs="仿宋"/>
                <w:lang w:eastAsia="zh-CN"/>
              </w:rPr>
              <w:t>应用服务器</w:t>
            </w:r>
          </w:p>
          <w:p>
            <w:pPr>
              <w:pStyle w:val="12"/>
              <w:rPr>
                <w:lang w:eastAsia="zh-CN"/>
              </w:rPr>
            </w:pPr>
            <w:r>
              <w:rPr>
                <w:rFonts w:hint="eastAsia" w:ascii="仿宋" w:hAnsi="仿宋" w:eastAsia="仿宋" w:cs="仿宋"/>
                <w:lang w:eastAsia="zh-CN"/>
              </w:rPr>
              <w:t>（4台）</w:t>
            </w:r>
          </w:p>
        </w:tc>
        <w:tc>
          <w:tcPr>
            <w:tcW w:w="4871" w:type="dxa"/>
            <w:shd w:val="clear" w:color="auto" w:fill="auto"/>
            <w:vAlign w:val="center"/>
          </w:tcPr>
          <w:p>
            <w:pPr>
              <w:pStyle w:val="12"/>
              <w:rPr>
                <w:rFonts w:hint="eastAsia" w:ascii="仿宋" w:hAnsi="仿宋" w:eastAsia="仿宋" w:cs="仿宋"/>
                <w:szCs w:val="24"/>
                <w:lang w:eastAsia="zh-CN"/>
              </w:rPr>
            </w:pPr>
            <w:r>
              <w:rPr>
                <w:rFonts w:hint="eastAsia" w:ascii="仿宋" w:hAnsi="仿宋" w:eastAsia="仿宋" w:cs="仿宋"/>
                <w:szCs w:val="24"/>
                <w:lang w:val="en-US" w:eastAsia="zh-CN"/>
              </w:rPr>
              <w:t>本次配置至少一颗CPU，每颗CPU</w:t>
            </w:r>
            <w:r>
              <w:rPr>
                <w:rFonts w:hint="eastAsia" w:ascii="仿宋" w:hAnsi="仿宋" w:eastAsia="仿宋" w:cs="仿宋"/>
                <w:szCs w:val="24"/>
                <w:lang w:eastAsia="zh-CN"/>
              </w:rPr>
              <w:t>物理核心≥32核，基础频率≥2.0GHz；</w:t>
            </w:r>
          </w:p>
          <w:p>
            <w:pPr>
              <w:pStyle w:val="12"/>
              <w:rPr>
                <w:rFonts w:ascii="仿宋" w:hAnsi="仿宋" w:eastAsia="仿宋" w:cs="仿宋"/>
                <w:szCs w:val="24"/>
                <w:lang w:eastAsia="zh-CN"/>
              </w:rPr>
            </w:pPr>
            <w:r>
              <w:rPr>
                <w:rFonts w:hint="eastAsia" w:ascii="仿宋" w:hAnsi="仿宋" w:eastAsia="仿宋" w:cs="仿宋"/>
                <w:szCs w:val="24"/>
                <w:lang w:eastAsia="zh-CN"/>
              </w:rPr>
              <w:t>配置≥</w:t>
            </w:r>
            <w:r>
              <w:rPr>
                <w:rFonts w:ascii="仿宋" w:hAnsi="仿宋" w:eastAsia="仿宋" w:cs="仿宋"/>
                <w:szCs w:val="24"/>
                <w:lang w:eastAsia="zh-CN"/>
              </w:rPr>
              <w:t xml:space="preserve">128GB </w:t>
            </w:r>
            <w:r>
              <w:rPr>
                <w:rFonts w:hint="eastAsia" w:ascii="仿宋" w:hAnsi="仿宋" w:eastAsia="仿宋" w:cs="仿宋"/>
                <w:szCs w:val="24"/>
                <w:lang w:eastAsia="zh-CN"/>
              </w:rPr>
              <w:t>内存；配置≥2块48</w:t>
            </w:r>
            <w:r>
              <w:rPr>
                <w:rFonts w:ascii="仿宋" w:hAnsi="仿宋" w:eastAsia="仿宋" w:cs="仿宋"/>
                <w:szCs w:val="24"/>
                <w:lang w:eastAsia="zh-CN"/>
              </w:rPr>
              <w:t xml:space="preserve">0G </w:t>
            </w:r>
            <w:r>
              <w:rPr>
                <w:rFonts w:hint="eastAsia" w:ascii="仿宋" w:hAnsi="仿宋" w:eastAsia="仿宋" w:cs="仿宋"/>
                <w:szCs w:val="24"/>
                <w:lang w:eastAsia="zh-CN"/>
              </w:rPr>
              <w:t>SATA接口固态硬盘；配置</w:t>
            </w:r>
            <w:r>
              <w:rPr>
                <w:rFonts w:ascii="仿宋" w:hAnsi="仿宋" w:eastAsia="仿宋" w:cs="仿宋"/>
                <w:szCs w:val="24"/>
                <w:lang w:eastAsia="zh-CN"/>
              </w:rPr>
              <w:t>RAID</w:t>
            </w:r>
            <w:r>
              <w:rPr>
                <w:rFonts w:hint="eastAsia" w:ascii="仿宋" w:hAnsi="仿宋" w:eastAsia="仿宋" w:cs="仿宋"/>
                <w:szCs w:val="24"/>
                <w:lang w:eastAsia="zh-CN"/>
              </w:rPr>
              <w:t>阵列卡，≥</w:t>
            </w:r>
            <w:r>
              <w:rPr>
                <w:rFonts w:ascii="仿宋" w:hAnsi="仿宋" w:eastAsia="仿宋" w:cs="仿宋"/>
                <w:szCs w:val="24"/>
                <w:lang w:eastAsia="zh-CN"/>
              </w:rPr>
              <w:t>2G</w:t>
            </w:r>
            <w:r>
              <w:rPr>
                <w:rFonts w:hint="eastAsia" w:ascii="仿宋" w:hAnsi="仿宋" w:eastAsia="仿宋" w:cs="仿宋"/>
                <w:szCs w:val="24"/>
                <w:lang w:eastAsia="zh-CN"/>
              </w:rPr>
              <w:t>缓存，支持</w:t>
            </w:r>
            <w:r>
              <w:rPr>
                <w:rFonts w:ascii="仿宋" w:hAnsi="仿宋" w:eastAsia="仿宋" w:cs="仿宋"/>
                <w:szCs w:val="24"/>
                <w:lang w:eastAsia="zh-CN"/>
              </w:rPr>
              <w:t>Raid0</w:t>
            </w:r>
            <w:r>
              <w:rPr>
                <w:rFonts w:hint="eastAsia" w:ascii="仿宋" w:hAnsi="仿宋" w:eastAsia="仿宋" w:cs="仿宋"/>
                <w:szCs w:val="24"/>
                <w:lang w:eastAsia="zh-CN"/>
              </w:rPr>
              <w:t>、</w:t>
            </w:r>
            <w:r>
              <w:rPr>
                <w:rFonts w:ascii="仿宋" w:hAnsi="仿宋" w:eastAsia="仿宋" w:cs="仿宋"/>
                <w:szCs w:val="24"/>
                <w:lang w:eastAsia="zh-CN"/>
              </w:rPr>
              <w:t>1</w:t>
            </w:r>
            <w:r>
              <w:rPr>
                <w:rFonts w:hint="eastAsia" w:ascii="仿宋" w:hAnsi="仿宋" w:eastAsia="仿宋" w:cs="仿宋"/>
                <w:szCs w:val="24"/>
                <w:lang w:eastAsia="zh-CN"/>
              </w:rPr>
              <w:t>、</w:t>
            </w:r>
            <w:r>
              <w:rPr>
                <w:rFonts w:ascii="仿宋" w:hAnsi="仿宋" w:eastAsia="仿宋" w:cs="仿宋"/>
                <w:szCs w:val="24"/>
                <w:lang w:eastAsia="zh-CN"/>
              </w:rPr>
              <w:t>5</w:t>
            </w:r>
            <w:r>
              <w:rPr>
                <w:rFonts w:hint="eastAsia" w:ascii="仿宋" w:hAnsi="仿宋" w:eastAsia="仿宋" w:cs="仿宋"/>
                <w:szCs w:val="24"/>
                <w:lang w:eastAsia="zh-CN"/>
              </w:rPr>
              <w:t>、</w:t>
            </w:r>
            <w:r>
              <w:rPr>
                <w:rFonts w:ascii="仿宋" w:hAnsi="仿宋" w:eastAsia="仿宋" w:cs="仿宋"/>
                <w:szCs w:val="24"/>
                <w:lang w:eastAsia="zh-CN"/>
              </w:rPr>
              <w:t>10</w:t>
            </w:r>
          </w:p>
          <w:p>
            <w:pPr>
              <w:pStyle w:val="12"/>
              <w:rPr>
                <w:rFonts w:hint="eastAsia" w:ascii="仿宋" w:hAnsi="仿宋" w:eastAsia="仿宋" w:cs="仿宋"/>
                <w:szCs w:val="24"/>
                <w:lang w:eastAsia="zh-CN"/>
              </w:rPr>
            </w:pPr>
            <w:r>
              <w:rPr>
                <w:rFonts w:hint="eastAsia" w:ascii="仿宋" w:hAnsi="仿宋" w:eastAsia="仿宋" w:cs="仿宋"/>
                <w:b w:val="0"/>
                <w:bCs w:val="0"/>
                <w:i w:val="0"/>
                <w:iCs w:val="0"/>
                <w:smallCaps w:val="0"/>
                <w:color w:val="000000"/>
                <w:szCs w:val="24"/>
                <w:lang w:eastAsia="zh-CN"/>
              </w:rPr>
              <w:t>预装国产操作系统，应当符合安全可靠测评要求。</w:t>
            </w:r>
          </w:p>
        </w:tc>
        <w:tc>
          <w:tcPr>
            <w:tcW w:w="1539"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sz w:val="24"/>
                <w:szCs w:val="24"/>
                <w:lang w:val="en-US" w:eastAsia="zh-CN" w:bidi="ar-SA"/>
              </w:rPr>
            </w:pPr>
            <w:r>
              <w:rPr>
                <w:rFonts w:hint="eastAsia" w:ascii="仿宋" w:hAnsi="仿宋" w:eastAsia="仿宋" w:cs="仿宋"/>
                <w:lang w:eastAsia="zh-CN"/>
              </w:rPr>
              <w:t>20</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配套</w:t>
            </w:r>
            <w:r>
              <w:rPr>
                <w:rFonts w:hint="eastAsia" w:ascii="仿宋_GB2312" w:hAnsi="仿宋_GB2312" w:eastAsia="仿宋_GB2312" w:cs="仿宋_GB2312"/>
                <w:lang w:eastAsia="zh-CN"/>
              </w:rPr>
              <w:t>智慧分析平台</w:t>
            </w:r>
            <w:r>
              <w:rPr>
                <w:rFonts w:hint="eastAsia" w:ascii="仿宋" w:hAnsi="仿宋" w:eastAsia="仿宋" w:cs="仿宋"/>
                <w:lang w:eastAsia="zh-CN"/>
              </w:rPr>
              <w:t>数据</w:t>
            </w:r>
            <w:r>
              <w:rPr>
                <w:rFonts w:hint="eastAsia" w:ascii="仿宋" w:hAnsi="仿宋" w:eastAsia="仿宋" w:cs="仿宋"/>
                <w:lang w:val="en-US" w:eastAsia="zh-CN"/>
              </w:rPr>
              <w:t>库</w:t>
            </w:r>
            <w:r>
              <w:rPr>
                <w:rFonts w:hint="eastAsia" w:ascii="仿宋" w:hAnsi="仿宋" w:eastAsia="仿宋" w:cs="仿宋"/>
                <w:lang w:eastAsia="zh-CN"/>
              </w:rPr>
              <w:t>服务器</w:t>
            </w:r>
          </w:p>
          <w:p>
            <w:pPr>
              <w:pStyle w:val="12"/>
              <w:rPr>
                <w:lang w:eastAsia="zh-CN"/>
              </w:rPr>
            </w:pPr>
            <w:r>
              <w:rPr>
                <w:rFonts w:hint="eastAsia" w:ascii="仿宋" w:hAnsi="仿宋" w:eastAsia="仿宋" w:cs="仿宋"/>
                <w:lang w:eastAsia="zh-CN"/>
              </w:rPr>
              <w:t>（2台）</w:t>
            </w:r>
          </w:p>
        </w:tc>
        <w:tc>
          <w:tcPr>
            <w:tcW w:w="4871" w:type="dxa"/>
            <w:shd w:val="clear" w:color="auto" w:fill="auto"/>
            <w:vAlign w:val="center"/>
          </w:tcPr>
          <w:p>
            <w:pPr>
              <w:pStyle w:val="12"/>
              <w:rPr>
                <w:rFonts w:hint="eastAsia" w:ascii="宋体" w:hAnsi="宋体" w:eastAsia="宋体" w:cs="宋体"/>
                <w:sz w:val="24"/>
                <w:szCs w:val="24"/>
                <w:lang w:eastAsia="zh-CN"/>
              </w:rPr>
            </w:pPr>
            <w:r>
              <w:rPr>
                <w:rFonts w:hint="eastAsia" w:ascii="仿宋" w:hAnsi="仿宋" w:eastAsia="仿宋" w:cs="仿宋"/>
                <w:szCs w:val="24"/>
                <w:lang w:val="en-US" w:eastAsia="zh-CN"/>
              </w:rPr>
              <w:t>本次配置</w:t>
            </w:r>
            <w:r>
              <w:rPr>
                <w:rFonts w:hint="eastAsia" w:ascii="仿宋" w:hAnsi="仿宋" w:eastAsia="仿宋" w:cs="仿宋"/>
                <w:lang w:eastAsia="zh-CN"/>
              </w:rPr>
              <w:t>4U机架式服务器，</w:t>
            </w:r>
            <w:r>
              <w:rPr>
                <w:rFonts w:hint="eastAsia" w:ascii="仿宋" w:hAnsi="仿宋" w:eastAsia="仿宋" w:cs="仿宋"/>
                <w:szCs w:val="24"/>
                <w:lang w:val="en-US" w:eastAsia="zh-CN"/>
              </w:rPr>
              <w:t>至少两颗C86 CPU，每颗CPU</w:t>
            </w:r>
            <w:r>
              <w:rPr>
                <w:rFonts w:hint="eastAsia" w:ascii="仿宋" w:hAnsi="仿宋" w:eastAsia="仿宋" w:cs="仿宋"/>
                <w:szCs w:val="24"/>
                <w:lang w:eastAsia="zh-CN"/>
              </w:rPr>
              <w:t>物理核心≥32核，基础频率≥2.</w:t>
            </w:r>
            <w:r>
              <w:rPr>
                <w:rFonts w:hint="eastAsia" w:ascii="仿宋" w:hAnsi="仿宋" w:eastAsia="仿宋" w:cs="仿宋"/>
                <w:szCs w:val="24"/>
                <w:lang w:val="en-US" w:eastAsia="zh-CN"/>
              </w:rPr>
              <w:t>7</w:t>
            </w:r>
            <w:r>
              <w:rPr>
                <w:rFonts w:hint="eastAsia" w:ascii="仿宋" w:hAnsi="仿宋" w:eastAsia="仿宋" w:cs="仿宋"/>
                <w:szCs w:val="24"/>
                <w:lang w:eastAsia="zh-CN"/>
              </w:rPr>
              <w:t>GHz；配置≥</w:t>
            </w:r>
            <w:r>
              <w:rPr>
                <w:rFonts w:hint="eastAsia" w:ascii="仿宋" w:hAnsi="仿宋" w:eastAsia="仿宋" w:cs="仿宋"/>
                <w:szCs w:val="24"/>
                <w:lang w:val="en-US" w:eastAsia="zh-CN"/>
              </w:rPr>
              <w:t>2块64</w:t>
            </w:r>
            <w:r>
              <w:rPr>
                <w:rFonts w:ascii="仿宋" w:hAnsi="仿宋" w:eastAsia="仿宋" w:cs="仿宋"/>
                <w:szCs w:val="24"/>
                <w:lang w:eastAsia="zh-CN"/>
              </w:rPr>
              <w:t>GB 3200MHz DDR4</w:t>
            </w:r>
            <w:r>
              <w:rPr>
                <w:rFonts w:hint="eastAsia" w:ascii="仿宋" w:hAnsi="仿宋" w:eastAsia="仿宋" w:cs="仿宋"/>
                <w:szCs w:val="24"/>
                <w:lang w:eastAsia="zh-CN"/>
              </w:rPr>
              <w:t>内存，配置≥2块48</w:t>
            </w:r>
            <w:r>
              <w:rPr>
                <w:rFonts w:ascii="仿宋" w:hAnsi="仿宋" w:eastAsia="仿宋" w:cs="仿宋"/>
                <w:szCs w:val="24"/>
                <w:lang w:eastAsia="zh-CN"/>
              </w:rPr>
              <w:t xml:space="preserve">0G </w:t>
            </w:r>
            <w:r>
              <w:rPr>
                <w:rFonts w:hint="eastAsia" w:ascii="仿宋" w:hAnsi="仿宋" w:eastAsia="仿宋" w:cs="仿宋"/>
                <w:szCs w:val="24"/>
                <w:lang w:eastAsia="zh-CN"/>
              </w:rPr>
              <w:t>SATA接口固态硬盘, ≥</w:t>
            </w:r>
            <w:r>
              <w:rPr>
                <w:rFonts w:hint="eastAsia" w:ascii="仿宋" w:hAnsi="仿宋" w:eastAsia="仿宋" w:cs="仿宋"/>
                <w:szCs w:val="24"/>
                <w:lang w:val="en-US" w:eastAsia="zh-CN"/>
              </w:rPr>
              <w:t>4</w:t>
            </w:r>
            <w:r>
              <w:rPr>
                <w:rFonts w:hint="eastAsia" w:ascii="仿宋" w:hAnsi="仿宋" w:eastAsia="仿宋" w:cs="仿宋"/>
                <w:szCs w:val="24"/>
                <w:lang w:eastAsia="zh-CN"/>
              </w:rPr>
              <w:t>块3.84</w:t>
            </w:r>
            <w:r>
              <w:rPr>
                <w:rFonts w:hint="eastAsia" w:ascii="仿宋" w:hAnsi="仿宋" w:eastAsia="仿宋" w:cs="仿宋"/>
                <w:szCs w:val="24"/>
                <w:lang w:val="en-US" w:eastAsia="zh-CN"/>
              </w:rPr>
              <w:t>T</w:t>
            </w:r>
            <w:r>
              <w:rPr>
                <w:rFonts w:ascii="仿宋" w:hAnsi="仿宋" w:eastAsia="仿宋" w:cs="仿宋"/>
                <w:szCs w:val="24"/>
                <w:lang w:eastAsia="zh-CN"/>
              </w:rPr>
              <w:t xml:space="preserve"> </w:t>
            </w:r>
            <w:r>
              <w:rPr>
                <w:rFonts w:hint="eastAsia" w:ascii="仿宋" w:hAnsi="仿宋" w:eastAsia="仿宋" w:cs="仿宋"/>
                <w:szCs w:val="24"/>
                <w:lang w:eastAsia="zh-CN"/>
              </w:rPr>
              <w:t>SA</w:t>
            </w:r>
            <w:r>
              <w:rPr>
                <w:rFonts w:hint="eastAsia" w:ascii="仿宋" w:hAnsi="仿宋" w:eastAsia="仿宋" w:cs="仿宋"/>
                <w:szCs w:val="24"/>
                <w:lang w:val="en-US" w:eastAsia="zh-CN"/>
              </w:rPr>
              <w:t>TA企业级</w:t>
            </w:r>
            <w:r>
              <w:rPr>
                <w:rFonts w:hint="eastAsia" w:ascii="仿宋" w:hAnsi="仿宋" w:eastAsia="仿宋" w:cs="仿宋"/>
                <w:szCs w:val="24"/>
                <w:lang w:eastAsia="zh-CN"/>
              </w:rPr>
              <w:t>机械硬盘；配置</w:t>
            </w:r>
            <w:r>
              <w:rPr>
                <w:rFonts w:hint="eastAsia" w:ascii="仿宋" w:hAnsi="仿宋" w:eastAsia="仿宋" w:cs="仿宋"/>
                <w:szCs w:val="24"/>
                <w:lang w:val="en-US" w:eastAsia="zh-CN"/>
              </w:rPr>
              <w:t>高性能</w:t>
            </w:r>
            <w:r>
              <w:rPr>
                <w:rFonts w:ascii="仿宋" w:hAnsi="仿宋" w:eastAsia="仿宋" w:cs="仿宋"/>
                <w:szCs w:val="24"/>
                <w:lang w:eastAsia="zh-CN"/>
              </w:rPr>
              <w:t>RAID</w:t>
            </w:r>
            <w:r>
              <w:rPr>
                <w:rFonts w:hint="eastAsia" w:ascii="仿宋" w:hAnsi="仿宋" w:eastAsia="仿宋" w:cs="仿宋"/>
                <w:szCs w:val="24"/>
                <w:lang w:eastAsia="zh-CN"/>
              </w:rPr>
              <w:t>阵列卡；</w:t>
            </w:r>
            <w:r>
              <w:rPr>
                <w:rFonts w:hint="eastAsia" w:ascii="仿宋" w:hAnsi="仿宋" w:eastAsia="仿宋" w:cs="仿宋"/>
                <w:szCs w:val="24"/>
                <w:lang w:val="en-US" w:eastAsia="zh-CN"/>
              </w:rPr>
              <w:t>配置</w:t>
            </w:r>
            <w:r>
              <w:rPr>
                <w:rFonts w:hint="eastAsia" w:ascii="仿宋" w:hAnsi="仿宋" w:eastAsia="仿宋" w:cs="仿宋"/>
                <w:szCs w:val="24"/>
                <w:lang w:eastAsia="zh-CN"/>
              </w:rPr>
              <w:t>≥2</w:t>
            </w:r>
            <w:r>
              <w:rPr>
                <w:rFonts w:hint="eastAsia" w:ascii="仿宋" w:hAnsi="仿宋" w:eastAsia="仿宋" w:cs="仿宋"/>
                <w:szCs w:val="24"/>
                <w:lang w:val="en-US" w:eastAsia="zh-CN"/>
              </w:rPr>
              <w:t>个</w:t>
            </w:r>
            <w:r>
              <w:rPr>
                <w:rFonts w:ascii="宋体" w:hAnsi="宋体" w:eastAsia="宋体" w:cs="宋体"/>
                <w:sz w:val="24"/>
                <w:szCs w:val="24"/>
              </w:rPr>
              <w:t>高性能 3000W电源</w:t>
            </w:r>
            <w:r>
              <w:rPr>
                <w:rFonts w:hint="eastAsia" w:ascii="宋体" w:hAnsi="宋体" w:eastAsia="宋体" w:cs="宋体"/>
                <w:sz w:val="24"/>
                <w:szCs w:val="24"/>
                <w:lang w:eastAsia="zh-CN"/>
              </w:rPr>
              <w:t>；</w:t>
            </w:r>
            <w:r>
              <w:rPr>
                <w:rFonts w:hint="eastAsia" w:ascii="仿宋" w:hAnsi="仿宋" w:eastAsia="仿宋" w:cs="仿宋"/>
                <w:szCs w:val="24"/>
                <w:lang w:val="en-US" w:eastAsia="zh-CN"/>
              </w:rPr>
              <w:t>配置</w:t>
            </w:r>
            <w:r>
              <w:rPr>
                <w:rFonts w:hint="eastAsia" w:ascii="仿宋" w:hAnsi="仿宋" w:eastAsia="仿宋" w:cs="仿宋"/>
                <w:szCs w:val="24"/>
                <w:lang w:eastAsia="zh-CN"/>
              </w:rPr>
              <w:t>≥2</w:t>
            </w:r>
            <w:r>
              <w:rPr>
                <w:rFonts w:hint="eastAsia" w:ascii="仿宋" w:hAnsi="仿宋" w:eastAsia="仿宋" w:cs="仿宋"/>
                <w:szCs w:val="24"/>
                <w:lang w:val="en-US" w:eastAsia="zh-CN"/>
              </w:rPr>
              <w:t>个</w:t>
            </w:r>
            <w:r>
              <w:rPr>
                <w:rFonts w:hint="eastAsia" w:ascii="宋体" w:hAnsi="宋体" w:eastAsia="宋体" w:cs="宋体"/>
                <w:sz w:val="24"/>
                <w:szCs w:val="24"/>
                <w:lang w:eastAsia="zh-CN"/>
              </w:rPr>
              <w:t>双口万兆网卡带光模块</w:t>
            </w:r>
          </w:p>
          <w:p>
            <w:pPr>
              <w:pStyle w:val="12"/>
              <w:rPr>
                <w:rFonts w:hint="eastAsia" w:ascii="宋体" w:hAnsi="宋体" w:eastAsia="宋体" w:cs="宋体"/>
                <w:sz w:val="24"/>
                <w:szCs w:val="24"/>
                <w:lang w:eastAsia="zh-CN"/>
              </w:rPr>
            </w:pPr>
            <w:r>
              <w:rPr>
                <w:rFonts w:hint="eastAsia" w:ascii="仿宋" w:hAnsi="仿宋" w:eastAsia="仿宋" w:cs="仿宋"/>
                <w:b w:val="0"/>
                <w:bCs w:val="0"/>
                <w:i w:val="0"/>
                <w:iCs w:val="0"/>
                <w:smallCaps w:val="0"/>
                <w:color w:val="000000"/>
                <w:szCs w:val="24"/>
                <w:lang w:eastAsia="zh-CN"/>
              </w:rPr>
              <w:t>预装国产操作系统，应当符合安全可靠测评要求。</w:t>
            </w:r>
          </w:p>
        </w:tc>
        <w:tc>
          <w:tcPr>
            <w:tcW w:w="1539"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sz w:val="24"/>
                <w:szCs w:val="24"/>
                <w:lang w:val="en-US" w:eastAsia="zh-CN" w:bidi="ar-SA"/>
              </w:rPr>
            </w:pPr>
            <w:r>
              <w:rPr>
                <w:rFonts w:hint="eastAsia" w:ascii="仿宋" w:hAnsi="仿宋" w:eastAsia="仿宋" w:cs="仿宋"/>
                <w:lang w:eastAsia="zh-CN"/>
              </w:rPr>
              <w:t>21</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配套</w:t>
            </w:r>
            <w:r>
              <w:rPr>
                <w:rFonts w:hint="eastAsia" w:ascii="仿宋_GB2312" w:hAnsi="仿宋_GB2312" w:eastAsia="仿宋_GB2312" w:cs="仿宋_GB2312"/>
                <w:lang w:eastAsia="zh-CN"/>
              </w:rPr>
              <w:t>智慧分析平台文件服务器</w:t>
            </w:r>
          </w:p>
          <w:p>
            <w:pPr>
              <w:pStyle w:val="12"/>
              <w:rPr>
                <w:lang w:eastAsia="zh-CN"/>
              </w:rPr>
            </w:pPr>
            <w:r>
              <w:rPr>
                <w:rFonts w:hint="eastAsia" w:ascii="仿宋" w:hAnsi="仿宋" w:eastAsia="仿宋" w:cs="仿宋"/>
                <w:lang w:eastAsia="zh-CN"/>
              </w:rPr>
              <w:t>（1台）</w:t>
            </w:r>
          </w:p>
        </w:tc>
        <w:tc>
          <w:tcPr>
            <w:tcW w:w="4871" w:type="dxa"/>
            <w:shd w:val="clear" w:color="auto" w:fill="auto"/>
            <w:vAlign w:val="center"/>
          </w:tcPr>
          <w:p>
            <w:pPr>
              <w:pStyle w:val="12"/>
              <w:rPr>
                <w:rFonts w:ascii="仿宋" w:hAnsi="仿宋" w:eastAsia="仿宋" w:cs="仿宋"/>
                <w:szCs w:val="24"/>
                <w:lang w:eastAsia="zh-CN"/>
              </w:rPr>
            </w:pPr>
            <w:r>
              <w:rPr>
                <w:rFonts w:hint="eastAsia" w:ascii="仿宋" w:hAnsi="仿宋" w:eastAsia="仿宋" w:cs="仿宋"/>
                <w:szCs w:val="24"/>
                <w:lang w:val="en-US" w:eastAsia="zh-CN"/>
              </w:rPr>
              <w:t>本次配置至少一颗CPU，每颗CPU</w:t>
            </w:r>
            <w:r>
              <w:rPr>
                <w:rFonts w:hint="eastAsia" w:ascii="仿宋" w:hAnsi="仿宋" w:eastAsia="仿宋" w:cs="仿宋"/>
                <w:szCs w:val="24"/>
                <w:lang w:eastAsia="zh-CN"/>
              </w:rPr>
              <w:t>物理核心≥32核，基础频率≥2.0GHz；配置≥64</w:t>
            </w:r>
            <w:r>
              <w:rPr>
                <w:rFonts w:ascii="仿宋" w:hAnsi="仿宋" w:eastAsia="仿宋" w:cs="仿宋"/>
                <w:szCs w:val="24"/>
                <w:lang w:eastAsia="zh-CN"/>
              </w:rPr>
              <w:t xml:space="preserve">GB </w:t>
            </w:r>
            <w:r>
              <w:rPr>
                <w:rFonts w:hint="eastAsia" w:ascii="仿宋" w:hAnsi="仿宋" w:eastAsia="仿宋" w:cs="仿宋"/>
                <w:szCs w:val="24"/>
                <w:lang w:eastAsia="zh-CN"/>
              </w:rPr>
              <w:t>内存，配置≥2块48</w:t>
            </w:r>
            <w:r>
              <w:rPr>
                <w:rFonts w:ascii="仿宋" w:hAnsi="仿宋" w:eastAsia="仿宋" w:cs="仿宋"/>
                <w:szCs w:val="24"/>
                <w:lang w:eastAsia="zh-CN"/>
              </w:rPr>
              <w:t xml:space="preserve">0G </w:t>
            </w:r>
            <w:r>
              <w:rPr>
                <w:rFonts w:hint="eastAsia" w:ascii="仿宋" w:hAnsi="仿宋" w:eastAsia="仿宋" w:cs="仿宋"/>
                <w:szCs w:val="24"/>
                <w:lang w:eastAsia="zh-CN"/>
              </w:rPr>
              <w:t>SATA接口固态硬盘, ≥</w:t>
            </w:r>
            <w:r>
              <w:rPr>
                <w:rFonts w:hint="eastAsia" w:ascii="仿宋" w:hAnsi="仿宋" w:eastAsia="仿宋" w:cs="仿宋"/>
                <w:szCs w:val="24"/>
                <w:lang w:val="en-US" w:eastAsia="zh-CN"/>
              </w:rPr>
              <w:t>2</w:t>
            </w:r>
            <w:r>
              <w:rPr>
                <w:rFonts w:hint="eastAsia" w:ascii="仿宋" w:hAnsi="仿宋" w:eastAsia="仿宋" w:cs="仿宋"/>
                <w:szCs w:val="24"/>
                <w:lang w:eastAsia="zh-CN"/>
              </w:rPr>
              <w:t>块4T</w:t>
            </w:r>
            <w:r>
              <w:rPr>
                <w:rFonts w:ascii="仿宋" w:hAnsi="仿宋" w:eastAsia="仿宋" w:cs="仿宋"/>
                <w:szCs w:val="24"/>
                <w:lang w:eastAsia="zh-CN"/>
              </w:rPr>
              <w:t xml:space="preserve"> </w:t>
            </w:r>
            <w:r>
              <w:rPr>
                <w:rFonts w:hint="eastAsia" w:ascii="仿宋" w:hAnsi="仿宋" w:eastAsia="仿宋" w:cs="仿宋"/>
                <w:szCs w:val="24"/>
                <w:lang w:eastAsia="zh-CN"/>
              </w:rPr>
              <w:t>SA</w:t>
            </w:r>
            <w:r>
              <w:rPr>
                <w:rFonts w:hint="eastAsia" w:ascii="仿宋" w:hAnsi="仿宋" w:eastAsia="仿宋" w:cs="仿宋"/>
                <w:szCs w:val="24"/>
                <w:lang w:val="en-US" w:eastAsia="zh-CN"/>
              </w:rPr>
              <w:t>TA企业级</w:t>
            </w:r>
            <w:r>
              <w:rPr>
                <w:rFonts w:hint="eastAsia" w:ascii="仿宋" w:hAnsi="仿宋" w:eastAsia="仿宋" w:cs="仿宋"/>
                <w:szCs w:val="24"/>
                <w:lang w:eastAsia="zh-CN"/>
              </w:rPr>
              <w:t>机械硬盘；配置</w:t>
            </w:r>
            <w:r>
              <w:rPr>
                <w:rFonts w:ascii="仿宋" w:hAnsi="仿宋" w:eastAsia="仿宋" w:cs="仿宋"/>
                <w:szCs w:val="24"/>
                <w:lang w:eastAsia="zh-CN"/>
              </w:rPr>
              <w:t>RAID</w:t>
            </w:r>
            <w:r>
              <w:rPr>
                <w:rFonts w:hint="eastAsia" w:ascii="仿宋" w:hAnsi="仿宋" w:eastAsia="仿宋" w:cs="仿宋"/>
                <w:szCs w:val="24"/>
                <w:lang w:eastAsia="zh-CN"/>
              </w:rPr>
              <w:t>阵列卡，支持</w:t>
            </w:r>
            <w:r>
              <w:rPr>
                <w:rFonts w:ascii="仿宋" w:hAnsi="仿宋" w:eastAsia="仿宋" w:cs="仿宋"/>
                <w:szCs w:val="24"/>
                <w:lang w:eastAsia="zh-CN"/>
              </w:rPr>
              <w:t>Raid0</w:t>
            </w:r>
            <w:r>
              <w:rPr>
                <w:rFonts w:hint="eastAsia" w:ascii="仿宋" w:hAnsi="仿宋" w:eastAsia="仿宋" w:cs="仿宋"/>
                <w:szCs w:val="24"/>
                <w:lang w:eastAsia="zh-CN"/>
              </w:rPr>
              <w:t>、</w:t>
            </w:r>
            <w:r>
              <w:rPr>
                <w:rFonts w:ascii="仿宋" w:hAnsi="仿宋" w:eastAsia="仿宋" w:cs="仿宋"/>
                <w:szCs w:val="24"/>
                <w:lang w:eastAsia="zh-CN"/>
              </w:rPr>
              <w:t>1</w:t>
            </w:r>
            <w:r>
              <w:rPr>
                <w:rFonts w:hint="eastAsia" w:ascii="仿宋" w:hAnsi="仿宋" w:eastAsia="仿宋" w:cs="仿宋"/>
                <w:szCs w:val="24"/>
                <w:lang w:eastAsia="zh-CN"/>
              </w:rPr>
              <w:t>、</w:t>
            </w:r>
            <w:r>
              <w:rPr>
                <w:rFonts w:ascii="仿宋" w:hAnsi="仿宋" w:eastAsia="仿宋" w:cs="仿宋"/>
                <w:szCs w:val="24"/>
                <w:lang w:eastAsia="zh-CN"/>
              </w:rPr>
              <w:t>5</w:t>
            </w:r>
            <w:r>
              <w:rPr>
                <w:rFonts w:hint="eastAsia" w:ascii="仿宋" w:hAnsi="仿宋" w:eastAsia="仿宋" w:cs="仿宋"/>
                <w:szCs w:val="24"/>
                <w:lang w:eastAsia="zh-CN"/>
              </w:rPr>
              <w:t>、</w:t>
            </w:r>
            <w:r>
              <w:rPr>
                <w:rFonts w:ascii="仿宋" w:hAnsi="仿宋" w:eastAsia="仿宋" w:cs="仿宋"/>
                <w:szCs w:val="24"/>
                <w:lang w:eastAsia="zh-CN"/>
              </w:rPr>
              <w:t>10</w:t>
            </w:r>
          </w:p>
          <w:p>
            <w:pPr>
              <w:pStyle w:val="12"/>
              <w:rPr>
                <w:rFonts w:hint="eastAsia" w:ascii="仿宋" w:hAnsi="仿宋" w:eastAsia="仿宋" w:cs="仿宋"/>
                <w:szCs w:val="24"/>
                <w:lang w:eastAsia="zh-CN"/>
              </w:rPr>
            </w:pPr>
            <w:r>
              <w:rPr>
                <w:rFonts w:hint="eastAsia" w:ascii="仿宋" w:hAnsi="仿宋" w:eastAsia="仿宋" w:cs="仿宋"/>
                <w:b w:val="0"/>
                <w:bCs w:val="0"/>
                <w:i w:val="0"/>
                <w:iCs w:val="0"/>
                <w:smallCaps w:val="0"/>
                <w:color w:val="000000"/>
                <w:szCs w:val="24"/>
                <w:lang w:eastAsia="zh-CN"/>
              </w:rPr>
              <w:t>预装国产操作系统，应当符合安全可靠测评要求。</w:t>
            </w:r>
          </w:p>
        </w:tc>
        <w:tc>
          <w:tcPr>
            <w:tcW w:w="1539" w:type="dxa"/>
            <w:shd w:val="clear" w:color="auto" w:fill="auto"/>
            <w:vAlign w:val="center"/>
          </w:tcPr>
          <w:p>
            <w:pPr>
              <w:jc w:val="center"/>
              <w:rPr>
                <w:rFonts w:hint="eastAsia" w:ascii="仿宋" w:hAnsi="仿宋" w:eastAsia="仿宋" w:cs="仿宋"/>
              </w:rPr>
            </w:pPr>
            <w:r>
              <w:rPr>
                <w:rFonts w:hint="eastAsia" w:ascii="仿宋" w:hAnsi="仿宋" w:eastAsia="仿宋" w:cs="仿宋"/>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sz w:val="24"/>
                <w:szCs w:val="24"/>
                <w:lang w:val="en-US" w:eastAsia="zh-CN" w:bidi="ar-SA"/>
              </w:rPr>
            </w:pPr>
            <w:r>
              <w:rPr>
                <w:rFonts w:hint="eastAsia" w:ascii="仿宋" w:hAnsi="仿宋" w:eastAsia="仿宋" w:cs="仿宋"/>
                <w:lang w:eastAsia="zh-CN"/>
              </w:rPr>
              <w:t>22</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配套</w:t>
            </w:r>
            <w:r>
              <w:rPr>
                <w:rFonts w:hint="eastAsia" w:ascii="仿宋_GB2312" w:hAnsi="仿宋_GB2312" w:eastAsia="仿宋_GB2312" w:cs="仿宋_GB2312"/>
                <w:lang w:eastAsia="zh-CN"/>
              </w:rPr>
              <w:t>GIS服务器</w:t>
            </w:r>
          </w:p>
          <w:p>
            <w:pPr>
              <w:pStyle w:val="12"/>
              <w:rPr>
                <w:lang w:eastAsia="zh-CN"/>
              </w:rPr>
            </w:pPr>
            <w:r>
              <w:rPr>
                <w:rFonts w:hint="eastAsia" w:ascii="仿宋" w:hAnsi="仿宋" w:eastAsia="仿宋" w:cs="仿宋"/>
                <w:lang w:eastAsia="zh-CN"/>
              </w:rPr>
              <w:t>（2台）</w:t>
            </w:r>
          </w:p>
        </w:tc>
        <w:tc>
          <w:tcPr>
            <w:tcW w:w="4871" w:type="dxa"/>
            <w:shd w:val="clear" w:color="auto" w:fill="auto"/>
            <w:vAlign w:val="center"/>
          </w:tcPr>
          <w:p>
            <w:pPr>
              <w:rPr>
                <w:lang w:eastAsia="zh-CN"/>
              </w:rPr>
            </w:pPr>
            <w:r>
              <w:rPr>
                <w:rFonts w:hint="eastAsia"/>
                <w:lang w:val="en-US" w:eastAsia="zh-CN"/>
              </w:rPr>
              <w:t>本次配置至少两颗CPU，每颗CPU</w:t>
            </w:r>
            <w:r>
              <w:rPr>
                <w:rFonts w:hint="eastAsia"/>
                <w:lang w:eastAsia="zh-CN"/>
              </w:rPr>
              <w:t>物理核心≥32核，基础频率≥2.0GHz；配置≥</w:t>
            </w:r>
            <w:r>
              <w:rPr>
                <w:lang w:eastAsia="zh-CN"/>
              </w:rPr>
              <w:t>128GB 3200MHz DDR4</w:t>
            </w:r>
            <w:r>
              <w:rPr>
                <w:rFonts w:hint="eastAsia"/>
                <w:lang w:eastAsia="zh-CN"/>
              </w:rPr>
              <w:t>内存，配置≥64</w:t>
            </w:r>
            <w:r>
              <w:rPr>
                <w:lang w:eastAsia="zh-CN"/>
              </w:rPr>
              <w:t xml:space="preserve">GB </w:t>
            </w:r>
            <w:r>
              <w:rPr>
                <w:rFonts w:hint="eastAsia"/>
                <w:lang w:eastAsia="zh-CN"/>
              </w:rPr>
              <w:t>内存，配置≥2块48</w:t>
            </w:r>
            <w:r>
              <w:rPr>
                <w:lang w:eastAsia="zh-CN"/>
              </w:rPr>
              <w:t xml:space="preserve">0G </w:t>
            </w:r>
            <w:r>
              <w:rPr>
                <w:rFonts w:hint="eastAsia"/>
                <w:lang w:eastAsia="zh-CN"/>
              </w:rPr>
              <w:t>SATA接口固态硬盘, ≥</w:t>
            </w:r>
            <w:r>
              <w:rPr>
                <w:rFonts w:hint="eastAsia"/>
                <w:lang w:val="en-US" w:eastAsia="zh-CN"/>
              </w:rPr>
              <w:t>2</w:t>
            </w:r>
            <w:r>
              <w:rPr>
                <w:rFonts w:hint="eastAsia"/>
                <w:lang w:eastAsia="zh-CN"/>
              </w:rPr>
              <w:t>块4T</w:t>
            </w:r>
            <w:r>
              <w:rPr>
                <w:lang w:eastAsia="zh-CN"/>
              </w:rPr>
              <w:t xml:space="preserve"> </w:t>
            </w:r>
            <w:r>
              <w:rPr>
                <w:rFonts w:hint="eastAsia"/>
                <w:lang w:eastAsia="zh-CN"/>
              </w:rPr>
              <w:t>SA</w:t>
            </w:r>
            <w:r>
              <w:rPr>
                <w:rFonts w:hint="eastAsia"/>
                <w:lang w:val="en-US" w:eastAsia="zh-CN"/>
              </w:rPr>
              <w:t>TA企业级</w:t>
            </w:r>
            <w:r>
              <w:rPr>
                <w:rFonts w:hint="eastAsia"/>
                <w:lang w:eastAsia="zh-CN"/>
              </w:rPr>
              <w:t>机械硬盘；配置</w:t>
            </w:r>
            <w:r>
              <w:rPr>
                <w:lang w:eastAsia="zh-CN"/>
              </w:rPr>
              <w:t>RAID</w:t>
            </w:r>
            <w:r>
              <w:rPr>
                <w:rFonts w:hint="eastAsia"/>
                <w:lang w:eastAsia="zh-CN"/>
              </w:rPr>
              <w:t>阵列卡，≥</w:t>
            </w:r>
            <w:r>
              <w:rPr>
                <w:lang w:eastAsia="zh-CN"/>
              </w:rPr>
              <w:t>2G</w:t>
            </w:r>
            <w:r>
              <w:rPr>
                <w:rFonts w:hint="eastAsia"/>
                <w:lang w:eastAsia="zh-CN"/>
              </w:rPr>
              <w:t>缓存，支持</w:t>
            </w:r>
            <w:r>
              <w:rPr>
                <w:lang w:eastAsia="zh-CN"/>
              </w:rPr>
              <w:t>Raid0</w:t>
            </w:r>
            <w:r>
              <w:rPr>
                <w:rFonts w:hint="eastAsia"/>
                <w:lang w:eastAsia="zh-CN"/>
              </w:rPr>
              <w:t>、</w:t>
            </w:r>
            <w:r>
              <w:rPr>
                <w:lang w:eastAsia="zh-CN"/>
              </w:rPr>
              <w:t>1</w:t>
            </w:r>
            <w:r>
              <w:rPr>
                <w:rFonts w:hint="eastAsia"/>
                <w:lang w:eastAsia="zh-CN"/>
              </w:rPr>
              <w:t>、</w:t>
            </w:r>
            <w:r>
              <w:rPr>
                <w:lang w:eastAsia="zh-CN"/>
              </w:rPr>
              <w:t>5</w:t>
            </w:r>
            <w:r>
              <w:rPr>
                <w:rFonts w:hint="eastAsia"/>
                <w:lang w:eastAsia="zh-CN"/>
              </w:rPr>
              <w:t>、</w:t>
            </w:r>
            <w:r>
              <w:rPr>
                <w:lang w:eastAsia="zh-CN"/>
              </w:rPr>
              <w:t>10</w:t>
            </w:r>
          </w:p>
          <w:p>
            <w:pPr>
              <w:pStyle w:val="2"/>
              <w:ind w:firstLine="0" w:firstLineChars="0"/>
              <w:rPr>
                <w:rFonts w:hint="eastAsia"/>
                <w:lang w:eastAsia="zh-CN"/>
              </w:rPr>
            </w:pPr>
            <w:r>
              <w:rPr>
                <w:rFonts w:hint="eastAsia" w:ascii="仿宋" w:hAnsi="仿宋" w:eastAsia="仿宋" w:cs="仿宋"/>
                <w:b w:val="0"/>
                <w:bCs w:val="0"/>
                <w:i w:val="0"/>
                <w:iCs w:val="0"/>
                <w:smallCaps w:val="0"/>
                <w:color w:val="000000"/>
                <w:kern w:val="0"/>
                <w:sz w:val="24"/>
              </w:rPr>
              <w:t>预装国产操作系统，应当符合安全可靠测评要求。</w:t>
            </w:r>
          </w:p>
        </w:tc>
        <w:tc>
          <w:tcPr>
            <w:tcW w:w="1539" w:type="dxa"/>
            <w:shd w:val="clear" w:color="auto" w:fill="auto"/>
            <w:vAlign w:val="center"/>
          </w:tcPr>
          <w:p>
            <w:pPr>
              <w:jc w:val="center"/>
              <w:rPr>
                <w:rFonts w:hint="eastAsia" w:ascii="仿宋" w:hAnsi="仿宋" w:eastAsia="仿宋" w:cs="仿宋"/>
              </w:rPr>
            </w:pPr>
            <w:r>
              <w:rPr>
                <w:rFonts w:hint="eastAsia" w:ascii="仿宋" w:hAnsi="仿宋" w:eastAsia="仿宋" w:cs="仿宋"/>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2</w:t>
            </w:r>
            <w:r>
              <w:rPr>
                <w:rFonts w:hint="eastAsia" w:ascii="仿宋" w:hAnsi="仿宋" w:eastAsia="仿宋" w:cs="仿宋"/>
                <w:lang w:val="en-US" w:eastAsia="zh-CN"/>
              </w:rPr>
              <w:t>3</w:t>
            </w:r>
          </w:p>
        </w:tc>
        <w:tc>
          <w:tcPr>
            <w:tcW w:w="781" w:type="dxa"/>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配套</w:t>
            </w:r>
            <w:r>
              <w:rPr>
                <w:rFonts w:hint="eastAsia" w:ascii="仿宋_GB2312" w:hAnsi="仿宋_GB2312" w:eastAsia="仿宋_GB2312" w:cs="仿宋_GB2312"/>
                <w:lang w:eastAsia="zh-CN"/>
              </w:rPr>
              <w:t>智慧分析平台服务厅支撑服务器</w:t>
            </w:r>
          </w:p>
          <w:p>
            <w:pPr>
              <w:pStyle w:val="12"/>
              <w:rPr>
                <w:rFonts w:hint="eastAsia" w:ascii="仿宋" w:hAnsi="仿宋" w:eastAsia="仿宋" w:cs="仿宋"/>
                <w:lang w:eastAsia="zh-CN"/>
              </w:rPr>
            </w:pPr>
            <w:r>
              <w:rPr>
                <w:rFonts w:hint="eastAsia" w:ascii="仿宋" w:hAnsi="仿宋" w:eastAsia="仿宋" w:cs="仿宋"/>
                <w:lang w:eastAsia="zh-CN"/>
              </w:rPr>
              <w:t>（1台）</w:t>
            </w:r>
          </w:p>
        </w:tc>
        <w:tc>
          <w:tcPr>
            <w:tcW w:w="4871" w:type="dxa"/>
            <w:shd w:val="clear" w:color="auto" w:fill="auto"/>
            <w:vAlign w:val="center"/>
          </w:tcPr>
          <w:p>
            <w:pPr>
              <w:pStyle w:val="12"/>
              <w:rPr>
                <w:rFonts w:ascii="仿宋" w:hAnsi="仿宋" w:eastAsia="仿宋" w:cs="仿宋"/>
                <w:szCs w:val="24"/>
              </w:rPr>
            </w:pPr>
            <w:r>
              <w:rPr>
                <w:rFonts w:hint="eastAsia" w:ascii="仿宋" w:hAnsi="仿宋" w:eastAsia="仿宋" w:cs="仿宋"/>
                <w:szCs w:val="24"/>
                <w:lang w:val="en-US" w:eastAsia="zh-CN"/>
              </w:rPr>
              <w:t>本次配置至少一颗CPU，每颗CPU</w:t>
            </w:r>
            <w:r>
              <w:rPr>
                <w:rFonts w:hint="eastAsia" w:ascii="仿宋" w:hAnsi="仿宋" w:eastAsia="仿宋" w:cs="仿宋"/>
                <w:szCs w:val="24"/>
                <w:lang w:eastAsia="zh-CN"/>
              </w:rPr>
              <w:t>物理核心≥32核，基础频率≥2.0GHz；</w:t>
            </w:r>
            <w:r>
              <w:rPr>
                <w:rFonts w:hint="eastAsia" w:ascii="仿宋" w:hAnsi="仿宋" w:eastAsia="仿宋" w:cs="仿宋"/>
                <w:szCs w:val="24"/>
              </w:rPr>
              <w:t>配置≥</w:t>
            </w:r>
            <w:r>
              <w:rPr>
                <w:rFonts w:ascii="仿宋" w:hAnsi="仿宋" w:eastAsia="仿宋" w:cs="仿宋"/>
                <w:szCs w:val="24"/>
              </w:rPr>
              <w:t xml:space="preserve">128GB </w:t>
            </w:r>
            <w:r>
              <w:rPr>
                <w:rFonts w:hint="eastAsia" w:ascii="仿宋" w:hAnsi="仿宋" w:eastAsia="仿宋" w:cs="仿宋"/>
                <w:szCs w:val="24"/>
              </w:rPr>
              <w:t>内存；配置≥</w:t>
            </w:r>
            <w:r>
              <w:rPr>
                <w:rFonts w:hint="eastAsia" w:ascii="仿宋" w:hAnsi="仿宋" w:eastAsia="仿宋" w:cs="仿宋"/>
                <w:szCs w:val="24"/>
                <w:lang w:eastAsia="zh-CN"/>
              </w:rPr>
              <w:t>2块48</w:t>
            </w:r>
            <w:r>
              <w:rPr>
                <w:rFonts w:ascii="仿宋" w:hAnsi="仿宋" w:eastAsia="仿宋" w:cs="仿宋"/>
                <w:szCs w:val="24"/>
              </w:rPr>
              <w:t xml:space="preserve">0G </w:t>
            </w:r>
            <w:r>
              <w:rPr>
                <w:rFonts w:hint="eastAsia" w:ascii="仿宋" w:hAnsi="仿宋" w:eastAsia="仿宋" w:cs="仿宋"/>
                <w:szCs w:val="24"/>
                <w:lang w:eastAsia="zh-CN"/>
              </w:rPr>
              <w:t>SATA接口固态</w:t>
            </w:r>
            <w:r>
              <w:rPr>
                <w:rFonts w:hint="eastAsia" w:ascii="仿宋" w:hAnsi="仿宋" w:eastAsia="仿宋" w:cs="仿宋"/>
                <w:szCs w:val="24"/>
              </w:rPr>
              <w:t>硬盘；配置</w:t>
            </w:r>
            <w:r>
              <w:rPr>
                <w:rFonts w:ascii="仿宋" w:hAnsi="仿宋" w:eastAsia="仿宋" w:cs="仿宋"/>
                <w:szCs w:val="24"/>
              </w:rPr>
              <w:t>RAID</w:t>
            </w:r>
            <w:r>
              <w:rPr>
                <w:rFonts w:hint="eastAsia" w:ascii="仿宋" w:hAnsi="仿宋" w:eastAsia="仿宋" w:cs="仿宋"/>
                <w:szCs w:val="24"/>
              </w:rPr>
              <w:t>阵列卡，≥</w:t>
            </w:r>
            <w:r>
              <w:rPr>
                <w:rFonts w:ascii="仿宋" w:hAnsi="仿宋" w:eastAsia="仿宋" w:cs="仿宋"/>
                <w:szCs w:val="24"/>
              </w:rPr>
              <w:t>2G</w:t>
            </w:r>
            <w:r>
              <w:rPr>
                <w:rFonts w:hint="eastAsia" w:ascii="仿宋" w:hAnsi="仿宋" w:eastAsia="仿宋" w:cs="仿宋"/>
                <w:szCs w:val="24"/>
              </w:rPr>
              <w:t>缓存，支持</w:t>
            </w:r>
            <w:r>
              <w:rPr>
                <w:rFonts w:ascii="仿宋" w:hAnsi="仿宋" w:eastAsia="仿宋" w:cs="仿宋"/>
                <w:szCs w:val="24"/>
              </w:rPr>
              <w:t>Raid0</w:t>
            </w:r>
            <w:r>
              <w:rPr>
                <w:rFonts w:hint="eastAsia" w:ascii="仿宋" w:hAnsi="仿宋" w:eastAsia="仿宋" w:cs="仿宋"/>
                <w:szCs w:val="24"/>
              </w:rPr>
              <w:t>、</w:t>
            </w:r>
            <w:r>
              <w:rPr>
                <w:rFonts w:ascii="仿宋" w:hAnsi="仿宋" w:eastAsia="仿宋" w:cs="仿宋"/>
                <w:szCs w:val="24"/>
              </w:rPr>
              <w:t>1</w:t>
            </w:r>
            <w:r>
              <w:rPr>
                <w:rFonts w:hint="eastAsia" w:ascii="仿宋" w:hAnsi="仿宋" w:eastAsia="仿宋" w:cs="仿宋"/>
                <w:szCs w:val="24"/>
              </w:rPr>
              <w:t>、</w:t>
            </w:r>
            <w:r>
              <w:rPr>
                <w:rFonts w:ascii="仿宋" w:hAnsi="仿宋" w:eastAsia="仿宋" w:cs="仿宋"/>
                <w:szCs w:val="24"/>
              </w:rPr>
              <w:t>5</w:t>
            </w:r>
            <w:r>
              <w:rPr>
                <w:rFonts w:hint="eastAsia" w:ascii="仿宋" w:hAnsi="仿宋" w:eastAsia="仿宋" w:cs="仿宋"/>
                <w:szCs w:val="24"/>
              </w:rPr>
              <w:t>、</w:t>
            </w:r>
            <w:r>
              <w:rPr>
                <w:rFonts w:ascii="仿宋" w:hAnsi="仿宋" w:eastAsia="仿宋" w:cs="仿宋"/>
                <w:szCs w:val="24"/>
              </w:rPr>
              <w:t>10</w:t>
            </w:r>
          </w:p>
          <w:p>
            <w:pPr>
              <w:pStyle w:val="12"/>
              <w:rPr>
                <w:rFonts w:hint="eastAsia" w:ascii="仿宋" w:hAnsi="仿宋" w:eastAsia="仿宋" w:cs="仿宋"/>
                <w:szCs w:val="24"/>
              </w:rPr>
            </w:pPr>
            <w:r>
              <w:rPr>
                <w:rFonts w:hint="eastAsia" w:ascii="仿宋" w:hAnsi="仿宋" w:eastAsia="仿宋" w:cs="仿宋"/>
                <w:b w:val="0"/>
                <w:bCs w:val="0"/>
                <w:i w:val="0"/>
                <w:iCs w:val="0"/>
                <w:smallCaps w:val="0"/>
                <w:color w:val="000000"/>
                <w:szCs w:val="24"/>
                <w:lang w:eastAsia="zh-CN"/>
              </w:rPr>
              <w:t>预装国产操作系统，应当符合安全可靠测评要求。</w:t>
            </w:r>
          </w:p>
        </w:tc>
        <w:tc>
          <w:tcPr>
            <w:tcW w:w="1539" w:type="dxa"/>
            <w:shd w:val="clear" w:color="auto" w:fill="auto"/>
            <w:vAlign w:val="center"/>
          </w:tcPr>
          <w:p>
            <w:pPr>
              <w:jc w:val="center"/>
              <w:rPr>
                <w:rFonts w:hint="eastAsia" w:ascii="仿宋" w:hAnsi="仿宋" w:eastAsia="仿宋" w:cs="仿宋"/>
              </w:rPr>
            </w:pPr>
            <w:r>
              <w:rPr>
                <w:rFonts w:hint="eastAsia" w:ascii="仿宋" w:hAnsi="仿宋" w:eastAsia="仿宋" w:cs="仿宋"/>
                <w:lang w:eastAsia="zh-CN"/>
              </w:rPr>
              <w:t>否</w:t>
            </w:r>
          </w:p>
        </w:tc>
      </w:tr>
    </w:tbl>
    <w:p>
      <w:pPr>
        <w:pStyle w:val="7"/>
        <w:rPr>
          <w:lang w:eastAsia="zh-CN"/>
        </w:rPr>
      </w:pPr>
      <w:r>
        <w:rPr>
          <w:rFonts w:hint="eastAsia"/>
          <w:lang w:eastAsia="zh-CN"/>
        </w:rPr>
        <w:t>3.2.1.2.2上海税务纳税服务智慧分析系统服务端应用软件改造</w:t>
      </w:r>
    </w:p>
    <w:tbl>
      <w:tblPr>
        <w:tblStyle w:val="20"/>
        <w:tblW w:w="92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4"/>
        <w:gridCol w:w="781"/>
        <w:gridCol w:w="781"/>
        <w:gridCol w:w="781"/>
        <w:gridCol w:w="5306"/>
        <w:gridCol w:w="1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rPr>
            </w:pPr>
            <w:r>
              <w:rPr>
                <w:rFonts w:hint="eastAsia" w:ascii="仿宋" w:hAnsi="仿宋" w:eastAsia="仿宋" w:cs="仿宋"/>
              </w:rPr>
              <w:t>序号</w:t>
            </w:r>
          </w:p>
        </w:tc>
        <w:tc>
          <w:tcPr>
            <w:tcW w:w="781" w:type="dxa"/>
            <w:vAlign w:val="center"/>
          </w:tcPr>
          <w:p>
            <w:pPr>
              <w:jc w:val="center"/>
              <w:rPr>
                <w:rFonts w:hint="eastAsia" w:ascii="仿宋" w:hAnsi="仿宋" w:eastAsia="仿宋" w:cs="仿宋"/>
                <w:lang w:eastAsia="zh-CN"/>
              </w:rPr>
            </w:pPr>
            <w:r>
              <w:rPr>
                <w:rFonts w:hint="eastAsia" w:ascii="仿宋" w:hAnsi="仿宋" w:eastAsia="仿宋" w:cs="仿宋"/>
                <w:lang w:eastAsia="zh-CN"/>
              </w:rPr>
              <w:t>类型</w:t>
            </w:r>
          </w:p>
        </w:tc>
        <w:tc>
          <w:tcPr>
            <w:tcW w:w="781" w:type="dxa"/>
            <w:vAlign w:val="center"/>
          </w:tcPr>
          <w:p>
            <w:pPr>
              <w:jc w:val="center"/>
              <w:rPr>
                <w:rFonts w:hint="eastAsia" w:ascii="仿宋" w:hAnsi="仿宋" w:eastAsia="仿宋" w:cs="仿宋"/>
              </w:rPr>
            </w:pPr>
            <w:r>
              <w:rPr>
                <w:rFonts w:hint="eastAsia" w:ascii="仿宋" w:hAnsi="仿宋" w:eastAsia="仿宋" w:cs="仿宋"/>
                <w:lang w:eastAsia="zh-CN"/>
              </w:rPr>
              <w:t>重要性</w:t>
            </w:r>
          </w:p>
        </w:tc>
        <w:tc>
          <w:tcPr>
            <w:tcW w:w="781" w:type="dxa"/>
            <w:shd w:val="clear" w:color="auto" w:fill="auto"/>
            <w:vAlign w:val="center"/>
          </w:tcPr>
          <w:p>
            <w:pPr>
              <w:jc w:val="center"/>
              <w:rPr>
                <w:rFonts w:hint="eastAsia" w:ascii="仿宋" w:hAnsi="仿宋" w:eastAsia="仿宋" w:cs="仿宋"/>
              </w:rPr>
            </w:pPr>
            <w:r>
              <w:rPr>
                <w:rFonts w:hint="eastAsia" w:ascii="仿宋" w:hAnsi="仿宋" w:eastAsia="仿宋" w:cs="仿宋"/>
              </w:rPr>
              <w:t>指标项</w:t>
            </w:r>
          </w:p>
        </w:tc>
        <w:tc>
          <w:tcPr>
            <w:tcW w:w="5306" w:type="dxa"/>
            <w:shd w:val="clear" w:color="auto" w:fill="auto"/>
            <w:vAlign w:val="center"/>
          </w:tcPr>
          <w:p>
            <w:pPr>
              <w:jc w:val="center"/>
              <w:rPr>
                <w:rFonts w:hint="eastAsia" w:ascii="仿宋" w:hAnsi="仿宋" w:eastAsia="仿宋" w:cs="仿宋"/>
              </w:rPr>
            </w:pPr>
            <w:r>
              <w:rPr>
                <w:rFonts w:hint="eastAsia" w:ascii="仿宋" w:hAnsi="仿宋" w:eastAsia="仿宋" w:cs="仿宋"/>
                <w:lang w:eastAsia="zh-CN"/>
              </w:rPr>
              <w:t>指标要求</w:t>
            </w:r>
          </w:p>
        </w:tc>
        <w:tc>
          <w:tcPr>
            <w:tcW w:w="110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是否需要证明材料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1</w:t>
            </w:r>
          </w:p>
        </w:tc>
        <w:tc>
          <w:tcPr>
            <w:tcW w:w="781" w:type="dxa"/>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w:t>
            </w:r>
          </w:p>
        </w:tc>
        <w:tc>
          <w:tcPr>
            <w:tcW w:w="781"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国产自主可控</w:t>
            </w:r>
          </w:p>
        </w:tc>
        <w:tc>
          <w:tcPr>
            <w:tcW w:w="5306" w:type="dxa"/>
            <w:shd w:val="clear" w:color="auto" w:fill="auto"/>
            <w:vAlign w:val="center"/>
          </w:tcPr>
          <w:p>
            <w:pPr>
              <w:rPr>
                <w:rFonts w:hint="eastAsia" w:ascii="仿宋" w:hAnsi="仿宋" w:eastAsia="仿宋" w:cs="仿宋"/>
                <w:lang w:eastAsia="zh-CN"/>
              </w:rPr>
            </w:pPr>
            <w:r>
              <w:rPr>
                <w:rFonts w:hint="eastAsia" w:ascii="仿宋" w:hAnsi="仿宋" w:eastAsia="仿宋" w:cs="仿宋"/>
                <w:lang w:eastAsia="zh-CN"/>
              </w:rPr>
              <w:t>采用国产自主的处理芯片、操作系统和数据库、中间件软件。</w:t>
            </w:r>
          </w:p>
        </w:tc>
        <w:tc>
          <w:tcPr>
            <w:tcW w:w="110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是，供应商需提供承诺函并加盖公章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2</w:t>
            </w:r>
          </w:p>
        </w:tc>
        <w:tc>
          <w:tcPr>
            <w:tcW w:w="781" w:type="dxa"/>
            <w:vMerge w:val="restart"/>
            <w:vAlign w:val="center"/>
          </w:tcPr>
          <w:p>
            <w:pPr>
              <w:jc w:val="center"/>
              <w:rPr>
                <w:rFonts w:hint="eastAsia" w:ascii="仿宋" w:hAnsi="仿宋" w:eastAsia="仿宋" w:cs="仿宋"/>
                <w:lang w:eastAsia="zh-CN"/>
              </w:rPr>
            </w:pPr>
            <w:r>
              <w:rPr>
                <w:rFonts w:hint="eastAsia" w:ascii="仿宋" w:hAnsi="仿宋" w:eastAsia="仿宋" w:cs="仿宋"/>
                <w:lang w:eastAsia="zh-CN"/>
              </w:rPr>
              <w:t>功能适配改造</w:t>
            </w:r>
          </w:p>
        </w:tc>
        <w:tc>
          <w:tcPr>
            <w:tcW w:w="781" w:type="dxa"/>
            <w:vAlign w:val="center"/>
          </w:tcPr>
          <w:p>
            <w:pPr>
              <w:jc w:val="center"/>
              <w:rPr>
                <w:rFonts w:hint="eastAsia" w:ascii="仿宋" w:hAnsi="仿宋" w:eastAsia="仿宋" w:cs="仿宋"/>
                <w:lang w:eastAsia="zh-CN"/>
              </w:rPr>
            </w:pPr>
            <w:r>
              <w:rPr>
                <w:rFonts w:hint="eastAsia" w:ascii="仿宋" w:hAnsi="仿宋" w:eastAsia="仿宋" w:cs="仿宋"/>
                <w:sz w:val="28"/>
                <w:szCs w:val="28"/>
                <w:lang w:eastAsia="zh-CN"/>
              </w:rPr>
              <w:t>▲</w:t>
            </w:r>
          </w:p>
        </w:tc>
        <w:tc>
          <w:tcPr>
            <w:tcW w:w="781"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 xml:space="preserve">总体要求 </w:t>
            </w:r>
          </w:p>
        </w:tc>
        <w:tc>
          <w:tcPr>
            <w:tcW w:w="5306" w:type="dxa"/>
            <w:shd w:val="clear" w:color="auto" w:fill="auto"/>
            <w:vAlign w:val="center"/>
          </w:tcPr>
          <w:p>
            <w:pPr>
              <w:rPr>
                <w:rFonts w:hint="eastAsia" w:ascii="仿宋" w:hAnsi="仿宋" w:eastAsia="仿宋" w:cs="仿宋"/>
                <w:lang w:eastAsia="zh-CN"/>
              </w:rPr>
            </w:pPr>
            <w:r>
              <w:rPr>
                <w:rFonts w:hint="eastAsia" w:ascii="仿宋" w:hAnsi="仿宋" w:eastAsia="仿宋" w:cs="仿宋"/>
                <w:lang w:eastAsia="zh-CN"/>
              </w:rPr>
              <w:t>办税服务厅相关终端设备，如排队机、叫号软件、宣传显示屏、监控摄像头等相关终端设备提供的服务，基于新的系统环境完成服务改造，保证原有设备可正常稳定运行。</w:t>
            </w:r>
          </w:p>
        </w:tc>
        <w:tc>
          <w:tcPr>
            <w:tcW w:w="110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是，供应商需提供承诺函并加盖公章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3</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具体要求</w:t>
            </w:r>
          </w:p>
        </w:tc>
        <w:tc>
          <w:tcPr>
            <w:tcW w:w="5306" w:type="dxa"/>
            <w:shd w:val="clear" w:color="auto" w:fill="auto"/>
            <w:vAlign w:val="center"/>
          </w:tcPr>
          <w:p>
            <w:pPr>
              <w:rPr>
                <w:rFonts w:hint="eastAsia" w:ascii="仿宋" w:hAnsi="仿宋" w:eastAsia="仿宋" w:cs="仿宋"/>
                <w:lang w:eastAsia="zh-CN"/>
              </w:rPr>
            </w:pPr>
            <w:r>
              <w:rPr>
                <w:rFonts w:hint="eastAsia" w:ascii="仿宋" w:hAnsi="仿宋" w:eastAsia="仿宋" w:cs="仿宋"/>
                <w:lang w:eastAsia="zh-CN"/>
              </w:rPr>
              <w:t>（1）视频数据上传、监控查看、下载等相关服务的适配改造；</w:t>
            </w:r>
          </w:p>
        </w:tc>
        <w:tc>
          <w:tcPr>
            <w:tcW w:w="110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4</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jc w:val="center"/>
              <w:rPr>
                <w:rFonts w:hint="eastAsia" w:ascii="仿宋" w:hAnsi="仿宋" w:eastAsia="仿宋" w:cs="仿宋"/>
              </w:rPr>
            </w:pPr>
            <w:r>
              <w:rPr>
                <w:rFonts w:hint="eastAsia" w:ascii="仿宋" w:hAnsi="仿宋" w:eastAsia="仿宋" w:cs="仿宋"/>
                <w:lang w:eastAsia="zh-CN"/>
              </w:rPr>
              <w:t>具体要求</w:t>
            </w:r>
          </w:p>
        </w:tc>
        <w:tc>
          <w:tcPr>
            <w:tcW w:w="5306" w:type="dxa"/>
            <w:shd w:val="clear" w:color="auto" w:fill="auto"/>
            <w:vAlign w:val="center"/>
          </w:tcPr>
          <w:p>
            <w:pPr>
              <w:rPr>
                <w:rFonts w:hint="eastAsia" w:ascii="仿宋" w:hAnsi="仿宋" w:eastAsia="仿宋" w:cs="仿宋"/>
                <w:lang w:eastAsia="zh-CN"/>
              </w:rPr>
            </w:pPr>
            <w:r>
              <w:rPr>
                <w:rFonts w:hint="eastAsia" w:ascii="仿宋" w:hAnsi="仿宋" w:eastAsia="仿宋" w:cs="仿宋"/>
                <w:lang w:eastAsia="zh-CN"/>
              </w:rPr>
              <w:t>（2）预警服务相关服务适配改造，包括预警信息查询、预警解除、预警诊断报告等功能；</w:t>
            </w:r>
          </w:p>
        </w:tc>
        <w:tc>
          <w:tcPr>
            <w:tcW w:w="110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5</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jc w:val="center"/>
              <w:rPr>
                <w:rFonts w:hint="eastAsia" w:ascii="仿宋" w:hAnsi="仿宋" w:eastAsia="仿宋" w:cs="仿宋"/>
              </w:rPr>
            </w:pPr>
            <w:r>
              <w:rPr>
                <w:rFonts w:hint="eastAsia" w:ascii="仿宋" w:hAnsi="仿宋" w:eastAsia="仿宋" w:cs="仿宋"/>
                <w:lang w:eastAsia="zh-CN"/>
              </w:rPr>
              <w:t>具体要求</w:t>
            </w:r>
          </w:p>
        </w:tc>
        <w:tc>
          <w:tcPr>
            <w:tcW w:w="5306" w:type="dxa"/>
            <w:shd w:val="clear" w:color="auto" w:fill="auto"/>
            <w:vAlign w:val="center"/>
          </w:tcPr>
          <w:p>
            <w:pPr>
              <w:rPr>
                <w:rFonts w:hint="eastAsia" w:ascii="仿宋" w:hAnsi="仿宋" w:eastAsia="仿宋" w:cs="仿宋"/>
                <w:lang w:eastAsia="zh-CN"/>
              </w:rPr>
            </w:pPr>
            <w:r>
              <w:rPr>
                <w:rFonts w:hint="eastAsia" w:ascii="仿宋" w:hAnsi="仿宋" w:eastAsia="仿宋" w:cs="仿宋"/>
                <w:lang w:eastAsia="zh-CN"/>
              </w:rPr>
              <w:t>（3）排队叫号相关数据的服务适配改造；</w:t>
            </w:r>
          </w:p>
        </w:tc>
        <w:tc>
          <w:tcPr>
            <w:tcW w:w="110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6</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jc w:val="center"/>
              <w:rPr>
                <w:rFonts w:hint="eastAsia" w:ascii="仿宋" w:hAnsi="仿宋" w:eastAsia="仿宋" w:cs="仿宋"/>
              </w:rPr>
            </w:pPr>
            <w:r>
              <w:rPr>
                <w:rFonts w:hint="eastAsia" w:ascii="仿宋" w:hAnsi="仿宋" w:eastAsia="仿宋" w:cs="仿宋"/>
                <w:lang w:eastAsia="zh-CN"/>
              </w:rPr>
              <w:t>具体要求</w:t>
            </w:r>
          </w:p>
        </w:tc>
        <w:tc>
          <w:tcPr>
            <w:tcW w:w="5306" w:type="dxa"/>
            <w:shd w:val="clear" w:color="auto" w:fill="auto"/>
            <w:vAlign w:val="center"/>
          </w:tcPr>
          <w:p>
            <w:pPr>
              <w:rPr>
                <w:rFonts w:hint="eastAsia" w:ascii="仿宋" w:hAnsi="仿宋" w:eastAsia="仿宋" w:cs="仿宋"/>
                <w:lang w:eastAsia="zh-CN"/>
              </w:rPr>
            </w:pPr>
            <w:r>
              <w:rPr>
                <w:rFonts w:hint="eastAsia" w:ascii="仿宋" w:hAnsi="仿宋" w:eastAsia="仿宋" w:cs="仿宋"/>
                <w:lang w:eastAsia="zh-CN"/>
              </w:rPr>
              <w:t>（4）税宣信息的相关服务适配改造；</w:t>
            </w:r>
          </w:p>
        </w:tc>
        <w:tc>
          <w:tcPr>
            <w:tcW w:w="110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7</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jc w:val="center"/>
              <w:rPr>
                <w:rFonts w:hint="eastAsia" w:ascii="仿宋" w:hAnsi="仿宋" w:eastAsia="仿宋" w:cs="仿宋"/>
              </w:rPr>
            </w:pPr>
            <w:r>
              <w:rPr>
                <w:rFonts w:hint="eastAsia" w:ascii="仿宋" w:hAnsi="仿宋" w:eastAsia="仿宋" w:cs="仿宋"/>
                <w:lang w:eastAsia="zh-CN"/>
              </w:rPr>
              <w:t>具体要求</w:t>
            </w:r>
          </w:p>
        </w:tc>
        <w:tc>
          <w:tcPr>
            <w:tcW w:w="5306" w:type="dxa"/>
            <w:shd w:val="clear" w:color="auto" w:fill="auto"/>
            <w:vAlign w:val="center"/>
          </w:tcPr>
          <w:p>
            <w:pPr>
              <w:rPr>
                <w:rFonts w:hint="eastAsia" w:ascii="仿宋" w:hAnsi="仿宋" w:eastAsia="仿宋" w:cs="仿宋"/>
                <w:lang w:eastAsia="zh-CN"/>
              </w:rPr>
            </w:pPr>
            <w:r>
              <w:rPr>
                <w:rFonts w:hint="eastAsia" w:ascii="仿宋" w:hAnsi="仿宋" w:eastAsia="仿宋" w:cs="仿宋"/>
                <w:lang w:eastAsia="zh-CN"/>
              </w:rPr>
              <w:t>（5）数据统计分析服务的适配改造；</w:t>
            </w:r>
          </w:p>
        </w:tc>
        <w:tc>
          <w:tcPr>
            <w:tcW w:w="110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8</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r>
              <w:rPr>
                <w:rFonts w:hint="eastAsia" w:ascii="仿宋" w:hAnsi="仿宋" w:eastAsia="仿宋" w:cs="仿宋"/>
                <w:sz w:val="28"/>
                <w:szCs w:val="28"/>
                <w:lang w:eastAsia="zh-CN"/>
              </w:rPr>
              <w:t>▲</w:t>
            </w:r>
          </w:p>
        </w:tc>
        <w:tc>
          <w:tcPr>
            <w:tcW w:w="781" w:type="dxa"/>
            <w:shd w:val="clear" w:color="auto" w:fill="auto"/>
            <w:vAlign w:val="center"/>
          </w:tcPr>
          <w:p>
            <w:pPr>
              <w:jc w:val="center"/>
              <w:rPr>
                <w:rFonts w:hint="eastAsia" w:ascii="仿宋" w:hAnsi="仿宋" w:eastAsia="仿宋" w:cs="仿宋"/>
              </w:rPr>
            </w:pPr>
            <w:r>
              <w:rPr>
                <w:rFonts w:hint="eastAsia" w:ascii="仿宋" w:hAnsi="仿宋" w:eastAsia="仿宋" w:cs="仿宋"/>
                <w:lang w:eastAsia="zh-CN"/>
              </w:rPr>
              <w:t>具体要求</w:t>
            </w:r>
          </w:p>
        </w:tc>
        <w:tc>
          <w:tcPr>
            <w:tcW w:w="5306" w:type="dxa"/>
            <w:shd w:val="clear" w:color="auto" w:fill="auto"/>
            <w:vAlign w:val="center"/>
          </w:tcPr>
          <w:p>
            <w:pPr>
              <w:pStyle w:val="12"/>
              <w:rPr>
                <w:rFonts w:hint="eastAsia" w:ascii="仿宋" w:hAnsi="仿宋" w:eastAsia="仿宋" w:cs="仿宋"/>
                <w:lang w:eastAsia="zh-CN"/>
              </w:rPr>
            </w:pPr>
            <w:r>
              <w:rPr>
                <w:rFonts w:hint="eastAsia" w:ascii="仿宋" w:hAnsi="仿宋" w:eastAsia="仿宋" w:cs="仿宋"/>
                <w:lang w:eastAsia="zh-CN"/>
              </w:rPr>
              <w:t>（6）与其他系统集成服务</w:t>
            </w:r>
          </w:p>
          <w:p>
            <w:pPr>
              <w:pStyle w:val="12"/>
              <w:rPr>
                <w:rFonts w:hint="eastAsia" w:ascii="仿宋" w:hAnsi="仿宋" w:eastAsia="仿宋" w:cs="仿宋"/>
                <w:lang w:eastAsia="zh-CN"/>
              </w:rPr>
            </w:pPr>
            <w:r>
              <w:rPr>
                <w:rFonts w:hint="eastAsia" w:ascii="仿宋" w:hAnsi="仿宋" w:eastAsia="仿宋" w:cs="仿宋"/>
                <w:lang w:eastAsia="zh-CN"/>
              </w:rPr>
              <w:t>1.数据上传服务：与总局系统数据对接，同步数据到总局；</w:t>
            </w:r>
          </w:p>
          <w:p>
            <w:pPr>
              <w:pStyle w:val="12"/>
              <w:rPr>
                <w:rFonts w:hint="eastAsia" w:ascii="仿宋" w:hAnsi="仿宋" w:eastAsia="仿宋" w:cs="仿宋"/>
                <w:lang w:eastAsia="zh-CN"/>
              </w:rPr>
            </w:pPr>
            <w:r>
              <w:rPr>
                <w:rFonts w:hint="eastAsia" w:ascii="仿宋" w:hAnsi="仿宋" w:eastAsia="仿宋" w:cs="仿宋"/>
                <w:lang w:eastAsia="zh-CN"/>
              </w:rPr>
              <w:t>2.数据获取服务：与大数据平台、电子税务局、征纳互动、12366、好差评系统等系统集成查询指定数据；</w:t>
            </w:r>
          </w:p>
          <w:p>
            <w:pPr>
              <w:pStyle w:val="12"/>
              <w:rPr>
                <w:rFonts w:hint="eastAsia" w:ascii="仿宋" w:hAnsi="仿宋" w:eastAsia="仿宋" w:cs="仿宋"/>
                <w:lang w:val="en-US" w:eastAsia="zh-CN"/>
              </w:rPr>
            </w:pPr>
            <w:r>
              <w:rPr>
                <w:rFonts w:hint="eastAsia" w:ascii="仿宋" w:hAnsi="仿宋" w:eastAsia="仿宋" w:cs="仿宋"/>
                <w:lang w:val="en-US" w:eastAsia="zh-CN"/>
              </w:rPr>
              <w:t>3.征纳互动集成，为终端提供征纳互动服务。</w:t>
            </w:r>
          </w:p>
          <w:p>
            <w:pPr>
              <w:pStyle w:val="12"/>
              <w:rPr>
                <w:rFonts w:hint="eastAsia" w:ascii="仿宋" w:hAnsi="仿宋" w:eastAsia="仿宋" w:cs="仿宋"/>
                <w:lang w:eastAsia="zh-CN"/>
              </w:rPr>
            </w:pPr>
            <w:r>
              <w:rPr>
                <w:rFonts w:hint="eastAsia" w:ascii="仿宋" w:hAnsi="仿宋" w:eastAsia="仿宋" w:cs="仿宋"/>
                <w:lang w:val="en-US" w:eastAsia="zh-CN"/>
              </w:rPr>
              <w:t>4.迁移自助办税终端系统双屏终端功能到智慧分析平台系统服务端，确保功能正常并可用，保障双屏终端正常使用。</w:t>
            </w:r>
          </w:p>
        </w:tc>
        <w:tc>
          <w:tcPr>
            <w:tcW w:w="110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是，供应商需提供承诺函并加盖公章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9</w:t>
            </w:r>
          </w:p>
        </w:tc>
        <w:tc>
          <w:tcPr>
            <w:tcW w:w="781" w:type="dxa"/>
            <w:vMerge w:val="restart"/>
            <w:vAlign w:val="center"/>
          </w:tcPr>
          <w:p>
            <w:pPr>
              <w:jc w:val="center"/>
              <w:rPr>
                <w:rFonts w:hint="eastAsia" w:ascii="仿宋" w:hAnsi="仿宋" w:eastAsia="仿宋" w:cs="仿宋"/>
                <w:lang w:eastAsia="zh-CN"/>
              </w:rPr>
            </w:pPr>
            <w:r>
              <w:rPr>
                <w:rFonts w:hint="eastAsia" w:ascii="仿宋" w:hAnsi="仿宋" w:eastAsia="仿宋" w:cs="仿宋"/>
                <w:lang w:eastAsia="zh-CN"/>
              </w:rPr>
              <w:t>适配改造配套设备要求</w:t>
            </w: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jc w:val="center"/>
              <w:rPr>
                <w:rFonts w:hint="eastAsia" w:ascii="仿宋" w:hAnsi="仿宋" w:eastAsia="仿宋" w:cs="仿宋"/>
                <w:lang w:eastAsia="zh-CN"/>
              </w:rPr>
            </w:pPr>
            <w:r>
              <w:rPr>
                <w:rFonts w:hint="eastAsia" w:ascii="仿宋_GB2312" w:hAnsi="仿宋_GB2312" w:eastAsia="仿宋_GB2312" w:cs="仿宋_GB2312"/>
                <w:lang w:eastAsia="zh-CN"/>
              </w:rPr>
              <w:t>配套外网链路服务器</w:t>
            </w:r>
          </w:p>
          <w:p>
            <w:pPr>
              <w:pStyle w:val="12"/>
              <w:rPr>
                <w:lang w:eastAsia="zh-CN"/>
              </w:rPr>
            </w:pPr>
            <w:r>
              <w:rPr>
                <w:rFonts w:hint="eastAsia" w:ascii="仿宋" w:hAnsi="仿宋" w:eastAsia="仿宋" w:cs="仿宋"/>
                <w:lang w:eastAsia="zh-CN"/>
              </w:rPr>
              <w:t>（4台）</w:t>
            </w:r>
          </w:p>
        </w:tc>
        <w:tc>
          <w:tcPr>
            <w:tcW w:w="5306" w:type="dxa"/>
            <w:shd w:val="clear" w:color="auto" w:fill="auto"/>
            <w:vAlign w:val="center"/>
          </w:tcPr>
          <w:p>
            <w:pPr>
              <w:pStyle w:val="12"/>
              <w:rPr>
                <w:rFonts w:hint="eastAsia" w:ascii="仿宋" w:hAnsi="仿宋" w:eastAsia="仿宋" w:cs="仿宋"/>
                <w:szCs w:val="24"/>
                <w:lang w:eastAsia="zh-CN"/>
              </w:rPr>
            </w:pPr>
            <w:r>
              <w:rPr>
                <w:rFonts w:hint="eastAsia" w:ascii="仿宋" w:hAnsi="仿宋" w:eastAsia="仿宋" w:cs="仿宋"/>
                <w:szCs w:val="24"/>
                <w:lang w:val="en-US" w:eastAsia="zh-CN"/>
              </w:rPr>
              <w:t>本次配置至少一颗CPU，每颗CPU</w:t>
            </w:r>
            <w:r>
              <w:rPr>
                <w:rFonts w:hint="eastAsia" w:ascii="仿宋" w:hAnsi="仿宋" w:eastAsia="仿宋" w:cs="仿宋"/>
                <w:szCs w:val="24"/>
                <w:lang w:eastAsia="zh-CN"/>
              </w:rPr>
              <w:t>物理核心≥32核，基础频率≥2.0GHz；配置≥</w:t>
            </w:r>
            <w:r>
              <w:rPr>
                <w:rFonts w:ascii="仿宋" w:hAnsi="仿宋" w:eastAsia="仿宋" w:cs="仿宋"/>
                <w:szCs w:val="24"/>
                <w:lang w:eastAsia="zh-CN"/>
              </w:rPr>
              <w:t xml:space="preserve">128GB </w:t>
            </w:r>
            <w:r>
              <w:rPr>
                <w:rFonts w:hint="eastAsia" w:ascii="仿宋" w:hAnsi="仿宋" w:eastAsia="仿宋" w:cs="仿宋"/>
                <w:szCs w:val="24"/>
                <w:lang w:eastAsia="zh-CN"/>
              </w:rPr>
              <w:t>内存，配置≥2块48</w:t>
            </w:r>
            <w:r>
              <w:rPr>
                <w:rFonts w:ascii="仿宋" w:hAnsi="仿宋" w:eastAsia="仿宋" w:cs="仿宋"/>
                <w:szCs w:val="24"/>
                <w:lang w:eastAsia="zh-CN"/>
              </w:rPr>
              <w:t xml:space="preserve">0G </w:t>
            </w:r>
            <w:r>
              <w:rPr>
                <w:rFonts w:hint="eastAsia" w:ascii="仿宋" w:hAnsi="仿宋" w:eastAsia="仿宋" w:cs="仿宋"/>
                <w:szCs w:val="24"/>
                <w:lang w:eastAsia="zh-CN"/>
              </w:rPr>
              <w:t>SATA接口固态硬盘；配置</w:t>
            </w:r>
            <w:r>
              <w:rPr>
                <w:rFonts w:ascii="仿宋" w:hAnsi="仿宋" w:eastAsia="仿宋" w:cs="仿宋"/>
                <w:szCs w:val="24"/>
                <w:lang w:eastAsia="zh-CN"/>
              </w:rPr>
              <w:t>RAID</w:t>
            </w:r>
            <w:r>
              <w:rPr>
                <w:rFonts w:hint="eastAsia" w:ascii="仿宋" w:hAnsi="仿宋" w:eastAsia="仿宋" w:cs="仿宋"/>
                <w:szCs w:val="24"/>
                <w:lang w:eastAsia="zh-CN"/>
              </w:rPr>
              <w:t>阵列卡，≥</w:t>
            </w:r>
            <w:r>
              <w:rPr>
                <w:rFonts w:ascii="仿宋" w:hAnsi="仿宋" w:eastAsia="仿宋" w:cs="仿宋"/>
                <w:szCs w:val="24"/>
                <w:lang w:eastAsia="zh-CN"/>
              </w:rPr>
              <w:t>2G</w:t>
            </w:r>
            <w:r>
              <w:rPr>
                <w:rFonts w:hint="eastAsia" w:ascii="仿宋" w:hAnsi="仿宋" w:eastAsia="仿宋" w:cs="仿宋"/>
                <w:szCs w:val="24"/>
                <w:lang w:eastAsia="zh-CN"/>
              </w:rPr>
              <w:t>缓存，支持</w:t>
            </w:r>
            <w:r>
              <w:rPr>
                <w:rFonts w:ascii="仿宋" w:hAnsi="仿宋" w:eastAsia="仿宋" w:cs="仿宋"/>
                <w:szCs w:val="24"/>
                <w:lang w:eastAsia="zh-CN"/>
              </w:rPr>
              <w:t>Raid0</w:t>
            </w:r>
            <w:r>
              <w:rPr>
                <w:rFonts w:hint="eastAsia" w:ascii="仿宋" w:hAnsi="仿宋" w:eastAsia="仿宋" w:cs="仿宋"/>
                <w:szCs w:val="24"/>
                <w:lang w:eastAsia="zh-CN"/>
              </w:rPr>
              <w:t>、</w:t>
            </w:r>
            <w:r>
              <w:rPr>
                <w:rFonts w:ascii="仿宋" w:hAnsi="仿宋" w:eastAsia="仿宋" w:cs="仿宋"/>
                <w:szCs w:val="24"/>
                <w:lang w:eastAsia="zh-CN"/>
              </w:rPr>
              <w:t>1</w:t>
            </w:r>
            <w:r>
              <w:rPr>
                <w:rFonts w:hint="eastAsia" w:ascii="仿宋" w:hAnsi="仿宋" w:eastAsia="仿宋" w:cs="仿宋"/>
                <w:szCs w:val="24"/>
                <w:lang w:eastAsia="zh-CN"/>
              </w:rPr>
              <w:t>、</w:t>
            </w:r>
            <w:r>
              <w:rPr>
                <w:rFonts w:ascii="仿宋" w:hAnsi="仿宋" w:eastAsia="仿宋" w:cs="仿宋"/>
                <w:szCs w:val="24"/>
                <w:lang w:eastAsia="zh-CN"/>
              </w:rPr>
              <w:t>5</w:t>
            </w:r>
            <w:r>
              <w:rPr>
                <w:rFonts w:hint="eastAsia" w:ascii="仿宋" w:hAnsi="仿宋" w:eastAsia="仿宋" w:cs="仿宋"/>
                <w:szCs w:val="24"/>
                <w:lang w:eastAsia="zh-CN"/>
              </w:rPr>
              <w:t>、</w:t>
            </w:r>
            <w:r>
              <w:rPr>
                <w:rFonts w:ascii="仿宋" w:hAnsi="仿宋" w:eastAsia="仿宋" w:cs="仿宋"/>
                <w:szCs w:val="24"/>
                <w:lang w:eastAsia="zh-CN"/>
              </w:rPr>
              <w:t>10</w:t>
            </w:r>
          </w:p>
          <w:p>
            <w:pPr>
              <w:rPr>
                <w:rFonts w:hint="eastAsia" w:ascii="仿宋" w:hAnsi="仿宋" w:eastAsia="仿宋" w:cs="仿宋"/>
                <w:lang w:eastAsia="zh-CN"/>
              </w:rPr>
            </w:pPr>
            <w:r>
              <w:rPr>
                <w:rFonts w:hint="eastAsia" w:ascii="仿宋" w:hAnsi="仿宋" w:eastAsia="仿宋" w:cs="仿宋"/>
                <w:b w:val="0"/>
                <w:bCs w:val="0"/>
                <w:i w:val="0"/>
                <w:iCs w:val="0"/>
                <w:smallCaps w:val="0"/>
                <w:color w:val="000000"/>
                <w:lang w:eastAsia="zh-CN"/>
              </w:rPr>
              <w:t>预装国产操作系统，应当符合安全可靠测评要求。</w:t>
            </w:r>
          </w:p>
        </w:tc>
        <w:tc>
          <w:tcPr>
            <w:tcW w:w="110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10</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配套</w:t>
            </w:r>
            <w:r>
              <w:rPr>
                <w:rFonts w:hint="eastAsia" w:ascii="仿宋_GB2312" w:hAnsi="仿宋_GB2312" w:eastAsia="仿宋_GB2312" w:cs="仿宋_GB2312"/>
                <w:lang w:eastAsia="zh-CN"/>
              </w:rPr>
              <w:t>消息队列网关服务器</w:t>
            </w:r>
          </w:p>
          <w:p>
            <w:pPr>
              <w:pStyle w:val="12"/>
              <w:rPr>
                <w:lang w:eastAsia="zh-CN"/>
              </w:rPr>
            </w:pPr>
            <w:r>
              <w:rPr>
                <w:rFonts w:hint="eastAsia" w:ascii="仿宋" w:hAnsi="仿宋" w:eastAsia="仿宋" w:cs="仿宋"/>
                <w:lang w:eastAsia="zh-CN"/>
              </w:rPr>
              <w:t>（2台）</w:t>
            </w:r>
          </w:p>
        </w:tc>
        <w:tc>
          <w:tcPr>
            <w:tcW w:w="5306" w:type="dxa"/>
            <w:shd w:val="clear" w:color="auto" w:fill="auto"/>
            <w:vAlign w:val="center"/>
          </w:tcPr>
          <w:p>
            <w:pPr>
              <w:pStyle w:val="12"/>
              <w:rPr>
                <w:rFonts w:hint="eastAsia" w:ascii="仿宋" w:hAnsi="仿宋" w:eastAsia="仿宋" w:cs="仿宋"/>
                <w:szCs w:val="24"/>
                <w:lang w:eastAsia="zh-CN"/>
              </w:rPr>
            </w:pPr>
            <w:r>
              <w:rPr>
                <w:rFonts w:hint="eastAsia" w:ascii="仿宋" w:hAnsi="仿宋" w:eastAsia="仿宋" w:cs="仿宋"/>
                <w:szCs w:val="24"/>
                <w:lang w:val="en-US" w:eastAsia="zh-CN"/>
              </w:rPr>
              <w:t>本次配置至少一颗CPU，每颗CPU</w:t>
            </w:r>
            <w:r>
              <w:rPr>
                <w:rFonts w:hint="eastAsia" w:ascii="仿宋" w:hAnsi="仿宋" w:eastAsia="仿宋" w:cs="仿宋"/>
                <w:szCs w:val="24"/>
                <w:lang w:eastAsia="zh-CN"/>
              </w:rPr>
              <w:t>物理核心≥32核，基础频率≥2.0GHz；配置≥</w:t>
            </w:r>
            <w:r>
              <w:rPr>
                <w:rFonts w:ascii="仿宋" w:hAnsi="仿宋" w:eastAsia="仿宋" w:cs="仿宋"/>
                <w:szCs w:val="24"/>
                <w:lang w:eastAsia="zh-CN"/>
              </w:rPr>
              <w:t>64GB</w:t>
            </w:r>
            <w:r>
              <w:rPr>
                <w:rFonts w:hint="eastAsia" w:ascii="仿宋" w:hAnsi="仿宋" w:eastAsia="仿宋" w:cs="仿宋"/>
                <w:szCs w:val="24"/>
                <w:lang w:eastAsia="zh-CN"/>
              </w:rPr>
              <w:t>内存，配置≥2块48</w:t>
            </w:r>
            <w:r>
              <w:rPr>
                <w:rFonts w:ascii="仿宋" w:hAnsi="仿宋" w:eastAsia="仿宋" w:cs="仿宋"/>
                <w:szCs w:val="24"/>
                <w:lang w:eastAsia="zh-CN"/>
              </w:rPr>
              <w:t xml:space="preserve">0G </w:t>
            </w:r>
            <w:r>
              <w:rPr>
                <w:rFonts w:hint="eastAsia" w:ascii="仿宋" w:hAnsi="仿宋" w:eastAsia="仿宋" w:cs="仿宋"/>
                <w:szCs w:val="24"/>
                <w:lang w:eastAsia="zh-CN"/>
              </w:rPr>
              <w:t>SATA接口固态硬盘；配置</w:t>
            </w:r>
            <w:r>
              <w:rPr>
                <w:rFonts w:ascii="仿宋" w:hAnsi="仿宋" w:eastAsia="仿宋" w:cs="仿宋"/>
                <w:szCs w:val="24"/>
                <w:lang w:eastAsia="zh-CN"/>
              </w:rPr>
              <w:t>RAID</w:t>
            </w:r>
            <w:r>
              <w:rPr>
                <w:rFonts w:hint="eastAsia" w:ascii="仿宋" w:hAnsi="仿宋" w:eastAsia="仿宋" w:cs="仿宋"/>
                <w:szCs w:val="24"/>
                <w:lang w:eastAsia="zh-CN"/>
              </w:rPr>
              <w:t>阵列卡，≥</w:t>
            </w:r>
            <w:r>
              <w:rPr>
                <w:rFonts w:ascii="仿宋" w:hAnsi="仿宋" w:eastAsia="仿宋" w:cs="仿宋"/>
                <w:szCs w:val="24"/>
                <w:lang w:eastAsia="zh-CN"/>
              </w:rPr>
              <w:t>2G</w:t>
            </w:r>
            <w:r>
              <w:rPr>
                <w:rFonts w:hint="eastAsia" w:ascii="仿宋" w:hAnsi="仿宋" w:eastAsia="仿宋" w:cs="仿宋"/>
                <w:szCs w:val="24"/>
                <w:lang w:eastAsia="zh-CN"/>
              </w:rPr>
              <w:t>缓存，支持</w:t>
            </w:r>
            <w:r>
              <w:rPr>
                <w:rFonts w:ascii="仿宋" w:hAnsi="仿宋" w:eastAsia="仿宋" w:cs="仿宋"/>
                <w:szCs w:val="24"/>
                <w:lang w:eastAsia="zh-CN"/>
              </w:rPr>
              <w:t>Raid0</w:t>
            </w:r>
            <w:r>
              <w:rPr>
                <w:rFonts w:hint="eastAsia" w:ascii="仿宋" w:hAnsi="仿宋" w:eastAsia="仿宋" w:cs="仿宋"/>
                <w:szCs w:val="24"/>
                <w:lang w:eastAsia="zh-CN"/>
              </w:rPr>
              <w:t>、</w:t>
            </w:r>
            <w:r>
              <w:rPr>
                <w:rFonts w:ascii="仿宋" w:hAnsi="仿宋" w:eastAsia="仿宋" w:cs="仿宋"/>
                <w:szCs w:val="24"/>
                <w:lang w:eastAsia="zh-CN"/>
              </w:rPr>
              <w:t>1</w:t>
            </w:r>
            <w:r>
              <w:rPr>
                <w:rFonts w:hint="eastAsia" w:ascii="仿宋" w:hAnsi="仿宋" w:eastAsia="仿宋" w:cs="仿宋"/>
                <w:szCs w:val="24"/>
                <w:lang w:eastAsia="zh-CN"/>
              </w:rPr>
              <w:t>、</w:t>
            </w:r>
            <w:r>
              <w:rPr>
                <w:rFonts w:ascii="仿宋" w:hAnsi="仿宋" w:eastAsia="仿宋" w:cs="仿宋"/>
                <w:szCs w:val="24"/>
                <w:lang w:eastAsia="zh-CN"/>
              </w:rPr>
              <w:t>5</w:t>
            </w:r>
            <w:r>
              <w:rPr>
                <w:rFonts w:hint="eastAsia" w:ascii="仿宋" w:hAnsi="仿宋" w:eastAsia="仿宋" w:cs="仿宋"/>
                <w:szCs w:val="24"/>
                <w:lang w:eastAsia="zh-CN"/>
              </w:rPr>
              <w:t>、</w:t>
            </w:r>
            <w:r>
              <w:rPr>
                <w:rFonts w:ascii="仿宋" w:hAnsi="仿宋" w:eastAsia="仿宋" w:cs="仿宋"/>
                <w:szCs w:val="24"/>
                <w:lang w:eastAsia="zh-CN"/>
              </w:rPr>
              <w:t>10</w:t>
            </w:r>
          </w:p>
          <w:p>
            <w:pPr>
              <w:rPr>
                <w:rFonts w:hint="eastAsia" w:ascii="仿宋" w:hAnsi="仿宋" w:eastAsia="仿宋" w:cs="仿宋"/>
                <w:lang w:eastAsia="zh-CN"/>
              </w:rPr>
            </w:pPr>
            <w:r>
              <w:rPr>
                <w:rFonts w:hint="eastAsia" w:ascii="仿宋" w:hAnsi="仿宋" w:eastAsia="仿宋" w:cs="仿宋"/>
                <w:b w:val="0"/>
                <w:bCs w:val="0"/>
                <w:i w:val="0"/>
                <w:iCs w:val="0"/>
                <w:smallCaps w:val="0"/>
                <w:color w:val="000000"/>
                <w:lang w:eastAsia="zh-CN"/>
              </w:rPr>
              <w:t>预装国产操作系统，应当符合安全可靠测评要求。</w:t>
            </w:r>
          </w:p>
        </w:tc>
        <w:tc>
          <w:tcPr>
            <w:tcW w:w="110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11</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pStyle w:val="12"/>
              <w:rPr>
                <w:rFonts w:hint="eastAsia" w:ascii="仿宋_GB2312" w:hAnsi="仿宋_GB2312" w:eastAsia="仿宋_GB2312" w:cs="仿宋_GB2312"/>
                <w:lang w:eastAsia="zh-CN"/>
              </w:rPr>
            </w:pPr>
            <w:r>
              <w:rPr>
                <w:rFonts w:hint="eastAsia" w:ascii="仿宋_GB2312" w:hAnsi="仿宋_GB2312" w:eastAsia="仿宋_GB2312" w:cs="仿宋_GB2312"/>
                <w:lang w:eastAsia="zh-CN"/>
              </w:rPr>
              <w:t>“一网通办”政务外网服务器</w:t>
            </w:r>
          </w:p>
          <w:p>
            <w:pPr>
              <w:pStyle w:val="12"/>
              <w:rPr>
                <w:lang w:eastAsia="zh-CN"/>
              </w:rPr>
            </w:pPr>
            <w:r>
              <w:rPr>
                <w:rFonts w:hint="eastAsia" w:ascii="仿宋" w:hAnsi="仿宋" w:eastAsia="仿宋" w:cs="仿宋"/>
                <w:lang w:eastAsia="zh-CN"/>
              </w:rPr>
              <w:t>（1台）</w:t>
            </w:r>
          </w:p>
        </w:tc>
        <w:tc>
          <w:tcPr>
            <w:tcW w:w="5306" w:type="dxa"/>
            <w:shd w:val="clear" w:color="auto" w:fill="auto"/>
            <w:vAlign w:val="center"/>
          </w:tcPr>
          <w:p>
            <w:pPr>
              <w:pStyle w:val="12"/>
              <w:rPr>
                <w:rFonts w:hint="eastAsia" w:ascii="仿宋" w:hAnsi="仿宋" w:eastAsia="仿宋" w:cs="仿宋"/>
                <w:szCs w:val="24"/>
                <w:lang w:eastAsia="zh-CN"/>
              </w:rPr>
            </w:pPr>
            <w:r>
              <w:rPr>
                <w:rFonts w:hint="eastAsia" w:ascii="仿宋" w:hAnsi="仿宋" w:eastAsia="仿宋" w:cs="仿宋"/>
                <w:szCs w:val="24"/>
                <w:lang w:val="en-US" w:eastAsia="zh-CN"/>
              </w:rPr>
              <w:t>本次配置至少一颗CPU，每颗CPU</w:t>
            </w:r>
            <w:r>
              <w:rPr>
                <w:rFonts w:hint="eastAsia" w:ascii="仿宋" w:hAnsi="仿宋" w:eastAsia="仿宋" w:cs="仿宋"/>
                <w:szCs w:val="24"/>
                <w:lang w:eastAsia="zh-CN"/>
              </w:rPr>
              <w:t>物理核心≥32核，基础频率≥2.0GHz；配置≥</w:t>
            </w:r>
            <w:r>
              <w:rPr>
                <w:rFonts w:ascii="仿宋" w:hAnsi="仿宋" w:eastAsia="仿宋" w:cs="仿宋"/>
                <w:szCs w:val="24"/>
                <w:lang w:eastAsia="zh-CN"/>
              </w:rPr>
              <w:t xml:space="preserve">128GB </w:t>
            </w:r>
            <w:r>
              <w:rPr>
                <w:rFonts w:hint="eastAsia" w:ascii="仿宋" w:hAnsi="仿宋" w:eastAsia="仿宋" w:cs="仿宋"/>
                <w:szCs w:val="24"/>
                <w:lang w:eastAsia="zh-CN"/>
              </w:rPr>
              <w:t>内存，配置≥2块48</w:t>
            </w:r>
            <w:r>
              <w:rPr>
                <w:rFonts w:ascii="仿宋" w:hAnsi="仿宋" w:eastAsia="仿宋" w:cs="仿宋"/>
                <w:szCs w:val="24"/>
                <w:lang w:eastAsia="zh-CN"/>
              </w:rPr>
              <w:t xml:space="preserve">0G </w:t>
            </w:r>
            <w:r>
              <w:rPr>
                <w:rFonts w:hint="eastAsia" w:ascii="仿宋" w:hAnsi="仿宋" w:eastAsia="仿宋" w:cs="仿宋"/>
                <w:szCs w:val="24"/>
                <w:lang w:eastAsia="zh-CN"/>
              </w:rPr>
              <w:t>SATA接口固态硬盘；配置</w:t>
            </w:r>
            <w:r>
              <w:rPr>
                <w:rFonts w:ascii="仿宋" w:hAnsi="仿宋" w:eastAsia="仿宋" w:cs="仿宋"/>
                <w:szCs w:val="24"/>
                <w:lang w:eastAsia="zh-CN"/>
              </w:rPr>
              <w:t>RAID</w:t>
            </w:r>
            <w:r>
              <w:rPr>
                <w:rFonts w:hint="eastAsia" w:ascii="仿宋" w:hAnsi="仿宋" w:eastAsia="仿宋" w:cs="仿宋"/>
                <w:szCs w:val="24"/>
                <w:lang w:eastAsia="zh-CN"/>
              </w:rPr>
              <w:t>阵列卡，≥</w:t>
            </w:r>
            <w:r>
              <w:rPr>
                <w:rFonts w:ascii="仿宋" w:hAnsi="仿宋" w:eastAsia="仿宋" w:cs="仿宋"/>
                <w:szCs w:val="24"/>
                <w:lang w:eastAsia="zh-CN"/>
              </w:rPr>
              <w:t>2G</w:t>
            </w:r>
            <w:r>
              <w:rPr>
                <w:rFonts w:hint="eastAsia" w:ascii="仿宋" w:hAnsi="仿宋" w:eastAsia="仿宋" w:cs="仿宋"/>
                <w:szCs w:val="24"/>
                <w:lang w:eastAsia="zh-CN"/>
              </w:rPr>
              <w:t>缓存，支持</w:t>
            </w:r>
            <w:r>
              <w:rPr>
                <w:rFonts w:ascii="仿宋" w:hAnsi="仿宋" w:eastAsia="仿宋" w:cs="仿宋"/>
                <w:szCs w:val="24"/>
                <w:lang w:eastAsia="zh-CN"/>
              </w:rPr>
              <w:t>Raid0</w:t>
            </w:r>
            <w:r>
              <w:rPr>
                <w:rFonts w:hint="eastAsia" w:ascii="仿宋" w:hAnsi="仿宋" w:eastAsia="仿宋" w:cs="仿宋"/>
                <w:szCs w:val="24"/>
                <w:lang w:eastAsia="zh-CN"/>
              </w:rPr>
              <w:t>、</w:t>
            </w:r>
            <w:r>
              <w:rPr>
                <w:rFonts w:ascii="仿宋" w:hAnsi="仿宋" w:eastAsia="仿宋" w:cs="仿宋"/>
                <w:szCs w:val="24"/>
                <w:lang w:eastAsia="zh-CN"/>
              </w:rPr>
              <w:t>1</w:t>
            </w:r>
            <w:r>
              <w:rPr>
                <w:rFonts w:hint="eastAsia" w:ascii="仿宋" w:hAnsi="仿宋" w:eastAsia="仿宋" w:cs="仿宋"/>
                <w:szCs w:val="24"/>
                <w:lang w:eastAsia="zh-CN"/>
              </w:rPr>
              <w:t>、</w:t>
            </w:r>
            <w:r>
              <w:rPr>
                <w:rFonts w:ascii="仿宋" w:hAnsi="仿宋" w:eastAsia="仿宋" w:cs="仿宋"/>
                <w:szCs w:val="24"/>
                <w:lang w:eastAsia="zh-CN"/>
              </w:rPr>
              <w:t>5</w:t>
            </w:r>
            <w:r>
              <w:rPr>
                <w:rFonts w:hint="eastAsia" w:ascii="仿宋" w:hAnsi="仿宋" w:eastAsia="仿宋" w:cs="仿宋"/>
                <w:szCs w:val="24"/>
                <w:lang w:eastAsia="zh-CN"/>
              </w:rPr>
              <w:t>、</w:t>
            </w:r>
            <w:r>
              <w:rPr>
                <w:rFonts w:ascii="仿宋" w:hAnsi="仿宋" w:eastAsia="仿宋" w:cs="仿宋"/>
                <w:szCs w:val="24"/>
                <w:lang w:eastAsia="zh-CN"/>
              </w:rPr>
              <w:t>10</w:t>
            </w:r>
          </w:p>
          <w:p>
            <w:pPr>
              <w:rPr>
                <w:rFonts w:hint="eastAsia" w:ascii="仿宋" w:hAnsi="仿宋" w:eastAsia="仿宋" w:cs="仿宋"/>
                <w:lang w:eastAsia="zh-CN"/>
              </w:rPr>
            </w:pPr>
            <w:r>
              <w:rPr>
                <w:rFonts w:hint="eastAsia" w:ascii="仿宋" w:hAnsi="仿宋" w:eastAsia="仿宋" w:cs="仿宋"/>
                <w:b w:val="0"/>
                <w:bCs w:val="0"/>
                <w:i w:val="0"/>
                <w:iCs w:val="0"/>
                <w:smallCaps w:val="0"/>
                <w:color w:val="000000"/>
                <w:lang w:eastAsia="zh-CN"/>
              </w:rPr>
              <w:t>预装国产操作系统，应当符合安全可靠测评要求。</w:t>
            </w:r>
          </w:p>
        </w:tc>
        <w:tc>
          <w:tcPr>
            <w:tcW w:w="110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否</w:t>
            </w:r>
          </w:p>
        </w:tc>
      </w:tr>
    </w:tbl>
    <w:p>
      <w:pPr>
        <w:pStyle w:val="7"/>
        <w:rPr>
          <w:lang w:eastAsia="zh-CN"/>
        </w:rPr>
      </w:pPr>
      <w:r>
        <w:rPr>
          <w:rFonts w:hint="eastAsia"/>
          <w:lang w:eastAsia="zh-CN"/>
        </w:rPr>
        <w:t>3.2.1.2.3上海税务纳税服务智慧分析系统移动端应用软件改造</w:t>
      </w:r>
    </w:p>
    <w:tbl>
      <w:tblPr>
        <w:tblStyle w:val="20"/>
        <w:tblW w:w="92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4"/>
        <w:gridCol w:w="781"/>
        <w:gridCol w:w="781"/>
        <w:gridCol w:w="781"/>
        <w:gridCol w:w="5306"/>
        <w:gridCol w:w="1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rPr>
            </w:pPr>
            <w:r>
              <w:rPr>
                <w:rFonts w:hint="eastAsia" w:ascii="仿宋" w:hAnsi="仿宋" w:eastAsia="仿宋" w:cs="仿宋"/>
              </w:rPr>
              <w:t>序号</w:t>
            </w:r>
          </w:p>
        </w:tc>
        <w:tc>
          <w:tcPr>
            <w:tcW w:w="781" w:type="dxa"/>
            <w:vAlign w:val="center"/>
          </w:tcPr>
          <w:p>
            <w:pPr>
              <w:jc w:val="center"/>
              <w:rPr>
                <w:rFonts w:hint="eastAsia" w:ascii="仿宋" w:hAnsi="仿宋" w:eastAsia="仿宋" w:cs="仿宋"/>
                <w:lang w:eastAsia="zh-CN"/>
              </w:rPr>
            </w:pPr>
            <w:r>
              <w:rPr>
                <w:rFonts w:hint="eastAsia" w:ascii="仿宋" w:hAnsi="仿宋" w:eastAsia="仿宋" w:cs="仿宋"/>
                <w:lang w:eastAsia="zh-CN"/>
              </w:rPr>
              <w:t>类型</w:t>
            </w:r>
          </w:p>
        </w:tc>
        <w:tc>
          <w:tcPr>
            <w:tcW w:w="781" w:type="dxa"/>
            <w:vAlign w:val="center"/>
          </w:tcPr>
          <w:p>
            <w:pPr>
              <w:jc w:val="center"/>
              <w:rPr>
                <w:rFonts w:hint="eastAsia" w:ascii="仿宋" w:hAnsi="仿宋" w:eastAsia="仿宋" w:cs="仿宋"/>
              </w:rPr>
            </w:pPr>
            <w:r>
              <w:rPr>
                <w:rFonts w:hint="eastAsia" w:ascii="仿宋" w:hAnsi="仿宋" w:eastAsia="仿宋" w:cs="仿宋"/>
                <w:lang w:eastAsia="zh-CN"/>
              </w:rPr>
              <w:t>重要性</w:t>
            </w:r>
          </w:p>
        </w:tc>
        <w:tc>
          <w:tcPr>
            <w:tcW w:w="781" w:type="dxa"/>
            <w:shd w:val="clear" w:color="auto" w:fill="auto"/>
            <w:vAlign w:val="center"/>
          </w:tcPr>
          <w:p>
            <w:pPr>
              <w:jc w:val="center"/>
              <w:rPr>
                <w:rFonts w:hint="eastAsia" w:ascii="仿宋" w:hAnsi="仿宋" w:eastAsia="仿宋" w:cs="仿宋"/>
              </w:rPr>
            </w:pPr>
            <w:r>
              <w:rPr>
                <w:rFonts w:hint="eastAsia" w:ascii="仿宋" w:hAnsi="仿宋" w:eastAsia="仿宋" w:cs="仿宋"/>
              </w:rPr>
              <w:t>指标项</w:t>
            </w:r>
          </w:p>
        </w:tc>
        <w:tc>
          <w:tcPr>
            <w:tcW w:w="5306" w:type="dxa"/>
            <w:shd w:val="clear" w:color="auto" w:fill="auto"/>
            <w:vAlign w:val="center"/>
          </w:tcPr>
          <w:p>
            <w:pPr>
              <w:jc w:val="center"/>
              <w:rPr>
                <w:rFonts w:hint="eastAsia" w:ascii="仿宋" w:hAnsi="仿宋" w:eastAsia="仿宋" w:cs="仿宋"/>
              </w:rPr>
            </w:pPr>
            <w:r>
              <w:rPr>
                <w:rFonts w:hint="eastAsia" w:ascii="仿宋" w:hAnsi="仿宋" w:eastAsia="仿宋" w:cs="仿宋"/>
                <w:lang w:eastAsia="zh-CN"/>
              </w:rPr>
              <w:t>指标要求</w:t>
            </w:r>
          </w:p>
        </w:tc>
        <w:tc>
          <w:tcPr>
            <w:tcW w:w="110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是否需要证明材料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1</w:t>
            </w:r>
          </w:p>
        </w:tc>
        <w:tc>
          <w:tcPr>
            <w:tcW w:w="781" w:type="dxa"/>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w:t>
            </w:r>
          </w:p>
        </w:tc>
        <w:tc>
          <w:tcPr>
            <w:tcW w:w="781"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国产自主可控</w:t>
            </w:r>
          </w:p>
        </w:tc>
        <w:tc>
          <w:tcPr>
            <w:tcW w:w="5306" w:type="dxa"/>
            <w:shd w:val="clear" w:color="auto" w:fill="auto"/>
            <w:vAlign w:val="center"/>
          </w:tcPr>
          <w:p>
            <w:pPr>
              <w:rPr>
                <w:rFonts w:hint="eastAsia" w:ascii="仿宋" w:hAnsi="仿宋" w:eastAsia="仿宋" w:cs="仿宋"/>
                <w:lang w:eastAsia="zh-CN"/>
              </w:rPr>
            </w:pPr>
            <w:r>
              <w:rPr>
                <w:rFonts w:hint="eastAsia" w:ascii="仿宋" w:hAnsi="仿宋" w:eastAsia="仿宋" w:cs="仿宋"/>
                <w:lang w:eastAsia="zh-CN"/>
              </w:rPr>
              <w:t>采用国产自主的处理芯片、操作系统和数据库、中间件软件。</w:t>
            </w:r>
          </w:p>
        </w:tc>
        <w:tc>
          <w:tcPr>
            <w:tcW w:w="110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是，供应商需提供承诺函并加盖公章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2</w:t>
            </w:r>
          </w:p>
        </w:tc>
        <w:tc>
          <w:tcPr>
            <w:tcW w:w="781" w:type="dxa"/>
            <w:vMerge w:val="restart"/>
            <w:vAlign w:val="center"/>
          </w:tcPr>
          <w:p>
            <w:pPr>
              <w:jc w:val="center"/>
              <w:rPr>
                <w:rFonts w:hint="eastAsia" w:ascii="仿宋" w:hAnsi="仿宋" w:eastAsia="仿宋" w:cs="仿宋"/>
                <w:lang w:eastAsia="zh-CN"/>
              </w:rPr>
            </w:pPr>
            <w:r>
              <w:rPr>
                <w:rFonts w:hint="eastAsia" w:ascii="仿宋" w:hAnsi="仿宋" w:eastAsia="仿宋" w:cs="仿宋"/>
                <w:lang w:eastAsia="zh-CN"/>
              </w:rPr>
              <w:t>功能适配改造</w:t>
            </w:r>
          </w:p>
        </w:tc>
        <w:tc>
          <w:tcPr>
            <w:tcW w:w="781" w:type="dxa"/>
            <w:vAlign w:val="center"/>
          </w:tcPr>
          <w:p>
            <w:pPr>
              <w:jc w:val="center"/>
              <w:rPr>
                <w:rFonts w:hint="eastAsia" w:ascii="仿宋" w:hAnsi="仿宋" w:eastAsia="仿宋" w:cs="仿宋"/>
                <w:lang w:eastAsia="zh-CN"/>
              </w:rPr>
            </w:pPr>
            <w:r>
              <w:rPr>
                <w:rFonts w:hint="eastAsia" w:ascii="仿宋" w:hAnsi="仿宋" w:eastAsia="仿宋" w:cs="仿宋"/>
                <w:sz w:val="28"/>
                <w:szCs w:val="28"/>
                <w:lang w:eastAsia="zh-CN"/>
              </w:rPr>
              <w:t>▲</w:t>
            </w:r>
          </w:p>
        </w:tc>
        <w:tc>
          <w:tcPr>
            <w:tcW w:w="781" w:type="dxa"/>
            <w:shd w:val="clear" w:color="auto" w:fill="auto"/>
            <w:vAlign w:val="center"/>
          </w:tcPr>
          <w:p>
            <w:pPr>
              <w:jc w:val="left"/>
              <w:rPr>
                <w:rFonts w:hint="eastAsia" w:ascii="仿宋" w:hAnsi="仿宋" w:eastAsia="仿宋" w:cs="仿宋"/>
                <w:lang w:eastAsia="zh-CN"/>
              </w:rPr>
            </w:pPr>
            <w:r>
              <w:rPr>
                <w:rFonts w:hint="eastAsia" w:ascii="仿宋" w:hAnsi="仿宋" w:eastAsia="仿宋" w:cs="仿宋"/>
                <w:lang w:eastAsia="zh-CN"/>
              </w:rPr>
              <w:t>总体要求</w:t>
            </w:r>
          </w:p>
        </w:tc>
        <w:tc>
          <w:tcPr>
            <w:tcW w:w="5306" w:type="dxa"/>
            <w:shd w:val="clear" w:color="auto" w:fill="auto"/>
            <w:vAlign w:val="center"/>
          </w:tcPr>
          <w:p>
            <w:pPr>
              <w:rPr>
                <w:rFonts w:hint="eastAsia" w:ascii="仿宋" w:hAnsi="仿宋" w:eastAsia="仿宋" w:cs="仿宋"/>
                <w:lang w:eastAsia="zh-CN"/>
              </w:rPr>
            </w:pPr>
            <w:r>
              <w:rPr>
                <w:rFonts w:hint="eastAsia" w:ascii="仿宋" w:hAnsi="仿宋" w:eastAsia="仿宋" w:cs="仿宋"/>
                <w:lang w:eastAsia="zh-CN"/>
              </w:rPr>
              <w:t>移动端应用</w:t>
            </w:r>
            <w:r>
              <w:rPr>
                <w:rFonts w:hint="eastAsia" w:ascii="仿宋" w:hAnsi="仿宋" w:eastAsia="仿宋" w:cs="仿宋"/>
                <w:lang w:val="en-US" w:eastAsia="zh-CN"/>
              </w:rPr>
              <w:t>在现有框架</w:t>
            </w:r>
            <w:r>
              <w:rPr>
                <w:rFonts w:hint="eastAsia" w:ascii="仿宋" w:hAnsi="仿宋" w:eastAsia="仿宋" w:cs="仿宋"/>
                <w:lang w:eastAsia="zh-CN"/>
              </w:rPr>
              <w:t>基础上进行</w:t>
            </w:r>
            <w:r>
              <w:rPr>
                <w:rFonts w:hint="eastAsia" w:ascii="仿宋" w:hAnsi="仿宋" w:eastAsia="仿宋" w:cs="仿宋"/>
                <w:lang w:val="en-US" w:eastAsia="zh-CN"/>
              </w:rPr>
              <w:t>升级</w:t>
            </w:r>
            <w:r>
              <w:rPr>
                <w:rFonts w:hint="eastAsia" w:ascii="仿宋" w:hAnsi="仿宋" w:eastAsia="仿宋" w:cs="仿宋"/>
                <w:lang w:eastAsia="zh-CN"/>
              </w:rPr>
              <w:t>改造，核心代码基于新的数据库、中间件、操作系统等进行适配改造，</w:t>
            </w:r>
            <w:r>
              <w:rPr>
                <w:rFonts w:hint="eastAsia" w:ascii="仿宋" w:hAnsi="仿宋" w:eastAsia="仿宋" w:cs="仿宋"/>
                <w:lang w:val="en-US" w:eastAsia="zh-CN"/>
              </w:rPr>
              <w:t>保障平台切换后正常运行。</w:t>
            </w:r>
          </w:p>
        </w:tc>
        <w:tc>
          <w:tcPr>
            <w:tcW w:w="1104" w:type="dxa"/>
            <w:shd w:val="clear" w:color="auto" w:fill="auto"/>
            <w:vAlign w:val="center"/>
          </w:tcPr>
          <w:p>
            <w:pPr>
              <w:jc w:val="center"/>
              <w:rPr>
                <w:rFonts w:hint="eastAsia" w:ascii="仿宋" w:hAnsi="仿宋" w:eastAsia="仿宋" w:cs="仿宋"/>
                <w:sz w:val="24"/>
                <w:szCs w:val="24"/>
                <w:lang w:val="en-US" w:eastAsia="zh-CN" w:bidi="ar-SA"/>
              </w:rPr>
            </w:pPr>
            <w:r>
              <w:rPr>
                <w:rFonts w:hint="eastAsia" w:ascii="仿宋" w:hAnsi="仿宋" w:eastAsia="仿宋" w:cs="仿宋"/>
                <w:lang w:eastAsia="zh-CN"/>
              </w:rPr>
              <w:t>是，供应商需提供承诺函并加盖公章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3</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具体要求</w:t>
            </w:r>
          </w:p>
        </w:tc>
        <w:tc>
          <w:tcPr>
            <w:tcW w:w="5306" w:type="dxa"/>
            <w:shd w:val="clear" w:color="auto" w:fill="auto"/>
            <w:vAlign w:val="center"/>
          </w:tcPr>
          <w:p>
            <w:pPr>
              <w:pStyle w:val="12"/>
              <w:rPr>
                <w:rFonts w:hint="eastAsia" w:ascii="仿宋" w:hAnsi="仿宋" w:eastAsia="仿宋" w:cs="仿宋"/>
                <w:lang w:eastAsia="zh-CN"/>
              </w:rPr>
            </w:pPr>
            <w:r>
              <w:rPr>
                <w:rFonts w:hint="eastAsia" w:ascii="仿宋" w:hAnsi="仿宋" w:eastAsia="仿宋" w:cs="仿宋"/>
                <w:lang w:eastAsia="zh-CN"/>
              </w:rPr>
              <w:t>（1）大厅概况</w:t>
            </w:r>
          </w:p>
          <w:p>
            <w:pPr>
              <w:pStyle w:val="12"/>
              <w:rPr>
                <w:rFonts w:hint="eastAsia" w:ascii="仿宋" w:hAnsi="仿宋" w:eastAsia="仿宋" w:cs="仿宋"/>
                <w:lang w:eastAsia="zh-CN"/>
              </w:rPr>
            </w:pPr>
            <w:r>
              <w:rPr>
                <w:rFonts w:hint="eastAsia" w:ascii="仿宋" w:hAnsi="仿宋" w:eastAsia="仿宋" w:cs="仿宋"/>
                <w:lang w:eastAsia="zh-CN"/>
              </w:rPr>
              <w:t>登录首页后展示大厅概况信息，根据【窗口概况】、【自助业务】、【排队信息】、【预约数据】、【监控展示分析】、【预警情况】进行点击进入到该模块详情；</w:t>
            </w:r>
          </w:p>
        </w:tc>
        <w:tc>
          <w:tcPr>
            <w:tcW w:w="110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4</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jc w:val="center"/>
              <w:rPr>
                <w:rFonts w:hint="eastAsia" w:ascii="仿宋" w:hAnsi="仿宋" w:eastAsia="仿宋" w:cs="仿宋"/>
              </w:rPr>
            </w:pPr>
            <w:r>
              <w:rPr>
                <w:rFonts w:hint="eastAsia" w:ascii="仿宋" w:hAnsi="仿宋" w:eastAsia="仿宋" w:cs="仿宋"/>
                <w:lang w:eastAsia="zh-CN"/>
              </w:rPr>
              <w:t>具体要求</w:t>
            </w:r>
          </w:p>
        </w:tc>
        <w:tc>
          <w:tcPr>
            <w:tcW w:w="5306" w:type="dxa"/>
            <w:shd w:val="clear" w:color="auto" w:fill="auto"/>
            <w:vAlign w:val="center"/>
          </w:tcPr>
          <w:p>
            <w:pPr>
              <w:pStyle w:val="12"/>
              <w:rPr>
                <w:rFonts w:hint="eastAsia" w:ascii="仿宋" w:hAnsi="仿宋" w:eastAsia="仿宋" w:cs="仿宋"/>
                <w:lang w:eastAsia="zh-CN"/>
              </w:rPr>
            </w:pPr>
            <w:r>
              <w:rPr>
                <w:rFonts w:hint="eastAsia" w:ascii="仿宋" w:hAnsi="仿宋" w:eastAsia="仿宋" w:cs="仿宋"/>
                <w:lang w:eastAsia="zh-CN"/>
              </w:rPr>
              <w:t>（2）签到签出</w:t>
            </w:r>
          </w:p>
          <w:p>
            <w:pPr>
              <w:rPr>
                <w:rFonts w:hint="eastAsia" w:ascii="仿宋" w:hAnsi="仿宋" w:eastAsia="仿宋" w:cs="仿宋"/>
                <w:lang w:eastAsia="zh-CN"/>
              </w:rPr>
            </w:pPr>
            <w:r>
              <w:rPr>
                <w:rFonts w:hint="eastAsia" w:ascii="仿宋" w:hAnsi="仿宋" w:eastAsia="仿宋" w:cs="仿宋"/>
                <w:lang w:eastAsia="zh-CN"/>
              </w:rPr>
              <w:t>导税人员每天上班需要签到，签到成功的导税人员，系统记录上线状态，可以为其分配云桌面导办票号。同样，每天下班时，导税人员需要签退。服务过程中，导税人员有突发状况可以申请暂停服务；</w:t>
            </w:r>
          </w:p>
        </w:tc>
        <w:tc>
          <w:tcPr>
            <w:tcW w:w="110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5</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jc w:val="center"/>
              <w:rPr>
                <w:rFonts w:hint="eastAsia" w:ascii="仿宋" w:hAnsi="仿宋" w:eastAsia="仿宋" w:cs="仿宋"/>
              </w:rPr>
            </w:pPr>
            <w:r>
              <w:rPr>
                <w:rFonts w:hint="eastAsia" w:ascii="仿宋" w:hAnsi="仿宋" w:eastAsia="仿宋" w:cs="仿宋"/>
                <w:lang w:eastAsia="zh-CN"/>
              </w:rPr>
              <w:t>具体要求</w:t>
            </w:r>
          </w:p>
        </w:tc>
        <w:tc>
          <w:tcPr>
            <w:tcW w:w="5306" w:type="dxa"/>
            <w:shd w:val="clear" w:color="auto" w:fill="auto"/>
            <w:vAlign w:val="center"/>
          </w:tcPr>
          <w:p>
            <w:pPr>
              <w:pStyle w:val="12"/>
              <w:rPr>
                <w:rFonts w:hint="eastAsia" w:ascii="仿宋" w:hAnsi="仿宋" w:eastAsia="仿宋" w:cs="仿宋"/>
                <w:lang w:eastAsia="zh-CN"/>
              </w:rPr>
            </w:pPr>
            <w:r>
              <w:rPr>
                <w:rFonts w:hint="eastAsia" w:ascii="仿宋" w:hAnsi="仿宋" w:eastAsia="仿宋" w:cs="仿宋"/>
                <w:lang w:eastAsia="zh-CN"/>
              </w:rPr>
              <w:t>（3）派单管理</w:t>
            </w:r>
          </w:p>
          <w:p>
            <w:pPr>
              <w:pStyle w:val="12"/>
              <w:rPr>
                <w:rFonts w:hint="eastAsia" w:ascii="仿宋" w:hAnsi="仿宋" w:eastAsia="仿宋" w:cs="仿宋"/>
                <w:lang w:eastAsia="zh-CN"/>
              </w:rPr>
            </w:pPr>
            <w:r>
              <w:rPr>
                <w:rFonts w:hint="eastAsia" w:ascii="仿宋" w:hAnsi="仿宋" w:eastAsia="仿宋" w:cs="仿宋"/>
                <w:lang w:eastAsia="zh-CN"/>
              </w:rPr>
              <w:t>导税人员可以询问已经取号的纳税人办税事项，对于可以在电子税务局办理的业务，引导纳税人前往网上办理区导税窗口（将纳税人已经换取的票号直接派给指定的网上办理区导税窗口），由网上办理区导税人员辅导纳税人完成业务办理。对于已经引导到网上办理区的票号，导办人员可以点击销号按钮将票号从窗口呼叫序列中移除，避免窗口人员呼叫，节省办税时间，提高办税效率；</w:t>
            </w:r>
          </w:p>
        </w:tc>
        <w:tc>
          <w:tcPr>
            <w:tcW w:w="110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6</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jc w:val="center"/>
              <w:rPr>
                <w:rFonts w:hint="eastAsia" w:ascii="仿宋" w:hAnsi="仿宋" w:eastAsia="仿宋" w:cs="仿宋"/>
              </w:rPr>
            </w:pPr>
            <w:r>
              <w:rPr>
                <w:rFonts w:hint="eastAsia" w:ascii="仿宋" w:hAnsi="仿宋" w:eastAsia="仿宋" w:cs="仿宋"/>
                <w:lang w:eastAsia="zh-CN"/>
              </w:rPr>
              <w:t>具体要求</w:t>
            </w:r>
          </w:p>
        </w:tc>
        <w:tc>
          <w:tcPr>
            <w:tcW w:w="5306" w:type="dxa"/>
            <w:shd w:val="clear" w:color="auto" w:fill="auto"/>
            <w:vAlign w:val="center"/>
          </w:tcPr>
          <w:p>
            <w:pPr>
              <w:pStyle w:val="12"/>
              <w:rPr>
                <w:rFonts w:hint="eastAsia" w:ascii="仿宋" w:hAnsi="仿宋" w:eastAsia="仿宋" w:cs="仿宋"/>
                <w:lang w:eastAsia="zh-CN"/>
              </w:rPr>
            </w:pPr>
            <w:r>
              <w:rPr>
                <w:rFonts w:hint="eastAsia" w:ascii="仿宋" w:hAnsi="仿宋" w:eastAsia="仿宋" w:cs="仿宋"/>
                <w:lang w:eastAsia="zh-CN"/>
              </w:rPr>
              <w:t>（4）导税详情</w:t>
            </w:r>
          </w:p>
          <w:p>
            <w:pPr>
              <w:pStyle w:val="12"/>
              <w:rPr>
                <w:rFonts w:hint="eastAsia" w:ascii="仿宋" w:hAnsi="仿宋" w:eastAsia="仿宋" w:cs="仿宋"/>
                <w:lang w:eastAsia="zh-CN"/>
              </w:rPr>
            </w:pPr>
            <w:r>
              <w:rPr>
                <w:rFonts w:hint="eastAsia" w:ascii="仿宋" w:hAnsi="仿宋" w:eastAsia="仿宋" w:cs="仿宋"/>
                <w:lang w:eastAsia="zh-CN"/>
              </w:rPr>
              <w:t>提供导税详情的查看功能，可以查看目前大厅网上办税区云桌面端纳税人呼叫帮办的导税服务完成数量、正在导税数量、呼叫等待数量、挂断数量以及每次呼叫的详细情况;</w:t>
            </w:r>
          </w:p>
        </w:tc>
        <w:tc>
          <w:tcPr>
            <w:tcW w:w="110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7</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jc w:val="center"/>
              <w:rPr>
                <w:rFonts w:hint="eastAsia" w:ascii="仿宋" w:hAnsi="仿宋" w:eastAsia="仿宋" w:cs="仿宋"/>
              </w:rPr>
            </w:pPr>
            <w:r>
              <w:rPr>
                <w:rFonts w:hint="eastAsia" w:ascii="仿宋" w:hAnsi="仿宋" w:eastAsia="仿宋" w:cs="仿宋"/>
                <w:lang w:eastAsia="zh-CN"/>
              </w:rPr>
              <w:t>具体要求</w:t>
            </w:r>
          </w:p>
        </w:tc>
        <w:tc>
          <w:tcPr>
            <w:tcW w:w="5306" w:type="dxa"/>
            <w:shd w:val="clear" w:color="auto" w:fill="auto"/>
            <w:vAlign w:val="center"/>
          </w:tcPr>
          <w:p>
            <w:pPr>
              <w:pStyle w:val="12"/>
              <w:rPr>
                <w:rFonts w:hint="eastAsia" w:ascii="仿宋" w:hAnsi="仿宋" w:eastAsia="仿宋" w:cs="仿宋"/>
                <w:lang w:eastAsia="zh-CN"/>
              </w:rPr>
            </w:pPr>
            <w:r>
              <w:rPr>
                <w:rFonts w:hint="eastAsia" w:ascii="仿宋" w:hAnsi="仿宋" w:eastAsia="仿宋" w:cs="仿宋"/>
                <w:lang w:eastAsia="zh-CN"/>
              </w:rPr>
              <w:t>（5）办税指南</w:t>
            </w:r>
          </w:p>
          <w:p>
            <w:pPr>
              <w:pStyle w:val="12"/>
              <w:rPr>
                <w:rFonts w:hint="eastAsia" w:ascii="仿宋" w:hAnsi="仿宋" w:eastAsia="仿宋" w:cs="仿宋"/>
                <w:lang w:eastAsia="zh-CN"/>
              </w:rPr>
            </w:pPr>
            <w:r>
              <w:rPr>
                <w:rFonts w:hint="eastAsia" w:ascii="仿宋" w:hAnsi="仿宋" w:eastAsia="仿宋" w:cs="仿宋"/>
                <w:lang w:eastAsia="zh-CN"/>
              </w:rPr>
              <w:t>提供办税指南库，纳税人办理涉税业务的基本流程、所需资料、政策依据、注意事项和办理时限等，均可通过平板电脑，随时随地一键查询，极大缩短了涉税咨询时间，减轻了导税人员的压力；</w:t>
            </w:r>
          </w:p>
        </w:tc>
        <w:tc>
          <w:tcPr>
            <w:tcW w:w="110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8</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jc w:val="center"/>
              <w:rPr>
                <w:rFonts w:hint="eastAsia" w:ascii="仿宋" w:hAnsi="仿宋" w:eastAsia="仿宋" w:cs="仿宋"/>
              </w:rPr>
            </w:pPr>
            <w:r>
              <w:rPr>
                <w:rFonts w:hint="eastAsia" w:ascii="仿宋" w:hAnsi="仿宋" w:eastAsia="仿宋" w:cs="仿宋"/>
                <w:lang w:eastAsia="zh-CN"/>
              </w:rPr>
              <w:t>具体要求</w:t>
            </w:r>
          </w:p>
        </w:tc>
        <w:tc>
          <w:tcPr>
            <w:tcW w:w="5306" w:type="dxa"/>
            <w:shd w:val="clear" w:color="auto" w:fill="auto"/>
            <w:vAlign w:val="center"/>
          </w:tcPr>
          <w:p>
            <w:pPr>
              <w:pStyle w:val="12"/>
              <w:rPr>
                <w:rFonts w:hint="eastAsia" w:ascii="仿宋" w:hAnsi="仿宋" w:eastAsia="仿宋" w:cs="仿宋"/>
                <w:lang w:eastAsia="zh-CN"/>
              </w:rPr>
            </w:pPr>
            <w:r>
              <w:rPr>
                <w:rFonts w:hint="eastAsia" w:ascii="仿宋" w:hAnsi="仿宋" w:eastAsia="仿宋" w:cs="仿宋"/>
                <w:lang w:eastAsia="zh-CN"/>
              </w:rPr>
              <w:t>（6）导办预审</w:t>
            </w:r>
          </w:p>
          <w:p>
            <w:pPr>
              <w:rPr>
                <w:rFonts w:hint="eastAsia" w:ascii="仿宋" w:hAnsi="仿宋" w:eastAsia="仿宋" w:cs="仿宋"/>
                <w:lang w:eastAsia="zh-CN"/>
              </w:rPr>
            </w:pPr>
            <w:r>
              <w:rPr>
                <w:rFonts w:hint="eastAsia" w:ascii="仿宋" w:hAnsi="仿宋" w:eastAsia="仿宋" w:cs="仿宋"/>
                <w:lang w:eastAsia="zh-CN"/>
              </w:rPr>
              <w:t>导税人员可以通过导办预审功能为纳税人提供预审取号服务，若纳税人办理业务需要预审，导税人员可通过预审功能对纳税人携带办税资料进行预审，勾选纳税人携带资料清单并点击预审按钮；</w:t>
            </w:r>
          </w:p>
        </w:tc>
        <w:tc>
          <w:tcPr>
            <w:tcW w:w="110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9</w:t>
            </w:r>
          </w:p>
        </w:tc>
        <w:tc>
          <w:tcPr>
            <w:tcW w:w="781" w:type="dxa"/>
            <w:vAlign w:val="center"/>
          </w:tcPr>
          <w:p>
            <w:pPr>
              <w:jc w:val="center"/>
              <w:rPr>
                <w:rFonts w:hint="eastAsia" w:ascii="仿宋" w:hAnsi="仿宋" w:eastAsia="仿宋" w:cs="仿宋"/>
                <w:lang w:eastAsia="zh-CN"/>
              </w:rPr>
            </w:pPr>
            <w:r>
              <w:rPr>
                <w:rFonts w:hint="eastAsia" w:ascii="仿宋" w:hAnsi="仿宋" w:eastAsia="仿宋" w:cs="仿宋"/>
                <w:lang w:eastAsia="zh-CN"/>
              </w:rPr>
              <w:t>适配改造配套设备要求</w:t>
            </w: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jc w:val="center"/>
              <w:rPr>
                <w:rFonts w:hint="eastAsia" w:ascii="仿宋" w:hAnsi="仿宋" w:eastAsia="仿宋" w:cs="仿宋"/>
                <w:lang w:eastAsia="zh-CN"/>
              </w:rPr>
            </w:pPr>
            <w:r>
              <w:rPr>
                <w:rFonts w:hint="eastAsia" w:ascii="仿宋_GB2312" w:hAnsi="仿宋_GB2312" w:eastAsia="仿宋_GB2312" w:cs="仿宋_GB2312"/>
                <w:lang w:eastAsia="zh-CN"/>
              </w:rPr>
              <w:t>配套专网服务器</w:t>
            </w:r>
          </w:p>
          <w:p>
            <w:pPr>
              <w:pStyle w:val="12"/>
              <w:rPr>
                <w:lang w:eastAsia="zh-CN"/>
              </w:rPr>
            </w:pPr>
            <w:r>
              <w:rPr>
                <w:rFonts w:hint="eastAsia" w:ascii="仿宋" w:hAnsi="仿宋" w:eastAsia="仿宋" w:cs="仿宋"/>
                <w:lang w:eastAsia="zh-CN"/>
              </w:rPr>
              <w:t>（1台）</w:t>
            </w:r>
          </w:p>
        </w:tc>
        <w:tc>
          <w:tcPr>
            <w:tcW w:w="5306" w:type="dxa"/>
            <w:shd w:val="clear" w:color="auto" w:fill="auto"/>
            <w:vAlign w:val="center"/>
          </w:tcPr>
          <w:p>
            <w:pPr>
              <w:pStyle w:val="12"/>
              <w:rPr>
                <w:rFonts w:hint="eastAsia" w:ascii="仿宋" w:hAnsi="仿宋" w:eastAsia="仿宋" w:cs="仿宋"/>
                <w:szCs w:val="24"/>
                <w:lang w:eastAsia="zh-CN"/>
              </w:rPr>
            </w:pPr>
            <w:r>
              <w:rPr>
                <w:rFonts w:hint="eastAsia" w:ascii="仿宋" w:hAnsi="仿宋" w:eastAsia="仿宋" w:cs="仿宋"/>
                <w:szCs w:val="24"/>
                <w:lang w:val="en-US" w:eastAsia="zh-CN"/>
              </w:rPr>
              <w:t>本次配置至少一颗CPU，每颗CPU</w:t>
            </w:r>
            <w:r>
              <w:rPr>
                <w:rFonts w:hint="eastAsia" w:ascii="仿宋" w:hAnsi="仿宋" w:eastAsia="仿宋" w:cs="仿宋"/>
                <w:szCs w:val="24"/>
                <w:lang w:eastAsia="zh-CN"/>
              </w:rPr>
              <w:t>物理核心≥32核，基础频率≥2.0GHz；配置≥</w:t>
            </w:r>
            <w:r>
              <w:rPr>
                <w:rFonts w:ascii="仿宋" w:hAnsi="仿宋" w:eastAsia="仿宋" w:cs="仿宋"/>
                <w:szCs w:val="24"/>
                <w:lang w:eastAsia="zh-CN"/>
              </w:rPr>
              <w:t>64GB</w:t>
            </w:r>
            <w:r>
              <w:rPr>
                <w:rFonts w:hint="eastAsia" w:ascii="仿宋" w:hAnsi="仿宋" w:eastAsia="仿宋" w:cs="仿宋"/>
                <w:szCs w:val="24"/>
                <w:lang w:eastAsia="zh-CN"/>
              </w:rPr>
              <w:t>内存，配置≥2块48</w:t>
            </w:r>
            <w:r>
              <w:rPr>
                <w:rFonts w:ascii="仿宋" w:hAnsi="仿宋" w:eastAsia="仿宋" w:cs="仿宋"/>
                <w:szCs w:val="24"/>
                <w:lang w:eastAsia="zh-CN"/>
              </w:rPr>
              <w:t xml:space="preserve">0G </w:t>
            </w:r>
            <w:r>
              <w:rPr>
                <w:rFonts w:hint="eastAsia" w:ascii="仿宋" w:hAnsi="仿宋" w:eastAsia="仿宋" w:cs="仿宋"/>
                <w:szCs w:val="24"/>
                <w:lang w:eastAsia="zh-CN"/>
              </w:rPr>
              <w:t>SATA接口固态硬盘；配置</w:t>
            </w:r>
            <w:r>
              <w:rPr>
                <w:rFonts w:ascii="仿宋" w:hAnsi="仿宋" w:eastAsia="仿宋" w:cs="仿宋"/>
                <w:szCs w:val="24"/>
                <w:lang w:eastAsia="zh-CN"/>
              </w:rPr>
              <w:t>RAID</w:t>
            </w:r>
            <w:r>
              <w:rPr>
                <w:rFonts w:hint="eastAsia" w:ascii="仿宋" w:hAnsi="仿宋" w:eastAsia="仿宋" w:cs="仿宋"/>
                <w:szCs w:val="24"/>
                <w:lang w:eastAsia="zh-CN"/>
              </w:rPr>
              <w:t>阵列卡，≥</w:t>
            </w:r>
            <w:r>
              <w:rPr>
                <w:rFonts w:ascii="仿宋" w:hAnsi="仿宋" w:eastAsia="仿宋" w:cs="仿宋"/>
                <w:szCs w:val="24"/>
                <w:lang w:eastAsia="zh-CN"/>
              </w:rPr>
              <w:t>2G</w:t>
            </w:r>
            <w:r>
              <w:rPr>
                <w:rFonts w:hint="eastAsia" w:ascii="仿宋" w:hAnsi="仿宋" w:eastAsia="仿宋" w:cs="仿宋"/>
                <w:szCs w:val="24"/>
                <w:lang w:eastAsia="zh-CN"/>
              </w:rPr>
              <w:t>缓存，支持</w:t>
            </w:r>
            <w:r>
              <w:rPr>
                <w:rFonts w:ascii="仿宋" w:hAnsi="仿宋" w:eastAsia="仿宋" w:cs="仿宋"/>
                <w:szCs w:val="24"/>
                <w:lang w:eastAsia="zh-CN"/>
              </w:rPr>
              <w:t>Raid0</w:t>
            </w:r>
            <w:r>
              <w:rPr>
                <w:rFonts w:hint="eastAsia" w:ascii="仿宋" w:hAnsi="仿宋" w:eastAsia="仿宋" w:cs="仿宋"/>
                <w:szCs w:val="24"/>
                <w:lang w:eastAsia="zh-CN"/>
              </w:rPr>
              <w:t>、</w:t>
            </w:r>
            <w:r>
              <w:rPr>
                <w:rFonts w:ascii="仿宋" w:hAnsi="仿宋" w:eastAsia="仿宋" w:cs="仿宋"/>
                <w:szCs w:val="24"/>
                <w:lang w:eastAsia="zh-CN"/>
              </w:rPr>
              <w:t>1</w:t>
            </w:r>
            <w:r>
              <w:rPr>
                <w:rFonts w:hint="eastAsia" w:ascii="仿宋" w:hAnsi="仿宋" w:eastAsia="仿宋" w:cs="仿宋"/>
                <w:szCs w:val="24"/>
                <w:lang w:eastAsia="zh-CN"/>
              </w:rPr>
              <w:t>、</w:t>
            </w:r>
            <w:r>
              <w:rPr>
                <w:rFonts w:ascii="仿宋" w:hAnsi="仿宋" w:eastAsia="仿宋" w:cs="仿宋"/>
                <w:szCs w:val="24"/>
                <w:lang w:eastAsia="zh-CN"/>
              </w:rPr>
              <w:t>5</w:t>
            </w:r>
            <w:r>
              <w:rPr>
                <w:rFonts w:hint="eastAsia" w:ascii="仿宋" w:hAnsi="仿宋" w:eastAsia="仿宋" w:cs="仿宋"/>
                <w:szCs w:val="24"/>
                <w:lang w:eastAsia="zh-CN"/>
              </w:rPr>
              <w:t>、</w:t>
            </w:r>
            <w:r>
              <w:rPr>
                <w:rFonts w:ascii="仿宋" w:hAnsi="仿宋" w:eastAsia="仿宋" w:cs="仿宋"/>
                <w:szCs w:val="24"/>
                <w:lang w:eastAsia="zh-CN"/>
              </w:rPr>
              <w:t>10</w:t>
            </w:r>
          </w:p>
          <w:p>
            <w:pPr>
              <w:rPr>
                <w:rFonts w:hint="eastAsia" w:ascii="仿宋" w:hAnsi="仿宋" w:eastAsia="仿宋" w:cs="仿宋"/>
                <w:lang w:eastAsia="zh-CN"/>
              </w:rPr>
            </w:pPr>
            <w:r>
              <w:rPr>
                <w:rFonts w:hint="eastAsia" w:ascii="仿宋" w:hAnsi="仿宋" w:eastAsia="仿宋" w:cs="仿宋"/>
                <w:b w:val="0"/>
                <w:bCs w:val="0"/>
                <w:i w:val="0"/>
                <w:iCs w:val="0"/>
                <w:smallCaps w:val="0"/>
                <w:color w:val="000000"/>
                <w:lang w:eastAsia="zh-CN"/>
              </w:rPr>
              <w:t>预装国产操作系统，应当符合安全可靠测评要求。</w:t>
            </w:r>
          </w:p>
        </w:tc>
        <w:tc>
          <w:tcPr>
            <w:tcW w:w="110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否</w:t>
            </w:r>
          </w:p>
        </w:tc>
      </w:tr>
    </w:tbl>
    <w:p>
      <w:pPr>
        <w:pStyle w:val="7"/>
        <w:rPr>
          <w:lang w:eastAsia="zh-CN"/>
        </w:rPr>
      </w:pPr>
      <w:r>
        <w:rPr>
          <w:rFonts w:hint="eastAsia"/>
          <w:lang w:eastAsia="zh-CN"/>
        </w:rPr>
        <w:t>3.2.1.2.4上海税务纳税服务智慧分析系统音视频平台改造</w:t>
      </w:r>
    </w:p>
    <w:tbl>
      <w:tblPr>
        <w:tblStyle w:val="20"/>
        <w:tblW w:w="92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4"/>
        <w:gridCol w:w="781"/>
        <w:gridCol w:w="781"/>
        <w:gridCol w:w="781"/>
        <w:gridCol w:w="5306"/>
        <w:gridCol w:w="1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rPr>
            </w:pPr>
            <w:r>
              <w:rPr>
                <w:rFonts w:hint="eastAsia" w:ascii="仿宋" w:hAnsi="仿宋" w:eastAsia="仿宋" w:cs="仿宋"/>
              </w:rPr>
              <w:t>序号</w:t>
            </w:r>
          </w:p>
        </w:tc>
        <w:tc>
          <w:tcPr>
            <w:tcW w:w="781" w:type="dxa"/>
            <w:vAlign w:val="center"/>
          </w:tcPr>
          <w:p>
            <w:pPr>
              <w:jc w:val="center"/>
              <w:rPr>
                <w:rFonts w:hint="eastAsia" w:ascii="仿宋" w:hAnsi="仿宋" w:eastAsia="仿宋" w:cs="仿宋"/>
                <w:lang w:eastAsia="zh-CN"/>
              </w:rPr>
            </w:pPr>
            <w:r>
              <w:rPr>
                <w:rFonts w:hint="eastAsia" w:ascii="仿宋" w:hAnsi="仿宋" w:eastAsia="仿宋" w:cs="仿宋"/>
                <w:lang w:eastAsia="zh-CN"/>
              </w:rPr>
              <w:t>类型</w:t>
            </w:r>
          </w:p>
        </w:tc>
        <w:tc>
          <w:tcPr>
            <w:tcW w:w="781" w:type="dxa"/>
            <w:vAlign w:val="center"/>
          </w:tcPr>
          <w:p>
            <w:pPr>
              <w:jc w:val="center"/>
              <w:rPr>
                <w:rFonts w:hint="eastAsia" w:ascii="仿宋" w:hAnsi="仿宋" w:eastAsia="仿宋" w:cs="仿宋"/>
              </w:rPr>
            </w:pPr>
            <w:r>
              <w:rPr>
                <w:rFonts w:hint="eastAsia" w:ascii="仿宋" w:hAnsi="仿宋" w:eastAsia="仿宋" w:cs="仿宋"/>
                <w:lang w:eastAsia="zh-CN"/>
              </w:rPr>
              <w:t>重要性</w:t>
            </w:r>
          </w:p>
        </w:tc>
        <w:tc>
          <w:tcPr>
            <w:tcW w:w="781" w:type="dxa"/>
            <w:shd w:val="clear" w:color="auto" w:fill="auto"/>
            <w:vAlign w:val="center"/>
          </w:tcPr>
          <w:p>
            <w:pPr>
              <w:jc w:val="center"/>
              <w:rPr>
                <w:rFonts w:hint="eastAsia" w:ascii="仿宋" w:hAnsi="仿宋" w:eastAsia="仿宋" w:cs="仿宋"/>
              </w:rPr>
            </w:pPr>
            <w:r>
              <w:rPr>
                <w:rFonts w:hint="eastAsia" w:ascii="仿宋" w:hAnsi="仿宋" w:eastAsia="仿宋" w:cs="仿宋"/>
              </w:rPr>
              <w:t>指标项</w:t>
            </w:r>
          </w:p>
        </w:tc>
        <w:tc>
          <w:tcPr>
            <w:tcW w:w="5306" w:type="dxa"/>
            <w:shd w:val="clear" w:color="auto" w:fill="auto"/>
            <w:vAlign w:val="center"/>
          </w:tcPr>
          <w:p>
            <w:pPr>
              <w:jc w:val="center"/>
              <w:rPr>
                <w:rFonts w:hint="eastAsia" w:ascii="仿宋" w:hAnsi="仿宋" w:eastAsia="仿宋" w:cs="仿宋"/>
              </w:rPr>
            </w:pPr>
            <w:r>
              <w:rPr>
                <w:rFonts w:hint="eastAsia" w:ascii="仿宋" w:hAnsi="仿宋" w:eastAsia="仿宋" w:cs="仿宋"/>
                <w:lang w:eastAsia="zh-CN"/>
              </w:rPr>
              <w:t>指标要求</w:t>
            </w:r>
          </w:p>
        </w:tc>
        <w:tc>
          <w:tcPr>
            <w:tcW w:w="110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是否需要证明材料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1</w:t>
            </w:r>
          </w:p>
        </w:tc>
        <w:tc>
          <w:tcPr>
            <w:tcW w:w="781" w:type="dxa"/>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w:t>
            </w:r>
          </w:p>
        </w:tc>
        <w:tc>
          <w:tcPr>
            <w:tcW w:w="781"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国产自主可控</w:t>
            </w:r>
          </w:p>
        </w:tc>
        <w:tc>
          <w:tcPr>
            <w:tcW w:w="5306" w:type="dxa"/>
            <w:shd w:val="clear" w:color="auto" w:fill="auto"/>
            <w:vAlign w:val="center"/>
          </w:tcPr>
          <w:p>
            <w:pPr>
              <w:rPr>
                <w:rFonts w:hint="eastAsia" w:ascii="仿宋" w:hAnsi="仿宋" w:eastAsia="仿宋" w:cs="仿宋"/>
                <w:lang w:eastAsia="zh-CN"/>
              </w:rPr>
            </w:pPr>
            <w:r>
              <w:rPr>
                <w:rFonts w:hint="eastAsia" w:ascii="仿宋" w:hAnsi="仿宋" w:eastAsia="仿宋" w:cs="仿宋"/>
                <w:lang w:eastAsia="zh-CN"/>
              </w:rPr>
              <w:t>采用国产自主的处理芯片、操作系统和数据库、中间件软件。</w:t>
            </w:r>
          </w:p>
        </w:tc>
        <w:tc>
          <w:tcPr>
            <w:tcW w:w="110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是，供应商需提供承诺函并加盖公章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2</w:t>
            </w: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jc w:val="center"/>
              <w:rPr>
                <w:rFonts w:hint="eastAsia" w:ascii="仿宋" w:hAnsi="仿宋" w:eastAsia="仿宋" w:cs="仿宋"/>
                <w:sz w:val="24"/>
                <w:szCs w:val="24"/>
                <w:lang w:val="en-US" w:eastAsia="zh-CN" w:bidi="ar-SA"/>
              </w:rPr>
            </w:pPr>
            <w:r>
              <w:rPr>
                <w:rFonts w:hint="eastAsia" w:ascii="仿宋" w:hAnsi="仿宋" w:eastAsia="仿宋" w:cs="仿宋"/>
                <w:sz w:val="28"/>
                <w:szCs w:val="28"/>
                <w:lang w:eastAsia="zh-CN"/>
              </w:rPr>
              <w:t>▲</w:t>
            </w:r>
          </w:p>
        </w:tc>
        <w:tc>
          <w:tcPr>
            <w:tcW w:w="781" w:type="dxa"/>
            <w:shd w:val="clear" w:color="auto" w:fill="auto"/>
            <w:vAlign w:val="center"/>
          </w:tcPr>
          <w:p>
            <w:pPr>
              <w:jc w:val="left"/>
              <w:rPr>
                <w:rFonts w:hint="eastAsia" w:ascii="仿宋" w:hAnsi="仿宋" w:eastAsia="仿宋" w:cs="仿宋"/>
                <w:sz w:val="24"/>
                <w:szCs w:val="24"/>
                <w:lang w:val="en-US" w:eastAsia="zh-CN" w:bidi="ar-SA"/>
              </w:rPr>
            </w:pPr>
            <w:r>
              <w:rPr>
                <w:rFonts w:hint="eastAsia" w:ascii="仿宋" w:hAnsi="仿宋" w:eastAsia="仿宋" w:cs="仿宋"/>
                <w:lang w:eastAsia="zh-CN"/>
              </w:rPr>
              <w:t>总体要求</w:t>
            </w:r>
          </w:p>
        </w:tc>
        <w:tc>
          <w:tcPr>
            <w:tcW w:w="5306" w:type="dxa"/>
            <w:shd w:val="clear" w:color="auto" w:fill="auto"/>
            <w:vAlign w:val="center"/>
          </w:tcPr>
          <w:p>
            <w:pPr>
              <w:rPr>
                <w:rFonts w:hint="default" w:ascii="仿宋" w:hAnsi="仿宋" w:eastAsia="仿宋" w:cs="仿宋"/>
                <w:sz w:val="24"/>
                <w:szCs w:val="24"/>
                <w:lang w:val="en-US" w:eastAsia="zh-CN" w:bidi="ar-SA"/>
              </w:rPr>
            </w:pPr>
            <w:r>
              <w:rPr>
                <w:rFonts w:hint="eastAsia" w:ascii="仿宋" w:hAnsi="仿宋" w:eastAsia="仿宋" w:cs="仿宋"/>
                <w:sz w:val="24"/>
                <w:szCs w:val="24"/>
                <w:lang w:val="en-US" w:eastAsia="zh-CN" w:bidi="ar-SA"/>
              </w:rPr>
              <w:t>音视频平台基于新的环境改造部署，保证现有功能可正常稳定使用。</w:t>
            </w:r>
          </w:p>
        </w:tc>
        <w:tc>
          <w:tcPr>
            <w:tcW w:w="1104" w:type="dxa"/>
            <w:shd w:val="clear" w:color="auto" w:fill="auto"/>
            <w:vAlign w:val="center"/>
          </w:tcPr>
          <w:p>
            <w:pPr>
              <w:jc w:val="center"/>
              <w:rPr>
                <w:rFonts w:hint="eastAsia" w:ascii="仿宋" w:hAnsi="仿宋" w:eastAsia="仿宋" w:cs="仿宋"/>
                <w:sz w:val="24"/>
                <w:szCs w:val="24"/>
                <w:lang w:val="en-US" w:eastAsia="zh-CN" w:bidi="ar-SA"/>
              </w:rPr>
            </w:pPr>
            <w:r>
              <w:rPr>
                <w:rFonts w:hint="eastAsia" w:ascii="仿宋" w:hAnsi="仿宋" w:eastAsia="仿宋" w:cs="仿宋"/>
                <w:lang w:eastAsia="zh-CN"/>
              </w:rPr>
              <w:t>是，供应商需提供承诺函并加盖公章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lang w:val="en" w:eastAsia="zh-CN"/>
              </w:rPr>
            </w:pPr>
            <w:r>
              <w:rPr>
                <w:rFonts w:hint="eastAsia" w:ascii="仿宋" w:hAnsi="仿宋" w:eastAsia="仿宋" w:cs="仿宋"/>
                <w:lang w:val="en-US" w:eastAsia="zh-CN"/>
              </w:rPr>
              <w:t>3</w:t>
            </w:r>
          </w:p>
        </w:tc>
        <w:tc>
          <w:tcPr>
            <w:tcW w:w="781" w:type="dxa"/>
            <w:vMerge w:val="restart"/>
            <w:vAlign w:val="center"/>
          </w:tcPr>
          <w:p>
            <w:pPr>
              <w:jc w:val="center"/>
              <w:rPr>
                <w:rFonts w:hint="eastAsia" w:ascii="仿宋" w:hAnsi="仿宋" w:eastAsia="仿宋" w:cs="仿宋"/>
                <w:lang w:eastAsia="zh-CN"/>
              </w:rPr>
            </w:pPr>
            <w:r>
              <w:rPr>
                <w:rFonts w:hint="eastAsia" w:ascii="仿宋" w:hAnsi="仿宋" w:eastAsia="仿宋" w:cs="仿宋"/>
                <w:lang w:eastAsia="zh-CN"/>
              </w:rPr>
              <w:t>功能适配改造</w:t>
            </w: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jc w:val="center"/>
              <w:rPr>
                <w:rFonts w:hint="eastAsia" w:ascii="仿宋" w:hAnsi="仿宋" w:eastAsia="仿宋" w:cs="仿宋"/>
              </w:rPr>
            </w:pPr>
            <w:r>
              <w:rPr>
                <w:rFonts w:hint="eastAsia" w:ascii="仿宋" w:hAnsi="仿宋" w:eastAsia="仿宋" w:cs="仿宋"/>
                <w:lang w:eastAsia="zh-CN"/>
              </w:rPr>
              <w:t>设备接入</w:t>
            </w:r>
          </w:p>
        </w:tc>
        <w:tc>
          <w:tcPr>
            <w:tcW w:w="5306" w:type="dxa"/>
            <w:shd w:val="clear" w:color="auto" w:fill="auto"/>
            <w:vAlign w:val="center"/>
          </w:tcPr>
          <w:p>
            <w:pPr>
              <w:pStyle w:val="12"/>
              <w:rPr>
                <w:rFonts w:hint="eastAsia" w:ascii="仿宋" w:hAnsi="仿宋" w:eastAsia="仿宋" w:cs="仿宋"/>
                <w:lang w:eastAsia="zh-CN"/>
              </w:rPr>
            </w:pPr>
            <w:r>
              <w:rPr>
                <w:rFonts w:hint="eastAsia" w:ascii="仿宋" w:hAnsi="仿宋" w:eastAsia="仿宋" w:cs="仿宋"/>
                <w:lang w:eastAsia="zh-CN"/>
              </w:rPr>
              <w:t>支持接入前端编码设备、后端存储设备等，并进行集中管理和业务配置，实现视频安防设备接入管理、实时监控、录像回放、视频运维等功能；</w:t>
            </w:r>
          </w:p>
        </w:tc>
        <w:tc>
          <w:tcPr>
            <w:tcW w:w="110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lang w:val="en" w:eastAsia="zh-CN"/>
              </w:rPr>
            </w:pPr>
            <w:r>
              <w:rPr>
                <w:rFonts w:hint="eastAsia" w:ascii="仿宋" w:hAnsi="仿宋" w:eastAsia="仿宋" w:cs="仿宋"/>
                <w:lang w:eastAsia="zh-CN"/>
              </w:rPr>
              <w:t>4</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jc w:val="center"/>
              <w:rPr>
                <w:rFonts w:hint="eastAsia" w:ascii="仿宋" w:hAnsi="仿宋" w:eastAsia="仿宋" w:cs="仿宋"/>
              </w:rPr>
            </w:pPr>
            <w:r>
              <w:rPr>
                <w:rFonts w:hint="eastAsia" w:ascii="仿宋" w:hAnsi="仿宋" w:eastAsia="仿宋" w:cs="仿宋"/>
                <w:lang w:eastAsia="zh-CN"/>
              </w:rPr>
              <w:t>自定义能力</w:t>
            </w:r>
          </w:p>
        </w:tc>
        <w:tc>
          <w:tcPr>
            <w:tcW w:w="5306" w:type="dxa"/>
            <w:shd w:val="clear" w:color="auto" w:fill="auto"/>
            <w:vAlign w:val="center"/>
          </w:tcPr>
          <w:p>
            <w:pPr>
              <w:pStyle w:val="12"/>
              <w:rPr>
                <w:rFonts w:hint="eastAsia" w:ascii="仿宋" w:hAnsi="仿宋" w:eastAsia="仿宋" w:cs="仿宋"/>
                <w:lang w:eastAsia="zh-CN"/>
              </w:rPr>
            </w:pPr>
            <w:r>
              <w:rPr>
                <w:rFonts w:hint="eastAsia" w:ascii="仿宋" w:hAnsi="仿宋" w:eastAsia="仿宋" w:cs="仿宋"/>
                <w:lang w:eastAsia="zh-CN"/>
              </w:rPr>
              <w:t>提供门户首页内容自定义能力，支持自定义快捷入口、自定义菜单内容、自定义页面元素设置；支持门户展示元素自定义，包括页面logo图标、修改网站标题、设置并添加网站外部链接；</w:t>
            </w:r>
          </w:p>
        </w:tc>
        <w:tc>
          <w:tcPr>
            <w:tcW w:w="110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lang w:val="en" w:eastAsia="zh-CN"/>
              </w:rPr>
            </w:pPr>
            <w:r>
              <w:rPr>
                <w:rFonts w:hint="eastAsia" w:ascii="仿宋" w:hAnsi="仿宋" w:eastAsia="仿宋" w:cs="仿宋"/>
                <w:lang w:eastAsia="zh-CN"/>
              </w:rPr>
              <w:t>5</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jc w:val="center"/>
              <w:rPr>
                <w:rFonts w:hint="eastAsia" w:ascii="仿宋" w:hAnsi="仿宋" w:eastAsia="仿宋" w:cs="仿宋"/>
              </w:rPr>
            </w:pPr>
            <w:r>
              <w:rPr>
                <w:rFonts w:hint="eastAsia" w:ascii="仿宋" w:hAnsi="仿宋" w:eastAsia="仿宋" w:cs="仿宋"/>
                <w:lang w:eastAsia="zh-CN"/>
              </w:rPr>
              <w:t>通用管理</w:t>
            </w:r>
          </w:p>
        </w:tc>
        <w:tc>
          <w:tcPr>
            <w:tcW w:w="5306" w:type="dxa"/>
            <w:shd w:val="clear" w:color="auto" w:fill="auto"/>
            <w:vAlign w:val="center"/>
          </w:tcPr>
          <w:p>
            <w:pPr>
              <w:pStyle w:val="12"/>
              <w:rPr>
                <w:rFonts w:hint="eastAsia" w:ascii="仿宋" w:hAnsi="仿宋" w:eastAsia="仿宋" w:cs="仿宋"/>
                <w:lang w:eastAsia="zh-CN"/>
              </w:rPr>
            </w:pPr>
            <w:r>
              <w:rPr>
                <w:rFonts w:hint="eastAsia" w:ascii="仿宋" w:hAnsi="仿宋" w:eastAsia="仿宋" w:cs="仿宋"/>
                <w:lang w:eastAsia="zh-CN"/>
              </w:rPr>
              <w:t>提供统一的认证、鉴权管理、应用管理、菜单管理、用户管理、角色管理、组织管理、资源管理等能力；</w:t>
            </w:r>
          </w:p>
        </w:tc>
        <w:tc>
          <w:tcPr>
            <w:tcW w:w="110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lang w:val="en" w:eastAsia="zh-CN"/>
              </w:rPr>
            </w:pPr>
            <w:r>
              <w:rPr>
                <w:rFonts w:hint="eastAsia" w:ascii="仿宋" w:hAnsi="仿宋" w:eastAsia="仿宋" w:cs="仿宋"/>
                <w:lang w:eastAsia="zh-CN"/>
              </w:rPr>
              <w:t>6</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jc w:val="center"/>
              <w:rPr>
                <w:rFonts w:hint="eastAsia" w:ascii="仿宋" w:hAnsi="仿宋" w:eastAsia="仿宋" w:cs="仿宋"/>
              </w:rPr>
            </w:pPr>
            <w:r>
              <w:rPr>
                <w:rFonts w:hint="eastAsia" w:ascii="仿宋" w:hAnsi="仿宋" w:eastAsia="仿宋" w:cs="仿宋"/>
                <w:lang w:eastAsia="zh-CN"/>
              </w:rPr>
              <w:t>用户权限管理</w:t>
            </w:r>
          </w:p>
        </w:tc>
        <w:tc>
          <w:tcPr>
            <w:tcW w:w="5306" w:type="dxa"/>
            <w:shd w:val="clear" w:color="auto" w:fill="auto"/>
            <w:vAlign w:val="center"/>
          </w:tcPr>
          <w:p>
            <w:pPr>
              <w:pStyle w:val="12"/>
              <w:rPr>
                <w:rFonts w:hint="eastAsia" w:ascii="仿宋" w:hAnsi="仿宋" w:eastAsia="仿宋" w:cs="仿宋"/>
                <w:lang w:eastAsia="zh-CN"/>
              </w:rPr>
            </w:pPr>
            <w:r>
              <w:rPr>
                <w:rFonts w:hint="eastAsia" w:ascii="仿宋" w:hAnsi="仿宋" w:eastAsia="仿宋" w:cs="仿宋"/>
                <w:lang w:eastAsia="zh-CN"/>
              </w:rPr>
              <w:t>提供用户权限管理能力，包括菜单权限、组织权限、区域权限、资源权限、功能控制权限；</w:t>
            </w:r>
          </w:p>
        </w:tc>
        <w:tc>
          <w:tcPr>
            <w:tcW w:w="110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lang w:val="en" w:eastAsia="zh-CN"/>
              </w:rPr>
            </w:pPr>
            <w:r>
              <w:rPr>
                <w:rFonts w:hint="eastAsia" w:ascii="仿宋" w:hAnsi="仿宋" w:eastAsia="仿宋" w:cs="仿宋"/>
                <w:lang w:eastAsia="zh-CN"/>
              </w:rPr>
              <w:t>7</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资源管理</w:t>
            </w:r>
          </w:p>
        </w:tc>
        <w:tc>
          <w:tcPr>
            <w:tcW w:w="5306" w:type="dxa"/>
            <w:shd w:val="clear" w:color="auto" w:fill="auto"/>
            <w:vAlign w:val="center"/>
          </w:tcPr>
          <w:p>
            <w:pPr>
              <w:pStyle w:val="12"/>
              <w:rPr>
                <w:rFonts w:hint="eastAsia" w:ascii="仿宋" w:hAnsi="仿宋" w:eastAsia="仿宋" w:cs="仿宋"/>
                <w:lang w:eastAsia="zh-CN"/>
              </w:rPr>
            </w:pPr>
            <w:r>
              <w:rPr>
                <w:rFonts w:hint="eastAsia" w:ascii="仿宋" w:hAnsi="仿宋" w:eastAsia="仿宋" w:cs="仿宋"/>
                <w:lang w:eastAsia="zh-CN"/>
              </w:rPr>
              <w:t>提供组织、区域、设备等资源统一管理；</w:t>
            </w:r>
          </w:p>
        </w:tc>
        <w:tc>
          <w:tcPr>
            <w:tcW w:w="110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lang w:val="en" w:eastAsia="zh-CN"/>
              </w:rPr>
            </w:pPr>
            <w:r>
              <w:rPr>
                <w:rFonts w:hint="eastAsia" w:ascii="仿宋" w:hAnsi="仿宋" w:eastAsia="仿宋" w:cs="仿宋"/>
                <w:lang w:eastAsia="zh-CN"/>
              </w:rPr>
              <w:t>8</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jc w:val="center"/>
              <w:rPr>
                <w:rFonts w:hint="eastAsia" w:ascii="仿宋" w:hAnsi="仿宋" w:eastAsia="仿宋" w:cs="仿宋"/>
              </w:rPr>
            </w:pPr>
            <w:r>
              <w:rPr>
                <w:rFonts w:hint="eastAsia" w:ascii="仿宋" w:hAnsi="仿宋" w:eastAsia="仿宋" w:cs="仿宋"/>
                <w:lang w:eastAsia="zh-CN"/>
              </w:rPr>
              <w:t>用户安全管理</w:t>
            </w:r>
          </w:p>
        </w:tc>
        <w:tc>
          <w:tcPr>
            <w:tcW w:w="5306" w:type="dxa"/>
            <w:shd w:val="clear" w:color="auto" w:fill="auto"/>
            <w:vAlign w:val="center"/>
          </w:tcPr>
          <w:p>
            <w:pPr>
              <w:pStyle w:val="12"/>
              <w:rPr>
                <w:rFonts w:hint="eastAsia" w:ascii="仿宋" w:hAnsi="仿宋" w:eastAsia="仿宋" w:cs="仿宋"/>
                <w:lang w:eastAsia="zh-CN"/>
              </w:rPr>
            </w:pPr>
            <w:r>
              <w:rPr>
                <w:rFonts w:hint="eastAsia" w:ascii="仿宋" w:hAnsi="仿宋" w:eastAsia="仿宋" w:cs="仿宋"/>
                <w:lang w:eastAsia="zh-CN"/>
              </w:rPr>
              <w:t>提供用户安全管理，支持账户绑定用户mac地址及IP地址能力，提供账户安全设置，支持账户密码有效期设置，支持登录类型（Web端、PC客户端、移动端）和认证方式（密码、PKI）的配置；</w:t>
            </w:r>
          </w:p>
        </w:tc>
        <w:tc>
          <w:tcPr>
            <w:tcW w:w="110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lang w:val="en" w:eastAsia="zh-CN"/>
              </w:rPr>
            </w:pPr>
            <w:r>
              <w:rPr>
                <w:rFonts w:hint="eastAsia" w:ascii="仿宋" w:hAnsi="仿宋" w:eastAsia="仿宋" w:cs="仿宋"/>
                <w:lang w:eastAsia="zh-CN"/>
              </w:rPr>
              <w:t>9</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jc w:val="center"/>
              <w:rPr>
                <w:rFonts w:hint="eastAsia" w:ascii="仿宋" w:hAnsi="仿宋" w:eastAsia="仿宋" w:cs="仿宋"/>
              </w:rPr>
            </w:pPr>
            <w:r>
              <w:rPr>
                <w:rFonts w:hint="eastAsia" w:ascii="仿宋" w:hAnsi="仿宋" w:eastAsia="仿宋" w:cs="仿宋"/>
                <w:lang w:eastAsia="zh-CN"/>
              </w:rPr>
              <w:t>开放能力</w:t>
            </w:r>
          </w:p>
        </w:tc>
        <w:tc>
          <w:tcPr>
            <w:tcW w:w="5306" w:type="dxa"/>
            <w:shd w:val="clear" w:color="auto" w:fill="auto"/>
            <w:vAlign w:val="center"/>
          </w:tcPr>
          <w:p>
            <w:pPr>
              <w:pStyle w:val="12"/>
              <w:rPr>
                <w:rFonts w:hint="eastAsia" w:ascii="仿宋" w:hAnsi="仿宋" w:eastAsia="仿宋" w:cs="仿宋"/>
                <w:lang w:eastAsia="zh-CN"/>
              </w:rPr>
            </w:pPr>
            <w:r>
              <w:rPr>
                <w:rFonts w:hint="eastAsia" w:ascii="仿宋" w:hAnsi="仿宋" w:eastAsia="仿宋" w:cs="仿宋"/>
                <w:lang w:eastAsia="zh-CN"/>
              </w:rPr>
              <w:t>提供数据、服务等统一开放能力；</w:t>
            </w:r>
          </w:p>
        </w:tc>
        <w:tc>
          <w:tcPr>
            <w:tcW w:w="110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lang w:val="en" w:eastAsia="zh-CN"/>
              </w:rPr>
            </w:pPr>
            <w:r>
              <w:rPr>
                <w:rFonts w:hint="eastAsia" w:ascii="仿宋" w:hAnsi="仿宋" w:eastAsia="仿宋" w:cs="仿宋"/>
                <w:lang w:eastAsia="zh-CN"/>
              </w:rPr>
              <w:t>10</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jc w:val="center"/>
              <w:rPr>
                <w:rFonts w:hint="eastAsia" w:ascii="仿宋" w:hAnsi="仿宋" w:eastAsia="仿宋" w:cs="仿宋"/>
              </w:rPr>
            </w:pPr>
            <w:r>
              <w:rPr>
                <w:rFonts w:hint="eastAsia" w:ascii="仿宋" w:hAnsi="仿宋" w:eastAsia="仿宋" w:cs="仿宋"/>
                <w:lang w:eastAsia="zh-CN"/>
              </w:rPr>
              <w:t>状态监测</w:t>
            </w:r>
          </w:p>
        </w:tc>
        <w:tc>
          <w:tcPr>
            <w:tcW w:w="5306" w:type="dxa"/>
            <w:shd w:val="clear" w:color="auto" w:fill="auto"/>
            <w:vAlign w:val="center"/>
          </w:tcPr>
          <w:p>
            <w:pPr>
              <w:pStyle w:val="12"/>
              <w:rPr>
                <w:rFonts w:hint="eastAsia" w:ascii="仿宋" w:hAnsi="仿宋" w:eastAsia="仿宋" w:cs="仿宋"/>
                <w:lang w:eastAsia="zh-CN"/>
              </w:rPr>
            </w:pPr>
            <w:r>
              <w:rPr>
                <w:rFonts w:hint="eastAsia" w:ascii="仿宋" w:hAnsi="仿宋" w:eastAsia="仿宋" w:cs="仿宋"/>
                <w:lang w:eastAsia="zh-CN"/>
              </w:rPr>
              <w:t>提供系统运行状态监测能力，包括运行服务监控、运行服务统计、运行数据报告和运行服务解析概览；</w:t>
            </w:r>
          </w:p>
        </w:tc>
        <w:tc>
          <w:tcPr>
            <w:tcW w:w="110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11</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jc w:val="center"/>
              <w:rPr>
                <w:rFonts w:hint="eastAsia" w:ascii="仿宋" w:hAnsi="仿宋" w:eastAsia="仿宋" w:cs="仿宋"/>
              </w:rPr>
            </w:pPr>
            <w:r>
              <w:rPr>
                <w:rFonts w:hint="eastAsia" w:ascii="仿宋" w:hAnsi="仿宋" w:eastAsia="仿宋" w:cs="仿宋"/>
                <w:lang w:eastAsia="zh-CN"/>
              </w:rPr>
              <w:t>视频管理</w:t>
            </w:r>
          </w:p>
        </w:tc>
        <w:tc>
          <w:tcPr>
            <w:tcW w:w="5306" w:type="dxa"/>
            <w:shd w:val="clear" w:color="auto" w:fill="auto"/>
            <w:vAlign w:val="center"/>
          </w:tcPr>
          <w:p>
            <w:pPr>
              <w:pStyle w:val="12"/>
              <w:rPr>
                <w:rFonts w:hint="eastAsia" w:ascii="仿宋" w:hAnsi="仿宋" w:eastAsia="仿宋" w:cs="仿宋"/>
                <w:lang w:eastAsia="zh-CN"/>
              </w:rPr>
            </w:pPr>
            <w:r>
              <w:rPr>
                <w:rFonts w:hint="eastAsia" w:ascii="仿宋" w:hAnsi="仿宋" w:eastAsia="仿宋" w:cs="仿宋"/>
                <w:lang w:eastAsia="zh-CN"/>
              </w:rPr>
              <w:t>视频监控应用提供视频管理服务，支持编码设备通过GB28181-2022协议接入平台，实现视频预览、录像回放监控服务能力；</w:t>
            </w:r>
          </w:p>
        </w:tc>
        <w:tc>
          <w:tcPr>
            <w:tcW w:w="110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12</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jc w:val="center"/>
              <w:rPr>
                <w:rFonts w:hint="eastAsia" w:ascii="仿宋" w:hAnsi="仿宋" w:eastAsia="仿宋" w:cs="仿宋"/>
              </w:rPr>
            </w:pPr>
            <w:r>
              <w:rPr>
                <w:rFonts w:hint="eastAsia" w:ascii="仿宋" w:hAnsi="仿宋" w:eastAsia="仿宋" w:cs="仿宋"/>
                <w:lang w:eastAsia="zh-CN"/>
              </w:rPr>
              <w:t>视频预览</w:t>
            </w:r>
          </w:p>
        </w:tc>
        <w:tc>
          <w:tcPr>
            <w:tcW w:w="5306" w:type="dxa"/>
            <w:shd w:val="clear" w:color="auto" w:fill="auto"/>
            <w:vAlign w:val="center"/>
          </w:tcPr>
          <w:p>
            <w:pPr>
              <w:pStyle w:val="12"/>
              <w:rPr>
                <w:rFonts w:hint="eastAsia" w:ascii="仿宋" w:hAnsi="仿宋" w:eastAsia="仿宋" w:cs="仿宋"/>
                <w:lang w:eastAsia="zh-CN"/>
              </w:rPr>
            </w:pPr>
            <w:r>
              <w:rPr>
                <w:rFonts w:hint="eastAsia" w:ascii="仿宋" w:hAnsi="仿宋" w:eastAsia="仿宋" w:cs="仿宋"/>
                <w:lang w:eastAsia="zh-CN"/>
              </w:rPr>
              <w:t>支持视频实时预览能力，实现预览窗口布局切换、预览画面自适应及全屏切换；</w:t>
            </w:r>
          </w:p>
        </w:tc>
        <w:tc>
          <w:tcPr>
            <w:tcW w:w="110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13</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jc w:val="center"/>
              <w:rPr>
                <w:rFonts w:hint="eastAsia" w:ascii="仿宋" w:hAnsi="仿宋" w:eastAsia="仿宋" w:cs="仿宋"/>
              </w:rPr>
            </w:pPr>
            <w:r>
              <w:rPr>
                <w:rFonts w:hint="eastAsia" w:ascii="仿宋" w:hAnsi="仿宋" w:eastAsia="仿宋" w:cs="仿宋"/>
                <w:lang w:eastAsia="zh-CN"/>
              </w:rPr>
              <w:t>控制功能</w:t>
            </w:r>
          </w:p>
        </w:tc>
        <w:tc>
          <w:tcPr>
            <w:tcW w:w="5306" w:type="dxa"/>
            <w:shd w:val="clear" w:color="auto" w:fill="auto"/>
            <w:vAlign w:val="center"/>
          </w:tcPr>
          <w:p>
            <w:pPr>
              <w:pStyle w:val="12"/>
              <w:rPr>
                <w:rFonts w:hint="eastAsia" w:ascii="仿宋" w:hAnsi="仿宋" w:eastAsia="仿宋" w:cs="仿宋"/>
                <w:lang w:eastAsia="zh-CN"/>
              </w:rPr>
            </w:pPr>
            <w:r>
              <w:rPr>
                <w:rFonts w:hint="eastAsia" w:ascii="仿宋" w:hAnsi="仿宋" w:eastAsia="仿宋" w:cs="仿宋"/>
                <w:lang w:eastAsia="zh-CN"/>
              </w:rPr>
              <w:t>支持云台控制、实时抓图、紧急录像、即时回放、主子码流切换、声音开启\关闭、辅屏预览（1个辅屏）、对讲、广播、报警输出控制的能力；</w:t>
            </w:r>
          </w:p>
        </w:tc>
        <w:tc>
          <w:tcPr>
            <w:tcW w:w="110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14</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jc w:val="center"/>
              <w:rPr>
                <w:rFonts w:hint="eastAsia" w:ascii="仿宋" w:hAnsi="仿宋" w:eastAsia="仿宋" w:cs="仿宋"/>
              </w:rPr>
            </w:pPr>
            <w:r>
              <w:rPr>
                <w:rFonts w:hint="eastAsia" w:ascii="仿宋" w:hAnsi="仿宋" w:eastAsia="仿宋" w:cs="仿宋"/>
                <w:lang w:eastAsia="zh-CN"/>
              </w:rPr>
              <w:t>资源视图管理</w:t>
            </w:r>
          </w:p>
        </w:tc>
        <w:tc>
          <w:tcPr>
            <w:tcW w:w="5306" w:type="dxa"/>
            <w:shd w:val="clear" w:color="auto" w:fill="auto"/>
            <w:vAlign w:val="center"/>
          </w:tcPr>
          <w:p>
            <w:pPr>
              <w:pStyle w:val="12"/>
              <w:rPr>
                <w:rFonts w:hint="eastAsia" w:ascii="仿宋" w:hAnsi="仿宋" w:eastAsia="仿宋" w:cs="仿宋"/>
                <w:lang w:eastAsia="zh-CN"/>
              </w:rPr>
            </w:pPr>
            <w:r>
              <w:rPr>
                <w:rFonts w:hint="eastAsia" w:ascii="仿宋" w:hAnsi="仿宋" w:eastAsia="仿宋" w:cs="仿宋"/>
                <w:lang w:eastAsia="zh-CN"/>
              </w:rPr>
              <w:t>支持资源视图管理能力，以视图形式管理监控点、视频预览轮巡等自定义资源组，其中视图类型包含公有视图和私有视图；</w:t>
            </w:r>
          </w:p>
        </w:tc>
        <w:tc>
          <w:tcPr>
            <w:tcW w:w="110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15</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jc w:val="center"/>
              <w:rPr>
                <w:rFonts w:hint="eastAsia" w:ascii="仿宋" w:hAnsi="仿宋" w:eastAsia="仿宋" w:cs="仿宋"/>
              </w:rPr>
            </w:pPr>
            <w:r>
              <w:rPr>
                <w:rFonts w:hint="eastAsia" w:ascii="仿宋" w:hAnsi="仿宋" w:eastAsia="仿宋" w:cs="仿宋"/>
                <w:lang w:eastAsia="zh-CN"/>
              </w:rPr>
              <w:t>视频监控预览</w:t>
            </w:r>
          </w:p>
        </w:tc>
        <w:tc>
          <w:tcPr>
            <w:tcW w:w="5306" w:type="dxa"/>
            <w:shd w:val="clear" w:color="auto" w:fill="auto"/>
            <w:vAlign w:val="center"/>
          </w:tcPr>
          <w:p>
            <w:pPr>
              <w:pStyle w:val="12"/>
              <w:rPr>
                <w:rFonts w:hint="eastAsia" w:ascii="仿宋" w:hAnsi="仿宋" w:eastAsia="仿宋" w:cs="仿宋"/>
                <w:lang w:eastAsia="zh-CN"/>
              </w:rPr>
            </w:pPr>
            <w:r>
              <w:rPr>
                <w:rFonts w:hint="eastAsia" w:ascii="仿宋" w:hAnsi="仿宋" w:eastAsia="仿宋" w:cs="仿宋"/>
                <w:lang w:eastAsia="zh-CN"/>
              </w:rPr>
              <w:t>支持全景视频监控预览能力，支持球型鹰眼、全景摄像机的全景模式；</w:t>
            </w:r>
          </w:p>
        </w:tc>
        <w:tc>
          <w:tcPr>
            <w:tcW w:w="110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16</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jc w:val="center"/>
              <w:rPr>
                <w:rFonts w:hint="eastAsia" w:ascii="仿宋" w:hAnsi="仿宋" w:eastAsia="仿宋" w:cs="仿宋"/>
              </w:rPr>
            </w:pPr>
            <w:r>
              <w:rPr>
                <w:rFonts w:hint="eastAsia" w:ascii="仿宋" w:hAnsi="仿宋" w:eastAsia="仿宋" w:cs="仿宋"/>
                <w:lang w:eastAsia="zh-CN"/>
              </w:rPr>
              <w:t>录像计划管理</w:t>
            </w:r>
          </w:p>
        </w:tc>
        <w:tc>
          <w:tcPr>
            <w:tcW w:w="5306" w:type="dxa"/>
            <w:shd w:val="clear" w:color="auto" w:fill="auto"/>
            <w:vAlign w:val="center"/>
          </w:tcPr>
          <w:p>
            <w:pPr>
              <w:pStyle w:val="12"/>
              <w:rPr>
                <w:rFonts w:hint="eastAsia" w:ascii="仿宋" w:hAnsi="仿宋" w:eastAsia="仿宋" w:cs="仿宋"/>
                <w:lang w:eastAsia="zh-CN"/>
              </w:rPr>
            </w:pPr>
            <w:r>
              <w:rPr>
                <w:rFonts w:hint="eastAsia" w:ascii="仿宋" w:hAnsi="仿宋" w:eastAsia="仿宋" w:cs="仿宋"/>
                <w:lang w:eastAsia="zh-CN"/>
              </w:rPr>
              <w:t>支持录像计划管理能力，支持实时录像计划、录像回传计划；</w:t>
            </w:r>
          </w:p>
        </w:tc>
        <w:tc>
          <w:tcPr>
            <w:tcW w:w="110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17</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jc w:val="center"/>
              <w:rPr>
                <w:rFonts w:hint="eastAsia" w:ascii="仿宋" w:hAnsi="仿宋" w:eastAsia="仿宋" w:cs="仿宋"/>
              </w:rPr>
            </w:pPr>
            <w:r>
              <w:rPr>
                <w:rFonts w:hint="eastAsia" w:ascii="仿宋" w:hAnsi="仿宋" w:eastAsia="仿宋" w:cs="仿宋"/>
                <w:lang w:eastAsia="zh-CN"/>
              </w:rPr>
              <w:t>录像回放</w:t>
            </w:r>
          </w:p>
        </w:tc>
        <w:tc>
          <w:tcPr>
            <w:tcW w:w="5306" w:type="dxa"/>
            <w:shd w:val="clear" w:color="auto" w:fill="auto"/>
            <w:vAlign w:val="center"/>
          </w:tcPr>
          <w:p>
            <w:pPr>
              <w:pStyle w:val="12"/>
              <w:rPr>
                <w:rFonts w:hint="eastAsia" w:ascii="仿宋" w:hAnsi="仿宋" w:eastAsia="仿宋" w:cs="仿宋"/>
                <w:lang w:eastAsia="zh-CN"/>
              </w:rPr>
            </w:pPr>
            <w:r>
              <w:rPr>
                <w:rFonts w:hint="eastAsia" w:ascii="仿宋" w:hAnsi="仿宋" w:eastAsia="仿宋" w:cs="仿宋"/>
                <w:lang w:eastAsia="zh-CN"/>
              </w:rPr>
              <w:t>支持录像回放能力，支持多画面同步回放和异步回放切换、超高倍速回放、分段回放、录像下载、录像剪辑、录像标签、录像锁定、录像抓图；</w:t>
            </w:r>
          </w:p>
        </w:tc>
        <w:tc>
          <w:tcPr>
            <w:tcW w:w="110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18</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jc w:val="center"/>
              <w:rPr>
                <w:rFonts w:hint="eastAsia" w:ascii="仿宋" w:hAnsi="仿宋" w:eastAsia="仿宋" w:cs="仿宋"/>
              </w:rPr>
            </w:pPr>
            <w:r>
              <w:rPr>
                <w:rFonts w:hint="eastAsia" w:ascii="仿宋" w:hAnsi="仿宋" w:eastAsia="仿宋" w:cs="仿宋"/>
                <w:lang w:eastAsia="zh-CN"/>
              </w:rPr>
              <w:t>视频叠加水印</w:t>
            </w:r>
          </w:p>
        </w:tc>
        <w:tc>
          <w:tcPr>
            <w:tcW w:w="5306" w:type="dxa"/>
            <w:shd w:val="clear" w:color="auto" w:fill="auto"/>
            <w:vAlign w:val="center"/>
          </w:tcPr>
          <w:p>
            <w:pPr>
              <w:pStyle w:val="12"/>
              <w:rPr>
                <w:rFonts w:hint="eastAsia" w:ascii="仿宋" w:hAnsi="仿宋" w:eastAsia="仿宋" w:cs="仿宋"/>
                <w:lang w:eastAsia="zh-CN"/>
              </w:rPr>
            </w:pPr>
            <w:r>
              <w:rPr>
                <w:rFonts w:hint="eastAsia" w:ascii="仿宋" w:hAnsi="仿宋" w:eastAsia="仿宋" w:cs="仿宋"/>
                <w:lang w:eastAsia="zh-CN"/>
              </w:rPr>
              <w:t>要求支持视频画面叠加水印，包括视频预览、录像回放、即时回放、录像剪辑、手动录像和录像下载时叠加</w:t>
            </w:r>
          </w:p>
        </w:tc>
        <w:tc>
          <w:tcPr>
            <w:tcW w:w="110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19</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jc w:val="center"/>
              <w:rPr>
                <w:rFonts w:hint="eastAsia" w:ascii="仿宋" w:hAnsi="仿宋" w:eastAsia="仿宋" w:cs="仿宋"/>
              </w:rPr>
            </w:pPr>
            <w:r>
              <w:rPr>
                <w:rFonts w:hint="eastAsia" w:ascii="仿宋" w:hAnsi="仿宋" w:eastAsia="仿宋" w:cs="仿宋"/>
                <w:lang w:eastAsia="zh-CN"/>
              </w:rPr>
              <w:t>预览监控</w:t>
            </w:r>
          </w:p>
        </w:tc>
        <w:tc>
          <w:tcPr>
            <w:tcW w:w="5306" w:type="dxa"/>
            <w:shd w:val="clear" w:color="auto" w:fill="auto"/>
            <w:vAlign w:val="center"/>
          </w:tcPr>
          <w:p>
            <w:pPr>
              <w:pStyle w:val="12"/>
              <w:rPr>
                <w:rFonts w:hint="eastAsia" w:ascii="仿宋" w:hAnsi="仿宋" w:eastAsia="仿宋" w:cs="仿宋"/>
                <w:lang w:eastAsia="zh-CN"/>
              </w:rPr>
            </w:pPr>
            <w:r>
              <w:rPr>
                <w:rFonts w:hint="eastAsia" w:ascii="仿宋" w:hAnsi="仿宋" w:eastAsia="仿宋" w:cs="仿宋"/>
                <w:lang w:eastAsia="zh-CN"/>
              </w:rPr>
              <w:t>支持在预览监控点画面时进行一键上墙、 云台控制、语音对讲</w:t>
            </w:r>
          </w:p>
        </w:tc>
        <w:tc>
          <w:tcPr>
            <w:tcW w:w="110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20</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jc w:val="center"/>
              <w:rPr>
                <w:rFonts w:hint="eastAsia" w:ascii="仿宋" w:hAnsi="仿宋" w:eastAsia="仿宋" w:cs="仿宋"/>
              </w:rPr>
            </w:pPr>
            <w:r>
              <w:rPr>
                <w:rFonts w:hint="eastAsia" w:ascii="仿宋" w:hAnsi="仿宋" w:eastAsia="仿宋" w:cs="仿宋"/>
                <w:lang w:eastAsia="zh-CN"/>
              </w:rPr>
              <w:t>安全管理</w:t>
            </w:r>
          </w:p>
        </w:tc>
        <w:tc>
          <w:tcPr>
            <w:tcW w:w="5306" w:type="dxa"/>
            <w:shd w:val="clear" w:color="auto" w:fill="auto"/>
            <w:vAlign w:val="center"/>
          </w:tcPr>
          <w:p>
            <w:pPr>
              <w:rPr>
                <w:rFonts w:hint="eastAsia" w:ascii="仿宋" w:hAnsi="仿宋" w:eastAsia="仿宋" w:cs="仿宋"/>
                <w:lang w:eastAsia="zh-CN"/>
              </w:rPr>
            </w:pPr>
            <w:r>
              <w:rPr>
                <w:rFonts w:hint="eastAsia" w:ascii="仿宋" w:hAnsi="仿宋" w:eastAsia="仿宋" w:cs="仿宋"/>
                <w:lang w:eastAsia="zh-CN"/>
              </w:rPr>
              <w:t>支持敏感数据采用RSA非对称加密2048位加密传输，支持敏感数据传输采用AES对称加密256位加密存储，要求用户密码采用SHA256加盐值算法，要求支持数据密钥采用根密钥保护；</w:t>
            </w:r>
          </w:p>
        </w:tc>
        <w:tc>
          <w:tcPr>
            <w:tcW w:w="110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21</w:t>
            </w:r>
          </w:p>
        </w:tc>
        <w:tc>
          <w:tcPr>
            <w:tcW w:w="781" w:type="dxa"/>
            <w:vMerge w:val="restart"/>
            <w:vAlign w:val="center"/>
          </w:tcPr>
          <w:p>
            <w:pPr>
              <w:jc w:val="center"/>
              <w:rPr>
                <w:rFonts w:hint="eastAsia" w:ascii="仿宋" w:hAnsi="仿宋" w:eastAsia="仿宋" w:cs="仿宋"/>
                <w:lang w:eastAsia="zh-CN"/>
              </w:rPr>
            </w:pPr>
            <w:r>
              <w:rPr>
                <w:rFonts w:hint="eastAsia" w:ascii="仿宋" w:hAnsi="仿宋" w:eastAsia="仿宋" w:cs="仿宋"/>
                <w:lang w:eastAsia="zh-CN"/>
              </w:rPr>
              <w:t>适配改造配套设备要求</w:t>
            </w: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jc w:val="center"/>
              <w:rPr>
                <w:rFonts w:hint="eastAsia" w:ascii="仿宋" w:hAnsi="仿宋" w:eastAsia="仿宋" w:cs="仿宋"/>
                <w:lang w:eastAsia="zh-CN"/>
              </w:rPr>
            </w:pPr>
            <w:r>
              <w:rPr>
                <w:rFonts w:hint="eastAsia" w:ascii="仿宋_GB2312" w:hAnsi="仿宋_GB2312" w:eastAsia="仿宋_GB2312" w:cs="仿宋_GB2312"/>
                <w:lang w:eastAsia="zh-CN"/>
              </w:rPr>
              <w:t>配套音视频平台服务器</w:t>
            </w:r>
          </w:p>
          <w:p>
            <w:pPr>
              <w:pStyle w:val="12"/>
              <w:rPr>
                <w:lang w:eastAsia="zh-CN"/>
              </w:rPr>
            </w:pPr>
            <w:r>
              <w:rPr>
                <w:rFonts w:hint="eastAsia" w:ascii="仿宋" w:hAnsi="仿宋" w:eastAsia="仿宋" w:cs="仿宋"/>
                <w:lang w:eastAsia="zh-CN"/>
              </w:rPr>
              <w:t>（2台）</w:t>
            </w:r>
          </w:p>
        </w:tc>
        <w:tc>
          <w:tcPr>
            <w:tcW w:w="5306" w:type="dxa"/>
            <w:shd w:val="clear" w:color="auto" w:fill="auto"/>
            <w:vAlign w:val="center"/>
          </w:tcPr>
          <w:p>
            <w:pPr>
              <w:pStyle w:val="12"/>
              <w:rPr>
                <w:rFonts w:hint="eastAsia" w:ascii="仿宋" w:hAnsi="仿宋" w:eastAsia="仿宋" w:cs="仿宋"/>
                <w:szCs w:val="24"/>
                <w:lang w:eastAsia="zh-CN"/>
              </w:rPr>
            </w:pPr>
            <w:r>
              <w:rPr>
                <w:rFonts w:hint="eastAsia" w:ascii="仿宋" w:hAnsi="仿宋" w:eastAsia="仿宋" w:cs="仿宋"/>
                <w:szCs w:val="24"/>
                <w:lang w:val="en-US" w:eastAsia="zh-CN"/>
              </w:rPr>
              <w:t>本次至少配置一颗CPU，每颗CPU</w:t>
            </w:r>
            <w:r>
              <w:rPr>
                <w:rFonts w:hint="eastAsia" w:ascii="仿宋" w:hAnsi="仿宋" w:eastAsia="仿宋" w:cs="仿宋"/>
                <w:szCs w:val="24"/>
                <w:lang w:eastAsia="zh-CN"/>
              </w:rPr>
              <w:t>物理核心≥</w:t>
            </w:r>
            <w:r>
              <w:rPr>
                <w:rFonts w:hint="eastAsia" w:ascii="仿宋" w:hAnsi="仿宋" w:eastAsia="仿宋" w:cs="仿宋"/>
                <w:szCs w:val="24"/>
                <w:lang w:val="en-US" w:eastAsia="zh-CN"/>
              </w:rPr>
              <w:t>24</w:t>
            </w:r>
            <w:r>
              <w:rPr>
                <w:rFonts w:hint="eastAsia" w:ascii="仿宋" w:hAnsi="仿宋" w:eastAsia="仿宋" w:cs="仿宋"/>
                <w:szCs w:val="24"/>
                <w:lang w:eastAsia="zh-CN"/>
              </w:rPr>
              <w:t>核，</w:t>
            </w:r>
            <w:r>
              <w:rPr>
                <w:rFonts w:hint="eastAsia" w:ascii="仿宋" w:hAnsi="仿宋" w:eastAsia="仿宋" w:cs="仿宋"/>
                <w:szCs w:val="24"/>
                <w:lang w:val="en-US" w:eastAsia="zh-CN"/>
              </w:rPr>
              <w:t>基础</w:t>
            </w:r>
            <w:r>
              <w:rPr>
                <w:rFonts w:hint="eastAsia" w:ascii="仿宋" w:hAnsi="仿宋" w:eastAsia="仿宋" w:cs="仿宋"/>
                <w:lang w:eastAsia="zh-CN"/>
              </w:rPr>
              <w:t>频率≥2.5GHz</w:t>
            </w:r>
            <w:r>
              <w:rPr>
                <w:rFonts w:hint="eastAsia" w:ascii="仿宋" w:hAnsi="仿宋" w:eastAsia="仿宋" w:cs="仿宋"/>
                <w:szCs w:val="24"/>
                <w:lang w:eastAsia="zh-CN"/>
              </w:rPr>
              <w:t>；配置≥</w:t>
            </w:r>
            <w:r>
              <w:rPr>
                <w:rFonts w:ascii="仿宋" w:hAnsi="仿宋" w:eastAsia="仿宋" w:cs="仿宋"/>
                <w:szCs w:val="24"/>
                <w:lang w:eastAsia="zh-CN"/>
              </w:rPr>
              <w:t>64GB</w:t>
            </w:r>
            <w:r>
              <w:rPr>
                <w:rFonts w:hint="eastAsia" w:ascii="仿宋" w:hAnsi="仿宋" w:eastAsia="仿宋" w:cs="仿宋"/>
                <w:szCs w:val="24"/>
                <w:lang w:eastAsia="zh-CN"/>
              </w:rPr>
              <w:t>内存，配置≥</w:t>
            </w:r>
            <w:r>
              <w:rPr>
                <w:rFonts w:hint="eastAsia" w:ascii="仿宋" w:hAnsi="仿宋" w:eastAsia="仿宋" w:cs="仿宋"/>
                <w:szCs w:val="24"/>
                <w:lang w:val="en-US" w:eastAsia="zh-CN"/>
              </w:rPr>
              <w:t>8T总容量硬盘，支持热插拔SATA/SAS</w:t>
            </w:r>
            <w:r>
              <w:rPr>
                <w:rFonts w:hint="eastAsia" w:ascii="仿宋" w:hAnsi="仿宋" w:eastAsia="仿宋" w:cs="仿宋"/>
                <w:szCs w:val="24"/>
                <w:lang w:eastAsia="zh-CN"/>
              </w:rPr>
              <w:t>；配置不低于</w:t>
            </w:r>
            <w:r>
              <w:rPr>
                <w:rFonts w:ascii="仿宋" w:hAnsi="仿宋" w:eastAsia="仿宋" w:cs="仿宋"/>
                <w:szCs w:val="24"/>
                <w:lang w:eastAsia="zh-CN"/>
              </w:rPr>
              <w:t>1</w:t>
            </w:r>
            <w:r>
              <w:rPr>
                <w:rFonts w:hint="eastAsia" w:ascii="仿宋" w:hAnsi="仿宋" w:eastAsia="仿宋" w:cs="仿宋"/>
                <w:szCs w:val="24"/>
                <w:lang w:eastAsia="zh-CN"/>
              </w:rPr>
              <w:t>块</w:t>
            </w:r>
            <w:r>
              <w:rPr>
                <w:rFonts w:ascii="仿宋" w:hAnsi="仿宋" w:eastAsia="仿宋" w:cs="仿宋"/>
                <w:szCs w:val="24"/>
                <w:lang w:eastAsia="zh-CN"/>
              </w:rPr>
              <w:t>SAS_HBA</w:t>
            </w:r>
            <w:r>
              <w:rPr>
                <w:rFonts w:hint="eastAsia" w:ascii="仿宋" w:hAnsi="仿宋" w:eastAsia="仿宋" w:cs="仿宋"/>
                <w:szCs w:val="24"/>
                <w:lang w:eastAsia="zh-CN"/>
              </w:rPr>
              <w:t>卡</w:t>
            </w:r>
            <w:r>
              <w:rPr>
                <w:rFonts w:ascii="仿宋" w:hAnsi="仿宋" w:eastAsia="仿宋" w:cs="仿宋"/>
                <w:szCs w:val="24"/>
                <w:lang w:eastAsia="zh-CN"/>
              </w:rPr>
              <w:t>(</w:t>
            </w:r>
            <w:r>
              <w:rPr>
                <w:rFonts w:hint="eastAsia" w:ascii="仿宋" w:hAnsi="仿宋" w:eastAsia="仿宋" w:cs="仿宋"/>
                <w:szCs w:val="24"/>
                <w:lang w:eastAsia="zh-CN"/>
              </w:rPr>
              <w:t>支持</w:t>
            </w:r>
            <w:r>
              <w:rPr>
                <w:rFonts w:ascii="仿宋" w:hAnsi="仿宋" w:eastAsia="仿宋" w:cs="仿宋"/>
                <w:szCs w:val="24"/>
                <w:lang w:eastAsia="zh-CN"/>
              </w:rPr>
              <w:t>RAID 0/1/10)</w:t>
            </w:r>
          </w:p>
          <w:p>
            <w:pPr>
              <w:rPr>
                <w:rFonts w:hint="eastAsia" w:ascii="仿宋" w:hAnsi="仿宋" w:eastAsia="仿宋" w:cs="仿宋"/>
                <w:lang w:eastAsia="zh-CN"/>
              </w:rPr>
            </w:pPr>
            <w:r>
              <w:rPr>
                <w:rFonts w:hint="eastAsia" w:ascii="仿宋" w:hAnsi="仿宋" w:eastAsia="仿宋" w:cs="仿宋"/>
                <w:b w:val="0"/>
                <w:bCs w:val="0"/>
                <w:i w:val="0"/>
                <w:iCs w:val="0"/>
                <w:smallCaps w:val="0"/>
                <w:color w:val="000000"/>
                <w:lang w:eastAsia="zh-CN"/>
              </w:rPr>
              <w:t>预装国产操作系统，应当符合安全可靠测评要求。</w:t>
            </w:r>
          </w:p>
        </w:tc>
        <w:tc>
          <w:tcPr>
            <w:tcW w:w="110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8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2</w:t>
            </w:r>
            <w:r>
              <w:rPr>
                <w:rFonts w:hint="eastAsia" w:ascii="仿宋" w:hAnsi="仿宋" w:eastAsia="仿宋" w:cs="仿宋"/>
                <w:lang w:val="en-US" w:eastAsia="zh-CN"/>
              </w:rPr>
              <w:t>2</w:t>
            </w:r>
          </w:p>
        </w:tc>
        <w:tc>
          <w:tcPr>
            <w:tcW w:w="781" w:type="dxa"/>
            <w:vMerge w:val="continue"/>
            <w:vAlign w:val="center"/>
          </w:tcPr>
          <w:p>
            <w:pPr>
              <w:jc w:val="center"/>
              <w:rPr>
                <w:rFonts w:hint="eastAsia" w:ascii="仿宋" w:hAnsi="仿宋" w:eastAsia="仿宋" w:cs="仿宋"/>
                <w:lang w:eastAsia="zh-CN"/>
              </w:rPr>
            </w:pPr>
          </w:p>
        </w:tc>
        <w:tc>
          <w:tcPr>
            <w:tcW w:w="781" w:type="dxa"/>
            <w:vAlign w:val="center"/>
          </w:tcPr>
          <w:p>
            <w:pPr>
              <w:jc w:val="center"/>
              <w:rPr>
                <w:rFonts w:hint="eastAsia" w:ascii="仿宋" w:hAnsi="仿宋" w:eastAsia="仿宋" w:cs="仿宋"/>
                <w:lang w:eastAsia="zh-CN"/>
              </w:rPr>
            </w:pPr>
          </w:p>
        </w:tc>
        <w:tc>
          <w:tcPr>
            <w:tcW w:w="781" w:type="dxa"/>
            <w:shd w:val="clear" w:color="auto" w:fill="auto"/>
            <w:vAlign w:val="center"/>
          </w:tcPr>
          <w:p>
            <w:pPr>
              <w:jc w:val="center"/>
              <w:rPr>
                <w:rFonts w:hint="eastAsia" w:ascii="仿宋" w:hAnsi="仿宋" w:eastAsia="仿宋" w:cs="仿宋"/>
                <w:lang w:eastAsia="zh-CN"/>
              </w:rPr>
            </w:pPr>
            <w:r>
              <w:rPr>
                <w:rFonts w:hint="eastAsia" w:ascii="仿宋_GB2312" w:hAnsi="仿宋_GB2312" w:eastAsia="仿宋_GB2312" w:cs="仿宋_GB2312"/>
                <w:lang w:eastAsia="zh-CN"/>
              </w:rPr>
              <w:t>配套视频国标对接网关</w:t>
            </w:r>
          </w:p>
          <w:p>
            <w:pPr>
              <w:pStyle w:val="12"/>
              <w:rPr>
                <w:lang w:eastAsia="zh-CN"/>
              </w:rPr>
            </w:pPr>
            <w:r>
              <w:rPr>
                <w:rFonts w:hint="eastAsia" w:ascii="仿宋" w:hAnsi="仿宋" w:eastAsia="仿宋" w:cs="仿宋"/>
                <w:lang w:eastAsia="zh-CN"/>
              </w:rPr>
              <w:t>（1台）</w:t>
            </w:r>
          </w:p>
        </w:tc>
        <w:tc>
          <w:tcPr>
            <w:tcW w:w="5306" w:type="dxa"/>
            <w:shd w:val="clear" w:color="auto" w:fill="auto"/>
            <w:vAlign w:val="center"/>
          </w:tcPr>
          <w:p>
            <w:pPr>
              <w:pStyle w:val="12"/>
              <w:rPr>
                <w:rFonts w:hint="eastAsia" w:ascii="仿宋" w:hAnsi="仿宋" w:eastAsia="仿宋" w:cs="仿宋"/>
                <w:szCs w:val="24"/>
                <w:lang w:eastAsia="zh-CN"/>
              </w:rPr>
            </w:pPr>
            <w:r>
              <w:rPr>
                <w:rFonts w:hint="eastAsia" w:ascii="仿宋" w:hAnsi="仿宋" w:eastAsia="仿宋" w:cs="仿宋"/>
                <w:szCs w:val="24"/>
                <w:lang w:val="en-US" w:eastAsia="zh-CN"/>
              </w:rPr>
              <w:t>本次至少配置一颗CPU，每颗CPU</w:t>
            </w:r>
            <w:r>
              <w:rPr>
                <w:rFonts w:hint="eastAsia" w:ascii="仿宋" w:hAnsi="仿宋" w:eastAsia="仿宋" w:cs="仿宋"/>
                <w:szCs w:val="24"/>
                <w:lang w:eastAsia="zh-CN"/>
              </w:rPr>
              <w:t>物理核心≥</w:t>
            </w:r>
            <w:r>
              <w:rPr>
                <w:rFonts w:hint="eastAsia" w:ascii="仿宋" w:hAnsi="仿宋" w:eastAsia="仿宋" w:cs="仿宋"/>
                <w:szCs w:val="24"/>
                <w:lang w:val="en-US" w:eastAsia="zh-CN"/>
              </w:rPr>
              <w:t>24</w:t>
            </w:r>
            <w:r>
              <w:rPr>
                <w:rFonts w:hint="eastAsia" w:ascii="仿宋" w:hAnsi="仿宋" w:eastAsia="仿宋" w:cs="仿宋"/>
                <w:szCs w:val="24"/>
                <w:lang w:eastAsia="zh-CN"/>
              </w:rPr>
              <w:t>核，</w:t>
            </w:r>
            <w:r>
              <w:rPr>
                <w:rFonts w:hint="eastAsia" w:ascii="仿宋" w:hAnsi="仿宋" w:eastAsia="仿宋" w:cs="仿宋"/>
                <w:szCs w:val="24"/>
                <w:lang w:val="en-US" w:eastAsia="zh-CN"/>
              </w:rPr>
              <w:t>基础</w:t>
            </w:r>
            <w:r>
              <w:rPr>
                <w:rFonts w:hint="eastAsia" w:ascii="仿宋" w:hAnsi="仿宋" w:eastAsia="仿宋" w:cs="仿宋"/>
                <w:lang w:eastAsia="zh-CN"/>
              </w:rPr>
              <w:t>频率≥2.5GHz</w:t>
            </w:r>
            <w:r>
              <w:rPr>
                <w:rFonts w:hint="eastAsia" w:ascii="仿宋" w:hAnsi="仿宋" w:eastAsia="仿宋" w:cs="仿宋"/>
                <w:szCs w:val="24"/>
                <w:lang w:eastAsia="zh-CN"/>
              </w:rPr>
              <w:t>；配置≥</w:t>
            </w:r>
            <w:r>
              <w:rPr>
                <w:rFonts w:ascii="仿宋" w:hAnsi="仿宋" w:eastAsia="仿宋" w:cs="仿宋"/>
                <w:szCs w:val="24"/>
                <w:lang w:eastAsia="zh-CN"/>
              </w:rPr>
              <w:t>64GB</w:t>
            </w:r>
            <w:r>
              <w:rPr>
                <w:rFonts w:hint="eastAsia" w:ascii="仿宋" w:hAnsi="仿宋" w:eastAsia="仿宋" w:cs="仿宋"/>
                <w:szCs w:val="24"/>
                <w:lang w:eastAsia="zh-CN"/>
              </w:rPr>
              <w:t>内存，配置≥</w:t>
            </w:r>
            <w:r>
              <w:rPr>
                <w:rFonts w:hint="eastAsia" w:ascii="仿宋" w:hAnsi="仿宋" w:eastAsia="仿宋" w:cs="仿宋"/>
                <w:szCs w:val="24"/>
                <w:lang w:val="en-US" w:eastAsia="zh-CN"/>
              </w:rPr>
              <w:t>2</w:t>
            </w:r>
            <w:r>
              <w:rPr>
                <w:rFonts w:hint="eastAsia" w:ascii="仿宋" w:hAnsi="仿宋" w:eastAsia="仿宋" w:cs="仿宋"/>
                <w:szCs w:val="24"/>
                <w:lang w:eastAsia="zh-CN"/>
              </w:rPr>
              <w:t>块</w:t>
            </w:r>
            <w:r>
              <w:rPr>
                <w:rFonts w:hint="eastAsia" w:ascii="仿宋" w:hAnsi="仿宋" w:eastAsia="仿宋" w:cs="仿宋"/>
                <w:szCs w:val="24"/>
                <w:lang w:val="en-US" w:eastAsia="zh-CN"/>
              </w:rPr>
              <w:t>600G</w:t>
            </w:r>
            <w:r>
              <w:rPr>
                <w:rFonts w:hint="eastAsia" w:ascii="仿宋" w:hAnsi="仿宋" w:eastAsia="仿宋" w:cs="仿宋"/>
                <w:szCs w:val="24"/>
                <w:lang w:eastAsia="zh-CN"/>
              </w:rPr>
              <w:t xml:space="preserve"> SA</w:t>
            </w:r>
            <w:r>
              <w:rPr>
                <w:rFonts w:hint="eastAsia" w:ascii="仿宋" w:hAnsi="仿宋" w:eastAsia="仿宋" w:cs="仿宋"/>
                <w:szCs w:val="24"/>
                <w:lang w:val="en-US" w:eastAsia="zh-CN"/>
              </w:rPr>
              <w:t>S</w:t>
            </w:r>
            <w:r>
              <w:rPr>
                <w:rFonts w:hint="eastAsia" w:ascii="仿宋" w:hAnsi="仿宋" w:eastAsia="仿宋" w:cs="仿宋"/>
                <w:szCs w:val="24"/>
                <w:lang w:eastAsia="zh-CN"/>
              </w:rPr>
              <w:t>硬盘；配置不低于</w:t>
            </w:r>
            <w:r>
              <w:rPr>
                <w:rFonts w:ascii="仿宋" w:hAnsi="仿宋" w:eastAsia="仿宋" w:cs="仿宋"/>
                <w:szCs w:val="24"/>
                <w:lang w:eastAsia="zh-CN"/>
              </w:rPr>
              <w:t>1</w:t>
            </w:r>
            <w:r>
              <w:rPr>
                <w:rFonts w:hint="eastAsia" w:ascii="仿宋" w:hAnsi="仿宋" w:eastAsia="仿宋" w:cs="仿宋"/>
                <w:szCs w:val="24"/>
                <w:lang w:eastAsia="zh-CN"/>
              </w:rPr>
              <w:t>块</w:t>
            </w:r>
            <w:r>
              <w:rPr>
                <w:rFonts w:ascii="仿宋" w:hAnsi="仿宋" w:eastAsia="仿宋" w:cs="仿宋"/>
                <w:szCs w:val="24"/>
                <w:lang w:eastAsia="zh-CN"/>
              </w:rPr>
              <w:t>SAS_HBA</w:t>
            </w:r>
            <w:r>
              <w:rPr>
                <w:rFonts w:hint="eastAsia" w:ascii="仿宋" w:hAnsi="仿宋" w:eastAsia="仿宋" w:cs="仿宋"/>
                <w:szCs w:val="24"/>
                <w:lang w:eastAsia="zh-CN"/>
              </w:rPr>
              <w:t>卡</w:t>
            </w:r>
            <w:r>
              <w:rPr>
                <w:rFonts w:ascii="仿宋" w:hAnsi="仿宋" w:eastAsia="仿宋" w:cs="仿宋"/>
                <w:szCs w:val="24"/>
                <w:lang w:eastAsia="zh-CN"/>
              </w:rPr>
              <w:t>(</w:t>
            </w:r>
            <w:r>
              <w:rPr>
                <w:rFonts w:hint="eastAsia" w:ascii="仿宋" w:hAnsi="仿宋" w:eastAsia="仿宋" w:cs="仿宋"/>
                <w:szCs w:val="24"/>
                <w:lang w:eastAsia="zh-CN"/>
              </w:rPr>
              <w:t>支持</w:t>
            </w:r>
            <w:r>
              <w:rPr>
                <w:rFonts w:ascii="仿宋" w:hAnsi="仿宋" w:eastAsia="仿宋" w:cs="仿宋"/>
                <w:szCs w:val="24"/>
                <w:lang w:eastAsia="zh-CN"/>
              </w:rPr>
              <w:t>RAID 0/1/10)</w:t>
            </w:r>
          </w:p>
          <w:p>
            <w:pPr>
              <w:pStyle w:val="12"/>
              <w:rPr>
                <w:rFonts w:hint="eastAsia" w:ascii="仿宋" w:hAnsi="仿宋" w:eastAsia="仿宋" w:cs="仿宋"/>
                <w:lang w:eastAsia="zh-CN"/>
              </w:rPr>
            </w:pPr>
          </w:p>
        </w:tc>
        <w:tc>
          <w:tcPr>
            <w:tcW w:w="1104" w:type="dxa"/>
            <w:shd w:val="clear" w:color="auto" w:fill="auto"/>
            <w:vAlign w:val="center"/>
          </w:tcPr>
          <w:p>
            <w:pPr>
              <w:jc w:val="center"/>
              <w:rPr>
                <w:rFonts w:hint="eastAsia" w:ascii="仿宋" w:hAnsi="仿宋" w:eastAsia="仿宋" w:cs="仿宋"/>
                <w:lang w:eastAsia="zh-CN"/>
              </w:rPr>
            </w:pPr>
            <w:r>
              <w:rPr>
                <w:rFonts w:hint="eastAsia" w:ascii="仿宋" w:hAnsi="仿宋" w:eastAsia="仿宋" w:cs="仿宋"/>
                <w:lang w:eastAsia="zh-CN"/>
              </w:rPr>
              <w:t>否</w:t>
            </w:r>
          </w:p>
        </w:tc>
      </w:tr>
    </w:tbl>
    <w:p>
      <w:pPr>
        <w:pStyle w:val="7"/>
        <w:rPr>
          <w:lang w:eastAsia="zh-CN"/>
        </w:rPr>
      </w:pPr>
      <w:r>
        <w:rPr>
          <w:rFonts w:hint="eastAsia"/>
          <w:lang w:eastAsia="zh-CN"/>
        </w:rPr>
        <w:t>3.2.1.2.</w:t>
      </w:r>
      <w:r>
        <w:rPr>
          <w:rFonts w:hint="eastAsia"/>
          <w:lang w:val="en-US" w:eastAsia="zh-CN"/>
        </w:rPr>
        <w:t>5</w:t>
      </w:r>
      <w:r>
        <w:rPr>
          <w:rFonts w:hint="eastAsia"/>
          <w:lang w:eastAsia="zh-CN"/>
        </w:rPr>
        <w:t>数据库技术要求</w:t>
      </w:r>
    </w:p>
    <w:p>
      <w:pPr>
        <w:pStyle w:val="8"/>
        <w:ind w:firstLine="560"/>
        <w:rPr>
          <w:rFonts w:hint="eastAsia"/>
          <w:lang w:eastAsia="zh-CN"/>
        </w:rPr>
      </w:pPr>
      <w:r>
        <w:rPr>
          <w:lang w:eastAsia="zh-CN"/>
        </w:rPr>
        <w:t>数据库产品本次采购2套，技术要求</w:t>
      </w:r>
      <w:r>
        <w:rPr>
          <w:rFonts w:hint="eastAsia"/>
          <w:lang w:val="en-US" w:eastAsia="zh-CN"/>
        </w:rPr>
        <w:t>详见《数据库指标要求》（采购需求附件）</w:t>
      </w:r>
      <w:r>
        <w:rPr>
          <w:lang w:eastAsia="zh-CN"/>
        </w:rPr>
        <w:t>。</w:t>
      </w:r>
    </w:p>
    <w:p>
      <w:pPr>
        <w:pStyle w:val="7"/>
        <w:rPr>
          <w:lang w:eastAsia="zh-CN"/>
        </w:rPr>
      </w:pPr>
      <w:r>
        <w:rPr>
          <w:rFonts w:hint="eastAsia"/>
          <w:lang w:eastAsia="zh-CN"/>
        </w:rPr>
        <w:t>3.2.1.2.</w:t>
      </w:r>
      <w:r>
        <w:rPr>
          <w:rFonts w:hint="eastAsia"/>
          <w:lang w:val="en-US" w:eastAsia="zh-CN"/>
        </w:rPr>
        <w:t>6</w:t>
      </w:r>
      <w:r>
        <w:rPr>
          <w:rFonts w:hint="eastAsia"/>
          <w:lang w:eastAsia="zh-CN"/>
        </w:rPr>
        <w:t>中间件技术要求</w:t>
      </w:r>
    </w:p>
    <w:p>
      <w:pPr>
        <w:pStyle w:val="8"/>
        <w:ind w:firstLine="560"/>
        <w:rPr>
          <w:lang w:eastAsia="zh-CN"/>
        </w:rPr>
      </w:pPr>
      <w:r>
        <w:rPr>
          <w:lang w:eastAsia="zh-CN"/>
        </w:rPr>
        <w:t>中间件产品本次采购2套，技术要求如下。</w:t>
      </w:r>
    </w:p>
    <w:tbl>
      <w:tblPr>
        <w:tblStyle w:val="20"/>
        <w:tblW w:w="91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8"/>
        <w:gridCol w:w="800"/>
        <w:gridCol w:w="1025"/>
        <w:gridCol w:w="4812"/>
        <w:gridCol w:w="1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blHeader/>
          <w:jc w:val="center"/>
        </w:trPr>
        <w:tc>
          <w:tcPr>
            <w:tcW w:w="788" w:type="dxa"/>
            <w:vAlign w:val="center"/>
          </w:tcPr>
          <w:p>
            <w:pPr>
              <w:jc w:val="center"/>
              <w:rPr>
                <w:rFonts w:hint="eastAsia" w:ascii="仿宋" w:hAnsi="仿宋" w:eastAsia="仿宋" w:cs="仿宋"/>
                <w:kern w:val="2"/>
                <w:lang w:eastAsia="zh-CN"/>
              </w:rPr>
            </w:pPr>
            <w:r>
              <w:rPr>
                <w:rFonts w:hint="eastAsia" w:ascii="仿宋" w:hAnsi="仿宋" w:eastAsia="仿宋" w:cs="仿宋"/>
                <w:kern w:val="2"/>
                <w:lang w:eastAsia="zh-CN"/>
              </w:rPr>
              <w:t>序号</w:t>
            </w:r>
          </w:p>
        </w:tc>
        <w:tc>
          <w:tcPr>
            <w:tcW w:w="800" w:type="dxa"/>
            <w:vAlign w:val="center"/>
          </w:tcPr>
          <w:p>
            <w:pPr>
              <w:jc w:val="center"/>
              <w:rPr>
                <w:rFonts w:hint="eastAsia" w:ascii="仿宋" w:hAnsi="仿宋" w:eastAsia="仿宋" w:cs="仿宋"/>
                <w:kern w:val="2"/>
                <w:lang w:eastAsia="zh-CN"/>
              </w:rPr>
            </w:pPr>
            <w:r>
              <w:rPr>
                <w:rFonts w:hint="eastAsia" w:ascii="仿宋" w:hAnsi="仿宋" w:eastAsia="仿宋" w:cs="仿宋"/>
                <w:kern w:val="2"/>
                <w:lang w:eastAsia="zh-CN"/>
              </w:rPr>
              <w:t>重要性</w:t>
            </w:r>
          </w:p>
        </w:tc>
        <w:tc>
          <w:tcPr>
            <w:tcW w:w="1025" w:type="dxa"/>
            <w:vAlign w:val="center"/>
          </w:tcPr>
          <w:p>
            <w:pPr>
              <w:jc w:val="center"/>
              <w:rPr>
                <w:rFonts w:hint="eastAsia" w:ascii="仿宋" w:hAnsi="仿宋" w:eastAsia="仿宋" w:cs="仿宋"/>
                <w:kern w:val="2"/>
                <w:lang w:eastAsia="zh-CN"/>
              </w:rPr>
            </w:pPr>
            <w:r>
              <w:rPr>
                <w:rFonts w:hint="eastAsia" w:ascii="仿宋" w:hAnsi="仿宋" w:eastAsia="仿宋" w:cs="仿宋"/>
                <w:kern w:val="2"/>
                <w:lang w:eastAsia="zh-CN"/>
              </w:rPr>
              <w:t>指标项</w:t>
            </w:r>
          </w:p>
        </w:tc>
        <w:tc>
          <w:tcPr>
            <w:tcW w:w="4812" w:type="dxa"/>
            <w:vAlign w:val="center"/>
          </w:tcPr>
          <w:p>
            <w:pPr>
              <w:jc w:val="center"/>
              <w:rPr>
                <w:rFonts w:hint="eastAsia" w:ascii="仿宋" w:hAnsi="仿宋" w:eastAsia="仿宋" w:cs="仿宋"/>
                <w:kern w:val="2"/>
                <w:lang w:eastAsia="zh-CN"/>
              </w:rPr>
            </w:pPr>
            <w:r>
              <w:rPr>
                <w:rFonts w:hint="eastAsia" w:ascii="仿宋" w:hAnsi="仿宋" w:eastAsia="仿宋" w:cs="仿宋"/>
                <w:kern w:val="2"/>
                <w:lang w:eastAsia="zh-CN"/>
              </w:rPr>
              <w:t>指标要求</w:t>
            </w:r>
          </w:p>
        </w:tc>
        <w:tc>
          <w:tcPr>
            <w:tcW w:w="1685" w:type="dxa"/>
            <w:vAlign w:val="center"/>
          </w:tcPr>
          <w:p>
            <w:pPr>
              <w:jc w:val="center"/>
              <w:rPr>
                <w:rFonts w:hint="eastAsia" w:ascii="仿宋" w:hAnsi="仿宋" w:eastAsia="仿宋" w:cs="仿宋"/>
                <w:kern w:val="2"/>
                <w:lang w:eastAsia="zh-CN"/>
              </w:rPr>
            </w:pPr>
            <w:r>
              <w:rPr>
                <w:rFonts w:hint="eastAsia" w:ascii="仿宋" w:hAnsi="仿宋" w:eastAsia="仿宋" w:cs="仿宋"/>
                <w:lang w:eastAsia="zh-CN"/>
              </w:rPr>
              <w:t>是否需要证明材料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788" w:type="dxa"/>
            <w:vAlign w:val="center"/>
          </w:tcPr>
          <w:p>
            <w:pPr>
              <w:numPr>
                <w:ilvl w:val="255"/>
                <w:numId w:val="0"/>
              </w:numPr>
              <w:jc w:val="center"/>
              <w:rPr>
                <w:rFonts w:hint="eastAsia" w:ascii="仿宋" w:hAnsi="仿宋" w:eastAsia="仿宋" w:cs="仿宋"/>
                <w:kern w:val="2"/>
                <w:lang w:eastAsia="zh-CN"/>
              </w:rPr>
            </w:pPr>
            <w:r>
              <w:rPr>
                <w:rFonts w:hint="eastAsia" w:ascii="仿宋" w:hAnsi="仿宋" w:eastAsia="仿宋" w:cs="仿宋"/>
                <w:kern w:val="2"/>
                <w:lang w:eastAsia="zh-CN"/>
              </w:rPr>
              <w:t>1</w:t>
            </w:r>
          </w:p>
        </w:tc>
        <w:tc>
          <w:tcPr>
            <w:tcW w:w="800" w:type="dxa"/>
            <w:vAlign w:val="center"/>
          </w:tcPr>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w:t>
            </w:r>
          </w:p>
        </w:tc>
        <w:tc>
          <w:tcPr>
            <w:tcW w:w="1025" w:type="dxa"/>
            <w:vAlign w:val="center"/>
          </w:tcPr>
          <w:p>
            <w:pPr>
              <w:jc w:val="center"/>
              <w:rPr>
                <w:rFonts w:hint="eastAsia" w:ascii="仿宋" w:hAnsi="仿宋" w:eastAsia="仿宋" w:cs="仿宋"/>
                <w:kern w:val="2"/>
                <w:lang w:eastAsia="zh-CN"/>
              </w:rPr>
            </w:pPr>
            <w:r>
              <w:rPr>
                <w:rFonts w:hint="eastAsia" w:ascii="仿宋" w:hAnsi="仿宋" w:eastAsia="仿宋" w:cs="仿宋"/>
                <w:kern w:val="2"/>
                <w:lang w:eastAsia="zh-CN"/>
              </w:rPr>
              <w:t>总体要求</w:t>
            </w:r>
          </w:p>
        </w:tc>
        <w:tc>
          <w:tcPr>
            <w:tcW w:w="4812" w:type="dxa"/>
            <w:vAlign w:val="center"/>
          </w:tcPr>
          <w:p>
            <w:pPr>
              <w:pStyle w:val="19"/>
              <w:ind w:firstLine="0"/>
              <w:rPr>
                <w:rFonts w:hint="eastAsia" w:ascii="仿宋" w:hAnsi="仿宋" w:eastAsia="仿宋" w:cs="仿宋"/>
                <w:kern w:val="2"/>
                <w:lang w:eastAsia="zh-CN"/>
              </w:rPr>
            </w:pPr>
            <w:r>
              <w:rPr>
                <w:rFonts w:hint="eastAsia" w:ascii="仿宋" w:hAnsi="仿宋" w:eastAsia="仿宋" w:cs="仿宋"/>
                <w:kern w:val="2"/>
                <w:lang w:eastAsia="zh-CN"/>
              </w:rPr>
              <w:t>本次招标产品应为国内厂商自主研发的产品。</w:t>
            </w:r>
          </w:p>
        </w:tc>
        <w:tc>
          <w:tcPr>
            <w:tcW w:w="1685" w:type="dxa"/>
            <w:vAlign w:val="center"/>
          </w:tcPr>
          <w:p>
            <w:pPr>
              <w:pStyle w:val="19"/>
              <w:ind w:firstLine="0"/>
              <w:jc w:val="center"/>
              <w:rPr>
                <w:rFonts w:hint="eastAsia" w:ascii="仿宋" w:hAnsi="仿宋" w:eastAsia="仿宋" w:cs="仿宋"/>
                <w:kern w:val="2"/>
                <w:lang w:eastAsia="zh-CN"/>
              </w:rPr>
            </w:pPr>
            <w:r>
              <w:rPr>
                <w:rFonts w:hint="eastAsia" w:ascii="仿宋" w:hAnsi="仿宋" w:eastAsia="仿宋" w:cs="仿宋"/>
                <w:lang w:eastAsia="zh-CN"/>
              </w:rPr>
              <w:t>是，供应商需提供承诺函并加盖公章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788" w:type="dxa"/>
            <w:vAlign w:val="center"/>
          </w:tcPr>
          <w:p>
            <w:pPr>
              <w:numPr>
                <w:ilvl w:val="255"/>
                <w:numId w:val="0"/>
              </w:numPr>
              <w:jc w:val="center"/>
              <w:rPr>
                <w:rFonts w:hint="eastAsia" w:ascii="仿宋" w:hAnsi="仿宋" w:eastAsia="仿宋" w:cs="仿宋"/>
                <w:kern w:val="2"/>
                <w:lang w:eastAsia="zh-CN"/>
              </w:rPr>
            </w:pPr>
            <w:r>
              <w:rPr>
                <w:rFonts w:hint="eastAsia" w:ascii="仿宋" w:hAnsi="仿宋" w:eastAsia="仿宋" w:cs="仿宋"/>
                <w:kern w:val="2"/>
                <w:lang w:eastAsia="zh-CN"/>
              </w:rPr>
              <w:t>2</w:t>
            </w:r>
          </w:p>
        </w:tc>
        <w:tc>
          <w:tcPr>
            <w:tcW w:w="800" w:type="dxa"/>
            <w:vAlign w:val="center"/>
          </w:tcPr>
          <w:p>
            <w:pPr>
              <w:jc w:val="center"/>
              <w:rPr>
                <w:rFonts w:hint="eastAsia" w:ascii="仿宋" w:hAnsi="仿宋" w:eastAsia="仿宋" w:cs="仿宋"/>
                <w:kern w:val="2"/>
                <w:lang w:eastAsia="zh-CN"/>
              </w:rPr>
            </w:pPr>
          </w:p>
        </w:tc>
        <w:tc>
          <w:tcPr>
            <w:tcW w:w="1025" w:type="dxa"/>
            <w:vAlign w:val="center"/>
          </w:tcPr>
          <w:p>
            <w:pPr>
              <w:jc w:val="center"/>
              <w:rPr>
                <w:rFonts w:hint="eastAsia" w:ascii="仿宋" w:hAnsi="仿宋" w:eastAsia="仿宋" w:cs="仿宋"/>
                <w:kern w:val="2"/>
                <w:lang w:eastAsia="zh-CN"/>
              </w:rPr>
            </w:pPr>
            <w:r>
              <w:rPr>
                <w:rFonts w:hint="eastAsia" w:ascii="仿宋" w:hAnsi="仿宋" w:eastAsia="仿宋" w:cs="仿宋"/>
                <w:kern w:val="2"/>
                <w:lang w:eastAsia="zh-CN"/>
              </w:rPr>
              <w:t>基本功能</w:t>
            </w:r>
          </w:p>
        </w:tc>
        <w:tc>
          <w:tcPr>
            <w:tcW w:w="4812" w:type="dxa"/>
            <w:vAlign w:val="center"/>
          </w:tcPr>
          <w:p>
            <w:pPr>
              <w:pStyle w:val="19"/>
              <w:ind w:firstLine="0"/>
              <w:rPr>
                <w:rFonts w:hint="eastAsia" w:ascii="仿宋" w:hAnsi="仿宋" w:eastAsia="仿宋" w:cs="仿宋"/>
                <w:kern w:val="2"/>
                <w:lang w:eastAsia="zh-CN"/>
              </w:rPr>
            </w:pPr>
            <w:r>
              <w:rPr>
                <w:rFonts w:hint="eastAsia" w:ascii="仿宋" w:hAnsi="仿宋" w:eastAsia="仿宋" w:cs="仿宋"/>
                <w:lang w:eastAsia="zh-CN"/>
              </w:rPr>
              <w:t xml:space="preserve">为上层应用提供运行环境，实现对上层应用的部署和动态管理。产品以后台服务形式运行，用户通过管理控制台或者命令行工具完成上层应用的部署、启动、停止等操作。主要功能包括Web容器、EJB容器、数据源服务、集群管理等。 </w:t>
            </w:r>
          </w:p>
        </w:tc>
        <w:tc>
          <w:tcPr>
            <w:tcW w:w="1685" w:type="dxa"/>
            <w:vAlign w:val="center"/>
          </w:tcPr>
          <w:p>
            <w:pPr>
              <w:pStyle w:val="19"/>
              <w:ind w:firstLine="0"/>
              <w:jc w:val="center"/>
              <w:rPr>
                <w:rFonts w:hint="eastAsia" w:ascii="仿宋" w:hAnsi="仿宋" w:eastAsia="仿宋" w:cs="仿宋"/>
                <w:lang w:eastAsia="zh-CN"/>
              </w:rPr>
            </w:pPr>
            <w:r>
              <w:rPr>
                <w:rFonts w:hint="eastAsia" w:ascii="仿宋" w:hAnsi="仿宋" w:eastAsia="仿宋" w:cs="仿宋"/>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788" w:type="dxa"/>
            <w:vAlign w:val="center"/>
          </w:tcPr>
          <w:p>
            <w:pPr>
              <w:numPr>
                <w:ilvl w:val="255"/>
                <w:numId w:val="0"/>
              </w:numPr>
              <w:jc w:val="center"/>
              <w:rPr>
                <w:rFonts w:hint="eastAsia" w:ascii="仿宋" w:hAnsi="仿宋" w:eastAsia="仿宋" w:cs="仿宋"/>
                <w:kern w:val="2"/>
                <w:lang w:eastAsia="zh-CN"/>
              </w:rPr>
            </w:pPr>
            <w:r>
              <w:rPr>
                <w:rFonts w:hint="eastAsia" w:ascii="仿宋" w:hAnsi="仿宋" w:eastAsia="仿宋" w:cs="仿宋"/>
                <w:kern w:val="2"/>
                <w:lang w:eastAsia="zh-CN"/>
              </w:rPr>
              <w:t>3</w:t>
            </w:r>
          </w:p>
        </w:tc>
        <w:tc>
          <w:tcPr>
            <w:tcW w:w="800" w:type="dxa"/>
            <w:vAlign w:val="center"/>
          </w:tcPr>
          <w:p>
            <w:pPr>
              <w:jc w:val="center"/>
              <w:rPr>
                <w:rFonts w:hint="eastAsia" w:ascii="仿宋" w:hAnsi="仿宋" w:eastAsia="仿宋" w:cs="仿宋"/>
              </w:rPr>
            </w:pPr>
          </w:p>
        </w:tc>
        <w:tc>
          <w:tcPr>
            <w:tcW w:w="1025" w:type="dxa"/>
            <w:vAlign w:val="center"/>
          </w:tcPr>
          <w:p>
            <w:pPr>
              <w:jc w:val="center"/>
              <w:rPr>
                <w:rFonts w:hint="eastAsia" w:ascii="仿宋" w:hAnsi="仿宋" w:eastAsia="仿宋" w:cs="仿宋"/>
                <w:kern w:val="2"/>
                <w:lang w:eastAsia="zh-CN"/>
              </w:rPr>
            </w:pPr>
            <w:r>
              <w:rPr>
                <w:rFonts w:hint="eastAsia" w:ascii="仿宋" w:hAnsi="仿宋" w:eastAsia="仿宋" w:cs="仿宋"/>
              </w:rPr>
              <w:t>高级功能</w:t>
            </w:r>
          </w:p>
        </w:tc>
        <w:tc>
          <w:tcPr>
            <w:tcW w:w="4812" w:type="dxa"/>
            <w:vAlign w:val="center"/>
          </w:tcPr>
          <w:p>
            <w:pPr>
              <w:pStyle w:val="19"/>
              <w:ind w:firstLine="0"/>
              <w:rPr>
                <w:rFonts w:hint="eastAsia" w:ascii="仿宋" w:hAnsi="仿宋" w:eastAsia="仿宋" w:cs="仿宋"/>
                <w:kern w:val="2"/>
                <w:lang w:eastAsia="zh-CN"/>
              </w:rPr>
            </w:pPr>
            <w:r>
              <w:rPr>
                <w:rFonts w:hint="eastAsia" w:ascii="仿宋" w:hAnsi="仿宋" w:eastAsia="仿宋" w:cs="仿宋"/>
                <w:lang w:eastAsia="zh-CN"/>
              </w:rPr>
              <w:t>支持多种主流国产操作系统，如麒麟、统信UOS等；支持多种主流国产数据库系统，如达梦、金仓、瀚高、神通、南大通用等。具备标准的B/S模式管理控制台，可远程对应用服务器环境进行应用部署、管理维护和监控；支持WebSocket 1.0 ，服务器端能够实时的推送消息到客户端，保证信息的实时性和有效性；支持自定义资源，应用可快速接入外部连接池，如Druid、HikariCP等第三方连接池，不需应用修改任何代码。</w:t>
            </w:r>
          </w:p>
        </w:tc>
        <w:tc>
          <w:tcPr>
            <w:tcW w:w="1685" w:type="dxa"/>
            <w:vAlign w:val="center"/>
          </w:tcPr>
          <w:p>
            <w:pPr>
              <w:pStyle w:val="19"/>
              <w:ind w:firstLine="0"/>
              <w:jc w:val="center"/>
              <w:rPr>
                <w:rFonts w:hint="eastAsia" w:ascii="仿宋" w:hAnsi="仿宋" w:eastAsia="仿宋" w:cs="仿宋"/>
                <w:lang w:eastAsia="zh-CN"/>
              </w:rPr>
            </w:pPr>
            <w:r>
              <w:rPr>
                <w:rFonts w:hint="eastAsia" w:ascii="仿宋" w:hAnsi="仿宋" w:eastAsia="仿宋" w:cs="仿宋"/>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8" w:type="dxa"/>
            <w:vAlign w:val="center"/>
          </w:tcPr>
          <w:p>
            <w:pPr>
              <w:numPr>
                <w:ilvl w:val="255"/>
                <w:numId w:val="0"/>
              </w:numPr>
              <w:jc w:val="center"/>
              <w:rPr>
                <w:rFonts w:hint="eastAsia" w:ascii="仿宋" w:hAnsi="仿宋" w:eastAsia="仿宋" w:cs="仿宋"/>
                <w:kern w:val="2"/>
                <w:lang w:eastAsia="zh-CN"/>
              </w:rPr>
            </w:pPr>
            <w:r>
              <w:rPr>
                <w:rFonts w:hint="eastAsia" w:ascii="仿宋" w:hAnsi="仿宋" w:eastAsia="仿宋" w:cs="仿宋"/>
                <w:kern w:val="2"/>
                <w:lang w:eastAsia="zh-CN"/>
              </w:rPr>
              <w:t>4</w:t>
            </w:r>
          </w:p>
        </w:tc>
        <w:tc>
          <w:tcPr>
            <w:tcW w:w="800" w:type="dxa"/>
            <w:vAlign w:val="center"/>
          </w:tcPr>
          <w:p>
            <w:pPr>
              <w:jc w:val="center"/>
              <w:rPr>
                <w:rFonts w:hint="eastAsia" w:ascii="仿宋" w:hAnsi="仿宋" w:eastAsia="仿宋" w:cs="仿宋"/>
                <w:kern w:val="2"/>
                <w:lang w:eastAsia="zh-CN"/>
              </w:rPr>
            </w:pPr>
            <w:r>
              <w:rPr>
                <w:rFonts w:hint="eastAsia" w:ascii="仿宋_GB2312" w:hAnsi="仿宋_GB2312" w:eastAsia="仿宋_GB2312" w:cs="仿宋_GB2312"/>
                <w:sz w:val="28"/>
                <w:szCs w:val="28"/>
                <w:lang w:eastAsia="zh-CN"/>
              </w:rPr>
              <w:t>▲</w:t>
            </w:r>
          </w:p>
        </w:tc>
        <w:tc>
          <w:tcPr>
            <w:tcW w:w="1025" w:type="dxa"/>
            <w:vAlign w:val="center"/>
          </w:tcPr>
          <w:p>
            <w:pPr>
              <w:jc w:val="center"/>
              <w:rPr>
                <w:rFonts w:hint="eastAsia" w:ascii="仿宋" w:hAnsi="仿宋" w:eastAsia="仿宋" w:cs="仿宋"/>
                <w:kern w:val="2"/>
                <w:lang w:eastAsia="zh-CN"/>
              </w:rPr>
            </w:pPr>
            <w:r>
              <w:rPr>
                <w:rFonts w:hint="eastAsia" w:ascii="仿宋" w:hAnsi="仿宋" w:eastAsia="仿宋" w:cs="仿宋"/>
                <w:kern w:val="2"/>
                <w:lang w:eastAsia="zh-CN"/>
              </w:rPr>
              <w:t>性能指标</w:t>
            </w:r>
          </w:p>
        </w:tc>
        <w:tc>
          <w:tcPr>
            <w:tcW w:w="4812" w:type="dxa"/>
            <w:shd w:val="clear" w:color="auto" w:fill="auto"/>
            <w:vAlign w:val="center"/>
          </w:tcPr>
          <w:p>
            <w:pPr>
              <w:pStyle w:val="19"/>
              <w:ind w:firstLine="0"/>
              <w:rPr>
                <w:rFonts w:hint="eastAsia" w:ascii="仿宋" w:hAnsi="仿宋" w:eastAsia="仿宋" w:cs="仿宋"/>
                <w:kern w:val="2"/>
                <w:lang w:eastAsia="zh-CN"/>
              </w:rPr>
            </w:pPr>
            <w:r>
              <w:rPr>
                <w:rFonts w:hint="eastAsia" w:ascii="仿宋" w:hAnsi="仿宋" w:eastAsia="仿宋" w:cs="仿宋"/>
                <w:lang w:eastAsia="zh-CN"/>
              </w:rPr>
              <w:t>满足国产环境下至少支持55万及以上并发处理且平均响应时间低于100毫秒。</w:t>
            </w:r>
          </w:p>
        </w:tc>
        <w:tc>
          <w:tcPr>
            <w:tcW w:w="1685" w:type="dxa"/>
            <w:shd w:val="clear" w:color="auto" w:fill="auto"/>
            <w:vAlign w:val="center"/>
          </w:tcPr>
          <w:p>
            <w:pPr>
              <w:pStyle w:val="19"/>
              <w:ind w:firstLine="0"/>
              <w:jc w:val="center"/>
              <w:rPr>
                <w:rFonts w:hint="eastAsia" w:ascii="仿宋" w:hAnsi="仿宋" w:eastAsia="仿宋" w:cs="仿宋"/>
                <w:lang w:eastAsia="zh-CN"/>
              </w:rPr>
            </w:pPr>
            <w:r>
              <w:rPr>
                <w:rFonts w:hint="eastAsia" w:ascii="仿宋" w:hAnsi="仿宋" w:eastAsia="仿宋" w:cs="仿宋"/>
                <w:kern w:val="2"/>
                <w:lang w:eastAsia="zh-CN"/>
              </w:rPr>
              <w:t>是，</w:t>
            </w:r>
            <w:r>
              <w:rPr>
                <w:rFonts w:hint="eastAsia" w:ascii="仿宋" w:hAnsi="仿宋" w:eastAsia="仿宋" w:cs="仿宋"/>
                <w:lang w:eastAsia="zh-CN"/>
              </w:rPr>
              <w:t>提供</w:t>
            </w:r>
            <w:r>
              <w:rPr>
                <w:rFonts w:hint="eastAsia" w:ascii="仿宋" w:hAnsi="仿宋" w:eastAsia="仿宋" w:cs="仿宋"/>
                <w:sz w:val="24"/>
                <w:szCs w:val="24"/>
                <w:lang w:eastAsia="zh-CN"/>
              </w:rPr>
              <w:t>制造商公开发布的印刷资料（产品彩页、产品说明书、产品白皮书、官网截图）、界面截图、第三方检测机构出具的检测报告等</w:t>
            </w:r>
            <w:r>
              <w:rPr>
                <w:rFonts w:hint="eastAsia" w:ascii="仿宋" w:hAnsi="仿宋" w:eastAsia="仿宋" w:cs="仿宋"/>
                <w:lang w:eastAsia="zh-CN"/>
              </w:rPr>
              <w:t>其一即可证明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788" w:type="dxa"/>
            <w:vAlign w:val="center"/>
          </w:tcPr>
          <w:p>
            <w:pPr>
              <w:numPr>
                <w:ilvl w:val="255"/>
                <w:numId w:val="0"/>
              </w:numPr>
              <w:jc w:val="center"/>
              <w:rPr>
                <w:rFonts w:hint="eastAsia" w:ascii="仿宋" w:hAnsi="仿宋" w:eastAsia="仿宋" w:cs="仿宋"/>
                <w:kern w:val="2"/>
                <w:lang w:eastAsia="zh-CN"/>
              </w:rPr>
            </w:pPr>
            <w:r>
              <w:rPr>
                <w:rFonts w:hint="eastAsia" w:ascii="仿宋" w:hAnsi="仿宋" w:eastAsia="仿宋" w:cs="仿宋"/>
                <w:kern w:val="2"/>
                <w:lang w:eastAsia="zh-CN"/>
              </w:rPr>
              <w:t>5</w:t>
            </w:r>
          </w:p>
        </w:tc>
        <w:tc>
          <w:tcPr>
            <w:tcW w:w="800" w:type="dxa"/>
            <w:vAlign w:val="center"/>
          </w:tcPr>
          <w:p>
            <w:pPr>
              <w:jc w:val="center"/>
              <w:rPr>
                <w:rFonts w:hint="eastAsia" w:ascii="仿宋_GB2312" w:hAnsi="仿宋_GB2312" w:eastAsia="仿宋_GB2312" w:cs="仿宋_GB2312"/>
                <w:sz w:val="28"/>
                <w:szCs w:val="28"/>
                <w:lang w:eastAsia="zh-CN"/>
              </w:rPr>
            </w:pPr>
          </w:p>
        </w:tc>
        <w:tc>
          <w:tcPr>
            <w:tcW w:w="1025" w:type="dxa"/>
            <w:vMerge w:val="restart"/>
            <w:vAlign w:val="center"/>
          </w:tcPr>
          <w:p>
            <w:pPr>
              <w:jc w:val="center"/>
              <w:rPr>
                <w:rFonts w:hint="eastAsia" w:ascii="仿宋" w:hAnsi="仿宋" w:eastAsia="仿宋" w:cs="仿宋"/>
                <w:kern w:val="2"/>
                <w:lang w:eastAsia="zh-CN"/>
              </w:rPr>
            </w:pPr>
            <w:r>
              <w:rPr>
                <w:rFonts w:hint="eastAsia" w:ascii="仿宋" w:hAnsi="仿宋" w:eastAsia="仿宋" w:cs="仿宋"/>
                <w:kern w:val="2"/>
                <w:lang w:eastAsia="zh-CN"/>
              </w:rPr>
              <w:t>安全要求</w:t>
            </w:r>
          </w:p>
        </w:tc>
        <w:tc>
          <w:tcPr>
            <w:tcW w:w="4812" w:type="dxa"/>
            <w:shd w:val="clear" w:color="auto" w:fill="auto"/>
            <w:vAlign w:val="center"/>
          </w:tcPr>
          <w:p>
            <w:pPr>
              <w:pStyle w:val="19"/>
              <w:ind w:firstLine="0"/>
              <w:rPr>
                <w:rFonts w:hint="eastAsia" w:ascii="仿宋" w:hAnsi="仿宋" w:eastAsia="仿宋" w:cs="仿宋"/>
                <w:kern w:val="2"/>
                <w:lang w:eastAsia="zh-CN"/>
              </w:rPr>
            </w:pPr>
            <w:r>
              <w:rPr>
                <w:rFonts w:hint="eastAsia" w:ascii="仿宋" w:hAnsi="仿宋" w:eastAsia="仿宋" w:cs="仿宋"/>
                <w:lang w:eastAsia="zh-CN"/>
              </w:rPr>
              <w:t>提供访问过滤配置功能，能够拒绝某 IP 或IP 段的机器访问 Web 应用，达到防攻击效果；支持HTTPS协议包括SSL3.0或TLS协议，保证数据传输过程的安全性，支持国密SSL，国密算法SM2、SM3、SM4。</w:t>
            </w:r>
          </w:p>
        </w:tc>
        <w:tc>
          <w:tcPr>
            <w:tcW w:w="1685" w:type="dxa"/>
            <w:shd w:val="clear" w:color="auto" w:fill="auto"/>
            <w:vAlign w:val="center"/>
          </w:tcPr>
          <w:p>
            <w:pPr>
              <w:pStyle w:val="19"/>
              <w:ind w:firstLine="0"/>
              <w:jc w:val="center"/>
              <w:rPr>
                <w:rFonts w:hint="eastAsia" w:ascii="仿宋" w:hAnsi="仿宋" w:eastAsia="仿宋" w:cs="仿宋"/>
                <w:lang w:eastAsia="zh-CN"/>
              </w:rPr>
            </w:pPr>
            <w:r>
              <w:rPr>
                <w:rFonts w:hint="eastAsia" w:ascii="仿宋" w:hAnsi="仿宋" w:eastAsia="仿宋" w:cs="仿宋"/>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788" w:type="dxa"/>
            <w:vAlign w:val="center"/>
          </w:tcPr>
          <w:p>
            <w:pPr>
              <w:numPr>
                <w:ilvl w:val="255"/>
                <w:numId w:val="0"/>
              </w:numPr>
              <w:jc w:val="center"/>
              <w:rPr>
                <w:rFonts w:hint="eastAsia" w:ascii="仿宋" w:hAnsi="仿宋" w:eastAsia="仿宋" w:cs="仿宋"/>
                <w:kern w:val="2"/>
                <w:lang w:eastAsia="zh-CN"/>
              </w:rPr>
            </w:pPr>
            <w:r>
              <w:rPr>
                <w:rFonts w:hint="eastAsia" w:ascii="仿宋" w:hAnsi="仿宋" w:eastAsia="仿宋" w:cs="仿宋"/>
                <w:kern w:val="2"/>
                <w:lang w:eastAsia="zh-CN"/>
              </w:rPr>
              <w:t>6</w:t>
            </w:r>
          </w:p>
        </w:tc>
        <w:tc>
          <w:tcPr>
            <w:tcW w:w="800" w:type="dxa"/>
            <w:vAlign w:val="center"/>
          </w:tcPr>
          <w:p>
            <w:pPr>
              <w:jc w:val="center"/>
              <w:rPr>
                <w:rFonts w:hint="eastAsia" w:ascii="仿宋" w:hAnsi="仿宋" w:eastAsia="仿宋" w:cs="仿宋"/>
                <w:kern w:val="2"/>
                <w:lang w:eastAsia="zh-CN"/>
              </w:rPr>
            </w:pPr>
            <w:r>
              <w:rPr>
                <w:rFonts w:hint="eastAsia" w:ascii="仿宋_GB2312" w:hAnsi="仿宋_GB2312" w:eastAsia="仿宋_GB2312" w:cs="仿宋_GB2312"/>
                <w:sz w:val="28"/>
                <w:szCs w:val="28"/>
                <w:lang w:eastAsia="zh-CN"/>
              </w:rPr>
              <w:t>▲</w:t>
            </w:r>
          </w:p>
        </w:tc>
        <w:tc>
          <w:tcPr>
            <w:tcW w:w="1025" w:type="dxa"/>
            <w:vMerge w:val="continue"/>
            <w:vAlign w:val="center"/>
          </w:tcPr>
          <w:p>
            <w:pPr>
              <w:jc w:val="center"/>
              <w:rPr>
                <w:rFonts w:hint="eastAsia" w:ascii="仿宋" w:hAnsi="仿宋" w:eastAsia="仿宋" w:cs="仿宋"/>
                <w:kern w:val="2"/>
                <w:lang w:eastAsia="zh-CN"/>
              </w:rPr>
            </w:pPr>
          </w:p>
        </w:tc>
        <w:tc>
          <w:tcPr>
            <w:tcW w:w="4812" w:type="dxa"/>
            <w:shd w:val="clear" w:color="auto" w:fill="auto"/>
            <w:vAlign w:val="center"/>
          </w:tcPr>
          <w:p>
            <w:pPr>
              <w:pStyle w:val="19"/>
              <w:ind w:firstLine="0"/>
              <w:rPr>
                <w:rFonts w:hint="eastAsia" w:ascii="仿宋" w:hAnsi="仿宋" w:eastAsia="仿宋" w:cs="仿宋"/>
                <w:kern w:val="2"/>
                <w:lang w:eastAsia="zh-CN"/>
              </w:rPr>
            </w:pPr>
            <w:r>
              <w:rPr>
                <w:rFonts w:hint="eastAsia" w:ascii="仿宋" w:hAnsi="仿宋" w:eastAsia="仿宋" w:cs="仿宋"/>
                <w:lang w:eastAsia="zh-CN"/>
              </w:rPr>
              <w:t>支持商用密码技术进行加密保护及安全传输，产品符合GM/T 0028《密码模块安全技术要求》第二级或以上要求。</w:t>
            </w:r>
          </w:p>
        </w:tc>
        <w:tc>
          <w:tcPr>
            <w:tcW w:w="1685" w:type="dxa"/>
            <w:shd w:val="clear" w:color="auto" w:fill="auto"/>
            <w:vAlign w:val="center"/>
          </w:tcPr>
          <w:p>
            <w:pPr>
              <w:pStyle w:val="19"/>
              <w:ind w:firstLine="0"/>
              <w:jc w:val="center"/>
              <w:rPr>
                <w:rFonts w:hint="eastAsia" w:ascii="仿宋" w:hAnsi="仿宋" w:eastAsia="仿宋" w:cs="仿宋"/>
                <w:lang w:eastAsia="zh-CN"/>
              </w:rPr>
            </w:pPr>
            <w:r>
              <w:rPr>
                <w:rFonts w:hint="eastAsia" w:ascii="仿宋" w:hAnsi="仿宋" w:eastAsia="仿宋" w:cs="仿宋"/>
                <w:lang w:eastAsia="zh-CN"/>
              </w:rPr>
              <w:t>是，提供国家密码管理局商用密码检测认证中心颁发的《商用密码产品认证证书》</w:t>
            </w:r>
          </w:p>
        </w:tc>
      </w:tr>
      <w:bookmarkEnd w:id="217"/>
    </w:tbl>
    <w:p>
      <w:pPr>
        <w:pStyle w:val="6"/>
        <w:rPr>
          <w:rFonts w:hint="eastAsia" w:eastAsia="仿宋_GB2312"/>
          <w:color w:val="auto"/>
          <w:lang w:eastAsia="zh-CN"/>
        </w:rPr>
      </w:pPr>
      <w:bookmarkStart w:id="218" w:name="_Toc27901"/>
      <w:r>
        <w:rPr>
          <w:rFonts w:hint="eastAsia"/>
          <w:color w:val="auto"/>
          <w:lang w:eastAsia="zh-CN"/>
        </w:rPr>
        <w:t>3.2.1</w:t>
      </w:r>
      <w:r>
        <w:rPr>
          <w:rFonts w:hint="eastAsia"/>
          <w:color w:val="auto"/>
          <w:lang w:val="en-US"/>
        </w:rPr>
        <w:t>.</w:t>
      </w:r>
      <w:r>
        <w:rPr>
          <w:rFonts w:hint="eastAsia"/>
          <w:color w:val="auto"/>
          <w:lang w:val="en-US" w:eastAsia="zh-CN"/>
        </w:rPr>
        <w:t>3</w:t>
      </w:r>
      <w:r>
        <w:rPr>
          <w:rFonts w:hint="eastAsia"/>
          <w:color w:val="auto"/>
        </w:rPr>
        <w:t>运维</w:t>
      </w:r>
      <w:r>
        <w:rPr>
          <w:rFonts w:hint="eastAsia"/>
          <w:color w:val="auto"/>
          <w:lang w:eastAsia="zh-CN"/>
        </w:rPr>
        <w:t>服务</w:t>
      </w:r>
    </w:p>
    <w:p>
      <w:pPr>
        <w:pStyle w:val="8"/>
        <w:ind w:firstLine="560"/>
        <w:rPr>
          <w:color w:val="auto"/>
          <w:lang w:eastAsia="zh-CN"/>
        </w:rPr>
      </w:pPr>
      <w:r>
        <w:rPr>
          <w:color w:val="auto"/>
          <w:lang w:eastAsia="zh-CN"/>
        </w:rPr>
        <w:t>系统改造完成上线前，需对现有系统提供运维保障服务，保证系统稳定运行，满足用户的使用需求。</w:t>
      </w:r>
    </w:p>
    <w:p>
      <w:pPr>
        <w:pStyle w:val="8"/>
        <w:ind w:firstLine="560"/>
        <w:rPr>
          <w:rFonts w:hint="eastAsia"/>
          <w:color w:val="auto"/>
          <w:lang w:eastAsia="zh-CN"/>
        </w:rPr>
      </w:pPr>
      <w:r>
        <w:rPr>
          <w:rFonts w:hint="eastAsia"/>
          <w:color w:val="auto"/>
          <w:lang w:eastAsia="zh-CN"/>
        </w:rPr>
        <w:t>运维服务方案应包括系统改造完成上线前及上线后的售后服务阶段的系统运维，</w:t>
      </w:r>
      <w:r>
        <w:rPr>
          <w:color w:val="auto"/>
          <w:lang w:eastAsia="zh-CN"/>
        </w:rPr>
        <w:t>运维内容包括但不限于上海市税务系统办税服务视频监控展示分析平台软件系统运维及相关的配套硬件设备维护、自助办税终端管理系统软件运维。</w:t>
      </w:r>
    </w:p>
    <w:bookmarkEnd w:id="218"/>
    <w:p>
      <w:pPr>
        <w:pStyle w:val="3"/>
        <w:keepNext w:val="0"/>
        <w:spacing w:before="0" w:after="0" w:line="360" w:lineRule="auto"/>
        <w:jc w:val="center"/>
        <w:rPr>
          <w:rFonts w:hint="eastAsia" w:ascii="仿宋_GB2312" w:hAnsi="仿宋_GB2312" w:eastAsia="仿宋_GB2312" w:cs="仿宋_GB2312"/>
          <w:lang w:eastAsia="zh-CN"/>
        </w:rPr>
      </w:pPr>
      <w:bookmarkStart w:id="219" w:name="_Toc5133"/>
      <w:bookmarkStart w:id="220" w:name="_Toc18212"/>
      <w:bookmarkStart w:id="221" w:name="_Toc289016516"/>
      <w:bookmarkStart w:id="222" w:name="_Toc6967"/>
      <w:bookmarkStart w:id="223" w:name="_Toc1309"/>
      <w:bookmarkStart w:id="224" w:name="_Toc20723"/>
      <w:bookmarkStart w:id="225" w:name="_Toc265605153"/>
      <w:bookmarkStart w:id="226" w:name="_Toc4943"/>
      <w:bookmarkStart w:id="227" w:name="_Toc18749"/>
      <w:bookmarkStart w:id="228" w:name="_Toc1319876324"/>
      <w:bookmarkStart w:id="229" w:name="_Toc7136"/>
      <w:bookmarkStart w:id="230" w:name="_Toc10357"/>
      <w:r>
        <w:rPr>
          <w:rFonts w:ascii="仿宋_GB2312" w:hAnsi="仿宋_GB2312" w:eastAsia="仿宋_GB2312" w:cs="仿宋_GB2312"/>
          <w:kern w:val="36"/>
          <w:lang w:eastAsia="zh-CN"/>
        </w:rPr>
        <w:t>4人员要求</w:t>
      </w:r>
      <w:bookmarkEnd w:id="219"/>
      <w:bookmarkEnd w:id="220"/>
      <w:bookmarkEnd w:id="221"/>
      <w:bookmarkEnd w:id="222"/>
      <w:bookmarkEnd w:id="223"/>
      <w:bookmarkEnd w:id="224"/>
      <w:bookmarkEnd w:id="225"/>
      <w:bookmarkEnd w:id="226"/>
      <w:bookmarkEnd w:id="227"/>
      <w:bookmarkEnd w:id="228"/>
      <w:bookmarkEnd w:id="229"/>
      <w:bookmarkEnd w:id="230"/>
    </w:p>
    <w:p>
      <w:pPr>
        <w:pStyle w:val="4"/>
        <w:keepNext w:val="0"/>
        <w:spacing w:before="0" w:after="0" w:line="360" w:lineRule="auto"/>
        <w:rPr>
          <w:rFonts w:hint="eastAsia" w:ascii="仿宋_GB2312" w:hAnsi="仿宋_GB2312" w:eastAsia="仿宋_GB2312" w:cs="仿宋_GB2312"/>
          <w:lang w:eastAsia="zh-CN"/>
        </w:rPr>
      </w:pPr>
      <w:bookmarkStart w:id="231" w:name="_Toc23603"/>
      <w:bookmarkStart w:id="232" w:name="_Toc5934"/>
      <w:bookmarkStart w:id="233" w:name="_Toc6206"/>
      <w:bookmarkStart w:id="234" w:name="_Toc597044281"/>
      <w:bookmarkStart w:id="235" w:name="_Toc181"/>
      <w:bookmarkStart w:id="236" w:name="_Toc27685"/>
      <w:bookmarkStart w:id="237" w:name="_Toc17042"/>
      <w:bookmarkStart w:id="238" w:name="_Toc29264"/>
      <w:bookmarkStart w:id="239" w:name="_Toc1129512562"/>
      <w:bookmarkStart w:id="240" w:name="_Toc18338"/>
      <w:bookmarkStart w:id="241" w:name="_Toc17422"/>
      <w:bookmarkStart w:id="242" w:name="_Toc1539191306"/>
      <w:r>
        <w:rPr>
          <w:rFonts w:ascii="仿宋_GB2312" w:hAnsi="仿宋_GB2312" w:eastAsia="仿宋_GB2312" w:cs="仿宋_GB2312"/>
          <w:iCs w:val="0"/>
          <w:lang w:eastAsia="zh-CN"/>
        </w:rPr>
        <w:t>4.1总体要求</w:t>
      </w:r>
      <w:bookmarkEnd w:id="231"/>
      <w:bookmarkEnd w:id="232"/>
      <w:bookmarkEnd w:id="233"/>
      <w:bookmarkEnd w:id="234"/>
      <w:bookmarkEnd w:id="235"/>
      <w:bookmarkEnd w:id="236"/>
      <w:bookmarkEnd w:id="237"/>
      <w:bookmarkEnd w:id="238"/>
      <w:bookmarkEnd w:id="239"/>
      <w:bookmarkEnd w:id="240"/>
      <w:bookmarkEnd w:id="241"/>
      <w:bookmarkEnd w:id="242"/>
    </w:p>
    <w:p>
      <w:pPr>
        <w:pStyle w:val="8"/>
        <w:ind w:firstLine="560"/>
        <w:rPr>
          <w:lang w:eastAsia="zh-CN"/>
        </w:rPr>
      </w:pPr>
      <w:r>
        <w:rPr>
          <w:lang w:eastAsia="zh-CN"/>
        </w:rPr>
        <w:t>1.供应商须选派责任心强、技术水平高、业务熟练、有丰富管理经验的项目经理和</w:t>
      </w:r>
      <w:r>
        <w:rPr>
          <w:lang w:val="en" w:eastAsia="zh-CN"/>
        </w:rPr>
        <w:t>技术人员</w:t>
      </w:r>
      <w:r>
        <w:rPr>
          <w:lang w:eastAsia="zh-CN"/>
        </w:rPr>
        <w:t>参与该项目服务。</w:t>
      </w:r>
    </w:p>
    <w:p>
      <w:pPr>
        <w:pStyle w:val="8"/>
        <w:ind w:firstLine="560"/>
        <w:rPr>
          <w:lang w:eastAsia="zh-CN"/>
        </w:rPr>
      </w:pPr>
      <w:r>
        <w:rPr>
          <w:lang w:eastAsia="zh-CN"/>
        </w:rPr>
        <w:t>2.供应商必须成立合理的实施团队，建立健全保障项目顺利实施的各项管理制度和质量保证体系。</w:t>
      </w:r>
    </w:p>
    <w:p>
      <w:pPr>
        <w:pStyle w:val="8"/>
        <w:ind w:firstLine="560"/>
        <w:rPr>
          <w:lang w:eastAsia="zh-CN"/>
        </w:rPr>
      </w:pPr>
      <w:r>
        <w:rPr>
          <w:lang w:eastAsia="zh-CN"/>
        </w:rPr>
        <w:t>3.供应商提供的服务人员不能复用于其他项目，人员变动须提前向采购人提出书面申请并得到认可。</w:t>
      </w:r>
    </w:p>
    <w:p>
      <w:pPr>
        <w:pStyle w:val="8"/>
        <w:ind w:firstLine="560"/>
        <w:rPr>
          <w:lang w:eastAsia="zh-CN"/>
        </w:rPr>
      </w:pPr>
      <w:r>
        <w:rPr>
          <w:lang w:eastAsia="zh-CN"/>
        </w:rPr>
        <w:t>4.采购人有要求供应商更换项目成员直至满意的权力。项目实施人员一经双方确定，供应商应保证其在项目中的稳定性、长期性。</w:t>
      </w:r>
    </w:p>
    <w:p>
      <w:pPr>
        <w:pStyle w:val="4"/>
        <w:keepNext w:val="0"/>
        <w:spacing w:before="0" w:after="0" w:line="360" w:lineRule="auto"/>
        <w:rPr>
          <w:rFonts w:hint="eastAsia" w:ascii="仿宋_GB2312" w:hAnsi="仿宋_GB2312" w:eastAsia="仿宋_GB2312" w:cs="仿宋_GB2312"/>
          <w:lang w:eastAsia="zh-CN"/>
        </w:rPr>
      </w:pPr>
      <w:bookmarkStart w:id="243" w:name="_Toc22192"/>
      <w:bookmarkStart w:id="244" w:name="_Toc22599"/>
      <w:bookmarkStart w:id="245" w:name="_Toc139508649"/>
      <w:bookmarkStart w:id="246" w:name="_Toc24412"/>
      <w:bookmarkStart w:id="247" w:name="_Toc1690308159"/>
      <w:bookmarkStart w:id="248" w:name="_Toc1855"/>
      <w:bookmarkStart w:id="249" w:name="_Toc25055"/>
      <w:bookmarkStart w:id="250" w:name="_Toc18139"/>
      <w:bookmarkStart w:id="251" w:name="_Toc1164125069"/>
      <w:bookmarkStart w:id="252" w:name="_Toc10479"/>
      <w:bookmarkStart w:id="253" w:name="_Toc13058"/>
      <w:bookmarkStart w:id="254" w:name="_Toc13282"/>
      <w:r>
        <w:rPr>
          <w:rFonts w:ascii="仿宋_GB2312" w:hAnsi="仿宋_GB2312" w:eastAsia="仿宋_GB2312" w:cs="仿宋_GB2312"/>
          <w:iCs w:val="0"/>
          <w:lang w:eastAsia="zh-CN"/>
        </w:rPr>
        <w:t>4.2管理团队</w:t>
      </w:r>
      <w:bookmarkEnd w:id="243"/>
      <w:bookmarkEnd w:id="244"/>
      <w:bookmarkEnd w:id="245"/>
      <w:bookmarkEnd w:id="246"/>
      <w:bookmarkEnd w:id="247"/>
      <w:bookmarkEnd w:id="248"/>
      <w:bookmarkEnd w:id="249"/>
      <w:bookmarkEnd w:id="250"/>
      <w:bookmarkEnd w:id="251"/>
      <w:bookmarkEnd w:id="252"/>
      <w:bookmarkEnd w:id="253"/>
      <w:bookmarkEnd w:id="254"/>
    </w:p>
    <w:p>
      <w:pPr>
        <w:pStyle w:val="5"/>
        <w:keepNext w:val="0"/>
        <w:spacing w:before="0" w:after="0" w:line="360" w:lineRule="auto"/>
        <w:rPr>
          <w:rFonts w:hint="eastAsia" w:ascii="仿宋_GB2312" w:hAnsi="仿宋_GB2312" w:eastAsia="仿宋_GB2312" w:cs="仿宋_GB2312"/>
          <w:lang w:eastAsia="zh-CN"/>
        </w:rPr>
      </w:pPr>
      <w:bookmarkStart w:id="255" w:name="_Toc19847"/>
      <w:bookmarkStart w:id="256" w:name="_Toc32064"/>
      <w:bookmarkStart w:id="257" w:name="_Toc866036293"/>
      <w:bookmarkStart w:id="258" w:name="_Toc240"/>
      <w:bookmarkStart w:id="259" w:name="_Toc887"/>
      <w:bookmarkStart w:id="260" w:name="_Toc26596"/>
      <w:bookmarkStart w:id="261" w:name="_Toc28814"/>
      <w:bookmarkStart w:id="262" w:name="_Toc491196083"/>
      <w:bookmarkStart w:id="263" w:name="_Toc4089"/>
      <w:bookmarkStart w:id="264" w:name="_Toc6091"/>
      <w:bookmarkStart w:id="265" w:name="_Toc533224224"/>
      <w:bookmarkStart w:id="266" w:name="_Toc28099"/>
      <w:r>
        <w:rPr>
          <w:rFonts w:ascii="仿宋_GB2312" w:hAnsi="仿宋_GB2312" w:eastAsia="仿宋_GB2312" w:cs="仿宋_GB2312"/>
          <w:lang w:eastAsia="zh-CN"/>
        </w:rPr>
        <w:t>4.2.</w:t>
      </w:r>
      <w:r>
        <w:rPr>
          <w:rFonts w:hint="eastAsia" w:ascii="仿宋_GB2312" w:hAnsi="仿宋_GB2312" w:eastAsia="仿宋_GB2312" w:cs="仿宋_GB2312"/>
          <w:lang w:eastAsia="zh-CN"/>
        </w:rPr>
        <w:t>1</w:t>
      </w:r>
      <w:r>
        <w:rPr>
          <w:rFonts w:ascii="仿宋_GB2312" w:hAnsi="仿宋_GB2312" w:eastAsia="仿宋_GB2312" w:cs="仿宋_GB2312"/>
          <w:lang w:eastAsia="zh-CN"/>
        </w:rPr>
        <w:t>项目经理</w:t>
      </w:r>
      <w:bookmarkEnd w:id="255"/>
      <w:bookmarkEnd w:id="256"/>
      <w:bookmarkEnd w:id="257"/>
      <w:bookmarkEnd w:id="258"/>
      <w:bookmarkEnd w:id="259"/>
      <w:bookmarkEnd w:id="260"/>
      <w:bookmarkEnd w:id="261"/>
      <w:bookmarkEnd w:id="262"/>
      <w:bookmarkEnd w:id="263"/>
      <w:bookmarkEnd w:id="264"/>
      <w:bookmarkEnd w:id="265"/>
      <w:bookmarkEnd w:id="266"/>
    </w:p>
    <w:p>
      <w:pPr>
        <w:pStyle w:val="8"/>
        <w:ind w:firstLine="560"/>
        <w:rPr>
          <w:lang w:eastAsia="zh-CN"/>
        </w:rPr>
      </w:pPr>
      <w:r>
        <w:rPr>
          <w:lang w:eastAsia="zh-CN"/>
        </w:rPr>
        <w:t>为保证项目建设质量，确保项目可持续稳定运行，要求在本项目建设期间安排1名项目经理，负责本项目的人员管理、制定工作计划、与用户方协调对接等工作。</w:t>
      </w:r>
    </w:p>
    <w:p>
      <w:pPr>
        <w:pStyle w:val="4"/>
        <w:keepNext w:val="0"/>
        <w:spacing w:before="0" w:after="0" w:line="360" w:lineRule="auto"/>
        <w:rPr>
          <w:rFonts w:hint="eastAsia" w:ascii="仿宋_GB2312" w:hAnsi="仿宋_GB2312" w:eastAsia="仿宋_GB2312" w:cs="仿宋_GB2312"/>
          <w:lang w:eastAsia="zh-CN"/>
        </w:rPr>
      </w:pPr>
      <w:bookmarkStart w:id="267" w:name="_Toc25972"/>
      <w:bookmarkStart w:id="268" w:name="_Toc1161746170"/>
      <w:bookmarkStart w:id="269" w:name="_Toc860905013"/>
      <w:bookmarkStart w:id="270" w:name="_Toc5992"/>
      <w:bookmarkStart w:id="271" w:name="_Toc105872629"/>
      <w:bookmarkStart w:id="272" w:name="_Toc5348"/>
      <w:bookmarkStart w:id="273" w:name="_Toc30765"/>
      <w:bookmarkStart w:id="274" w:name="_Toc20208"/>
      <w:bookmarkStart w:id="275" w:name="_Toc29916"/>
      <w:bookmarkStart w:id="276" w:name="_Toc8780"/>
      <w:bookmarkStart w:id="277" w:name="_Toc3468"/>
      <w:bookmarkStart w:id="278" w:name="_Toc22684"/>
      <w:r>
        <w:rPr>
          <w:rFonts w:ascii="仿宋_GB2312" w:hAnsi="仿宋_GB2312" w:eastAsia="仿宋_GB2312" w:cs="仿宋_GB2312"/>
          <w:iCs w:val="0"/>
          <w:lang w:eastAsia="zh-CN"/>
        </w:rPr>
        <w:t>4.3技术团队</w:t>
      </w:r>
      <w:bookmarkEnd w:id="267"/>
      <w:bookmarkEnd w:id="268"/>
      <w:bookmarkEnd w:id="269"/>
      <w:bookmarkEnd w:id="270"/>
      <w:bookmarkEnd w:id="271"/>
      <w:bookmarkEnd w:id="272"/>
      <w:bookmarkEnd w:id="273"/>
      <w:bookmarkEnd w:id="274"/>
      <w:bookmarkEnd w:id="275"/>
      <w:bookmarkEnd w:id="276"/>
      <w:bookmarkEnd w:id="277"/>
      <w:bookmarkEnd w:id="278"/>
    </w:p>
    <w:p>
      <w:pPr>
        <w:pStyle w:val="8"/>
        <w:ind w:firstLine="560"/>
        <w:rPr>
          <w:lang w:eastAsia="zh-CN"/>
        </w:rPr>
      </w:pPr>
      <w:r>
        <w:rPr>
          <w:lang w:eastAsia="zh-CN"/>
        </w:rPr>
        <w:t>供应商提供至少5名</w:t>
      </w:r>
      <w:r>
        <w:rPr>
          <w:rFonts w:hint="eastAsia"/>
          <w:lang w:eastAsia="zh-CN"/>
        </w:rPr>
        <w:t>技术人员</w:t>
      </w:r>
      <w:r>
        <w:rPr>
          <w:lang w:eastAsia="zh-CN"/>
        </w:rPr>
        <w:t>，负责本项目建设实施和建设期间现有系统的运维服务。</w:t>
      </w:r>
    </w:p>
    <w:p>
      <w:pPr>
        <w:pStyle w:val="8"/>
        <w:ind w:firstLine="560"/>
        <w:rPr>
          <w:lang w:eastAsia="zh-CN"/>
        </w:rPr>
      </w:pPr>
      <w:r>
        <w:rPr>
          <w:lang w:eastAsia="zh-CN"/>
        </w:rPr>
        <w:t>供应商提供至少</w:t>
      </w:r>
      <w:r>
        <w:rPr>
          <w:rFonts w:hint="eastAsia"/>
          <w:lang w:val="en-US" w:eastAsia="zh-CN"/>
        </w:rPr>
        <w:t>1</w:t>
      </w:r>
      <w:r>
        <w:rPr>
          <w:lang w:eastAsia="zh-CN"/>
        </w:rPr>
        <w:t>名</w:t>
      </w:r>
      <w:r>
        <w:rPr>
          <w:rFonts w:hint="eastAsia"/>
          <w:lang w:eastAsia="zh-CN"/>
        </w:rPr>
        <w:t>驻场运维人员</w:t>
      </w:r>
      <w:r>
        <w:rPr>
          <w:lang w:eastAsia="zh-CN"/>
        </w:rPr>
        <w:t>，负责本项目建设</w:t>
      </w:r>
      <w:r>
        <w:rPr>
          <w:rFonts w:hint="eastAsia"/>
          <w:lang w:eastAsia="zh-CN"/>
        </w:rPr>
        <w:t>完成上线后的一年</w:t>
      </w:r>
      <w:r>
        <w:rPr>
          <w:lang w:eastAsia="zh-CN"/>
        </w:rPr>
        <w:t>系统</w:t>
      </w:r>
      <w:r>
        <w:rPr>
          <w:rFonts w:hint="eastAsia"/>
          <w:lang w:eastAsia="zh-CN"/>
        </w:rPr>
        <w:t>软件</w:t>
      </w:r>
      <w:r>
        <w:rPr>
          <w:lang w:eastAsia="zh-CN"/>
        </w:rPr>
        <w:t>运维服务。</w:t>
      </w:r>
    </w:p>
    <w:p>
      <w:pPr>
        <w:pStyle w:val="4"/>
        <w:keepNext w:val="0"/>
        <w:spacing w:before="0" w:after="0" w:line="360" w:lineRule="auto"/>
        <w:rPr>
          <w:rFonts w:hint="eastAsia" w:ascii="仿宋_GB2312" w:hAnsi="仿宋_GB2312" w:eastAsia="仿宋_GB2312" w:cs="仿宋_GB2312"/>
        </w:rPr>
      </w:pPr>
      <w:bookmarkStart w:id="279" w:name="_Toc23030"/>
      <w:bookmarkStart w:id="280" w:name="_Toc1070052217"/>
      <w:bookmarkStart w:id="281" w:name="_Toc3426"/>
      <w:bookmarkStart w:id="282" w:name="_Toc21715"/>
      <w:bookmarkStart w:id="283" w:name="_Toc31880"/>
      <w:bookmarkStart w:id="284" w:name="_Toc1560213798"/>
      <w:bookmarkStart w:id="285" w:name="_Toc27952"/>
      <w:bookmarkStart w:id="286" w:name="_Toc335"/>
      <w:bookmarkStart w:id="287" w:name="_Toc14211"/>
      <w:bookmarkStart w:id="288" w:name="_Toc18788"/>
      <w:bookmarkStart w:id="289" w:name="_Toc436059020"/>
      <w:bookmarkStart w:id="290" w:name="_Toc14531"/>
      <w:r>
        <w:rPr>
          <w:rFonts w:ascii="仿宋_GB2312" w:hAnsi="仿宋_GB2312" w:eastAsia="仿宋_GB2312" w:cs="仿宋_GB2312"/>
          <w:iCs w:val="0"/>
        </w:rPr>
        <w:t>4.4优选资质/优选指标</w:t>
      </w:r>
      <w:bookmarkEnd w:id="279"/>
      <w:bookmarkEnd w:id="280"/>
      <w:bookmarkEnd w:id="281"/>
      <w:bookmarkEnd w:id="282"/>
      <w:bookmarkEnd w:id="283"/>
      <w:bookmarkEnd w:id="284"/>
      <w:bookmarkEnd w:id="285"/>
      <w:bookmarkEnd w:id="286"/>
      <w:bookmarkEnd w:id="287"/>
      <w:bookmarkEnd w:id="288"/>
      <w:bookmarkEnd w:id="289"/>
      <w:bookmarkEnd w:id="290"/>
    </w:p>
    <w:tbl>
      <w:tblPr>
        <w:tblStyle w:val="20"/>
        <w:tblW w:w="5000" w:type="pct"/>
        <w:tblInd w:w="30" w:type="dxa"/>
        <w:tblLayout w:type="autofit"/>
        <w:tblCellMar>
          <w:top w:w="15" w:type="dxa"/>
          <w:left w:w="15" w:type="dxa"/>
          <w:bottom w:w="15" w:type="dxa"/>
          <w:right w:w="15" w:type="dxa"/>
        </w:tblCellMar>
      </w:tblPr>
      <w:tblGrid>
        <w:gridCol w:w="923"/>
        <w:gridCol w:w="1663"/>
        <w:gridCol w:w="1361"/>
        <w:gridCol w:w="3294"/>
        <w:gridCol w:w="1829"/>
      </w:tblGrid>
      <w:tr>
        <w:tblPrEx>
          <w:tblCellMar>
            <w:top w:w="15" w:type="dxa"/>
            <w:left w:w="15" w:type="dxa"/>
            <w:bottom w:w="15" w:type="dxa"/>
            <w:right w:w="15" w:type="dxa"/>
          </w:tblCellMar>
        </w:tblPrEx>
        <w:tc>
          <w:tcPr>
            <w:tcW w:w="509" w:type="pct"/>
            <w:tcBorders>
              <w:top w:val="single" w:color="000000" w:sz="6" w:space="0"/>
              <w:left w:val="single" w:color="000000" w:sz="6" w:space="0"/>
              <w:bottom w:val="single" w:color="000000" w:sz="6" w:space="0"/>
              <w:right w:val="single" w:color="000000" w:sz="6" w:space="0"/>
            </w:tcBorders>
            <w:shd w:val="clear" w:color="auto" w:fill="D3D3D3"/>
            <w:tcMar>
              <w:top w:w="22" w:type="dxa"/>
              <w:left w:w="22" w:type="dxa"/>
              <w:bottom w:w="22" w:type="dxa"/>
              <w:right w:w="22" w:type="dxa"/>
            </w:tcMar>
            <w:vAlign w:val="center"/>
          </w:tcPr>
          <w:p>
            <w:pPr>
              <w:jc w:val="center"/>
              <w:rPr>
                <w:rFonts w:hint="eastAsia" w:ascii="仿宋_GB2312" w:hAnsi="仿宋_GB2312" w:eastAsia="仿宋_GB2312" w:cs="仿宋_GB2312"/>
                <w:b/>
                <w:bCs/>
                <w:color w:val="000000"/>
              </w:rPr>
            </w:pPr>
            <w:r>
              <w:rPr>
                <w:rFonts w:ascii="仿宋_GB2312" w:hAnsi="仿宋_GB2312" w:eastAsia="仿宋_GB2312" w:cs="仿宋_GB2312"/>
                <w:b/>
                <w:bCs/>
                <w:color w:val="000000"/>
              </w:rPr>
              <w:t>序号</w:t>
            </w:r>
          </w:p>
        </w:tc>
        <w:tc>
          <w:tcPr>
            <w:tcW w:w="917" w:type="pct"/>
            <w:tcBorders>
              <w:top w:val="single" w:color="000000" w:sz="6" w:space="0"/>
              <w:left w:val="single" w:color="000000" w:sz="6" w:space="0"/>
              <w:bottom w:val="single" w:color="000000" w:sz="6" w:space="0"/>
              <w:right w:val="single" w:color="000000" w:sz="6" w:space="0"/>
            </w:tcBorders>
            <w:shd w:val="clear" w:color="auto" w:fill="D3D3D3"/>
            <w:tcMar>
              <w:top w:w="22" w:type="dxa"/>
              <w:left w:w="22" w:type="dxa"/>
              <w:bottom w:w="22" w:type="dxa"/>
              <w:right w:w="22" w:type="dxa"/>
            </w:tcMar>
            <w:vAlign w:val="center"/>
          </w:tcPr>
          <w:p>
            <w:pPr>
              <w:jc w:val="center"/>
              <w:rPr>
                <w:rFonts w:hint="eastAsia" w:ascii="仿宋_GB2312" w:hAnsi="仿宋_GB2312" w:eastAsia="仿宋_GB2312" w:cs="仿宋_GB2312"/>
                <w:b/>
                <w:bCs/>
                <w:color w:val="000000"/>
              </w:rPr>
            </w:pPr>
            <w:r>
              <w:rPr>
                <w:rFonts w:ascii="仿宋_GB2312" w:hAnsi="仿宋_GB2312" w:eastAsia="仿宋_GB2312" w:cs="仿宋_GB2312"/>
                <w:b/>
                <w:bCs/>
                <w:color w:val="000000"/>
              </w:rPr>
              <w:t>人员类别</w:t>
            </w:r>
          </w:p>
        </w:tc>
        <w:tc>
          <w:tcPr>
            <w:tcW w:w="750" w:type="pct"/>
            <w:tcBorders>
              <w:top w:val="single" w:color="000000" w:sz="6" w:space="0"/>
              <w:left w:val="single" w:color="000000" w:sz="6" w:space="0"/>
              <w:bottom w:val="single" w:color="000000" w:sz="6" w:space="0"/>
              <w:right w:val="single" w:color="000000" w:sz="6" w:space="0"/>
            </w:tcBorders>
            <w:shd w:val="clear" w:color="auto" w:fill="D3D3D3"/>
            <w:tcMar>
              <w:top w:w="22" w:type="dxa"/>
              <w:left w:w="22" w:type="dxa"/>
              <w:bottom w:w="22" w:type="dxa"/>
              <w:right w:w="22" w:type="dxa"/>
            </w:tcMar>
            <w:vAlign w:val="center"/>
          </w:tcPr>
          <w:p>
            <w:pPr>
              <w:jc w:val="center"/>
              <w:rPr>
                <w:rFonts w:hint="eastAsia" w:ascii="仿宋_GB2312" w:hAnsi="仿宋_GB2312" w:eastAsia="仿宋_GB2312" w:cs="仿宋_GB2312"/>
                <w:b/>
                <w:bCs/>
                <w:color w:val="000000"/>
              </w:rPr>
            </w:pPr>
            <w:r>
              <w:rPr>
                <w:rFonts w:ascii="仿宋_GB2312" w:hAnsi="仿宋_GB2312" w:eastAsia="仿宋_GB2312" w:cs="仿宋_GB2312"/>
                <w:b/>
                <w:bCs/>
                <w:color w:val="000000"/>
              </w:rPr>
              <w:t>人员岗位</w:t>
            </w:r>
          </w:p>
        </w:tc>
        <w:tc>
          <w:tcPr>
            <w:tcW w:w="1816" w:type="pct"/>
            <w:tcBorders>
              <w:top w:val="single" w:color="000000" w:sz="6" w:space="0"/>
              <w:left w:val="single" w:color="000000" w:sz="6" w:space="0"/>
              <w:bottom w:val="single" w:color="000000" w:sz="6" w:space="0"/>
              <w:right w:val="single" w:color="000000" w:sz="6" w:space="0"/>
            </w:tcBorders>
            <w:shd w:val="clear" w:color="auto" w:fill="D3D3D3"/>
            <w:tcMar>
              <w:top w:w="22" w:type="dxa"/>
              <w:left w:w="22" w:type="dxa"/>
              <w:bottom w:w="22" w:type="dxa"/>
              <w:right w:w="22" w:type="dxa"/>
            </w:tcMar>
            <w:vAlign w:val="center"/>
          </w:tcPr>
          <w:p>
            <w:pPr>
              <w:jc w:val="center"/>
              <w:rPr>
                <w:rFonts w:hint="eastAsia" w:ascii="仿宋_GB2312" w:hAnsi="仿宋_GB2312" w:eastAsia="仿宋_GB2312" w:cs="仿宋_GB2312"/>
                <w:b/>
                <w:bCs/>
                <w:color w:val="000000"/>
              </w:rPr>
            </w:pPr>
            <w:r>
              <w:rPr>
                <w:rFonts w:ascii="仿宋_GB2312" w:hAnsi="仿宋_GB2312" w:eastAsia="仿宋_GB2312" w:cs="仿宋_GB2312"/>
                <w:b/>
                <w:bCs/>
                <w:color w:val="000000"/>
              </w:rPr>
              <w:t>人员要求</w:t>
            </w:r>
          </w:p>
        </w:tc>
        <w:tc>
          <w:tcPr>
            <w:tcW w:w="1008" w:type="pct"/>
            <w:tcBorders>
              <w:top w:val="single" w:color="000000" w:sz="6" w:space="0"/>
              <w:left w:val="single" w:color="000000" w:sz="6" w:space="0"/>
              <w:bottom w:val="single" w:color="000000" w:sz="6" w:space="0"/>
              <w:right w:val="single" w:color="000000" w:sz="6" w:space="0"/>
            </w:tcBorders>
            <w:shd w:val="clear" w:color="auto" w:fill="D3D3D3"/>
            <w:tcMar>
              <w:top w:w="22" w:type="dxa"/>
              <w:left w:w="22" w:type="dxa"/>
              <w:bottom w:w="22" w:type="dxa"/>
              <w:right w:w="22" w:type="dxa"/>
            </w:tcMar>
            <w:vAlign w:val="center"/>
          </w:tcPr>
          <w:p>
            <w:pPr>
              <w:jc w:val="center"/>
              <w:rPr>
                <w:rFonts w:hint="eastAsia" w:ascii="仿宋_GB2312" w:hAnsi="仿宋_GB2312" w:eastAsia="仿宋_GB2312" w:cs="仿宋_GB2312"/>
                <w:b/>
                <w:bCs/>
                <w:color w:val="000000"/>
              </w:rPr>
            </w:pPr>
            <w:r>
              <w:rPr>
                <w:rFonts w:ascii="仿宋_GB2312" w:hAnsi="仿宋_GB2312" w:eastAsia="仿宋_GB2312" w:cs="仿宋_GB2312"/>
                <w:b/>
                <w:bCs/>
                <w:color w:val="000000"/>
              </w:rPr>
              <w:t>是否作为加分项</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rFonts w:hint="eastAsia" w:ascii="仿宋_GB2312" w:hAnsi="仿宋_GB2312" w:eastAsia="仿宋_GB2312" w:cs="仿宋_GB2312"/>
                <w:color w:val="000000"/>
              </w:rPr>
            </w:pPr>
            <w:r>
              <w:rPr>
                <w:rFonts w:ascii="仿宋_GB2312" w:hAnsi="仿宋_GB2312" w:eastAsia="仿宋_GB2312" w:cs="仿宋_GB2312"/>
                <w:color w:val="000000"/>
              </w:rPr>
              <w:t>1</w:t>
            </w:r>
          </w:p>
        </w:tc>
        <w:tc>
          <w:tcPr>
            <w:tcW w:w="917"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rFonts w:hint="eastAsia" w:ascii="仿宋_GB2312" w:hAnsi="仿宋_GB2312" w:eastAsia="仿宋_GB2312" w:cs="仿宋_GB2312"/>
                <w:color w:val="000000"/>
                <w:lang w:eastAsia="zh-CN"/>
              </w:rPr>
            </w:pPr>
            <w:r>
              <w:rPr>
                <w:rFonts w:hint="eastAsia" w:ascii="仿宋_GB2312" w:hAnsi="仿宋_GB2312" w:eastAsia="仿宋_GB2312" w:cs="仿宋_GB2312"/>
                <w:color w:val="000000"/>
                <w:lang w:eastAsia="zh-CN"/>
              </w:rPr>
              <w:t>项目经理</w:t>
            </w:r>
          </w:p>
        </w:tc>
        <w:tc>
          <w:tcPr>
            <w:tcW w:w="750"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rFonts w:hint="eastAsia" w:ascii="仿宋_GB2312" w:hAnsi="仿宋_GB2312" w:eastAsia="仿宋_GB2312" w:cs="仿宋_GB2312"/>
                <w:color w:val="000000"/>
              </w:rPr>
            </w:pPr>
            <w:r>
              <w:rPr>
                <w:rFonts w:hint="eastAsia" w:ascii="仿宋_GB2312" w:hAnsi="仿宋_GB2312" w:eastAsia="仿宋_GB2312" w:cs="仿宋_GB2312"/>
                <w:color w:val="000000"/>
                <w:lang w:eastAsia="zh-CN"/>
              </w:rPr>
              <w:t>项目经理</w:t>
            </w:r>
          </w:p>
        </w:tc>
        <w:tc>
          <w:tcPr>
            <w:tcW w:w="18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rFonts w:hint="eastAsia" w:ascii="仿宋_GB2312" w:hAnsi="仿宋_GB2312" w:eastAsia="仿宋_GB2312" w:cs="仿宋_GB2312"/>
                <w:color w:val="000000"/>
                <w:lang w:eastAsia="zh-CN"/>
              </w:rPr>
            </w:pPr>
            <w:r>
              <w:rPr>
                <w:rFonts w:hint="eastAsia" w:ascii="仿宋_GB2312" w:hAnsi="仿宋_GB2312" w:eastAsia="仿宋_GB2312" w:cs="仿宋_GB2312"/>
                <w:color w:val="000000"/>
                <w:lang w:val="zh-TW" w:eastAsia="zh-CN"/>
              </w:rPr>
              <w:t>提供</w:t>
            </w:r>
            <w:r>
              <w:rPr>
                <w:rFonts w:ascii="仿宋_GB2312" w:hAnsi="仿宋_GB2312" w:eastAsia="仿宋_GB2312" w:cs="仿宋_GB2312"/>
                <w:color w:val="000000"/>
                <w:lang w:val="zh-TW" w:eastAsia="zh-CN"/>
              </w:rPr>
              <w:t>1</w:t>
            </w:r>
            <w:r>
              <w:rPr>
                <w:rFonts w:hint="eastAsia" w:ascii="仿宋_GB2312" w:hAnsi="仿宋_GB2312" w:eastAsia="仿宋_GB2312" w:cs="仿宋_GB2312"/>
                <w:color w:val="000000"/>
                <w:lang w:val="zh-TW" w:eastAsia="zh-CN"/>
              </w:rPr>
              <w:t>名项目经理，具有信息系统项目管理师证书、系统架构设计师证书、5年及以上信息系统建设或管理经验的优先考虑。</w:t>
            </w:r>
          </w:p>
        </w:tc>
        <w:tc>
          <w:tcPr>
            <w:tcW w:w="100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rFonts w:hint="eastAsia" w:ascii="仿宋_GB2312" w:hAnsi="仿宋_GB2312" w:eastAsia="仿宋_GB2312" w:cs="仿宋_GB2312"/>
                <w:color w:val="000000"/>
                <w:lang w:eastAsia="zh-CN"/>
              </w:rPr>
            </w:pPr>
            <w:r>
              <w:rPr>
                <w:rFonts w:hint="eastAsia" w:ascii="仿宋_GB2312" w:hAnsi="仿宋_GB2312" w:eastAsia="仿宋_GB2312" w:cs="仿宋_GB2312"/>
                <w:color w:val="000000"/>
                <w:lang w:eastAsia="zh-CN"/>
              </w:rPr>
              <w:t>是</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rFonts w:hint="eastAsia" w:ascii="仿宋_GB2312" w:hAnsi="仿宋_GB2312" w:eastAsia="仿宋_GB2312" w:cs="仿宋_GB2312"/>
                <w:color w:val="000000"/>
                <w:lang w:eastAsia="zh-CN"/>
              </w:rPr>
            </w:pPr>
            <w:r>
              <w:rPr>
                <w:rFonts w:hint="eastAsia" w:ascii="仿宋_GB2312" w:hAnsi="仿宋_GB2312" w:eastAsia="仿宋_GB2312" w:cs="仿宋_GB2312"/>
                <w:color w:val="000000"/>
                <w:lang w:eastAsia="zh-CN"/>
              </w:rPr>
              <w:t>2</w:t>
            </w:r>
          </w:p>
        </w:tc>
        <w:tc>
          <w:tcPr>
            <w:tcW w:w="917"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rFonts w:hint="eastAsia" w:ascii="仿宋_GB2312" w:hAnsi="仿宋_GB2312" w:eastAsia="仿宋_GB2312" w:cs="仿宋_GB2312"/>
                <w:color w:val="000000"/>
              </w:rPr>
            </w:pPr>
            <w:r>
              <w:rPr>
                <w:rFonts w:hint="eastAsia" w:ascii="仿宋_GB2312" w:hAnsi="仿宋_GB2312" w:eastAsia="仿宋_GB2312" w:cs="仿宋_GB2312"/>
                <w:color w:val="000000"/>
                <w:lang w:eastAsia="zh-CN"/>
              </w:rPr>
              <w:t>技术团队</w:t>
            </w:r>
          </w:p>
        </w:tc>
        <w:tc>
          <w:tcPr>
            <w:tcW w:w="750"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rFonts w:hint="eastAsia" w:ascii="仿宋_GB2312" w:hAnsi="仿宋_GB2312" w:eastAsia="仿宋_GB2312" w:cs="仿宋_GB2312"/>
                <w:color w:val="000000"/>
              </w:rPr>
            </w:pPr>
            <w:r>
              <w:rPr>
                <w:rFonts w:hint="eastAsia" w:ascii="仿宋_GB2312" w:hAnsi="仿宋_GB2312" w:eastAsia="仿宋_GB2312" w:cs="仿宋_GB2312"/>
                <w:color w:val="000000"/>
                <w:lang w:eastAsia="zh-CN"/>
              </w:rPr>
              <w:t>技术人员</w:t>
            </w:r>
          </w:p>
        </w:tc>
        <w:tc>
          <w:tcPr>
            <w:tcW w:w="18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rFonts w:hint="eastAsia"/>
                <w:lang w:eastAsia="zh-CN"/>
              </w:rPr>
            </w:pPr>
            <w:r>
              <w:rPr>
                <w:rFonts w:hint="eastAsia" w:ascii="仿宋_GB2312" w:hAnsi="仿宋_GB2312" w:eastAsia="仿宋_GB2312" w:cs="仿宋_GB2312"/>
                <w:color w:val="000000"/>
                <w:lang w:val="zh-TW" w:eastAsia="zh-CN"/>
              </w:rPr>
              <w:t>提供至少5名技术人员，具有3年及以上信息系统建设经验的优先考虑。</w:t>
            </w:r>
          </w:p>
        </w:tc>
        <w:tc>
          <w:tcPr>
            <w:tcW w:w="100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rFonts w:hint="eastAsia" w:ascii="仿宋_GB2312" w:hAnsi="仿宋_GB2312" w:eastAsia="仿宋_GB2312" w:cs="仿宋_GB2312"/>
                <w:color w:val="000000"/>
                <w:lang w:eastAsia="zh-CN"/>
              </w:rPr>
            </w:pPr>
            <w:r>
              <w:rPr>
                <w:rFonts w:hint="eastAsia" w:ascii="仿宋_GB2312" w:hAnsi="仿宋_GB2312" w:eastAsia="仿宋_GB2312" w:cs="仿宋_GB2312"/>
                <w:color w:val="000000"/>
                <w:lang w:eastAsia="zh-CN"/>
              </w:rPr>
              <w:t>是</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rFonts w:hint="default" w:ascii="仿宋_GB2312" w:hAnsi="仿宋_GB2312" w:eastAsia="仿宋_GB2312" w:cs="仿宋_GB2312"/>
                <w:color w:val="000000"/>
                <w:lang w:val="en-US" w:eastAsia="zh-CN"/>
              </w:rPr>
            </w:pPr>
            <w:r>
              <w:rPr>
                <w:rFonts w:hint="eastAsia" w:ascii="仿宋_GB2312" w:hAnsi="仿宋_GB2312" w:eastAsia="仿宋_GB2312" w:cs="仿宋_GB2312"/>
                <w:color w:val="000000"/>
                <w:lang w:val="en-US" w:eastAsia="zh-CN"/>
              </w:rPr>
              <w:t>3</w:t>
            </w:r>
          </w:p>
        </w:tc>
        <w:tc>
          <w:tcPr>
            <w:tcW w:w="917"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rFonts w:hint="eastAsia" w:ascii="仿宋_GB2312" w:hAnsi="仿宋_GB2312" w:eastAsia="仿宋_GB2312" w:cs="仿宋_GB2312"/>
                <w:color w:val="000000"/>
                <w:lang w:eastAsia="zh-CN"/>
              </w:rPr>
            </w:pPr>
            <w:r>
              <w:rPr>
                <w:rFonts w:hint="eastAsia" w:ascii="仿宋_GB2312" w:hAnsi="仿宋_GB2312" w:eastAsia="仿宋_GB2312" w:cs="仿宋_GB2312"/>
                <w:color w:val="000000"/>
                <w:lang w:eastAsia="zh-CN"/>
              </w:rPr>
              <w:t>技术团队</w:t>
            </w:r>
          </w:p>
        </w:tc>
        <w:tc>
          <w:tcPr>
            <w:tcW w:w="750"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rFonts w:hint="eastAsia" w:ascii="仿宋_GB2312" w:hAnsi="仿宋_GB2312" w:eastAsia="仿宋_GB2312" w:cs="仿宋_GB2312"/>
                <w:color w:val="000000"/>
                <w:lang w:eastAsia="zh-CN"/>
              </w:rPr>
            </w:pPr>
            <w:r>
              <w:rPr>
                <w:rFonts w:hint="eastAsia" w:ascii="仿宋_GB2312" w:hAnsi="仿宋_GB2312" w:eastAsia="仿宋_GB2312" w:cs="仿宋_GB2312"/>
                <w:color w:val="000000"/>
                <w:lang w:eastAsia="zh-CN"/>
              </w:rPr>
              <w:t>驻场运维人员</w:t>
            </w:r>
          </w:p>
        </w:tc>
        <w:tc>
          <w:tcPr>
            <w:tcW w:w="18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rFonts w:hint="eastAsia" w:ascii="仿宋_GB2312" w:hAnsi="仿宋_GB2312" w:eastAsia="仿宋_GB2312" w:cs="仿宋_GB2312"/>
                <w:color w:val="000000"/>
                <w:lang w:val="zh-TW" w:eastAsia="zh-CN"/>
              </w:rPr>
            </w:pPr>
            <w:r>
              <w:rPr>
                <w:rFonts w:hint="eastAsia" w:ascii="仿宋_GB2312" w:hAnsi="仿宋_GB2312" w:eastAsia="仿宋_GB2312" w:cs="仿宋_GB2312"/>
                <w:color w:val="000000"/>
                <w:lang w:val="zh-TW" w:eastAsia="zh-CN"/>
              </w:rPr>
              <w:t>提供至少1名驻场运维人员，具有3年及以上信息系统运维工作经验且是本项目建设实施技术人员的优先考虑。</w:t>
            </w:r>
          </w:p>
        </w:tc>
        <w:tc>
          <w:tcPr>
            <w:tcW w:w="100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rFonts w:hint="eastAsia" w:ascii="仿宋_GB2312" w:hAnsi="仿宋_GB2312" w:eastAsia="仿宋_GB2312" w:cs="仿宋_GB2312"/>
                <w:color w:val="000000"/>
                <w:lang w:eastAsia="zh-CN"/>
              </w:rPr>
            </w:pPr>
            <w:r>
              <w:rPr>
                <w:rFonts w:hint="eastAsia" w:ascii="仿宋_GB2312" w:hAnsi="仿宋_GB2312" w:eastAsia="仿宋_GB2312" w:cs="仿宋_GB2312"/>
                <w:color w:val="000000"/>
                <w:lang w:eastAsia="zh-CN"/>
              </w:rPr>
              <w:t>是</w:t>
            </w:r>
          </w:p>
        </w:tc>
      </w:tr>
    </w:tbl>
    <w:p>
      <w:pPr>
        <w:rPr>
          <w:lang w:eastAsia="zh-CN"/>
        </w:rPr>
      </w:pPr>
    </w:p>
    <w:p>
      <w:pPr>
        <w:pStyle w:val="3"/>
        <w:keepNext w:val="0"/>
        <w:spacing w:before="0" w:after="0" w:line="360" w:lineRule="auto"/>
        <w:jc w:val="center"/>
        <w:rPr>
          <w:rFonts w:hint="eastAsia" w:ascii="仿宋_GB2312" w:hAnsi="仿宋_GB2312" w:eastAsia="仿宋_GB2312" w:cs="仿宋_GB2312"/>
          <w:lang w:eastAsia="zh-CN"/>
        </w:rPr>
      </w:pPr>
      <w:bookmarkStart w:id="291" w:name="_Toc18157"/>
      <w:bookmarkStart w:id="292" w:name="_Toc26379"/>
      <w:bookmarkStart w:id="293" w:name="_Toc412168066"/>
      <w:bookmarkStart w:id="294" w:name="_Toc21831"/>
      <w:bookmarkStart w:id="295" w:name="_Toc20589"/>
      <w:bookmarkStart w:id="296" w:name="_Toc622587083"/>
      <w:bookmarkStart w:id="297" w:name="_Toc8327"/>
      <w:bookmarkStart w:id="298" w:name="_Toc19733"/>
      <w:bookmarkStart w:id="299" w:name="_Toc14789"/>
      <w:bookmarkStart w:id="300" w:name="_Toc31707"/>
      <w:bookmarkStart w:id="301" w:name="_Toc1931"/>
      <w:bookmarkStart w:id="302" w:name="_Toc1626095674"/>
      <w:r>
        <w:rPr>
          <w:rFonts w:ascii="仿宋_GB2312" w:hAnsi="仿宋_GB2312" w:eastAsia="仿宋_GB2312" w:cs="仿宋_GB2312"/>
          <w:kern w:val="36"/>
          <w:lang w:eastAsia="zh-CN"/>
        </w:rPr>
        <w:t>5管理实施要求</w:t>
      </w:r>
      <w:bookmarkEnd w:id="291"/>
      <w:bookmarkEnd w:id="292"/>
      <w:bookmarkEnd w:id="293"/>
      <w:bookmarkEnd w:id="294"/>
      <w:bookmarkEnd w:id="295"/>
      <w:bookmarkEnd w:id="296"/>
      <w:bookmarkEnd w:id="297"/>
      <w:bookmarkEnd w:id="298"/>
      <w:bookmarkEnd w:id="299"/>
      <w:bookmarkEnd w:id="300"/>
      <w:bookmarkEnd w:id="301"/>
      <w:bookmarkEnd w:id="302"/>
    </w:p>
    <w:p>
      <w:pPr>
        <w:pStyle w:val="4"/>
        <w:keepNext w:val="0"/>
        <w:spacing w:before="0" w:after="0" w:line="360" w:lineRule="auto"/>
        <w:rPr>
          <w:rFonts w:hint="eastAsia" w:ascii="仿宋_GB2312" w:hAnsi="仿宋_GB2312" w:eastAsia="仿宋_GB2312" w:cs="仿宋_GB2312"/>
          <w:lang w:eastAsia="zh-CN"/>
        </w:rPr>
      </w:pPr>
      <w:bookmarkStart w:id="303" w:name="_Toc3926"/>
      <w:bookmarkStart w:id="304" w:name="_Toc31868"/>
      <w:bookmarkStart w:id="305" w:name="_Toc14274"/>
      <w:bookmarkStart w:id="306" w:name="_Toc345579652"/>
      <w:bookmarkStart w:id="307" w:name="_Toc13525"/>
      <w:bookmarkStart w:id="308" w:name="_Toc1481757799"/>
      <w:bookmarkStart w:id="309" w:name="_Toc30184"/>
      <w:bookmarkStart w:id="310" w:name="_Toc27015"/>
      <w:bookmarkStart w:id="311" w:name="_Toc1436854916"/>
      <w:bookmarkStart w:id="312" w:name="_Toc25640"/>
      <w:bookmarkStart w:id="313" w:name="_Toc14122"/>
      <w:bookmarkStart w:id="314" w:name="_Toc10003"/>
      <w:r>
        <w:rPr>
          <w:rFonts w:hint="eastAsia" w:ascii="仿宋_GB2312" w:hAnsi="仿宋_GB2312" w:eastAsia="仿宋_GB2312" w:cs="仿宋_GB2312"/>
          <w:iCs w:val="0"/>
          <w:lang w:eastAsia="zh-CN"/>
        </w:rPr>
        <w:t>5</w:t>
      </w:r>
      <w:r>
        <w:rPr>
          <w:rFonts w:ascii="仿宋_GB2312" w:hAnsi="仿宋_GB2312" w:eastAsia="仿宋_GB2312" w:cs="仿宋_GB2312"/>
          <w:iCs w:val="0"/>
          <w:lang w:eastAsia="zh-CN"/>
        </w:rPr>
        <w:t>.1</w:t>
      </w:r>
      <w:bookmarkEnd w:id="303"/>
      <w:bookmarkEnd w:id="304"/>
      <w:bookmarkEnd w:id="305"/>
      <w:r>
        <w:rPr>
          <w:rFonts w:hint="eastAsia" w:ascii="仿宋_GB2312" w:hAnsi="仿宋_GB2312" w:eastAsia="仿宋_GB2312" w:cs="仿宋_GB2312"/>
          <w:iCs w:val="0"/>
          <w:lang w:eastAsia="zh-CN"/>
        </w:rPr>
        <w:t>建设实施要求</w:t>
      </w:r>
      <w:bookmarkEnd w:id="306"/>
      <w:bookmarkEnd w:id="307"/>
      <w:bookmarkEnd w:id="308"/>
      <w:bookmarkEnd w:id="309"/>
      <w:bookmarkEnd w:id="310"/>
      <w:bookmarkEnd w:id="311"/>
      <w:bookmarkEnd w:id="312"/>
      <w:bookmarkEnd w:id="313"/>
      <w:bookmarkEnd w:id="314"/>
    </w:p>
    <w:p>
      <w:pPr>
        <w:pStyle w:val="8"/>
        <w:ind w:firstLine="560"/>
        <w:rPr>
          <w:lang w:eastAsia="zh-CN"/>
        </w:rPr>
      </w:pPr>
      <w:r>
        <w:rPr>
          <w:lang w:eastAsia="zh-CN"/>
        </w:rPr>
        <w:t>供应商根据采购需求制定详细实施方案、实施进度计划表、系统过渡迁移对接方案、应急处置预案，保障项目建设</w:t>
      </w:r>
      <w:r>
        <w:rPr>
          <w:rFonts w:hint="eastAsia"/>
          <w:lang w:eastAsia="zh-CN"/>
        </w:rPr>
        <w:t>的</w:t>
      </w:r>
      <w:r>
        <w:rPr>
          <w:lang w:eastAsia="zh-CN"/>
        </w:rPr>
        <w:t>顺利完成</w:t>
      </w:r>
      <w:r>
        <w:rPr>
          <w:rFonts w:hint="eastAsia"/>
          <w:lang w:eastAsia="zh-CN"/>
        </w:rPr>
        <w:t>。</w:t>
      </w:r>
    </w:p>
    <w:p>
      <w:pPr>
        <w:pStyle w:val="4"/>
        <w:keepNext w:val="0"/>
        <w:spacing w:before="0" w:after="0" w:line="360" w:lineRule="auto"/>
        <w:rPr>
          <w:rFonts w:ascii="仿宋" w:hAnsi="仿宋" w:eastAsia="仿宋" w:cs="仿宋"/>
          <w:sz w:val="28"/>
          <w:szCs w:val="28"/>
        </w:rPr>
      </w:pPr>
      <w:bookmarkStart w:id="315" w:name="_Toc25555"/>
      <w:bookmarkStart w:id="316" w:name="_Toc23659"/>
      <w:bookmarkStart w:id="317" w:name="_Toc1713951347"/>
      <w:bookmarkStart w:id="318" w:name="_Toc820294153"/>
      <w:bookmarkStart w:id="319" w:name="_Toc19859"/>
      <w:bookmarkStart w:id="320" w:name="_Toc659840636"/>
      <w:bookmarkStart w:id="321" w:name="_Toc1615"/>
      <w:bookmarkStart w:id="322" w:name="_Toc2373"/>
      <w:bookmarkStart w:id="323" w:name="_Toc6936"/>
      <w:bookmarkStart w:id="324" w:name="_Toc8792"/>
      <w:bookmarkStart w:id="325" w:name="_Toc25147"/>
      <w:bookmarkStart w:id="326" w:name="_Toc21786"/>
      <w:bookmarkStart w:id="327" w:name="_Toc14464"/>
      <w:r>
        <w:rPr>
          <w:rFonts w:hint="eastAsia" w:ascii="仿宋_GB2312" w:hAnsi="仿宋_GB2312" w:eastAsia="仿宋_GB2312" w:cs="仿宋_GB2312"/>
          <w:iCs w:val="0"/>
          <w:lang w:eastAsia="zh-CN"/>
        </w:rPr>
        <w:t>5.2</w:t>
      </w:r>
      <w:r>
        <w:rPr>
          <w:rFonts w:ascii="仿宋" w:hAnsi="仿宋" w:eastAsia="仿宋" w:cs="仿宋"/>
          <w:sz w:val="28"/>
          <w:szCs w:val="28"/>
        </w:rPr>
        <w:t>系统试运行要求</w:t>
      </w:r>
      <w:bookmarkEnd w:id="315"/>
      <w:bookmarkEnd w:id="316"/>
      <w:bookmarkEnd w:id="317"/>
      <w:bookmarkEnd w:id="318"/>
      <w:bookmarkEnd w:id="319"/>
      <w:bookmarkEnd w:id="320"/>
      <w:bookmarkEnd w:id="321"/>
      <w:bookmarkEnd w:id="322"/>
      <w:bookmarkEnd w:id="323"/>
    </w:p>
    <w:p>
      <w:pPr>
        <w:pStyle w:val="8"/>
        <w:spacing w:before="0" w:after="0" w:line="360" w:lineRule="auto"/>
        <w:ind w:firstLine="560"/>
        <w:jc w:val="both"/>
        <w:rPr>
          <w:rFonts w:ascii="仿宋_GB2312" w:hAnsi="仿宋_GB2312" w:eastAsia="仿宋_GB2312" w:cs="仿宋_GB2312"/>
          <w:lang w:val="en" w:eastAsia="zh-CN"/>
        </w:rPr>
      </w:pPr>
      <w:r>
        <w:rPr>
          <w:rFonts w:ascii="仿宋_GB2312" w:hAnsi="仿宋_GB2312" w:eastAsia="仿宋_GB2312" w:cs="仿宋_GB2312"/>
          <w:sz w:val="28"/>
          <w:szCs w:val="28"/>
          <w:lang w:val="en" w:eastAsia="zh-CN"/>
        </w:rPr>
        <w:t>自</w:t>
      </w:r>
      <w:r>
        <w:rPr>
          <w:rFonts w:hint="eastAsia" w:cs="仿宋_GB2312"/>
          <w:sz w:val="28"/>
          <w:szCs w:val="28"/>
          <w:lang w:val="en" w:eastAsia="zh-CN"/>
        </w:rPr>
        <w:t>系统完成上线后</w:t>
      </w:r>
      <w:r>
        <w:rPr>
          <w:rFonts w:ascii="仿宋_GB2312" w:hAnsi="仿宋_GB2312" w:eastAsia="仿宋_GB2312" w:cs="仿宋_GB2312"/>
          <w:sz w:val="28"/>
          <w:szCs w:val="28"/>
          <w:lang w:val="en" w:eastAsia="zh-CN"/>
        </w:rPr>
        <w:t>，进行2个月的系统试运行。对整个系统进行试运行，解决系统试运行期间出现的各种问题。</w:t>
      </w:r>
    </w:p>
    <w:p>
      <w:pPr>
        <w:pStyle w:val="8"/>
        <w:spacing w:before="0" w:after="0" w:line="360" w:lineRule="auto"/>
        <w:ind w:firstLine="560"/>
        <w:jc w:val="both"/>
        <w:rPr>
          <w:rFonts w:ascii="仿宋_GB2312" w:hAnsi="仿宋_GB2312" w:eastAsia="仿宋_GB2312" w:cs="仿宋_GB2312"/>
          <w:lang w:val="en" w:eastAsia="zh-CN"/>
        </w:rPr>
      </w:pPr>
      <w:r>
        <w:rPr>
          <w:rFonts w:ascii="仿宋_GB2312" w:hAnsi="仿宋_GB2312" w:eastAsia="仿宋_GB2312" w:cs="仿宋_GB2312"/>
          <w:sz w:val="28"/>
          <w:szCs w:val="28"/>
          <w:lang w:val="en" w:eastAsia="zh-CN"/>
        </w:rPr>
        <w:t>供应商在系统</w:t>
      </w:r>
      <w:r>
        <w:rPr>
          <w:rFonts w:hint="eastAsia" w:cs="仿宋_GB2312"/>
          <w:sz w:val="28"/>
          <w:szCs w:val="28"/>
          <w:lang w:val="en" w:eastAsia="zh-CN"/>
        </w:rPr>
        <w:t>开发、</w:t>
      </w:r>
      <w:r>
        <w:rPr>
          <w:rFonts w:ascii="仿宋_GB2312" w:hAnsi="仿宋_GB2312" w:eastAsia="仿宋_GB2312" w:cs="仿宋_GB2312"/>
          <w:sz w:val="28"/>
          <w:szCs w:val="28"/>
          <w:lang w:val="en" w:eastAsia="zh-CN"/>
        </w:rPr>
        <w:t>过渡迁移过程中，需确保各类业务系统的正常运行及网络通信的正常连通，不得出现业务系统可用性下降，网络通信阻塞等情况。</w:t>
      </w:r>
    </w:p>
    <w:p>
      <w:pPr>
        <w:pStyle w:val="8"/>
        <w:keepNext w:val="0"/>
        <w:spacing w:before="0" w:after="0" w:line="360" w:lineRule="auto"/>
        <w:rPr>
          <w:rFonts w:hint="eastAsia" w:ascii="仿宋_GB2312" w:hAnsi="仿宋_GB2312" w:eastAsia="仿宋_GB2312" w:cs="仿宋_GB2312"/>
          <w:iCs w:val="0"/>
          <w:lang w:eastAsia="zh-CN"/>
        </w:rPr>
      </w:pPr>
      <w:r>
        <w:rPr>
          <w:rFonts w:ascii="仿宋_GB2312" w:hAnsi="仿宋_GB2312" w:eastAsia="仿宋_GB2312" w:cs="仿宋_GB2312"/>
          <w:sz w:val="28"/>
          <w:szCs w:val="28"/>
          <w:lang w:val="en" w:eastAsia="zh-CN"/>
        </w:rPr>
        <w:t>供应商为采购人人员提供本项目相关的软硬件产品技术培训，包括相关技术介绍、产品使用、系统配置及部署等，并提供相应的技术文档。</w:t>
      </w:r>
      <w:bookmarkEnd w:id="324"/>
      <w:bookmarkEnd w:id="325"/>
      <w:bookmarkEnd w:id="326"/>
      <w:bookmarkEnd w:id="327"/>
    </w:p>
    <w:p>
      <w:pPr>
        <w:pStyle w:val="4"/>
        <w:keepNext w:val="0"/>
        <w:spacing w:before="0" w:after="0" w:line="360" w:lineRule="auto"/>
        <w:rPr>
          <w:rFonts w:hint="eastAsia" w:ascii="仿宋_GB2312" w:hAnsi="仿宋_GB2312" w:eastAsia="仿宋_GB2312" w:cs="仿宋_GB2312"/>
          <w:iCs w:val="0"/>
          <w:lang w:eastAsia="zh-CN"/>
        </w:rPr>
      </w:pPr>
      <w:bookmarkStart w:id="328" w:name="_Toc18620"/>
      <w:bookmarkStart w:id="329" w:name="_Toc15476"/>
      <w:bookmarkStart w:id="330" w:name="_Toc31202"/>
      <w:bookmarkStart w:id="331" w:name="_Toc21598"/>
      <w:bookmarkStart w:id="332" w:name="_Toc1692072936"/>
      <w:bookmarkStart w:id="333" w:name="_Toc124494464"/>
      <w:bookmarkStart w:id="334" w:name="_Toc10426"/>
      <w:bookmarkStart w:id="335" w:name="_Toc30008"/>
      <w:bookmarkStart w:id="336" w:name="_Toc737"/>
      <w:bookmarkStart w:id="337" w:name="_Toc251476594"/>
      <w:bookmarkStart w:id="338" w:name="_Toc20911"/>
      <w:r>
        <w:rPr>
          <w:rFonts w:hint="eastAsia" w:ascii="仿宋_GB2312" w:hAnsi="仿宋_GB2312" w:eastAsia="仿宋_GB2312" w:cs="仿宋_GB2312"/>
          <w:iCs w:val="0"/>
          <w:lang w:eastAsia="zh-CN"/>
        </w:rPr>
        <w:t>5.3</w:t>
      </w:r>
      <w:bookmarkEnd w:id="328"/>
      <w:bookmarkEnd w:id="329"/>
      <w:r>
        <w:rPr>
          <w:rFonts w:hint="eastAsia" w:ascii="仿宋_GB2312" w:hAnsi="仿宋_GB2312" w:eastAsia="仿宋_GB2312" w:cs="仿宋_GB2312"/>
          <w:iCs w:val="0"/>
          <w:lang w:eastAsia="zh-CN"/>
        </w:rPr>
        <w:t>售后服务要求</w:t>
      </w:r>
      <w:bookmarkEnd w:id="330"/>
      <w:bookmarkEnd w:id="331"/>
      <w:bookmarkEnd w:id="332"/>
      <w:bookmarkEnd w:id="333"/>
      <w:bookmarkEnd w:id="334"/>
      <w:bookmarkEnd w:id="335"/>
      <w:bookmarkEnd w:id="336"/>
      <w:bookmarkEnd w:id="337"/>
      <w:bookmarkEnd w:id="338"/>
    </w:p>
    <w:p>
      <w:pPr>
        <w:pStyle w:val="8"/>
        <w:ind w:firstLine="560"/>
        <w:rPr>
          <w:rFonts w:hint="default"/>
          <w:lang w:eastAsia="zh-CN"/>
        </w:rPr>
      </w:pPr>
      <w:r>
        <w:rPr>
          <w:rFonts w:hint="default"/>
          <w:lang w:eastAsia="zh-CN"/>
        </w:rPr>
        <w:t>自</w:t>
      </w:r>
      <w:r>
        <w:rPr>
          <w:rFonts w:hint="eastAsia"/>
          <w:lang w:eastAsia="zh-CN"/>
        </w:rPr>
        <w:t>终期</w:t>
      </w:r>
      <w:r>
        <w:rPr>
          <w:rFonts w:hint="default"/>
          <w:lang w:eastAsia="zh-CN"/>
        </w:rPr>
        <w:t>验收通过之日起对项目</w:t>
      </w:r>
      <w:r>
        <w:rPr>
          <w:rFonts w:ascii="仿宋" w:hAnsi="仿宋" w:eastAsia="仿宋" w:cs="仿宋"/>
          <w:sz w:val="28"/>
          <w:szCs w:val="28"/>
        </w:rPr>
        <w:t>服务器提供3年硬件免费质保、软件部分提供1年</w:t>
      </w:r>
      <w:r>
        <w:rPr>
          <w:rFonts w:hint="eastAsia" w:ascii="仿宋" w:hAnsi="仿宋" w:eastAsia="仿宋" w:cs="仿宋"/>
          <w:sz w:val="28"/>
          <w:szCs w:val="28"/>
          <w:lang w:val="en-US" w:eastAsia="zh-CN"/>
        </w:rPr>
        <w:t>免费驻场运维</w:t>
      </w:r>
      <w:r>
        <w:rPr>
          <w:rFonts w:hint="default"/>
          <w:lang w:eastAsia="zh-CN"/>
        </w:rPr>
        <w:t>。</w:t>
      </w:r>
    </w:p>
    <w:p>
      <w:pPr>
        <w:pStyle w:val="41"/>
        <w:spacing w:before="0" w:after="0" w:line="360" w:lineRule="auto"/>
        <w:ind w:firstLine="560"/>
        <w:jc w:val="both"/>
        <w:rPr>
          <w:rFonts w:ascii="仿宋" w:hAnsi="仿宋" w:eastAsia="仿宋" w:cs="仿宋"/>
          <w:sz w:val="28"/>
          <w:szCs w:val="28"/>
        </w:rPr>
      </w:pPr>
      <w:r>
        <w:rPr>
          <w:rFonts w:ascii="仿宋" w:hAnsi="仿宋" w:eastAsia="仿宋" w:cs="仿宋"/>
          <w:sz w:val="28"/>
          <w:szCs w:val="28"/>
        </w:rPr>
        <w:t>免费保修服务内容包括但不限于：硬件免费更换、维修；软件免费更新、维护、升级、补丁修复和优化服务；</w:t>
      </w:r>
      <w:r>
        <w:rPr>
          <w:rFonts w:ascii="仿宋" w:hAnsi="仿宋" w:eastAsia="仿宋" w:cs="仿宋"/>
          <w:sz w:val="28"/>
          <w:szCs w:val="28"/>
          <w:lang w:val="en"/>
        </w:rPr>
        <w:t>技术人员</w:t>
      </w:r>
      <w:r>
        <w:rPr>
          <w:rFonts w:ascii="仿宋" w:hAnsi="仿宋" w:eastAsia="仿宋" w:cs="仿宋"/>
          <w:sz w:val="28"/>
          <w:szCs w:val="28"/>
        </w:rPr>
        <w:t>现场技术支持服务、远程支持服务；根据采购人要求，针对本项目涉及与其它平台的对接、数据集成等要求，提供配置调整、问题修复、性能优化等相关维护服务。</w:t>
      </w:r>
    </w:p>
    <w:p>
      <w:pPr>
        <w:pStyle w:val="8"/>
        <w:ind w:firstLine="560"/>
        <w:rPr>
          <w:rFonts w:hint="eastAsia" w:eastAsia="仿宋"/>
          <w:lang w:eastAsia="zh-CN"/>
        </w:rPr>
      </w:pPr>
      <w:r>
        <w:rPr>
          <w:rFonts w:hint="eastAsia" w:ascii="仿宋" w:hAnsi="仿宋" w:eastAsia="仿宋" w:cs="仿宋"/>
          <w:sz w:val="28"/>
          <w:szCs w:val="28"/>
          <w:lang w:eastAsia="zh-CN"/>
        </w:rPr>
        <w:t>供应商承诺系统硬件、软件等发生问题时协调原厂协助</w:t>
      </w:r>
      <w:r>
        <w:rPr>
          <w:rFonts w:ascii="仿宋" w:hAnsi="仿宋" w:eastAsia="仿宋" w:cs="仿宋"/>
          <w:sz w:val="28"/>
          <w:szCs w:val="28"/>
        </w:rPr>
        <w:t>的优先考虑</w:t>
      </w:r>
      <w:r>
        <w:rPr>
          <w:rFonts w:hint="eastAsia" w:ascii="仿宋" w:hAnsi="仿宋" w:eastAsia="仿宋" w:cs="仿宋"/>
          <w:sz w:val="28"/>
          <w:szCs w:val="28"/>
          <w:lang w:eastAsia="zh-CN"/>
        </w:rPr>
        <w:t>。</w:t>
      </w:r>
    </w:p>
    <w:p>
      <w:pPr>
        <w:pStyle w:val="26"/>
        <w:spacing w:before="0" w:after="0" w:line="360" w:lineRule="auto"/>
        <w:ind w:firstLine="560"/>
        <w:jc w:val="both"/>
        <w:rPr>
          <w:rFonts w:ascii="Times New Roman" w:hAnsi="Times New Roman" w:eastAsia="Times New Roman" w:cs="Times New Roman"/>
        </w:rPr>
      </w:pPr>
      <w:r>
        <w:rPr>
          <w:rFonts w:ascii="仿宋" w:hAnsi="仿宋" w:eastAsia="仿宋" w:cs="仿宋"/>
          <w:sz w:val="28"/>
          <w:szCs w:val="28"/>
        </w:rPr>
        <w:t>供应商承诺在免费保修期内每季度对项目整体进行1次巡检，协助解决和追查隐患故障的优先考虑。</w:t>
      </w:r>
    </w:p>
    <w:p>
      <w:pPr>
        <w:pStyle w:val="27"/>
        <w:spacing w:before="0" w:after="0" w:line="360" w:lineRule="auto"/>
        <w:ind w:firstLine="560"/>
        <w:jc w:val="both"/>
        <w:rPr>
          <w:rFonts w:ascii="Times New Roman" w:hAnsi="Times New Roman" w:eastAsia="Times New Roman" w:cs="Times New Roman"/>
        </w:rPr>
      </w:pPr>
      <w:r>
        <w:rPr>
          <w:rFonts w:ascii="仿宋" w:hAnsi="仿宋" w:eastAsia="仿宋" w:cs="仿宋"/>
          <w:sz w:val="28"/>
          <w:szCs w:val="28"/>
        </w:rPr>
        <w:t>供应商承诺在免费保修期内提供7×24小时电话报修受理服务，并在接到报修通知后10分钟内响应，电话无法解决的在2小时内到达现场，在4小时内排除故障的优先考虑。</w:t>
      </w:r>
    </w:p>
    <w:p>
      <w:pPr>
        <w:pStyle w:val="26"/>
        <w:spacing w:before="0" w:after="0" w:line="360" w:lineRule="auto"/>
        <w:ind w:firstLine="560"/>
        <w:jc w:val="both"/>
        <w:rPr>
          <w:rFonts w:ascii="仿宋" w:hAnsi="仿宋" w:eastAsia="仿宋" w:cs="仿宋"/>
          <w:sz w:val="28"/>
          <w:szCs w:val="28"/>
        </w:rPr>
      </w:pPr>
      <w:r>
        <w:rPr>
          <w:rFonts w:ascii="仿宋" w:hAnsi="仿宋" w:eastAsia="仿宋" w:cs="仿宋"/>
          <w:sz w:val="28"/>
          <w:szCs w:val="28"/>
        </w:rPr>
        <w:t>供应商承诺在免费保修期内每年提供50人天的重要时期现场技术支持服务的优先考虑。</w:t>
      </w:r>
    </w:p>
    <w:p>
      <w:pPr>
        <w:pStyle w:val="3"/>
        <w:keepNext w:val="0"/>
        <w:spacing w:before="0" w:after="0" w:line="360" w:lineRule="auto"/>
        <w:jc w:val="center"/>
        <w:rPr>
          <w:rFonts w:hint="eastAsia" w:ascii="仿宋_GB2312" w:hAnsi="仿宋_GB2312" w:eastAsia="仿宋_GB2312" w:cs="仿宋_GB2312"/>
          <w:lang w:eastAsia="zh-CN"/>
        </w:rPr>
      </w:pPr>
      <w:bookmarkStart w:id="339" w:name="_Toc14771"/>
      <w:bookmarkStart w:id="340" w:name="_Toc31956"/>
      <w:bookmarkStart w:id="341" w:name="_Toc16639"/>
      <w:bookmarkStart w:id="342" w:name="_Toc1088891889"/>
      <w:bookmarkStart w:id="343" w:name="_Toc1683880665"/>
      <w:bookmarkStart w:id="344" w:name="_Toc9940"/>
      <w:bookmarkStart w:id="345" w:name="_Toc3070"/>
      <w:bookmarkStart w:id="346" w:name="_Toc3394"/>
      <w:bookmarkStart w:id="347" w:name="_Toc25714"/>
      <w:bookmarkStart w:id="348" w:name="_Toc8345"/>
      <w:bookmarkStart w:id="349" w:name="_Toc8057"/>
      <w:bookmarkStart w:id="350" w:name="_Toc1140696320"/>
      <w:r>
        <w:rPr>
          <w:rFonts w:ascii="仿宋_GB2312" w:hAnsi="仿宋_GB2312" w:eastAsia="仿宋_GB2312" w:cs="仿宋_GB2312"/>
          <w:kern w:val="36"/>
          <w:lang w:eastAsia="zh-CN"/>
        </w:rPr>
        <w:t>6保密要求</w:t>
      </w:r>
      <w:bookmarkEnd w:id="339"/>
      <w:bookmarkEnd w:id="340"/>
      <w:bookmarkEnd w:id="341"/>
      <w:bookmarkEnd w:id="342"/>
      <w:bookmarkEnd w:id="343"/>
      <w:bookmarkEnd w:id="344"/>
      <w:bookmarkEnd w:id="345"/>
      <w:bookmarkEnd w:id="346"/>
      <w:bookmarkEnd w:id="347"/>
      <w:bookmarkEnd w:id="348"/>
      <w:bookmarkEnd w:id="349"/>
      <w:bookmarkEnd w:id="350"/>
    </w:p>
    <w:p>
      <w:pPr>
        <w:pStyle w:val="8"/>
        <w:ind w:firstLine="560"/>
        <w:rPr>
          <w:lang w:val="zh-TW" w:eastAsia="zh-CN"/>
        </w:rPr>
      </w:pPr>
      <w:r>
        <w:rPr>
          <w:lang w:eastAsia="zh-CN"/>
        </w:rPr>
        <w:t>供</w:t>
      </w:r>
      <w:r>
        <w:rPr>
          <w:lang w:val="zh-TW" w:eastAsia="zh-CN"/>
        </w:rPr>
        <w:t>应商应严格落实国家税务总局网络安全和保密管理要求，承担技术支持人员的网络安全和保密管理责任，按采购人要求签订协议和承诺书。</w:t>
      </w:r>
    </w:p>
    <w:p>
      <w:pPr>
        <w:pStyle w:val="3"/>
        <w:keepNext w:val="0"/>
        <w:spacing w:before="0" w:after="0" w:line="360" w:lineRule="auto"/>
        <w:jc w:val="center"/>
        <w:rPr>
          <w:rFonts w:hint="eastAsia" w:ascii="仿宋_GB2312" w:hAnsi="仿宋_GB2312" w:eastAsia="仿宋_GB2312" w:cs="仿宋_GB2312"/>
          <w:lang w:eastAsia="zh-CN"/>
        </w:rPr>
      </w:pPr>
      <w:bookmarkStart w:id="351" w:name="_Toc15882"/>
      <w:bookmarkStart w:id="352" w:name="_Toc637874068"/>
      <w:bookmarkStart w:id="353" w:name="_Toc332077615"/>
      <w:bookmarkStart w:id="354" w:name="_Toc23874"/>
      <w:bookmarkStart w:id="355" w:name="_Toc27814"/>
      <w:bookmarkStart w:id="356" w:name="_Toc15857"/>
      <w:bookmarkStart w:id="357" w:name="_Toc22524"/>
      <w:bookmarkStart w:id="358" w:name="_Toc25030"/>
      <w:bookmarkStart w:id="359" w:name="_Toc1995899610"/>
      <w:r>
        <w:rPr>
          <w:rFonts w:ascii="仿宋_GB2312" w:hAnsi="仿宋_GB2312" w:eastAsia="仿宋_GB2312" w:cs="仿宋_GB2312"/>
          <w:kern w:val="36"/>
          <w:lang w:eastAsia="zh-CN"/>
        </w:rPr>
        <w:t>7知识转移要求</w:t>
      </w:r>
      <w:bookmarkEnd w:id="351"/>
      <w:bookmarkEnd w:id="352"/>
      <w:bookmarkEnd w:id="353"/>
      <w:bookmarkEnd w:id="354"/>
      <w:bookmarkEnd w:id="355"/>
      <w:bookmarkEnd w:id="356"/>
      <w:bookmarkEnd w:id="357"/>
      <w:bookmarkEnd w:id="358"/>
      <w:bookmarkEnd w:id="359"/>
    </w:p>
    <w:p>
      <w:pPr>
        <w:pStyle w:val="8"/>
        <w:ind w:firstLine="560"/>
        <w:rPr>
          <w:rFonts w:hint="eastAsia" w:cs="仿宋_GB2312"/>
          <w:sz w:val="28"/>
          <w:szCs w:val="28"/>
          <w:lang w:val="en-US" w:eastAsia="zh-CN"/>
        </w:rPr>
      </w:pPr>
      <w:r>
        <w:rPr>
          <w:rFonts w:hint="eastAsia" w:ascii="仿宋_GB2312" w:hAnsi="仿宋_GB2312" w:eastAsia="仿宋_GB2312" w:cs="仿宋_GB2312"/>
          <w:sz w:val="28"/>
          <w:szCs w:val="28"/>
          <w:lang w:val="en-US" w:eastAsia="zh-CN"/>
        </w:rPr>
        <w:t>供应商应</w:t>
      </w:r>
      <w:r>
        <w:rPr>
          <w:lang w:val="zh-TW" w:eastAsia="zh-CN"/>
        </w:rPr>
        <w:t>按照国家税务总局上海市税务局相关管理规程和要求</w:t>
      </w:r>
      <w:r>
        <w:rPr>
          <w:rFonts w:hint="eastAsia"/>
          <w:lang w:val="zh-TW" w:eastAsia="zh-CN"/>
        </w:rPr>
        <w:t>，</w:t>
      </w:r>
      <w:r>
        <w:rPr>
          <w:rFonts w:hint="eastAsia"/>
          <w:lang w:val="en-US" w:eastAsia="zh-CN"/>
        </w:rPr>
        <w:t>将</w:t>
      </w:r>
      <w:r>
        <w:rPr>
          <w:rFonts w:ascii="仿宋_GB2312" w:hAnsi="仿宋_GB2312" w:eastAsia="仿宋_GB2312" w:cs="仿宋_GB2312"/>
          <w:sz w:val="28"/>
          <w:szCs w:val="28"/>
          <w:lang w:eastAsia="zh-CN"/>
        </w:rPr>
        <w:t>本项目实施过程中</w:t>
      </w:r>
      <w:r>
        <w:rPr>
          <w:rFonts w:hint="eastAsia" w:cs="仿宋_GB2312"/>
          <w:sz w:val="28"/>
          <w:szCs w:val="28"/>
          <w:lang w:val="en-US" w:eastAsia="zh-CN"/>
        </w:rPr>
        <w:t>产生的所有知识成果，</w:t>
      </w:r>
      <w:r>
        <w:rPr>
          <w:rFonts w:ascii="仿宋_GB2312" w:hAnsi="仿宋_GB2312" w:eastAsia="仿宋_GB2312" w:cs="仿宋_GB2312"/>
          <w:sz w:val="28"/>
          <w:szCs w:val="28"/>
          <w:lang w:eastAsia="zh-CN"/>
        </w:rPr>
        <w:t>通过培训</w:t>
      </w:r>
      <w:r>
        <w:rPr>
          <w:rFonts w:hint="eastAsia" w:cs="仿宋_GB2312"/>
          <w:sz w:val="28"/>
          <w:szCs w:val="28"/>
          <w:lang w:eastAsia="zh-CN"/>
        </w:rPr>
        <w:t>、</w:t>
      </w:r>
      <w:r>
        <w:rPr>
          <w:rFonts w:ascii="仿宋_GB2312" w:hAnsi="仿宋_GB2312" w:eastAsia="仿宋_GB2312" w:cs="仿宋_GB2312"/>
          <w:sz w:val="28"/>
          <w:szCs w:val="28"/>
          <w:lang w:eastAsia="zh-CN"/>
        </w:rPr>
        <w:t>文档等形式</w:t>
      </w:r>
      <w:r>
        <w:rPr>
          <w:rFonts w:hint="eastAsia" w:cs="仿宋_GB2312"/>
          <w:sz w:val="28"/>
          <w:szCs w:val="28"/>
          <w:lang w:val="en-US" w:eastAsia="zh-CN"/>
        </w:rPr>
        <w:t>全面移交</w:t>
      </w:r>
      <w:r>
        <w:rPr>
          <w:rFonts w:ascii="仿宋_GB2312" w:hAnsi="仿宋_GB2312" w:eastAsia="仿宋_GB2312" w:cs="仿宋_GB2312"/>
          <w:sz w:val="28"/>
          <w:szCs w:val="28"/>
          <w:lang w:eastAsia="zh-CN"/>
        </w:rPr>
        <w:t>给采购人</w:t>
      </w:r>
      <w:r>
        <w:rPr>
          <w:rFonts w:hint="eastAsia" w:cs="仿宋_GB2312"/>
          <w:sz w:val="28"/>
          <w:szCs w:val="28"/>
          <w:lang w:eastAsia="zh-CN"/>
        </w:rPr>
        <w:t>，</w:t>
      </w:r>
      <w:r>
        <w:rPr>
          <w:rFonts w:hint="eastAsia" w:cs="仿宋_GB2312"/>
          <w:sz w:val="28"/>
          <w:szCs w:val="28"/>
          <w:lang w:val="en-US" w:eastAsia="zh-CN"/>
        </w:rPr>
        <w:t>中标人须</w:t>
      </w:r>
      <w:r>
        <w:rPr>
          <w:rFonts w:ascii="仿宋_GB2312" w:hAnsi="仿宋_GB2312" w:eastAsia="仿宋_GB2312" w:cs="仿宋_GB2312"/>
          <w:sz w:val="28"/>
          <w:szCs w:val="28"/>
          <w:lang w:eastAsia="zh-CN"/>
        </w:rPr>
        <w:t>保证采购人能顺利完成项目移交物的接收及技术知识的吸收和转移。</w:t>
      </w:r>
      <w:r>
        <w:rPr>
          <w:rFonts w:hint="eastAsia" w:cs="仿宋_GB2312"/>
          <w:sz w:val="28"/>
          <w:szCs w:val="28"/>
          <w:lang w:val="en-US" w:eastAsia="zh-CN"/>
        </w:rPr>
        <w:t>具体要求如下：</w:t>
      </w:r>
    </w:p>
    <w:p>
      <w:pPr>
        <w:pStyle w:val="8"/>
        <w:ind w:firstLine="560"/>
        <w:rPr>
          <w:rFonts w:hint="eastAsia"/>
          <w:sz w:val="28"/>
          <w:szCs w:val="28"/>
          <w:lang w:val="zh-TW" w:eastAsia="zh-CN"/>
        </w:rPr>
      </w:pPr>
      <w:r>
        <w:rPr>
          <w:rFonts w:hint="eastAsia"/>
          <w:sz w:val="28"/>
          <w:szCs w:val="28"/>
          <w:lang w:val="en-US" w:eastAsia="zh-CN"/>
        </w:rPr>
        <w:t>1</w:t>
      </w:r>
      <w:r>
        <w:rPr>
          <w:rFonts w:hint="eastAsia"/>
          <w:sz w:val="28"/>
          <w:szCs w:val="28"/>
          <w:lang w:val="zh-TW" w:eastAsia="zh-CN"/>
        </w:rPr>
        <w:t xml:space="preserve">. </w:t>
      </w:r>
      <w:r>
        <w:rPr>
          <w:rFonts w:hint="eastAsia"/>
          <w:sz w:val="28"/>
          <w:szCs w:val="28"/>
          <w:lang w:val="en-US" w:eastAsia="zh-CN"/>
        </w:rPr>
        <w:t>供应商应</w:t>
      </w:r>
      <w:r>
        <w:rPr>
          <w:rFonts w:hint="eastAsia"/>
          <w:sz w:val="28"/>
          <w:szCs w:val="28"/>
          <w:lang w:val="zh-TW" w:eastAsia="zh-CN"/>
        </w:rPr>
        <w:t>结合项目实际需求和采购人人员岗位特点，制定</w:t>
      </w:r>
      <w:r>
        <w:rPr>
          <w:rFonts w:hint="eastAsia"/>
          <w:sz w:val="28"/>
          <w:szCs w:val="28"/>
          <w:lang w:val="en-US" w:eastAsia="zh-CN"/>
        </w:rPr>
        <w:t>详细的</w:t>
      </w:r>
      <w:r>
        <w:rPr>
          <w:rFonts w:hint="eastAsia"/>
          <w:sz w:val="28"/>
          <w:szCs w:val="28"/>
          <w:lang w:val="zh-TW" w:eastAsia="zh-CN"/>
        </w:rPr>
        <w:t>培训计划，采用现场授课、实操演示等方式，确保采购人人员掌握项目相关技能，能够独立完成相关操作及日常运维工作。</w:t>
      </w:r>
    </w:p>
    <w:p>
      <w:pPr>
        <w:pStyle w:val="8"/>
        <w:ind w:firstLine="560"/>
        <w:rPr>
          <w:rFonts w:hint="eastAsia"/>
          <w:sz w:val="28"/>
          <w:szCs w:val="28"/>
          <w:lang w:val="zh-TW" w:eastAsia="zh-CN"/>
        </w:rPr>
      </w:pPr>
      <w:r>
        <w:rPr>
          <w:rFonts w:hint="eastAsia"/>
          <w:sz w:val="28"/>
          <w:szCs w:val="28"/>
          <w:lang w:val="en-US" w:eastAsia="zh-CN"/>
        </w:rPr>
        <w:t>2</w:t>
      </w:r>
      <w:r>
        <w:rPr>
          <w:rFonts w:hint="eastAsia"/>
          <w:sz w:val="28"/>
          <w:szCs w:val="28"/>
          <w:lang w:val="zh-TW" w:eastAsia="zh-CN"/>
        </w:rPr>
        <w:t xml:space="preserve">. </w:t>
      </w:r>
      <w:r>
        <w:rPr>
          <w:rFonts w:hint="eastAsia"/>
          <w:sz w:val="28"/>
          <w:szCs w:val="28"/>
          <w:lang w:val="en-US" w:eastAsia="zh-CN"/>
        </w:rPr>
        <w:t>供应商应在</w:t>
      </w:r>
      <w:r>
        <w:rPr>
          <w:rFonts w:hint="eastAsia"/>
          <w:sz w:val="28"/>
          <w:szCs w:val="28"/>
          <w:lang w:val="zh-TW" w:eastAsia="zh-CN"/>
        </w:rPr>
        <w:t>培训后组织</w:t>
      </w:r>
      <w:r>
        <w:rPr>
          <w:rFonts w:hint="eastAsia"/>
          <w:sz w:val="28"/>
          <w:szCs w:val="28"/>
          <w:lang w:val="en-US" w:eastAsia="zh-CN"/>
        </w:rPr>
        <w:t>对于参训人员的</w:t>
      </w:r>
      <w:r>
        <w:rPr>
          <w:rFonts w:hint="eastAsia"/>
          <w:sz w:val="28"/>
          <w:szCs w:val="28"/>
          <w:lang w:val="zh-TW" w:eastAsia="zh-CN"/>
        </w:rPr>
        <w:t>考核，</w:t>
      </w:r>
      <w:r>
        <w:rPr>
          <w:rFonts w:hint="eastAsia"/>
          <w:sz w:val="28"/>
          <w:szCs w:val="28"/>
          <w:lang w:val="en-US" w:eastAsia="zh-CN"/>
        </w:rPr>
        <w:t>对考核</w:t>
      </w:r>
      <w:r>
        <w:rPr>
          <w:rFonts w:hint="eastAsia"/>
          <w:sz w:val="28"/>
          <w:szCs w:val="28"/>
          <w:lang w:val="zh-TW" w:eastAsia="zh-CN"/>
        </w:rPr>
        <w:t>不合格</w:t>
      </w:r>
      <w:r>
        <w:rPr>
          <w:rFonts w:hint="eastAsia"/>
          <w:sz w:val="28"/>
          <w:szCs w:val="28"/>
          <w:lang w:val="en-US" w:eastAsia="zh-CN"/>
        </w:rPr>
        <w:t>的人员，供应商须</w:t>
      </w:r>
      <w:r>
        <w:rPr>
          <w:rFonts w:hint="eastAsia"/>
          <w:sz w:val="28"/>
          <w:szCs w:val="28"/>
          <w:lang w:val="zh-TW" w:eastAsia="zh-CN"/>
        </w:rPr>
        <w:t>免费</w:t>
      </w:r>
      <w:r>
        <w:rPr>
          <w:rFonts w:hint="eastAsia"/>
          <w:sz w:val="28"/>
          <w:szCs w:val="28"/>
          <w:lang w:val="en-US" w:eastAsia="zh-CN"/>
        </w:rPr>
        <w:t>提供</w:t>
      </w:r>
      <w:r>
        <w:rPr>
          <w:rFonts w:hint="eastAsia"/>
          <w:sz w:val="28"/>
          <w:szCs w:val="28"/>
          <w:lang w:val="zh-TW" w:eastAsia="zh-CN"/>
        </w:rPr>
        <w:t>二次培训，直至考核合格，</w:t>
      </w:r>
      <w:r>
        <w:rPr>
          <w:rFonts w:hint="eastAsia"/>
          <w:sz w:val="28"/>
          <w:szCs w:val="28"/>
          <w:lang w:val="en-US" w:eastAsia="zh-CN"/>
        </w:rPr>
        <w:t>保障</w:t>
      </w:r>
      <w:r>
        <w:rPr>
          <w:rFonts w:hint="eastAsia"/>
          <w:sz w:val="28"/>
          <w:szCs w:val="28"/>
          <w:lang w:val="zh-TW" w:eastAsia="zh-CN"/>
        </w:rPr>
        <w:t>知识转移</w:t>
      </w:r>
      <w:r>
        <w:rPr>
          <w:rFonts w:hint="eastAsia"/>
          <w:sz w:val="28"/>
          <w:szCs w:val="28"/>
          <w:lang w:val="en-US" w:eastAsia="zh-CN"/>
        </w:rPr>
        <w:t>效果</w:t>
      </w:r>
      <w:r>
        <w:rPr>
          <w:rFonts w:hint="eastAsia"/>
          <w:sz w:val="28"/>
          <w:szCs w:val="28"/>
          <w:lang w:val="zh-TW" w:eastAsia="zh-CN"/>
        </w:rPr>
        <w:t>。</w:t>
      </w:r>
    </w:p>
    <w:p>
      <w:pPr>
        <w:pStyle w:val="8"/>
        <w:ind w:firstLine="560"/>
        <w:rPr>
          <w:rFonts w:hint="eastAsia"/>
          <w:sz w:val="28"/>
          <w:szCs w:val="28"/>
          <w:lang w:val="zh-TW" w:eastAsia="zh-CN"/>
        </w:rPr>
      </w:pPr>
      <w:r>
        <w:rPr>
          <w:rFonts w:hint="eastAsia"/>
          <w:sz w:val="28"/>
          <w:szCs w:val="28"/>
          <w:lang w:val="en-US" w:eastAsia="zh-CN"/>
        </w:rPr>
        <w:t>3</w:t>
      </w:r>
      <w:r>
        <w:rPr>
          <w:rFonts w:hint="eastAsia"/>
          <w:sz w:val="28"/>
          <w:szCs w:val="28"/>
          <w:lang w:val="zh-TW" w:eastAsia="zh-CN"/>
        </w:rPr>
        <w:t>. 供应商</w:t>
      </w:r>
      <w:r>
        <w:rPr>
          <w:rFonts w:hint="eastAsia"/>
          <w:sz w:val="28"/>
          <w:szCs w:val="28"/>
          <w:lang w:val="en-US" w:eastAsia="zh-CN"/>
        </w:rPr>
        <w:t>应</w:t>
      </w:r>
      <w:r>
        <w:rPr>
          <w:rFonts w:hint="eastAsia"/>
          <w:sz w:val="28"/>
          <w:szCs w:val="28"/>
          <w:lang w:val="zh-TW" w:eastAsia="zh-CN"/>
        </w:rPr>
        <w:t>将项目相关资料类成果按采购人要求整理，分阶段移交，确保资料完整规范。</w:t>
      </w:r>
    </w:p>
    <w:p>
      <w:pPr>
        <w:pStyle w:val="3"/>
        <w:keepNext w:val="0"/>
        <w:spacing w:before="0" w:after="0" w:line="360" w:lineRule="auto"/>
        <w:jc w:val="center"/>
        <w:rPr>
          <w:rFonts w:hint="eastAsia" w:ascii="仿宋_GB2312" w:hAnsi="仿宋_GB2312" w:eastAsia="仿宋_GB2312" w:cs="仿宋_GB2312"/>
          <w:lang w:eastAsia="zh-CN"/>
        </w:rPr>
      </w:pPr>
      <w:bookmarkStart w:id="360" w:name="_Toc29437"/>
      <w:bookmarkStart w:id="361" w:name="_Toc15313"/>
      <w:bookmarkStart w:id="362" w:name="_Toc14839"/>
      <w:bookmarkStart w:id="363" w:name="_Toc21717"/>
      <w:bookmarkStart w:id="364" w:name="_Toc1226082723"/>
      <w:bookmarkStart w:id="365" w:name="_Toc21260"/>
      <w:bookmarkStart w:id="366" w:name="_Toc185411879"/>
      <w:bookmarkStart w:id="367" w:name="_Toc24372"/>
      <w:bookmarkStart w:id="368" w:name="_Toc2251"/>
      <w:bookmarkStart w:id="369" w:name="_Toc30517"/>
      <w:bookmarkStart w:id="370" w:name="_Toc19064"/>
      <w:bookmarkStart w:id="371" w:name="_Toc649971038"/>
      <w:r>
        <w:rPr>
          <w:rFonts w:hint="eastAsia" w:ascii="仿宋_GB2312" w:hAnsi="仿宋_GB2312" w:eastAsia="仿宋_GB2312" w:cs="仿宋_GB2312"/>
          <w:kern w:val="36"/>
          <w:lang w:val="en-US" w:eastAsia="zh-CN"/>
        </w:rPr>
        <w:t>8</w:t>
      </w:r>
      <w:r>
        <w:rPr>
          <w:rFonts w:ascii="仿宋_GB2312" w:hAnsi="仿宋_GB2312" w:eastAsia="仿宋_GB2312" w:cs="仿宋_GB2312"/>
          <w:kern w:val="36"/>
          <w:lang w:eastAsia="zh-CN"/>
        </w:rPr>
        <w:t>风险管控要求</w:t>
      </w:r>
      <w:bookmarkEnd w:id="360"/>
      <w:bookmarkEnd w:id="361"/>
      <w:bookmarkEnd w:id="362"/>
      <w:bookmarkEnd w:id="363"/>
      <w:bookmarkEnd w:id="364"/>
      <w:bookmarkEnd w:id="365"/>
      <w:bookmarkEnd w:id="366"/>
      <w:bookmarkEnd w:id="367"/>
      <w:bookmarkEnd w:id="368"/>
      <w:bookmarkEnd w:id="369"/>
      <w:bookmarkEnd w:id="370"/>
      <w:bookmarkEnd w:id="371"/>
    </w:p>
    <w:p>
      <w:pPr>
        <w:pStyle w:val="8"/>
        <w:ind w:firstLine="560"/>
        <w:rPr>
          <w:lang w:eastAsia="zh-CN"/>
        </w:rPr>
      </w:pPr>
      <w:r>
        <w:rPr>
          <w:lang w:eastAsia="zh-CN"/>
        </w:rPr>
        <w:t>供应商应凭借自身风险管理经验和专业知识，有效识别、评估、应对和监控项目风险。制定相应的风险应对措施，以减轻风险对项目的影响;对项目实施情况进行定期检查和评估，</w:t>
      </w:r>
      <w:r>
        <w:rPr>
          <w:rFonts w:ascii="仿宋_GB2312" w:hAnsi="仿宋_GB2312" w:eastAsia="仿宋_GB2312" w:cs="仿宋_GB2312"/>
          <w:lang w:val="en-US" w:eastAsia="zh-CN"/>
        </w:rPr>
        <w:t>进行动态防控和管理，</w:t>
      </w:r>
      <w:r>
        <w:rPr>
          <w:lang w:eastAsia="zh-CN"/>
        </w:rPr>
        <w:t>确保合同得到有效执行；</w:t>
      </w:r>
      <w:r>
        <w:rPr>
          <w:rFonts w:ascii="仿宋_GB2312" w:hAnsi="仿宋_GB2312" w:eastAsia="仿宋_GB2312" w:cs="仿宋_GB2312"/>
          <w:lang w:val="en-US" w:eastAsia="zh-CN"/>
        </w:rPr>
        <w:t>如造成相应损失，由</w:t>
      </w:r>
      <w:r>
        <w:rPr>
          <w:rFonts w:ascii="仿宋_GB2312" w:hAnsi="仿宋_GB2312" w:eastAsia="仿宋_GB2312" w:cs="仿宋_GB2312"/>
          <w:lang w:eastAsia="zh-CN"/>
        </w:rPr>
        <w:t>供应商</w:t>
      </w:r>
      <w:r>
        <w:rPr>
          <w:rFonts w:ascii="仿宋_GB2312" w:hAnsi="仿宋_GB2312" w:eastAsia="仿宋_GB2312" w:cs="仿宋_GB2312"/>
          <w:lang w:val="en-US" w:eastAsia="zh-CN"/>
        </w:rPr>
        <w:t>承担。</w:t>
      </w:r>
    </w:p>
    <w:p>
      <w:pPr>
        <w:pStyle w:val="3"/>
        <w:keepNext w:val="0"/>
        <w:spacing w:before="0" w:after="0" w:line="360" w:lineRule="auto"/>
        <w:jc w:val="center"/>
        <w:rPr>
          <w:rFonts w:hint="eastAsia" w:ascii="仿宋_GB2312" w:hAnsi="仿宋_GB2312" w:eastAsia="仿宋_GB2312" w:cs="仿宋_GB2312"/>
        </w:rPr>
      </w:pPr>
      <w:bookmarkStart w:id="372" w:name="_Toc18307"/>
      <w:bookmarkStart w:id="373" w:name="_Toc28120"/>
      <w:bookmarkStart w:id="374" w:name="_Toc24996"/>
      <w:bookmarkStart w:id="375" w:name="_Toc5859"/>
      <w:bookmarkStart w:id="376" w:name="_Toc339666796"/>
      <w:bookmarkStart w:id="377" w:name="_Toc16643"/>
      <w:bookmarkStart w:id="378" w:name="_Toc19586546"/>
      <w:bookmarkStart w:id="379" w:name="_Toc7842"/>
      <w:bookmarkStart w:id="380" w:name="_Toc631726645"/>
      <w:bookmarkStart w:id="381" w:name="_Toc32687"/>
      <w:bookmarkStart w:id="382" w:name="_Toc31107"/>
      <w:bookmarkStart w:id="383" w:name="_Toc15645"/>
      <w:r>
        <w:rPr>
          <w:rFonts w:hint="eastAsia" w:ascii="仿宋_GB2312" w:hAnsi="仿宋_GB2312" w:eastAsia="仿宋_GB2312" w:cs="仿宋_GB2312"/>
          <w:kern w:val="36"/>
          <w:lang w:val="en-US" w:eastAsia="zh-CN"/>
        </w:rPr>
        <w:t>9</w:t>
      </w:r>
      <w:r>
        <w:rPr>
          <w:rFonts w:ascii="仿宋_GB2312" w:hAnsi="仿宋_GB2312" w:eastAsia="仿宋_GB2312" w:cs="仿宋_GB2312"/>
          <w:kern w:val="36"/>
        </w:rPr>
        <w:t>履约验收要求</w:t>
      </w:r>
      <w:bookmarkEnd w:id="372"/>
      <w:bookmarkEnd w:id="373"/>
      <w:bookmarkEnd w:id="374"/>
      <w:bookmarkEnd w:id="375"/>
      <w:bookmarkEnd w:id="376"/>
      <w:bookmarkEnd w:id="377"/>
      <w:bookmarkEnd w:id="378"/>
      <w:bookmarkEnd w:id="379"/>
      <w:bookmarkEnd w:id="380"/>
      <w:bookmarkEnd w:id="381"/>
      <w:bookmarkEnd w:id="382"/>
      <w:bookmarkEnd w:id="383"/>
    </w:p>
    <w:p>
      <w:pPr>
        <w:pStyle w:val="4"/>
        <w:keepNext w:val="0"/>
        <w:spacing w:before="0" w:after="0" w:line="360" w:lineRule="auto"/>
        <w:rPr>
          <w:rFonts w:hint="eastAsia" w:ascii="仿宋_GB2312" w:hAnsi="仿宋_GB2312" w:eastAsia="仿宋_GB2312" w:cs="仿宋_GB2312"/>
        </w:rPr>
      </w:pPr>
      <w:bookmarkStart w:id="384" w:name="_Toc19087"/>
      <w:bookmarkStart w:id="385" w:name="_Toc24076"/>
      <w:bookmarkStart w:id="386" w:name="_Toc30871"/>
      <w:bookmarkStart w:id="387" w:name="_Toc10555"/>
      <w:bookmarkStart w:id="388" w:name="_Toc58691518"/>
      <w:bookmarkStart w:id="389" w:name="_Toc5361"/>
      <w:bookmarkStart w:id="390" w:name="_Toc6082"/>
      <w:bookmarkStart w:id="391" w:name="_Toc1894955504"/>
      <w:bookmarkStart w:id="392" w:name="_Toc16902"/>
      <w:bookmarkStart w:id="393" w:name="_Toc8542"/>
      <w:bookmarkStart w:id="394" w:name="_Toc1772029906"/>
      <w:bookmarkStart w:id="395" w:name="_Toc17728"/>
      <w:r>
        <w:rPr>
          <w:rFonts w:hint="eastAsia" w:ascii="仿宋_GB2312" w:hAnsi="仿宋_GB2312" w:eastAsia="仿宋_GB2312" w:cs="仿宋_GB2312"/>
          <w:iCs w:val="0"/>
          <w:lang w:val="en-US" w:eastAsia="zh-CN"/>
        </w:rPr>
        <w:t>9</w:t>
      </w:r>
      <w:r>
        <w:rPr>
          <w:rFonts w:ascii="仿宋_GB2312" w:hAnsi="仿宋_GB2312" w:eastAsia="仿宋_GB2312" w:cs="仿宋_GB2312"/>
          <w:iCs w:val="0"/>
        </w:rPr>
        <w:t>.1总体要求</w:t>
      </w:r>
      <w:bookmarkEnd w:id="384"/>
      <w:bookmarkEnd w:id="385"/>
      <w:bookmarkEnd w:id="386"/>
      <w:bookmarkEnd w:id="387"/>
      <w:bookmarkEnd w:id="388"/>
      <w:bookmarkEnd w:id="389"/>
      <w:bookmarkEnd w:id="390"/>
      <w:bookmarkEnd w:id="391"/>
      <w:bookmarkEnd w:id="392"/>
      <w:bookmarkEnd w:id="393"/>
      <w:bookmarkEnd w:id="394"/>
      <w:bookmarkEnd w:id="395"/>
    </w:p>
    <w:tbl>
      <w:tblPr>
        <w:tblStyle w:val="20"/>
        <w:tblW w:w="5000" w:type="pct"/>
        <w:tblInd w:w="30" w:type="dxa"/>
        <w:tblLayout w:type="autofit"/>
        <w:tblCellMar>
          <w:top w:w="15" w:type="dxa"/>
          <w:left w:w="15" w:type="dxa"/>
          <w:bottom w:w="15" w:type="dxa"/>
          <w:right w:w="15" w:type="dxa"/>
        </w:tblCellMar>
      </w:tblPr>
      <w:tblGrid>
        <w:gridCol w:w="2828"/>
        <w:gridCol w:w="6242"/>
      </w:tblGrid>
      <w:tr>
        <w:tblPrEx>
          <w:tblCellMar>
            <w:top w:w="15" w:type="dxa"/>
            <w:left w:w="15" w:type="dxa"/>
            <w:bottom w:w="15" w:type="dxa"/>
            <w:right w:w="15" w:type="dxa"/>
          </w:tblCellMar>
        </w:tblPrEx>
        <w:tc>
          <w:tcPr>
            <w:tcW w:w="1559" w:type="pct"/>
            <w:tcBorders>
              <w:top w:val="single" w:color="000000" w:sz="6" w:space="0"/>
              <w:left w:val="single" w:color="000000" w:sz="6" w:space="0"/>
              <w:bottom w:val="single" w:color="000000" w:sz="6" w:space="0"/>
              <w:right w:val="single" w:color="000000" w:sz="6" w:space="0"/>
            </w:tcBorders>
            <w:shd w:val="clear" w:color="auto" w:fill="D3D3D3"/>
            <w:tcMar>
              <w:top w:w="22" w:type="dxa"/>
              <w:left w:w="22" w:type="dxa"/>
              <w:bottom w:w="22" w:type="dxa"/>
              <w:right w:w="22" w:type="dxa"/>
            </w:tcMar>
            <w:vAlign w:val="center"/>
          </w:tcPr>
          <w:p>
            <w:pPr>
              <w:jc w:val="center"/>
              <w:rPr>
                <w:rFonts w:hint="eastAsia" w:ascii="仿宋_GB2312" w:hAnsi="仿宋_GB2312" w:eastAsia="仿宋_GB2312" w:cs="仿宋_GB2312"/>
                <w:b/>
                <w:bCs/>
                <w:color w:val="000000"/>
              </w:rPr>
            </w:pPr>
            <w:r>
              <w:rPr>
                <w:rFonts w:ascii="仿宋_GB2312" w:hAnsi="仿宋_GB2312" w:eastAsia="仿宋_GB2312" w:cs="仿宋_GB2312"/>
                <w:b/>
                <w:bCs/>
                <w:color w:val="000000"/>
              </w:rPr>
              <w:t>验收名称</w:t>
            </w:r>
          </w:p>
        </w:tc>
        <w:tc>
          <w:tcPr>
            <w:tcW w:w="3440" w:type="pct"/>
            <w:tcBorders>
              <w:top w:val="single" w:color="000000" w:sz="6" w:space="0"/>
              <w:left w:val="single" w:color="000000" w:sz="6" w:space="0"/>
              <w:bottom w:val="single" w:color="000000" w:sz="6" w:space="0"/>
              <w:right w:val="single" w:color="000000" w:sz="6" w:space="0"/>
            </w:tcBorders>
            <w:shd w:val="clear" w:color="auto" w:fill="D3D3D3"/>
            <w:tcMar>
              <w:top w:w="22" w:type="dxa"/>
              <w:left w:w="22" w:type="dxa"/>
              <w:bottom w:w="22" w:type="dxa"/>
              <w:right w:w="22" w:type="dxa"/>
            </w:tcMar>
            <w:vAlign w:val="center"/>
          </w:tcPr>
          <w:p>
            <w:pPr>
              <w:jc w:val="center"/>
              <w:rPr>
                <w:rFonts w:hint="eastAsia" w:ascii="仿宋_GB2312" w:hAnsi="仿宋_GB2312" w:eastAsia="仿宋_GB2312" w:cs="仿宋_GB2312"/>
                <w:b/>
                <w:bCs/>
                <w:color w:val="000000"/>
              </w:rPr>
            </w:pPr>
            <w:r>
              <w:rPr>
                <w:rFonts w:ascii="仿宋_GB2312" w:hAnsi="仿宋_GB2312" w:eastAsia="仿宋_GB2312" w:cs="仿宋_GB2312"/>
                <w:b/>
                <w:bCs/>
                <w:color w:val="000000"/>
              </w:rPr>
              <w:t>验收要求</w:t>
            </w:r>
          </w:p>
        </w:tc>
      </w:tr>
      <w:tr>
        <w:tblPrEx>
          <w:tblCellMar>
            <w:top w:w="15" w:type="dxa"/>
            <w:left w:w="15" w:type="dxa"/>
            <w:bottom w:w="15" w:type="dxa"/>
            <w:right w:w="15" w:type="dxa"/>
          </w:tblCellMar>
        </w:tblPrEx>
        <w:tc>
          <w:tcPr>
            <w:tcW w:w="155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rFonts w:hint="eastAsia" w:ascii="仿宋_GB2312" w:hAnsi="仿宋_GB2312" w:eastAsia="仿宋_GB2312" w:cs="仿宋_GB2312"/>
                <w:color w:val="000000"/>
                <w:lang w:eastAsia="zh-CN"/>
              </w:rPr>
            </w:pPr>
            <w:r>
              <w:rPr>
                <w:rFonts w:hint="eastAsia" w:ascii="仿宋_GB2312" w:hAnsi="仿宋_GB2312" w:eastAsia="仿宋_GB2312" w:cs="仿宋_GB2312"/>
                <w:color w:val="000000"/>
                <w:lang w:eastAsia="zh-CN"/>
              </w:rPr>
              <w:t>初步验收</w:t>
            </w:r>
          </w:p>
        </w:tc>
        <w:tc>
          <w:tcPr>
            <w:tcW w:w="3440"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pStyle w:val="12"/>
              <w:rPr>
                <w:rFonts w:eastAsia="仿宋_GB2312"/>
                <w:lang w:eastAsia="zh-CN"/>
              </w:rPr>
            </w:pPr>
            <w:r>
              <w:rPr>
                <w:rFonts w:hint="eastAsia" w:ascii="宋体" w:hAnsi="Courier New" w:eastAsia="仿宋_GB2312" w:cs="Times New Roman"/>
                <w:b w:val="0"/>
                <w:bCs w:val="0"/>
                <w:i w:val="0"/>
                <w:iCs w:val="0"/>
                <w:smallCaps w:val="0"/>
                <w:color w:val="000000"/>
                <w:sz w:val="24"/>
                <w:szCs w:val="21"/>
                <w:lang w:eastAsia="zh-CN"/>
              </w:rPr>
              <w:t>项目验收工作由采购人按照内部验收的有关制度和流程组织开展。供应商在系统全部设备安装调试完成，且完成系统和平台的集成工作后，向采购人提出初步验收申请，以书面形式递交初步验收资料，采购人或监理方在收到验收资料后的</w:t>
            </w:r>
            <w:r>
              <w:rPr>
                <w:rFonts w:hint="eastAsia" w:eastAsia="仿宋_GB2312" w:cs="Times New Roman"/>
                <w:b w:val="0"/>
                <w:bCs w:val="0"/>
                <w:i w:val="0"/>
                <w:iCs w:val="0"/>
                <w:smallCaps w:val="0"/>
                <w:color w:val="000000"/>
                <w:sz w:val="24"/>
                <w:szCs w:val="21"/>
                <w:lang w:val="en-US" w:eastAsia="zh-CN"/>
              </w:rPr>
              <w:t>15个工作日内</w:t>
            </w:r>
            <w:r>
              <w:rPr>
                <w:rFonts w:hint="eastAsia" w:ascii="宋体" w:hAnsi="Courier New" w:eastAsia="仿宋_GB2312" w:cs="Times New Roman"/>
                <w:b w:val="0"/>
                <w:bCs w:val="0"/>
                <w:i w:val="0"/>
                <w:iCs w:val="0"/>
                <w:smallCaps w:val="0"/>
                <w:color w:val="000000"/>
                <w:sz w:val="24"/>
                <w:szCs w:val="21"/>
                <w:lang w:eastAsia="zh-CN"/>
              </w:rPr>
              <w:t>，组织初步验收，核验设备安装调试、系统和平台集成工作和软件开发工作完成情况，出具初步验收单。</w:t>
            </w:r>
          </w:p>
        </w:tc>
      </w:tr>
      <w:tr>
        <w:tblPrEx>
          <w:tblCellMar>
            <w:top w:w="15" w:type="dxa"/>
            <w:left w:w="15" w:type="dxa"/>
            <w:bottom w:w="15" w:type="dxa"/>
            <w:right w:w="15" w:type="dxa"/>
          </w:tblCellMar>
        </w:tblPrEx>
        <w:tc>
          <w:tcPr>
            <w:tcW w:w="155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rFonts w:hint="eastAsia" w:ascii="仿宋_GB2312" w:hAnsi="仿宋_GB2312" w:eastAsia="仿宋_GB2312" w:cs="仿宋_GB2312"/>
                <w:color w:val="000000"/>
              </w:rPr>
            </w:pPr>
            <w:r>
              <w:rPr>
                <w:rFonts w:hint="eastAsia" w:ascii="仿宋_GB2312" w:hAnsi="仿宋_GB2312" w:eastAsia="仿宋_GB2312" w:cs="仿宋_GB2312"/>
                <w:color w:val="000000"/>
                <w:lang w:eastAsia="zh-CN"/>
              </w:rPr>
              <w:t>终期验收</w:t>
            </w:r>
          </w:p>
        </w:tc>
        <w:tc>
          <w:tcPr>
            <w:tcW w:w="3440"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pStyle w:val="12"/>
              <w:rPr>
                <w:rFonts w:eastAsia="仿宋_GB2312"/>
                <w:lang w:eastAsia="zh-CN"/>
              </w:rPr>
            </w:pPr>
            <w:r>
              <w:rPr>
                <w:rFonts w:eastAsia="仿宋_GB2312"/>
                <w:lang w:eastAsia="zh-CN"/>
              </w:rPr>
              <w:t>项目验收工作由采购人按照内部验收的有关制度和流程组织开展。供应商在试运行结束后，向采购人提出</w:t>
            </w:r>
            <w:r>
              <w:rPr>
                <w:rFonts w:hint="default" w:eastAsia="仿宋_GB2312"/>
                <w:lang w:eastAsia="zh-CN"/>
              </w:rPr>
              <w:t>终期</w:t>
            </w:r>
            <w:r>
              <w:rPr>
                <w:rFonts w:eastAsia="仿宋_GB2312"/>
                <w:lang w:eastAsia="zh-CN"/>
              </w:rPr>
              <w:t>验收申请，以书面形式递交</w:t>
            </w:r>
            <w:r>
              <w:rPr>
                <w:rFonts w:hint="eastAsia" w:eastAsia="仿宋_GB2312"/>
                <w:lang w:eastAsia="zh-CN"/>
              </w:rPr>
              <w:t>终期</w:t>
            </w:r>
            <w:r>
              <w:rPr>
                <w:rFonts w:eastAsia="仿宋_GB2312"/>
                <w:lang w:eastAsia="zh-CN"/>
              </w:rPr>
              <w:t>验收资料，采购人或监理方在收到验收资料后</w:t>
            </w:r>
            <w:r>
              <w:rPr>
                <w:rFonts w:hint="eastAsia" w:eastAsia="仿宋_GB2312"/>
                <w:color w:val="000000"/>
                <w:lang w:eastAsia="zh-CN"/>
              </w:rPr>
              <w:t>的</w:t>
            </w:r>
            <w:r>
              <w:rPr>
                <w:rFonts w:hint="eastAsia" w:eastAsia="仿宋_GB2312" w:cs="Times New Roman"/>
                <w:b w:val="0"/>
                <w:bCs w:val="0"/>
                <w:i w:val="0"/>
                <w:iCs w:val="0"/>
                <w:smallCaps w:val="0"/>
                <w:color w:val="000000"/>
                <w:sz w:val="24"/>
                <w:szCs w:val="21"/>
                <w:lang w:val="en-US" w:eastAsia="zh-CN"/>
              </w:rPr>
              <w:t>15个工作日内</w:t>
            </w:r>
            <w:r>
              <w:rPr>
                <w:rFonts w:hint="eastAsia" w:eastAsia="仿宋_GB2312"/>
                <w:color w:val="000000"/>
                <w:lang w:eastAsia="zh-CN"/>
              </w:rPr>
              <w:t>，组织终期验</w:t>
            </w:r>
            <w:r>
              <w:rPr>
                <w:rFonts w:eastAsia="仿宋_GB2312"/>
                <w:lang w:eastAsia="zh-CN"/>
              </w:rPr>
              <w:t>收，核验系统试运行期间问题解决、系统达到可用情况，出具</w:t>
            </w:r>
            <w:r>
              <w:rPr>
                <w:rFonts w:hint="eastAsia" w:eastAsia="仿宋_GB2312"/>
                <w:lang w:eastAsia="zh-CN"/>
              </w:rPr>
              <w:t>终期</w:t>
            </w:r>
            <w:r>
              <w:rPr>
                <w:rFonts w:eastAsia="仿宋_GB2312"/>
                <w:lang w:eastAsia="zh-CN"/>
              </w:rPr>
              <w:t>验收单。</w:t>
            </w:r>
          </w:p>
        </w:tc>
      </w:tr>
    </w:tbl>
    <w:p>
      <w:pPr>
        <w:pStyle w:val="4"/>
        <w:keepNext w:val="0"/>
        <w:spacing w:before="0" w:after="0" w:line="360" w:lineRule="auto"/>
        <w:rPr>
          <w:rFonts w:eastAsia="仿宋_GB2312"/>
          <w:lang w:eastAsia="zh-CN"/>
        </w:rPr>
      </w:pPr>
      <w:bookmarkStart w:id="396" w:name="_Toc11549"/>
      <w:bookmarkStart w:id="397" w:name="_Toc21112"/>
      <w:bookmarkStart w:id="398" w:name="_Toc25336"/>
      <w:bookmarkStart w:id="399" w:name="_Toc31304"/>
      <w:bookmarkStart w:id="400" w:name="_Toc31521"/>
      <w:bookmarkStart w:id="401" w:name="_Toc187775936"/>
      <w:bookmarkStart w:id="402" w:name="_Toc29007"/>
      <w:bookmarkStart w:id="403" w:name="_Toc11649"/>
      <w:bookmarkStart w:id="404" w:name="_Toc261053581"/>
      <w:bookmarkStart w:id="405" w:name="_Toc17277"/>
      <w:bookmarkStart w:id="406" w:name="_Toc1745775000"/>
      <w:bookmarkStart w:id="407" w:name="_Toc29300"/>
      <w:r>
        <w:rPr>
          <w:rFonts w:hint="eastAsia" w:ascii="仿宋_GB2312" w:hAnsi="仿宋_GB2312" w:eastAsia="仿宋_GB2312" w:cs="仿宋_GB2312"/>
          <w:iCs w:val="0"/>
          <w:lang w:val="en-US" w:eastAsia="zh-CN"/>
        </w:rPr>
        <w:t>9</w:t>
      </w:r>
      <w:r>
        <w:rPr>
          <w:rFonts w:ascii="仿宋_GB2312" w:hAnsi="仿宋_GB2312" w:eastAsia="仿宋_GB2312" w:cs="仿宋_GB2312"/>
          <w:iCs w:val="0"/>
          <w:lang w:eastAsia="zh-CN"/>
        </w:rPr>
        <w:t>.2具体要求</w:t>
      </w:r>
      <w:bookmarkEnd w:id="396"/>
      <w:bookmarkEnd w:id="397"/>
      <w:bookmarkEnd w:id="398"/>
      <w:bookmarkEnd w:id="399"/>
      <w:bookmarkEnd w:id="400"/>
      <w:bookmarkEnd w:id="401"/>
      <w:bookmarkEnd w:id="402"/>
      <w:bookmarkEnd w:id="403"/>
      <w:bookmarkEnd w:id="404"/>
      <w:bookmarkEnd w:id="405"/>
      <w:bookmarkEnd w:id="406"/>
      <w:bookmarkEnd w:id="407"/>
    </w:p>
    <w:p>
      <w:pPr>
        <w:pStyle w:val="8"/>
        <w:ind w:firstLine="560"/>
        <w:rPr>
          <w:lang w:eastAsia="zh-CN"/>
        </w:rPr>
      </w:pPr>
      <w:r>
        <w:rPr>
          <w:lang w:eastAsia="zh-CN"/>
        </w:rPr>
        <w:t>项目验收工作由</w:t>
      </w:r>
      <w:r>
        <w:rPr>
          <w:lang w:val="en" w:eastAsia="zh-CN"/>
        </w:rPr>
        <w:t>采购人</w:t>
      </w:r>
      <w:r>
        <w:rPr>
          <w:lang w:eastAsia="zh-CN"/>
        </w:rPr>
        <w:t>组织实施，由</w:t>
      </w:r>
      <w:r>
        <w:rPr>
          <w:lang w:val="en" w:eastAsia="zh-CN"/>
        </w:rPr>
        <w:t>采购人</w:t>
      </w:r>
      <w:r>
        <w:rPr>
          <w:lang w:eastAsia="zh-CN"/>
        </w:rPr>
        <w:t>、</w:t>
      </w:r>
      <w:r>
        <w:rPr>
          <w:lang w:val="en" w:eastAsia="zh-CN"/>
        </w:rPr>
        <w:t>供应商</w:t>
      </w:r>
      <w:r>
        <w:rPr>
          <w:lang w:eastAsia="zh-CN"/>
        </w:rPr>
        <w:t>共同完成。</w:t>
      </w:r>
      <w:r>
        <w:rPr>
          <w:lang w:val="en" w:eastAsia="zh-CN"/>
        </w:rPr>
        <w:t>供应商</w:t>
      </w:r>
      <w:r>
        <w:rPr>
          <w:lang w:eastAsia="zh-CN"/>
        </w:rPr>
        <w:t>应配合完成验收工作，提交相关文档，经项目单位确认后进行项目验收。相关要求包括：</w:t>
      </w:r>
    </w:p>
    <w:p>
      <w:pPr>
        <w:pStyle w:val="8"/>
        <w:ind w:firstLine="560"/>
        <w:rPr>
          <w:lang w:eastAsia="zh-CN"/>
        </w:rPr>
      </w:pPr>
      <w:r>
        <w:rPr>
          <w:lang w:eastAsia="zh-CN"/>
        </w:rPr>
        <w:t>1、</w:t>
      </w:r>
      <w:r>
        <w:rPr>
          <w:lang w:val="en" w:eastAsia="zh-CN"/>
        </w:rPr>
        <w:t>供应商</w:t>
      </w:r>
      <w:r>
        <w:rPr>
          <w:lang w:eastAsia="zh-CN"/>
        </w:rPr>
        <w:t>应按照</w:t>
      </w:r>
      <w:r>
        <w:rPr>
          <w:lang w:val="en" w:eastAsia="zh-CN"/>
        </w:rPr>
        <w:t>采购人</w:t>
      </w:r>
      <w:r>
        <w:rPr>
          <w:lang w:eastAsia="zh-CN"/>
        </w:rPr>
        <w:t>要求，如期完成合同规定的各项优化完善工作。</w:t>
      </w:r>
    </w:p>
    <w:p>
      <w:pPr>
        <w:pStyle w:val="8"/>
        <w:ind w:firstLine="560"/>
        <w:rPr>
          <w:lang w:eastAsia="zh-CN"/>
        </w:rPr>
      </w:pPr>
      <w:r>
        <w:rPr>
          <w:lang w:eastAsia="zh-CN"/>
        </w:rPr>
        <w:t>2、</w:t>
      </w:r>
      <w:r>
        <w:rPr>
          <w:lang w:val="en" w:eastAsia="zh-CN"/>
        </w:rPr>
        <w:t>供应商</w:t>
      </w:r>
      <w:r>
        <w:rPr>
          <w:lang w:eastAsia="zh-CN"/>
        </w:rPr>
        <w:t>应按照</w:t>
      </w:r>
      <w:r>
        <w:rPr>
          <w:lang w:val="en" w:eastAsia="zh-CN"/>
        </w:rPr>
        <w:t>采购人</w:t>
      </w:r>
      <w:r>
        <w:rPr>
          <w:lang w:eastAsia="zh-CN"/>
        </w:rPr>
        <w:t>要求，移交实施过程中的各类文档，并进行产出物的交付。内容应清晰完整，并保持版本一致。</w:t>
      </w:r>
    </w:p>
    <w:p>
      <w:pPr>
        <w:pStyle w:val="8"/>
        <w:ind w:firstLine="560"/>
        <w:rPr>
          <w:lang w:eastAsia="zh-CN"/>
        </w:rPr>
      </w:pPr>
      <w:r>
        <w:rPr>
          <w:lang w:eastAsia="zh-CN"/>
        </w:rPr>
        <w:t>3、对验收中发现的问题，</w:t>
      </w:r>
      <w:r>
        <w:rPr>
          <w:lang w:val="en" w:eastAsia="zh-CN"/>
        </w:rPr>
        <w:t>供应商</w:t>
      </w:r>
      <w:r>
        <w:rPr>
          <w:lang w:eastAsia="zh-CN"/>
        </w:rPr>
        <w:t>应提出有效解决办法和措施，经</w:t>
      </w:r>
      <w:r>
        <w:rPr>
          <w:lang w:val="en" w:eastAsia="zh-CN"/>
        </w:rPr>
        <w:t>采购人</w:t>
      </w:r>
      <w:r>
        <w:rPr>
          <w:lang w:eastAsia="zh-CN"/>
        </w:rPr>
        <w:t>确认后实施。</w:t>
      </w:r>
    </w:p>
    <w:p>
      <w:pPr>
        <w:pStyle w:val="5"/>
        <w:keepNext w:val="0"/>
        <w:spacing w:before="0" w:after="0" w:line="360" w:lineRule="auto"/>
        <w:rPr>
          <w:rFonts w:hint="eastAsia" w:ascii="仿宋_GB2312" w:hAnsi="仿宋_GB2312" w:eastAsia="仿宋_GB2312" w:cs="仿宋_GB2312"/>
          <w:lang w:eastAsia="zh-CN"/>
        </w:rPr>
      </w:pPr>
      <w:bookmarkStart w:id="408" w:name="_Toc23004"/>
      <w:bookmarkStart w:id="409" w:name="_Toc28422"/>
      <w:bookmarkStart w:id="410" w:name="_Toc27712"/>
      <w:bookmarkStart w:id="411" w:name="_Toc1298633852"/>
      <w:bookmarkStart w:id="412" w:name="_Toc3765"/>
      <w:bookmarkStart w:id="413" w:name="_Toc29171"/>
      <w:bookmarkStart w:id="414" w:name="_Toc3411"/>
      <w:bookmarkStart w:id="415" w:name="_Toc24685"/>
      <w:bookmarkStart w:id="416" w:name="_Toc674310276"/>
      <w:bookmarkStart w:id="417" w:name="_Toc8378"/>
      <w:bookmarkStart w:id="418" w:name="_Toc2408"/>
      <w:bookmarkStart w:id="419" w:name="_Toc1573"/>
      <w:bookmarkStart w:id="420" w:name="_Toc1039433397"/>
      <w:r>
        <w:rPr>
          <w:rFonts w:hint="eastAsia" w:ascii="仿宋_GB2312" w:hAnsi="仿宋_GB2312" w:eastAsia="仿宋_GB2312" w:cs="仿宋_GB2312"/>
          <w:lang w:val="en-US" w:eastAsia="zh-CN"/>
        </w:rPr>
        <w:t>9</w:t>
      </w:r>
      <w:r>
        <w:rPr>
          <w:rFonts w:ascii="仿宋_GB2312" w:hAnsi="仿宋_GB2312" w:eastAsia="仿宋_GB2312" w:cs="仿宋_GB2312"/>
          <w:lang w:eastAsia="zh-CN"/>
        </w:rPr>
        <w:t>.2.1组织实施</w:t>
      </w:r>
      <w:bookmarkEnd w:id="408"/>
      <w:bookmarkEnd w:id="409"/>
      <w:bookmarkEnd w:id="410"/>
      <w:bookmarkEnd w:id="411"/>
      <w:bookmarkEnd w:id="412"/>
      <w:bookmarkEnd w:id="413"/>
      <w:bookmarkEnd w:id="414"/>
      <w:bookmarkEnd w:id="415"/>
      <w:bookmarkEnd w:id="416"/>
      <w:bookmarkEnd w:id="417"/>
      <w:bookmarkEnd w:id="418"/>
      <w:bookmarkEnd w:id="419"/>
      <w:bookmarkEnd w:id="420"/>
    </w:p>
    <w:p>
      <w:pPr>
        <w:pStyle w:val="8"/>
        <w:ind w:firstLine="560"/>
        <w:rPr>
          <w:lang w:eastAsia="zh-CN"/>
        </w:rPr>
      </w:pPr>
      <w:r>
        <w:rPr>
          <w:lang w:val="en" w:eastAsia="zh-CN"/>
        </w:rPr>
        <w:t>采购人</w:t>
      </w:r>
      <w:r>
        <w:rPr>
          <w:lang w:eastAsia="zh-CN"/>
        </w:rPr>
        <w:t>在</w:t>
      </w:r>
      <w:r>
        <w:rPr>
          <w:lang w:val="en" w:eastAsia="zh-CN"/>
        </w:rPr>
        <w:t>供应商</w:t>
      </w:r>
      <w:r>
        <w:rPr>
          <w:lang w:eastAsia="zh-CN"/>
        </w:rPr>
        <w:t>完成相关服务工作后，组织相关人员对服务质量、项目交付物进行验收，出具验收意见书。</w:t>
      </w:r>
    </w:p>
    <w:p>
      <w:pPr>
        <w:pStyle w:val="8"/>
        <w:ind w:firstLine="560"/>
        <w:rPr>
          <w:lang w:eastAsia="zh-CN"/>
        </w:rPr>
      </w:pPr>
      <w:r>
        <w:rPr>
          <w:lang w:eastAsia="zh-CN"/>
        </w:rPr>
        <w:t>如验收不合格的，</w:t>
      </w:r>
      <w:r>
        <w:rPr>
          <w:lang w:val="en" w:eastAsia="zh-CN"/>
        </w:rPr>
        <w:t>供应商</w:t>
      </w:r>
      <w:r>
        <w:rPr>
          <w:lang w:eastAsia="zh-CN"/>
        </w:rPr>
        <w:t>应在</w:t>
      </w:r>
      <w:r>
        <w:rPr>
          <w:lang w:val="en" w:eastAsia="zh-CN"/>
        </w:rPr>
        <w:t>采购人</w:t>
      </w:r>
      <w:r>
        <w:rPr>
          <w:lang w:eastAsia="zh-CN"/>
        </w:rPr>
        <w:t>规定的时间内进行补救、更改，并重新提请验收。</w:t>
      </w:r>
    </w:p>
    <w:p>
      <w:pPr>
        <w:pStyle w:val="5"/>
        <w:keepNext w:val="0"/>
        <w:spacing w:before="0" w:after="0" w:line="360" w:lineRule="auto"/>
        <w:rPr>
          <w:rFonts w:hint="eastAsia" w:ascii="仿宋_GB2312" w:hAnsi="仿宋_GB2312" w:eastAsia="仿宋_GB2312" w:cs="仿宋_GB2312"/>
          <w:lang w:eastAsia="zh-CN"/>
        </w:rPr>
      </w:pPr>
      <w:bookmarkStart w:id="421" w:name="_Toc8824"/>
      <w:bookmarkStart w:id="422" w:name="_Toc3452"/>
      <w:bookmarkStart w:id="423" w:name="_Toc790488115"/>
      <w:bookmarkStart w:id="424" w:name="_Toc28688"/>
      <w:bookmarkStart w:id="425" w:name="_Toc14111"/>
      <w:bookmarkStart w:id="426" w:name="_Toc13570"/>
      <w:bookmarkStart w:id="427" w:name="_Toc8734"/>
      <w:bookmarkStart w:id="428" w:name="_Toc338830033"/>
      <w:bookmarkStart w:id="429" w:name="_Toc30124"/>
      <w:bookmarkStart w:id="430" w:name="_Toc580012138"/>
      <w:bookmarkStart w:id="431" w:name="_Toc22430"/>
      <w:bookmarkStart w:id="432" w:name="_Toc7507"/>
      <w:bookmarkStart w:id="433" w:name="_Toc28933"/>
      <w:r>
        <w:rPr>
          <w:rFonts w:hint="eastAsia" w:ascii="仿宋_GB2312" w:hAnsi="仿宋_GB2312" w:eastAsia="仿宋_GB2312" w:cs="仿宋_GB2312"/>
          <w:lang w:val="en-US" w:eastAsia="zh-CN"/>
        </w:rPr>
        <w:t>9</w:t>
      </w:r>
      <w:r>
        <w:rPr>
          <w:rFonts w:ascii="仿宋_GB2312" w:hAnsi="仿宋_GB2312" w:eastAsia="仿宋_GB2312" w:cs="仿宋_GB2312"/>
          <w:lang w:eastAsia="zh-CN"/>
        </w:rPr>
        <w:t>.2.2验收流程</w:t>
      </w:r>
      <w:bookmarkEnd w:id="421"/>
      <w:bookmarkEnd w:id="422"/>
      <w:bookmarkEnd w:id="423"/>
      <w:bookmarkEnd w:id="424"/>
      <w:bookmarkEnd w:id="425"/>
      <w:bookmarkEnd w:id="426"/>
      <w:bookmarkEnd w:id="427"/>
      <w:bookmarkEnd w:id="428"/>
      <w:bookmarkEnd w:id="429"/>
      <w:bookmarkEnd w:id="430"/>
      <w:bookmarkEnd w:id="431"/>
      <w:bookmarkEnd w:id="432"/>
      <w:bookmarkEnd w:id="433"/>
    </w:p>
    <w:p>
      <w:pPr>
        <w:pStyle w:val="8"/>
        <w:ind w:firstLine="560"/>
        <w:rPr>
          <w:lang w:eastAsia="zh-CN"/>
        </w:rPr>
      </w:pPr>
      <w:r>
        <w:rPr>
          <w:lang w:eastAsia="zh-CN"/>
        </w:rPr>
        <w:t>1.</w:t>
      </w:r>
      <w:r>
        <w:rPr>
          <w:lang w:val="en" w:eastAsia="zh-CN"/>
        </w:rPr>
        <w:t>供应商</w:t>
      </w:r>
      <w:r>
        <w:rPr>
          <w:lang w:eastAsia="zh-CN"/>
        </w:rPr>
        <w:t>书面提出项目验收申请；</w:t>
      </w:r>
    </w:p>
    <w:p>
      <w:pPr>
        <w:pStyle w:val="8"/>
        <w:ind w:firstLine="560"/>
        <w:rPr>
          <w:lang w:eastAsia="zh-CN"/>
        </w:rPr>
      </w:pPr>
      <w:r>
        <w:rPr>
          <w:lang w:eastAsia="zh-CN"/>
        </w:rPr>
        <w:t>2.向</w:t>
      </w:r>
      <w:r>
        <w:rPr>
          <w:lang w:val="en" w:eastAsia="zh-CN"/>
        </w:rPr>
        <w:t>采购人</w:t>
      </w:r>
      <w:r>
        <w:rPr>
          <w:lang w:eastAsia="zh-CN"/>
        </w:rPr>
        <w:t>整理提交项目相关管理、技术文档电子版文件；</w:t>
      </w:r>
    </w:p>
    <w:p>
      <w:pPr>
        <w:pStyle w:val="8"/>
        <w:ind w:firstLine="560"/>
        <w:rPr>
          <w:lang w:eastAsia="zh-CN"/>
        </w:rPr>
      </w:pPr>
      <w:r>
        <w:rPr>
          <w:lang w:eastAsia="zh-CN"/>
        </w:rPr>
        <w:t>3.</w:t>
      </w:r>
      <w:r>
        <w:rPr>
          <w:lang w:val="en" w:eastAsia="zh-CN"/>
        </w:rPr>
        <w:t>采购人</w:t>
      </w:r>
      <w:r>
        <w:rPr>
          <w:lang w:eastAsia="zh-CN"/>
        </w:rPr>
        <w:t>组织进行项目验收评审会议，对项目工作内容及文档，结合服务期内质量考核标准进行验收评审；</w:t>
      </w:r>
    </w:p>
    <w:p>
      <w:pPr>
        <w:pStyle w:val="8"/>
        <w:ind w:firstLine="560"/>
        <w:rPr>
          <w:lang w:eastAsia="zh-CN"/>
        </w:rPr>
      </w:pPr>
      <w:r>
        <w:rPr>
          <w:lang w:eastAsia="zh-CN"/>
        </w:rPr>
        <w:t>4.项目验收评审通过后，</w:t>
      </w:r>
      <w:r>
        <w:rPr>
          <w:lang w:val="en" w:eastAsia="zh-CN"/>
        </w:rPr>
        <w:t>采购人</w:t>
      </w:r>
      <w:r>
        <w:rPr>
          <w:lang w:eastAsia="zh-CN"/>
        </w:rPr>
        <w:t>出具项目验收意见书。</w:t>
      </w:r>
    </w:p>
    <w:p>
      <w:pPr>
        <w:pStyle w:val="5"/>
        <w:keepNext w:val="0"/>
        <w:spacing w:before="0" w:after="0" w:line="360" w:lineRule="auto"/>
        <w:rPr>
          <w:rFonts w:hint="eastAsia" w:ascii="仿宋_GB2312" w:hAnsi="仿宋_GB2312" w:eastAsia="仿宋_GB2312" w:cs="仿宋_GB2312"/>
          <w:lang w:eastAsia="zh-CN"/>
        </w:rPr>
      </w:pPr>
      <w:bookmarkStart w:id="434" w:name="_Toc74"/>
      <w:bookmarkStart w:id="435" w:name="_Toc32172"/>
      <w:bookmarkStart w:id="436" w:name="_Toc1828"/>
      <w:bookmarkStart w:id="437" w:name="_Toc2317"/>
      <w:bookmarkStart w:id="438" w:name="_Toc611842581"/>
      <w:bookmarkStart w:id="439" w:name="_Toc25602"/>
      <w:bookmarkStart w:id="440" w:name="_Toc6499"/>
      <w:bookmarkStart w:id="441" w:name="_Toc27498"/>
      <w:bookmarkStart w:id="442" w:name="_Toc86613260"/>
      <w:bookmarkStart w:id="443" w:name="_Toc1811276207"/>
      <w:bookmarkStart w:id="444" w:name="_Toc12900"/>
      <w:bookmarkStart w:id="445" w:name="_Toc16271"/>
      <w:bookmarkStart w:id="446" w:name="_Toc942"/>
      <w:r>
        <w:rPr>
          <w:rFonts w:hint="eastAsia" w:ascii="仿宋_GB2312" w:hAnsi="仿宋_GB2312" w:eastAsia="仿宋_GB2312" w:cs="仿宋_GB2312"/>
          <w:lang w:val="en-US" w:eastAsia="zh-CN"/>
        </w:rPr>
        <w:t>9</w:t>
      </w:r>
      <w:r>
        <w:rPr>
          <w:rFonts w:ascii="仿宋_GB2312" w:hAnsi="仿宋_GB2312" w:eastAsia="仿宋_GB2312" w:cs="仿宋_GB2312"/>
          <w:lang w:eastAsia="zh-CN"/>
        </w:rPr>
        <w:t>.2.3</w:t>
      </w:r>
      <w:bookmarkEnd w:id="434"/>
      <w:bookmarkEnd w:id="435"/>
      <w:r>
        <w:rPr>
          <w:rFonts w:hint="eastAsia" w:eastAsia="仿宋_GB2312"/>
          <w:lang w:eastAsia="zh-CN"/>
        </w:rPr>
        <w:t>验收资料</w:t>
      </w:r>
      <w:bookmarkEnd w:id="436"/>
      <w:bookmarkEnd w:id="437"/>
      <w:bookmarkEnd w:id="438"/>
      <w:bookmarkEnd w:id="439"/>
      <w:bookmarkEnd w:id="440"/>
      <w:bookmarkEnd w:id="441"/>
      <w:bookmarkEnd w:id="442"/>
      <w:bookmarkEnd w:id="443"/>
      <w:bookmarkEnd w:id="444"/>
      <w:bookmarkEnd w:id="445"/>
      <w:bookmarkEnd w:id="446"/>
    </w:p>
    <w:p>
      <w:pPr>
        <w:pStyle w:val="6"/>
        <w:ind w:firstLine="560"/>
        <w:rPr>
          <w:rFonts w:hint="default"/>
          <w:lang w:val="en-US" w:eastAsia="zh-CN"/>
        </w:rPr>
      </w:pPr>
      <w:r>
        <w:rPr>
          <w:rFonts w:hint="eastAsia"/>
          <w:lang w:val="en-US" w:eastAsia="zh-CN"/>
        </w:rPr>
        <w:t>9.2.3.1初步验收资料</w:t>
      </w:r>
    </w:p>
    <w:p>
      <w:pPr>
        <w:pStyle w:val="8"/>
        <w:ind w:firstLine="560"/>
        <w:rPr>
          <w:lang w:eastAsia="zh-CN"/>
        </w:rPr>
      </w:pPr>
      <w:r>
        <w:rPr>
          <w:lang w:eastAsia="zh-CN"/>
        </w:rPr>
        <w:t>1.开工申请表；</w:t>
      </w:r>
    </w:p>
    <w:p>
      <w:pPr>
        <w:pStyle w:val="8"/>
        <w:ind w:firstLine="560"/>
        <w:rPr>
          <w:lang w:eastAsia="zh-CN"/>
        </w:rPr>
      </w:pPr>
      <w:r>
        <w:rPr>
          <w:lang w:eastAsia="zh-CN"/>
        </w:rPr>
        <w:t>2.需求分析表；</w:t>
      </w:r>
    </w:p>
    <w:p>
      <w:pPr>
        <w:pStyle w:val="8"/>
        <w:ind w:firstLine="560"/>
        <w:rPr>
          <w:lang w:eastAsia="zh-CN"/>
        </w:rPr>
      </w:pPr>
      <w:r>
        <w:rPr>
          <w:lang w:eastAsia="zh-CN"/>
        </w:rPr>
        <w:t>3.概要设计、详细设计说明书；</w:t>
      </w:r>
    </w:p>
    <w:p>
      <w:pPr>
        <w:pStyle w:val="8"/>
        <w:ind w:firstLine="560"/>
        <w:rPr>
          <w:lang w:eastAsia="zh-CN"/>
        </w:rPr>
      </w:pPr>
      <w:r>
        <w:rPr>
          <w:lang w:eastAsia="zh-CN"/>
        </w:rPr>
        <w:t>4.需求说明书和需求变更说明书（变更说明书需双方签字认可）</w:t>
      </w:r>
    </w:p>
    <w:p>
      <w:pPr>
        <w:pStyle w:val="8"/>
        <w:ind w:firstLine="560"/>
        <w:rPr>
          <w:lang w:eastAsia="zh-CN"/>
        </w:rPr>
      </w:pPr>
      <w:r>
        <w:rPr>
          <w:lang w:eastAsia="zh-CN"/>
        </w:rPr>
        <w:t>5.接口规格说明书；</w:t>
      </w:r>
    </w:p>
    <w:p>
      <w:pPr>
        <w:pStyle w:val="8"/>
        <w:ind w:firstLine="560"/>
        <w:rPr>
          <w:lang w:eastAsia="zh-CN"/>
        </w:rPr>
      </w:pPr>
      <w:r>
        <w:rPr>
          <w:rFonts w:hint="eastAsia"/>
          <w:lang w:val="en-US" w:eastAsia="zh-CN"/>
        </w:rPr>
        <w:t>6</w:t>
      </w:r>
      <w:r>
        <w:rPr>
          <w:lang w:eastAsia="zh-CN"/>
        </w:rPr>
        <w:t>.项目开发</w:t>
      </w:r>
      <w:r>
        <w:rPr>
          <w:rFonts w:hint="eastAsia"/>
          <w:lang w:eastAsia="zh-CN"/>
        </w:rPr>
        <w:t>初步</w:t>
      </w:r>
      <w:r>
        <w:rPr>
          <w:lang w:eastAsia="zh-CN"/>
        </w:rPr>
        <w:t>总结报告；</w:t>
      </w:r>
    </w:p>
    <w:p>
      <w:pPr>
        <w:pStyle w:val="8"/>
        <w:ind w:firstLine="560"/>
        <w:rPr>
          <w:lang w:eastAsia="zh-CN"/>
        </w:rPr>
      </w:pPr>
      <w:r>
        <w:rPr>
          <w:rFonts w:hint="eastAsia"/>
          <w:lang w:val="en-US" w:eastAsia="zh-CN"/>
        </w:rPr>
        <w:t>7</w:t>
      </w:r>
      <w:r>
        <w:rPr>
          <w:lang w:eastAsia="zh-CN"/>
        </w:rPr>
        <w:t>.第三方监理报告；</w:t>
      </w:r>
    </w:p>
    <w:p>
      <w:pPr>
        <w:pStyle w:val="8"/>
        <w:ind w:firstLine="560"/>
        <w:rPr>
          <w:lang w:eastAsia="zh-CN"/>
        </w:rPr>
      </w:pPr>
      <w:r>
        <w:rPr>
          <w:rFonts w:hint="eastAsia"/>
          <w:lang w:val="en-US" w:eastAsia="zh-CN"/>
        </w:rPr>
        <w:t>8</w:t>
      </w:r>
      <w:r>
        <w:rPr>
          <w:lang w:eastAsia="zh-CN"/>
        </w:rPr>
        <w:t>.项目</w:t>
      </w:r>
      <w:r>
        <w:rPr>
          <w:rFonts w:hint="eastAsia"/>
          <w:lang w:eastAsia="zh-CN"/>
        </w:rPr>
        <w:t>初步</w:t>
      </w:r>
      <w:r>
        <w:rPr>
          <w:lang w:eastAsia="zh-CN"/>
        </w:rPr>
        <w:t>验收报告；</w:t>
      </w:r>
    </w:p>
    <w:p>
      <w:pPr>
        <w:pStyle w:val="8"/>
        <w:ind w:firstLine="560"/>
        <w:rPr>
          <w:rFonts w:hint="eastAsia" w:ascii="仿宋_GB2312" w:hAnsi="仿宋_GB2312" w:eastAsia="仿宋_GB2312" w:cs="仿宋_GB2312"/>
          <w:b w:val="0"/>
          <w:bCs w:val="0"/>
          <w:i w:val="0"/>
          <w:iCs w:val="0"/>
          <w:smallCaps w:val="0"/>
          <w:sz w:val="28"/>
          <w:szCs w:val="28"/>
          <w:lang w:eastAsia="zh-CN"/>
        </w:rPr>
      </w:pPr>
      <w:r>
        <w:rPr>
          <w:rFonts w:hint="eastAsia"/>
          <w:lang w:val="en-US" w:eastAsia="zh-CN"/>
        </w:rPr>
        <w:t>9.</w:t>
      </w:r>
      <w:r>
        <w:rPr>
          <w:rFonts w:hint="eastAsia" w:ascii="仿宋_GB2312" w:hAnsi="仿宋_GB2312" w:eastAsia="仿宋_GB2312" w:cs="仿宋_GB2312"/>
          <w:b w:val="0"/>
          <w:bCs w:val="0"/>
          <w:i w:val="0"/>
          <w:iCs w:val="0"/>
          <w:smallCaps w:val="0"/>
          <w:sz w:val="28"/>
          <w:szCs w:val="28"/>
          <w:lang w:eastAsia="zh-CN"/>
        </w:rPr>
        <w:t>到货验收清单</w:t>
      </w:r>
    </w:p>
    <w:p>
      <w:pPr>
        <w:pStyle w:val="8"/>
        <w:ind w:firstLine="560"/>
        <w:rPr>
          <w:rFonts w:hint="eastAsia" w:ascii="仿宋_GB2312" w:hAnsi="仿宋_GB2312" w:eastAsia="仿宋_GB2312" w:cs="仿宋_GB2312"/>
          <w:b w:val="0"/>
          <w:bCs w:val="0"/>
          <w:i w:val="0"/>
          <w:iCs w:val="0"/>
          <w:smallCaps w:val="0"/>
          <w:sz w:val="28"/>
          <w:szCs w:val="28"/>
          <w:lang w:eastAsia="zh-CN"/>
        </w:rPr>
      </w:pPr>
      <w:r>
        <w:rPr>
          <w:rFonts w:hint="eastAsia" w:cs="仿宋_GB2312"/>
          <w:b w:val="0"/>
          <w:bCs w:val="0"/>
          <w:i w:val="0"/>
          <w:iCs w:val="0"/>
          <w:smallCaps w:val="0"/>
          <w:sz w:val="28"/>
          <w:szCs w:val="28"/>
          <w:lang w:val="en-US" w:eastAsia="zh-CN"/>
        </w:rPr>
        <w:t>10.</w:t>
      </w:r>
      <w:r>
        <w:rPr>
          <w:rFonts w:hint="eastAsia" w:ascii="仿宋_GB2312" w:hAnsi="仿宋_GB2312" w:eastAsia="仿宋_GB2312" w:cs="仿宋_GB2312"/>
          <w:b w:val="0"/>
          <w:bCs w:val="0"/>
          <w:i w:val="0"/>
          <w:iCs w:val="0"/>
          <w:smallCaps w:val="0"/>
          <w:sz w:val="28"/>
          <w:szCs w:val="28"/>
          <w:lang w:eastAsia="zh-CN"/>
        </w:rPr>
        <w:t>项目实施文档</w:t>
      </w:r>
    </w:p>
    <w:p>
      <w:pPr>
        <w:pStyle w:val="8"/>
        <w:ind w:firstLine="560"/>
        <w:rPr>
          <w:rFonts w:hint="eastAsia" w:ascii="仿宋_GB2312" w:hAnsi="仿宋_GB2312" w:eastAsia="仿宋_GB2312" w:cs="仿宋_GB2312"/>
          <w:b w:val="0"/>
          <w:bCs w:val="0"/>
          <w:i w:val="0"/>
          <w:iCs w:val="0"/>
          <w:smallCaps w:val="0"/>
          <w:sz w:val="28"/>
          <w:szCs w:val="28"/>
          <w:lang w:val="en-US" w:eastAsia="zh-CN"/>
        </w:rPr>
      </w:pPr>
      <w:r>
        <w:rPr>
          <w:rFonts w:hint="eastAsia" w:ascii="仿宋_GB2312" w:hAnsi="仿宋_GB2312" w:cs="仿宋_GB2312"/>
          <w:b w:val="0"/>
          <w:bCs w:val="0"/>
          <w:i w:val="0"/>
          <w:iCs w:val="0"/>
          <w:smallCaps w:val="0"/>
          <w:sz w:val="28"/>
          <w:szCs w:val="28"/>
          <w:lang w:val="en-US" w:eastAsia="zh-CN"/>
        </w:rPr>
        <w:t>11.</w:t>
      </w:r>
      <w:r>
        <w:rPr>
          <w:rFonts w:hint="eastAsia" w:ascii="仿宋_GB2312" w:hAnsi="仿宋_GB2312" w:eastAsia="仿宋_GB2312" w:cs="仿宋_GB2312"/>
          <w:b w:val="0"/>
          <w:bCs w:val="0"/>
          <w:i w:val="0"/>
          <w:iCs w:val="0"/>
          <w:smallCaps w:val="0"/>
          <w:sz w:val="28"/>
          <w:szCs w:val="28"/>
          <w:lang w:eastAsia="zh-CN"/>
        </w:rPr>
        <w:t>系统联调测试报告</w:t>
      </w:r>
    </w:p>
    <w:p>
      <w:pPr>
        <w:pStyle w:val="6"/>
        <w:ind w:firstLine="560"/>
        <w:rPr>
          <w:rFonts w:hint="default"/>
          <w:lang w:val="en-US" w:eastAsia="zh-CN"/>
        </w:rPr>
      </w:pPr>
      <w:r>
        <w:rPr>
          <w:rFonts w:hint="eastAsia"/>
          <w:lang w:val="en-US" w:eastAsia="zh-CN"/>
        </w:rPr>
        <w:t>9.2.3.2终期验收资料</w:t>
      </w:r>
    </w:p>
    <w:p>
      <w:pPr>
        <w:pStyle w:val="8"/>
        <w:ind w:firstLine="560"/>
        <w:rPr>
          <w:lang w:eastAsia="zh-CN"/>
        </w:rPr>
      </w:pPr>
      <w:r>
        <w:rPr>
          <w:rFonts w:hint="eastAsia"/>
          <w:lang w:val="en-US" w:eastAsia="zh-CN"/>
        </w:rPr>
        <w:t>1</w:t>
      </w:r>
      <w:r>
        <w:rPr>
          <w:lang w:eastAsia="zh-CN"/>
        </w:rPr>
        <w:t>.需求变更说明书（变更说明书需双方签字认可）</w:t>
      </w:r>
    </w:p>
    <w:p>
      <w:pPr>
        <w:pStyle w:val="8"/>
        <w:ind w:firstLine="560"/>
        <w:rPr>
          <w:lang w:eastAsia="zh-CN"/>
        </w:rPr>
      </w:pPr>
      <w:r>
        <w:rPr>
          <w:rFonts w:hint="eastAsia"/>
          <w:lang w:val="en-US" w:eastAsia="zh-CN"/>
        </w:rPr>
        <w:t>2.</w:t>
      </w:r>
      <w:r>
        <w:rPr>
          <w:lang w:eastAsia="zh-CN"/>
        </w:rPr>
        <w:t>系统测试报告（测试计划、方案、用例、测试报告、修改意见等）、用户使用报告；</w:t>
      </w:r>
    </w:p>
    <w:p>
      <w:pPr>
        <w:pStyle w:val="8"/>
        <w:ind w:firstLine="560"/>
        <w:rPr>
          <w:lang w:eastAsia="zh-CN"/>
        </w:rPr>
      </w:pPr>
      <w:r>
        <w:rPr>
          <w:rFonts w:hint="eastAsia"/>
          <w:lang w:val="en-US" w:eastAsia="zh-CN"/>
        </w:rPr>
        <w:t>3</w:t>
      </w:r>
      <w:r>
        <w:rPr>
          <w:lang w:eastAsia="zh-CN"/>
        </w:rPr>
        <w:t>.系统运行测试报告（漏洞扫描、压力测试等）；</w:t>
      </w:r>
    </w:p>
    <w:p>
      <w:pPr>
        <w:pStyle w:val="8"/>
        <w:ind w:firstLine="560"/>
        <w:rPr>
          <w:lang w:eastAsia="zh-CN"/>
        </w:rPr>
      </w:pPr>
      <w:r>
        <w:rPr>
          <w:rFonts w:hint="eastAsia"/>
          <w:lang w:val="en-US" w:eastAsia="zh-CN"/>
        </w:rPr>
        <w:t>4</w:t>
      </w:r>
      <w:r>
        <w:rPr>
          <w:lang w:eastAsia="zh-CN"/>
        </w:rPr>
        <w:t>.培训文档；</w:t>
      </w:r>
    </w:p>
    <w:p>
      <w:pPr>
        <w:pStyle w:val="8"/>
        <w:ind w:firstLine="560"/>
        <w:rPr>
          <w:lang w:eastAsia="zh-CN"/>
        </w:rPr>
      </w:pPr>
      <w:r>
        <w:rPr>
          <w:rFonts w:hint="eastAsia"/>
          <w:lang w:val="en-US" w:eastAsia="zh-CN"/>
        </w:rPr>
        <w:t>5</w:t>
      </w:r>
      <w:r>
        <w:rPr>
          <w:lang w:eastAsia="zh-CN"/>
        </w:rPr>
        <w:t>.用户手册；</w:t>
      </w:r>
    </w:p>
    <w:p>
      <w:pPr>
        <w:pStyle w:val="8"/>
        <w:ind w:firstLine="560"/>
        <w:rPr>
          <w:lang w:eastAsia="zh-CN"/>
        </w:rPr>
      </w:pPr>
      <w:r>
        <w:rPr>
          <w:rFonts w:hint="eastAsia"/>
          <w:lang w:val="en-US" w:eastAsia="zh-CN"/>
        </w:rPr>
        <w:t>6</w:t>
      </w:r>
      <w:r>
        <w:rPr>
          <w:lang w:eastAsia="zh-CN"/>
        </w:rPr>
        <w:t>.应急预案；</w:t>
      </w:r>
    </w:p>
    <w:p>
      <w:pPr>
        <w:pStyle w:val="8"/>
        <w:ind w:firstLine="560"/>
        <w:rPr>
          <w:lang w:eastAsia="zh-CN"/>
        </w:rPr>
      </w:pPr>
      <w:r>
        <w:rPr>
          <w:rFonts w:hint="eastAsia"/>
          <w:lang w:val="en-US" w:eastAsia="zh-CN"/>
        </w:rPr>
        <w:t>7</w:t>
      </w:r>
      <w:r>
        <w:rPr>
          <w:lang w:eastAsia="zh-CN"/>
        </w:rPr>
        <w:t>.项目开发总结报告；</w:t>
      </w:r>
    </w:p>
    <w:p>
      <w:pPr>
        <w:pStyle w:val="8"/>
        <w:ind w:firstLine="560"/>
        <w:rPr>
          <w:lang w:eastAsia="zh-CN"/>
        </w:rPr>
      </w:pPr>
      <w:r>
        <w:rPr>
          <w:rFonts w:hint="eastAsia"/>
          <w:lang w:val="en-US" w:eastAsia="zh-CN"/>
        </w:rPr>
        <w:t>8</w:t>
      </w:r>
      <w:r>
        <w:rPr>
          <w:lang w:eastAsia="zh-CN"/>
        </w:rPr>
        <w:t>.第三方监理报告；</w:t>
      </w:r>
    </w:p>
    <w:p>
      <w:pPr>
        <w:pStyle w:val="8"/>
        <w:ind w:firstLine="560"/>
        <w:rPr>
          <w:lang w:eastAsia="zh-CN"/>
        </w:rPr>
      </w:pPr>
      <w:r>
        <w:rPr>
          <w:rFonts w:hint="eastAsia"/>
          <w:lang w:val="en-US" w:eastAsia="zh-CN"/>
        </w:rPr>
        <w:t>9</w:t>
      </w:r>
      <w:r>
        <w:rPr>
          <w:lang w:eastAsia="zh-CN"/>
        </w:rPr>
        <w:t>.项目</w:t>
      </w:r>
      <w:r>
        <w:rPr>
          <w:rFonts w:hint="eastAsia"/>
          <w:lang w:val="en-US" w:eastAsia="zh-CN"/>
        </w:rPr>
        <w:t>终期</w:t>
      </w:r>
      <w:r>
        <w:rPr>
          <w:lang w:eastAsia="zh-CN"/>
        </w:rPr>
        <w:t>验收报告；</w:t>
      </w:r>
    </w:p>
    <w:p>
      <w:pPr>
        <w:pStyle w:val="8"/>
        <w:ind w:firstLine="560"/>
        <w:rPr>
          <w:lang w:eastAsia="zh-CN"/>
        </w:rPr>
      </w:pPr>
      <w:r>
        <w:rPr>
          <w:rFonts w:hint="eastAsia"/>
          <w:lang w:val="en-US" w:eastAsia="zh-CN"/>
        </w:rPr>
        <w:t>10</w:t>
      </w:r>
      <w:r>
        <w:rPr>
          <w:lang w:eastAsia="zh-CN"/>
        </w:rPr>
        <w:t>.源程序。</w:t>
      </w:r>
    </w:p>
    <w:p>
      <w:pPr>
        <w:pStyle w:val="8"/>
        <w:ind w:firstLine="560"/>
        <w:rPr>
          <w:rFonts w:hint="default" w:eastAsia="仿宋_GB2312"/>
          <w:lang w:val="en-US" w:eastAsia="zh-CN"/>
        </w:rPr>
      </w:pPr>
      <w:r>
        <w:rPr>
          <w:rFonts w:hint="eastAsia"/>
          <w:lang w:val="en-US" w:eastAsia="zh-CN"/>
        </w:rPr>
        <w:t>11.</w:t>
      </w:r>
      <w:r>
        <w:rPr>
          <w:rFonts w:eastAsia="仿宋_GB2312"/>
          <w:lang w:eastAsia="zh-CN"/>
        </w:rPr>
        <w:t>项目实施文档</w:t>
      </w:r>
    </w:p>
    <w:p>
      <w:pPr>
        <w:pStyle w:val="3"/>
        <w:keepNext w:val="0"/>
        <w:spacing w:before="0" w:after="0" w:line="360" w:lineRule="auto"/>
        <w:jc w:val="center"/>
        <w:rPr>
          <w:rFonts w:hint="eastAsia" w:ascii="仿宋_GB2312" w:hAnsi="仿宋_GB2312" w:eastAsia="仿宋_GB2312" w:cs="仿宋_GB2312"/>
          <w:lang w:eastAsia="zh-CN"/>
        </w:rPr>
      </w:pPr>
      <w:bookmarkStart w:id="447" w:name="_Toc1092"/>
      <w:bookmarkStart w:id="448" w:name="_Toc1720503012"/>
      <w:bookmarkStart w:id="449" w:name="_Toc17558"/>
      <w:bookmarkStart w:id="450" w:name="_Toc21157"/>
      <w:bookmarkStart w:id="451" w:name="_Toc284692567"/>
      <w:bookmarkStart w:id="452" w:name="_Toc30494"/>
      <w:bookmarkStart w:id="453" w:name="_Toc3220"/>
      <w:bookmarkStart w:id="454" w:name="_Toc28243"/>
      <w:bookmarkStart w:id="455" w:name="_Toc381161083"/>
      <w:bookmarkStart w:id="456" w:name="_Toc8635"/>
      <w:bookmarkStart w:id="457" w:name="_Toc3835"/>
      <w:bookmarkStart w:id="458" w:name="_Toc28906"/>
      <w:r>
        <w:rPr>
          <w:rFonts w:hint="eastAsia" w:ascii="仿宋_GB2312" w:hAnsi="仿宋_GB2312" w:eastAsia="仿宋_GB2312" w:cs="仿宋_GB2312"/>
          <w:kern w:val="36"/>
          <w:lang w:val="en-US" w:eastAsia="zh-CN"/>
        </w:rPr>
        <w:t>10</w:t>
      </w:r>
      <w:r>
        <w:rPr>
          <w:rFonts w:ascii="仿宋_GB2312" w:hAnsi="仿宋_GB2312" w:eastAsia="仿宋_GB2312" w:cs="仿宋_GB2312"/>
          <w:kern w:val="36"/>
          <w:lang w:eastAsia="zh-CN"/>
        </w:rPr>
        <w:t>其他要求</w:t>
      </w:r>
      <w:bookmarkEnd w:id="447"/>
      <w:bookmarkEnd w:id="448"/>
      <w:bookmarkEnd w:id="449"/>
      <w:bookmarkEnd w:id="450"/>
      <w:bookmarkEnd w:id="451"/>
      <w:bookmarkEnd w:id="452"/>
      <w:bookmarkEnd w:id="453"/>
      <w:bookmarkEnd w:id="454"/>
      <w:bookmarkEnd w:id="455"/>
      <w:bookmarkEnd w:id="456"/>
      <w:bookmarkEnd w:id="457"/>
      <w:bookmarkEnd w:id="458"/>
    </w:p>
    <w:p>
      <w:pPr>
        <w:pStyle w:val="4"/>
        <w:keepNext w:val="0"/>
        <w:spacing w:before="0" w:after="0" w:line="360" w:lineRule="auto"/>
        <w:rPr>
          <w:rFonts w:hint="eastAsia" w:ascii="仿宋_GB2312" w:hAnsi="仿宋_GB2312" w:eastAsia="仿宋_GB2312" w:cs="仿宋_GB2312"/>
          <w:lang w:eastAsia="zh-CN"/>
        </w:rPr>
      </w:pPr>
      <w:bookmarkStart w:id="459" w:name="_Toc11227"/>
      <w:bookmarkStart w:id="460" w:name="_Toc22401"/>
      <w:bookmarkStart w:id="461" w:name="_Toc7551"/>
      <w:bookmarkStart w:id="462" w:name="_Toc13213"/>
      <w:bookmarkStart w:id="463" w:name="_Toc26815"/>
      <w:bookmarkStart w:id="464" w:name="_Toc1390415869"/>
      <w:bookmarkStart w:id="465" w:name="_Toc20784"/>
      <w:bookmarkStart w:id="466" w:name="_Toc1920085556"/>
      <w:bookmarkStart w:id="467" w:name="_Toc21265"/>
      <w:bookmarkStart w:id="468" w:name="_Toc19271"/>
      <w:bookmarkStart w:id="469" w:name="_Toc6071"/>
      <w:bookmarkStart w:id="470" w:name="_Toc615813317"/>
      <w:r>
        <w:rPr>
          <w:rFonts w:hint="eastAsia" w:ascii="仿宋_GB2312" w:hAnsi="仿宋_GB2312" w:eastAsia="仿宋_GB2312" w:cs="仿宋_GB2312"/>
          <w:iCs w:val="0"/>
          <w:lang w:val="en-US" w:eastAsia="zh-CN"/>
        </w:rPr>
        <w:t>10</w:t>
      </w:r>
      <w:r>
        <w:rPr>
          <w:rFonts w:ascii="仿宋_GB2312" w:hAnsi="仿宋_GB2312" w:eastAsia="仿宋_GB2312" w:cs="仿宋_GB2312"/>
          <w:iCs w:val="0"/>
          <w:lang w:eastAsia="zh-CN"/>
        </w:rPr>
        <w:t>.1必备要求</w:t>
      </w:r>
      <w:bookmarkEnd w:id="459"/>
      <w:bookmarkEnd w:id="460"/>
      <w:bookmarkEnd w:id="461"/>
      <w:bookmarkEnd w:id="462"/>
      <w:bookmarkEnd w:id="463"/>
      <w:bookmarkEnd w:id="464"/>
      <w:bookmarkEnd w:id="465"/>
      <w:bookmarkEnd w:id="466"/>
      <w:bookmarkEnd w:id="467"/>
      <w:bookmarkEnd w:id="468"/>
      <w:bookmarkEnd w:id="469"/>
      <w:bookmarkEnd w:id="470"/>
    </w:p>
    <w:p>
      <w:pPr>
        <w:pStyle w:val="5"/>
        <w:keepNext w:val="0"/>
        <w:spacing w:before="0" w:after="0" w:line="360" w:lineRule="auto"/>
        <w:rPr>
          <w:rFonts w:hint="eastAsia" w:ascii="仿宋_GB2312" w:hAnsi="仿宋_GB2312" w:eastAsia="仿宋_GB2312" w:cs="仿宋_GB2312"/>
          <w:lang w:eastAsia="zh-CN"/>
        </w:rPr>
      </w:pPr>
      <w:bookmarkStart w:id="471" w:name="_Toc18131"/>
      <w:bookmarkStart w:id="472" w:name="_Toc9176"/>
      <w:bookmarkStart w:id="473" w:name="_Toc14560"/>
      <w:bookmarkStart w:id="474" w:name="_Toc27897"/>
      <w:bookmarkStart w:id="475" w:name="_Toc27604"/>
      <w:bookmarkStart w:id="476" w:name="_Toc700620239"/>
      <w:bookmarkStart w:id="477" w:name="_Toc13069"/>
      <w:bookmarkStart w:id="478" w:name="_Toc14920"/>
      <w:bookmarkStart w:id="479" w:name="_Toc31907"/>
      <w:bookmarkStart w:id="480" w:name="_Toc177624010"/>
      <w:bookmarkStart w:id="481" w:name="_Toc7897"/>
      <w:bookmarkStart w:id="482" w:name="_Toc346591459"/>
      <w:r>
        <w:rPr>
          <w:rFonts w:hint="eastAsia" w:ascii="仿宋_GB2312" w:hAnsi="仿宋_GB2312" w:eastAsia="仿宋_GB2312" w:cs="仿宋_GB2312"/>
          <w:lang w:val="en-US" w:eastAsia="zh-CN"/>
        </w:rPr>
        <w:t>10</w:t>
      </w:r>
      <w:r>
        <w:rPr>
          <w:rFonts w:ascii="仿宋_GB2312" w:hAnsi="仿宋_GB2312" w:eastAsia="仿宋_GB2312" w:cs="仿宋_GB2312"/>
          <w:lang w:eastAsia="zh-CN"/>
        </w:rPr>
        <w:t>.1.1★税收信息化项目开发和应用管理工作要求</w:t>
      </w:r>
      <w:bookmarkEnd w:id="471"/>
      <w:bookmarkEnd w:id="472"/>
      <w:bookmarkEnd w:id="473"/>
      <w:bookmarkEnd w:id="474"/>
      <w:bookmarkEnd w:id="475"/>
      <w:bookmarkEnd w:id="476"/>
      <w:bookmarkEnd w:id="477"/>
      <w:bookmarkEnd w:id="478"/>
      <w:bookmarkEnd w:id="479"/>
      <w:bookmarkEnd w:id="480"/>
      <w:bookmarkEnd w:id="481"/>
      <w:bookmarkEnd w:id="482"/>
    </w:p>
    <w:p>
      <w:pPr>
        <w:spacing w:line="360" w:lineRule="auto"/>
        <w:ind w:firstLine="561"/>
        <w:rPr>
          <w:rFonts w:ascii="仿宋_GB2312" w:hAnsi="仿宋_GB2312" w:eastAsia="仿宋_GB2312" w:cs="仿宋_GB2312"/>
          <w:sz w:val="28"/>
          <w:szCs w:val="28"/>
          <w:lang w:eastAsia="zh-CN"/>
        </w:rPr>
      </w:pPr>
      <w:r>
        <w:rPr>
          <w:rFonts w:ascii="仿宋_GB2312" w:hAnsi="仿宋_GB2312" w:eastAsia="仿宋_GB2312" w:cs="仿宋_GB2312"/>
          <w:sz w:val="28"/>
          <w:szCs w:val="28"/>
          <w:lang w:eastAsia="zh-CN"/>
        </w:rPr>
        <w:t>供应商在采购以及后续项目实施过程中，应严格遵守税务总局税收信息化项目开发和应用管理工作要求。对于违反合同约定的，依据合同约定及政府采购有关规定，采购人可采取要求限期改正、在应付合同金额中扣除违约金、解除合同等措施；对于存在严重违法失信行为的，由采购人按规定推送财政部纳入政府采购严重违法失信行为记录名单。</w:t>
      </w:r>
    </w:p>
    <w:p>
      <w:pPr>
        <w:spacing w:line="360" w:lineRule="auto"/>
        <w:ind w:firstLine="561"/>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本条</w:t>
      </w:r>
      <w:r>
        <w:rPr>
          <w:rFonts w:ascii="仿宋_GB2312" w:hAnsi="仿宋_GB2312" w:eastAsia="仿宋_GB2312" w:cs="仿宋_GB2312"/>
          <w:lang w:eastAsia="zh-CN"/>
        </w:rPr>
        <w:t>★</w:t>
      </w:r>
      <w:r>
        <w:rPr>
          <w:rFonts w:hint="eastAsia" w:ascii="仿宋_GB2312" w:hAnsi="仿宋_GB2312" w:eastAsia="仿宋_GB2312" w:cs="仿宋_GB2312"/>
          <w:sz w:val="28"/>
          <w:szCs w:val="28"/>
          <w:lang w:eastAsia="zh-CN"/>
        </w:rPr>
        <w:t>以供应商投标时提供的承诺函为准，承诺函格式详见招标文件《满足“★”要求的承诺函》。</w:t>
      </w:r>
    </w:p>
    <w:p>
      <w:pPr>
        <w:pStyle w:val="5"/>
        <w:keepNext w:val="0"/>
        <w:spacing w:before="0" w:after="0" w:line="360" w:lineRule="auto"/>
        <w:rPr>
          <w:rFonts w:hint="eastAsia" w:ascii="仿宋_GB2312" w:hAnsi="仿宋_GB2312" w:eastAsia="仿宋_GB2312" w:cs="仿宋_GB2312"/>
          <w:lang w:eastAsia="zh-CN"/>
        </w:rPr>
      </w:pPr>
      <w:bookmarkStart w:id="483" w:name="_Toc24886"/>
      <w:bookmarkStart w:id="484" w:name="_Toc31818"/>
      <w:bookmarkStart w:id="485" w:name="_Toc936300557"/>
      <w:bookmarkStart w:id="486" w:name="_Toc2107822858"/>
      <w:bookmarkStart w:id="487" w:name="_Toc31071"/>
      <w:bookmarkStart w:id="488" w:name="_Toc14380"/>
      <w:bookmarkStart w:id="489" w:name="_Toc1296538341"/>
      <w:bookmarkStart w:id="490" w:name="_Toc29441"/>
      <w:bookmarkStart w:id="491" w:name="_Toc28469"/>
      <w:bookmarkStart w:id="492" w:name="_Toc16001"/>
      <w:bookmarkStart w:id="493" w:name="_Toc32388"/>
      <w:bookmarkStart w:id="494" w:name="_Toc19124"/>
      <w:r>
        <w:rPr>
          <w:rFonts w:hint="eastAsia" w:ascii="仿宋_GB2312" w:hAnsi="仿宋_GB2312" w:eastAsia="仿宋_GB2312" w:cs="仿宋_GB2312"/>
          <w:lang w:val="en-US" w:eastAsia="zh-CN"/>
        </w:rPr>
        <w:t>10</w:t>
      </w:r>
      <w:r>
        <w:rPr>
          <w:rFonts w:ascii="仿宋_GB2312" w:hAnsi="仿宋_GB2312" w:eastAsia="仿宋_GB2312" w:cs="仿宋_GB2312"/>
          <w:lang w:eastAsia="zh-CN"/>
        </w:rPr>
        <w:t>.1.2★供应链安全管理要求</w:t>
      </w:r>
      <w:bookmarkEnd w:id="483"/>
      <w:bookmarkEnd w:id="484"/>
      <w:bookmarkEnd w:id="485"/>
      <w:bookmarkEnd w:id="486"/>
      <w:bookmarkEnd w:id="487"/>
      <w:bookmarkEnd w:id="488"/>
      <w:bookmarkEnd w:id="489"/>
      <w:bookmarkEnd w:id="490"/>
      <w:bookmarkEnd w:id="491"/>
      <w:bookmarkEnd w:id="492"/>
      <w:bookmarkEnd w:id="493"/>
      <w:bookmarkEnd w:id="494"/>
    </w:p>
    <w:p>
      <w:pPr>
        <w:spacing w:line="360" w:lineRule="auto"/>
        <w:ind w:firstLine="561"/>
        <w:rPr>
          <w:rFonts w:hint="eastAsia" w:ascii="仿宋_GB2312" w:hAnsi="仿宋_GB2312" w:eastAsia="仿宋_GB2312" w:cs="仿宋_GB2312"/>
          <w:sz w:val="28"/>
          <w:szCs w:val="28"/>
          <w:lang w:eastAsia="zh-CN"/>
        </w:rPr>
      </w:pPr>
      <w:r>
        <w:rPr>
          <w:rFonts w:ascii="仿宋_GB2312" w:hAnsi="仿宋_GB2312" w:eastAsia="仿宋_GB2312" w:cs="仿宋_GB2312"/>
          <w:sz w:val="28"/>
          <w:szCs w:val="28"/>
          <w:lang w:eastAsia="zh-CN"/>
        </w:rPr>
        <w:t xml:space="preserve">1、人员资格要求 </w:t>
      </w:r>
    </w:p>
    <w:p>
      <w:pPr>
        <w:spacing w:line="360" w:lineRule="auto"/>
        <w:ind w:firstLine="561"/>
        <w:rPr>
          <w:rFonts w:hint="eastAsia" w:ascii="仿宋_GB2312" w:hAnsi="仿宋_GB2312" w:eastAsia="仿宋_GB2312" w:cs="仿宋_GB2312"/>
          <w:sz w:val="28"/>
          <w:szCs w:val="28"/>
          <w:lang w:eastAsia="zh-CN"/>
        </w:rPr>
      </w:pPr>
      <w:r>
        <w:rPr>
          <w:rFonts w:ascii="仿宋_GB2312" w:hAnsi="仿宋_GB2312" w:eastAsia="仿宋_GB2312" w:cs="仿宋_GB2312"/>
          <w:sz w:val="28"/>
          <w:szCs w:val="28"/>
          <w:lang w:eastAsia="zh-CN"/>
        </w:rPr>
        <w:t xml:space="preserve">（1）签订承诺书。供应商应严格落实国家税务总局网络安全和保密管理要求，承担技术支持人员的网络安全和保密管理责任，按采购人要求签订协议和承诺书。 </w:t>
      </w:r>
    </w:p>
    <w:p>
      <w:pPr>
        <w:spacing w:line="360" w:lineRule="auto"/>
        <w:ind w:firstLine="561"/>
        <w:rPr>
          <w:rFonts w:hint="eastAsia" w:ascii="仿宋_GB2312" w:hAnsi="仿宋_GB2312" w:eastAsia="仿宋_GB2312" w:cs="仿宋_GB2312"/>
          <w:sz w:val="28"/>
          <w:szCs w:val="28"/>
          <w:lang w:eastAsia="zh-CN"/>
        </w:rPr>
      </w:pPr>
      <w:r>
        <w:rPr>
          <w:rFonts w:ascii="仿宋_GB2312" w:hAnsi="仿宋_GB2312" w:eastAsia="仿宋_GB2312" w:cs="仿宋_GB2312"/>
          <w:sz w:val="28"/>
          <w:szCs w:val="28"/>
          <w:lang w:eastAsia="zh-CN"/>
        </w:rPr>
        <w:t xml:space="preserve">（2）开展背景审查。供应商承担技术支持人员背景审查工作，提供其身份证明、履历、家庭成员及主要社会关系、无犯罪记录证明等材料，并提交采购人进行备案。 </w:t>
      </w:r>
    </w:p>
    <w:p>
      <w:pPr>
        <w:spacing w:line="360" w:lineRule="auto"/>
        <w:ind w:firstLine="561"/>
        <w:rPr>
          <w:rFonts w:hint="eastAsia" w:ascii="仿宋_GB2312" w:hAnsi="仿宋_GB2312" w:eastAsia="仿宋_GB2312" w:cs="仿宋_GB2312"/>
          <w:sz w:val="28"/>
          <w:szCs w:val="28"/>
          <w:lang w:eastAsia="zh-CN"/>
        </w:rPr>
      </w:pPr>
      <w:r>
        <w:rPr>
          <w:rFonts w:ascii="仿宋_GB2312" w:hAnsi="仿宋_GB2312" w:eastAsia="仿宋_GB2312" w:cs="仿宋_GB2312"/>
          <w:sz w:val="28"/>
          <w:szCs w:val="28"/>
          <w:lang w:eastAsia="zh-CN"/>
        </w:rPr>
        <w:t xml:space="preserve">（3）设置网络安全负责人（由驻场运维人员兼任）。供应商为本项目配备一名网络安全负责人，该负责人具备独立决策能力并保持相对稳定，在项目实施的全过程负责网络安全工作，组织落实各项网络安全要求。 </w:t>
      </w:r>
    </w:p>
    <w:p>
      <w:pPr>
        <w:spacing w:line="360" w:lineRule="auto"/>
        <w:ind w:firstLine="561"/>
        <w:rPr>
          <w:rFonts w:hint="eastAsia" w:ascii="仿宋_GB2312" w:hAnsi="仿宋_GB2312" w:eastAsia="仿宋_GB2312" w:cs="仿宋_GB2312"/>
          <w:sz w:val="28"/>
          <w:szCs w:val="28"/>
          <w:lang w:eastAsia="zh-CN"/>
        </w:rPr>
      </w:pPr>
      <w:r>
        <w:rPr>
          <w:rFonts w:ascii="仿宋_GB2312" w:hAnsi="仿宋_GB2312" w:eastAsia="仿宋_GB2312" w:cs="仿宋_GB2312"/>
          <w:sz w:val="28"/>
          <w:szCs w:val="28"/>
          <w:lang w:eastAsia="zh-CN"/>
        </w:rPr>
        <w:t xml:space="preserve">2、日常行为规范要求 </w:t>
      </w:r>
    </w:p>
    <w:p>
      <w:pPr>
        <w:spacing w:line="360" w:lineRule="auto"/>
        <w:ind w:firstLine="561"/>
        <w:rPr>
          <w:rFonts w:hint="eastAsia" w:ascii="仿宋_GB2312" w:hAnsi="仿宋_GB2312" w:eastAsia="仿宋_GB2312" w:cs="仿宋_GB2312"/>
          <w:sz w:val="28"/>
          <w:szCs w:val="28"/>
          <w:lang w:eastAsia="zh-CN"/>
        </w:rPr>
      </w:pPr>
      <w:r>
        <w:rPr>
          <w:rFonts w:ascii="仿宋_GB2312" w:hAnsi="仿宋_GB2312" w:eastAsia="仿宋_GB2312" w:cs="仿宋_GB2312"/>
          <w:sz w:val="28"/>
          <w:szCs w:val="28"/>
          <w:lang w:eastAsia="zh-CN"/>
        </w:rPr>
        <w:t xml:space="preserve">（1）工作能力要求。供应商负责对技术支持人员进行资格条件、工作胜任力以及网络安全能力评估，对技术支持人员承担的工作进行安全保密风险分析，明确技术支持人员工作范围和边界，重点防范设备和资料失窃、误操作导致的软硬件故障、工作秘密和税费数据等信息泄露、信息系统越权访问和网络攻击等风险。 </w:t>
      </w:r>
    </w:p>
    <w:p>
      <w:pPr>
        <w:spacing w:line="360" w:lineRule="auto"/>
        <w:ind w:firstLine="561"/>
        <w:rPr>
          <w:rFonts w:hint="eastAsia" w:ascii="仿宋_GB2312" w:hAnsi="仿宋_GB2312" w:eastAsia="仿宋_GB2312" w:cs="仿宋_GB2312"/>
          <w:sz w:val="28"/>
          <w:szCs w:val="28"/>
          <w:lang w:eastAsia="zh-CN"/>
        </w:rPr>
      </w:pPr>
      <w:r>
        <w:rPr>
          <w:rFonts w:ascii="仿宋_GB2312" w:hAnsi="仿宋_GB2312" w:eastAsia="仿宋_GB2312" w:cs="仿宋_GB2312"/>
          <w:sz w:val="28"/>
          <w:szCs w:val="28"/>
          <w:lang w:eastAsia="zh-CN"/>
        </w:rPr>
        <w:t xml:space="preserve">（2）教育培训要求。供应商负责对技术支持人员进行网络和数据安全法律法规、网络安全意识、网络安全管理、网络安全技能、保密意识以及网络安全警示教育等培训，上岗前对其进行考核。 </w:t>
      </w:r>
    </w:p>
    <w:p>
      <w:pPr>
        <w:spacing w:line="360" w:lineRule="auto"/>
        <w:ind w:firstLine="561"/>
        <w:rPr>
          <w:rFonts w:hint="eastAsia" w:ascii="仿宋_GB2312" w:hAnsi="仿宋_GB2312" w:eastAsia="仿宋_GB2312" w:cs="仿宋_GB2312"/>
          <w:sz w:val="28"/>
          <w:szCs w:val="28"/>
          <w:lang w:eastAsia="zh-CN"/>
        </w:rPr>
      </w:pPr>
      <w:r>
        <w:rPr>
          <w:rFonts w:ascii="仿宋_GB2312" w:hAnsi="仿宋_GB2312" w:eastAsia="仿宋_GB2312" w:cs="仿宋_GB2312"/>
          <w:sz w:val="28"/>
          <w:szCs w:val="28"/>
          <w:lang w:eastAsia="zh-CN"/>
        </w:rPr>
        <w:t xml:space="preserve">3、违约惩戒措施 </w:t>
      </w:r>
    </w:p>
    <w:p>
      <w:pPr>
        <w:spacing w:line="360" w:lineRule="auto"/>
        <w:ind w:firstLine="561"/>
        <w:rPr>
          <w:rFonts w:hint="eastAsia" w:ascii="仿宋_GB2312" w:hAnsi="仿宋_GB2312" w:eastAsia="仿宋_GB2312" w:cs="仿宋_GB2312"/>
          <w:sz w:val="28"/>
          <w:szCs w:val="28"/>
          <w:lang w:eastAsia="zh-CN"/>
        </w:rPr>
      </w:pPr>
      <w:r>
        <w:rPr>
          <w:rFonts w:ascii="仿宋_GB2312" w:hAnsi="仿宋_GB2312" w:eastAsia="仿宋_GB2312" w:cs="仿宋_GB2312"/>
          <w:sz w:val="28"/>
          <w:szCs w:val="28"/>
          <w:lang w:eastAsia="zh-CN"/>
        </w:rPr>
        <w:t>供应商对供应链安全管理责任落实不到位，造成安全事件或产生不良影响的，采购人按照法律法规及合同约定进行处理。</w:t>
      </w:r>
    </w:p>
    <w:p>
      <w:pPr>
        <w:pStyle w:val="8"/>
        <w:ind w:firstLine="560"/>
        <w:rPr>
          <w:lang w:val="zh-TW" w:eastAsia="zh-CN"/>
        </w:rPr>
      </w:pPr>
      <w:r>
        <w:rPr>
          <w:lang w:val="zh-TW" w:eastAsia="zh-CN"/>
        </w:rPr>
        <w:t>4.其他要求</w:t>
      </w:r>
    </w:p>
    <w:p>
      <w:pPr>
        <w:pStyle w:val="8"/>
        <w:ind w:firstLine="560"/>
        <w:rPr>
          <w:lang w:val="zh-TW" w:eastAsia="zh-CN"/>
        </w:rPr>
      </w:pPr>
      <w:r>
        <w:rPr>
          <w:lang w:val="zh-TW" w:eastAsia="zh-CN"/>
        </w:rPr>
        <w:t>（1）场地管理要求。供应商技术支持人员在税务机关提供的工作场所内，未经批准，严禁使用自带电脑和移动存储介质，严禁变更办公场所和办公设备，严禁安装非必要的应用程序和组件，严禁擅自复制、使用和修改文档、数据以及其他资料。</w:t>
      </w:r>
    </w:p>
    <w:p>
      <w:pPr>
        <w:pStyle w:val="8"/>
        <w:ind w:firstLine="560"/>
        <w:rPr>
          <w:lang w:val="zh-TW" w:eastAsia="zh-CN"/>
        </w:rPr>
      </w:pPr>
      <w:r>
        <w:rPr>
          <w:lang w:val="zh-TW" w:eastAsia="zh-CN"/>
        </w:rPr>
        <w:t>（2）数据安全要求。供应商技术支持人员未经税务机关同意不得擅自访问、修改或删除税费数据，不得私自截留涉税相关数据，不得变更用途、用法，不得公开、转让或向第三方提供。</w:t>
      </w:r>
    </w:p>
    <w:p>
      <w:pPr>
        <w:pStyle w:val="8"/>
        <w:ind w:firstLine="560"/>
        <w:rPr>
          <w:lang w:val="zh-TW" w:eastAsia="zh-CN"/>
        </w:rPr>
      </w:pPr>
      <w:r>
        <w:rPr>
          <w:lang w:val="zh-TW" w:eastAsia="zh-CN"/>
        </w:rPr>
        <w:t>（3）风险隐患通报要求。供应商应对发现的网络安全漏洞、缺陷、数据泄露或其他重大网络安全风险及时向税务机关报告，不得公开或向第三方提供。</w:t>
      </w:r>
    </w:p>
    <w:p>
      <w:pPr>
        <w:pStyle w:val="8"/>
        <w:ind w:firstLine="560"/>
        <w:rPr>
          <w:lang w:val="zh-TW" w:eastAsia="zh-CN"/>
        </w:rPr>
      </w:pPr>
      <w:r>
        <w:rPr>
          <w:lang w:val="zh-TW" w:eastAsia="zh-CN"/>
        </w:rPr>
        <w:t>（4）重大事项通报要求。供应商应及时向税务机关通报发生可能影响网络安全的重大事项，包括负责人及重要工作人员变更、业务转型、合并重组、投资并购等。</w:t>
      </w:r>
    </w:p>
    <w:p>
      <w:pPr>
        <w:pStyle w:val="8"/>
        <w:ind w:firstLine="560"/>
        <w:rPr>
          <w:lang w:val="zh-TW" w:eastAsia="zh-CN"/>
        </w:rPr>
      </w:pPr>
      <w:r>
        <w:rPr>
          <w:rFonts w:hint="eastAsia" w:ascii="仿宋_GB2312" w:hAnsi="仿宋_GB2312" w:eastAsia="仿宋_GB2312" w:cs="仿宋_GB2312"/>
          <w:sz w:val="28"/>
          <w:szCs w:val="28"/>
          <w:lang w:eastAsia="zh-CN"/>
        </w:rPr>
        <w:t>本条</w:t>
      </w:r>
      <w:r>
        <w:rPr>
          <w:rFonts w:ascii="仿宋_GB2312" w:hAnsi="仿宋_GB2312" w:eastAsia="仿宋_GB2312" w:cs="仿宋_GB2312"/>
          <w:lang w:eastAsia="zh-CN"/>
        </w:rPr>
        <w:t>★</w:t>
      </w:r>
      <w:r>
        <w:rPr>
          <w:rFonts w:hint="eastAsia" w:ascii="仿宋_GB2312" w:hAnsi="仿宋_GB2312" w:eastAsia="仿宋_GB2312" w:cs="仿宋_GB2312"/>
          <w:sz w:val="28"/>
          <w:szCs w:val="28"/>
          <w:lang w:eastAsia="zh-CN"/>
        </w:rPr>
        <w:t>以供应商投标时提供的承诺函为准，承诺函格式详见招标文件《满足“★”要求的承诺函》</w:t>
      </w:r>
      <w:r>
        <w:rPr>
          <w:rFonts w:hint="eastAsia" w:cs="仿宋_GB2312"/>
          <w:sz w:val="28"/>
          <w:szCs w:val="28"/>
          <w:lang w:eastAsia="zh-CN"/>
        </w:rPr>
        <w:t>。</w:t>
      </w:r>
    </w:p>
    <w:p>
      <w:pPr>
        <w:pStyle w:val="5"/>
        <w:keepNext w:val="0"/>
        <w:spacing w:before="0" w:after="0" w:line="360" w:lineRule="auto"/>
        <w:rPr>
          <w:rFonts w:hint="eastAsia" w:ascii="仿宋_GB2312" w:hAnsi="仿宋_GB2312" w:eastAsia="仿宋_GB2312" w:cs="仿宋_GB2312"/>
          <w:lang w:eastAsia="zh-CN"/>
        </w:rPr>
      </w:pPr>
      <w:bookmarkStart w:id="495" w:name="_Toc1457666106"/>
      <w:bookmarkStart w:id="496" w:name="_Toc24580"/>
      <w:bookmarkStart w:id="497" w:name="_Toc21820"/>
      <w:bookmarkStart w:id="498" w:name="_Toc8264"/>
      <w:bookmarkStart w:id="499" w:name="_Toc892"/>
      <w:bookmarkStart w:id="500" w:name="_Toc21902"/>
      <w:bookmarkStart w:id="501" w:name="_Toc23429"/>
      <w:bookmarkStart w:id="502" w:name="_Toc15692"/>
      <w:bookmarkStart w:id="503" w:name="_Toc15649"/>
      <w:bookmarkStart w:id="504" w:name="_Toc122174595"/>
      <w:bookmarkStart w:id="505" w:name="_Toc1708971425"/>
      <w:bookmarkStart w:id="506" w:name="_Toc1886"/>
      <w:r>
        <w:rPr>
          <w:rFonts w:hint="eastAsia" w:ascii="仿宋_GB2312" w:hAnsi="仿宋_GB2312" w:eastAsia="仿宋_GB2312" w:cs="仿宋_GB2312"/>
          <w:lang w:val="en-US" w:eastAsia="zh-CN"/>
        </w:rPr>
        <w:t>10</w:t>
      </w:r>
      <w:r>
        <w:rPr>
          <w:rFonts w:ascii="仿宋_GB2312" w:hAnsi="仿宋_GB2312" w:eastAsia="仿宋_GB2312" w:cs="仿宋_GB2312"/>
          <w:lang w:eastAsia="zh-CN"/>
        </w:rPr>
        <w:t>.1.3★信息化服务运维人员要求</w:t>
      </w:r>
      <w:bookmarkEnd w:id="495"/>
      <w:bookmarkEnd w:id="496"/>
      <w:bookmarkEnd w:id="497"/>
      <w:bookmarkEnd w:id="498"/>
      <w:bookmarkEnd w:id="499"/>
      <w:bookmarkEnd w:id="500"/>
      <w:bookmarkEnd w:id="501"/>
      <w:bookmarkEnd w:id="502"/>
      <w:bookmarkEnd w:id="503"/>
      <w:bookmarkEnd w:id="504"/>
      <w:bookmarkEnd w:id="505"/>
      <w:bookmarkEnd w:id="506"/>
    </w:p>
    <w:p>
      <w:pPr>
        <w:spacing w:line="360" w:lineRule="auto"/>
        <w:ind w:firstLine="561"/>
        <w:rPr>
          <w:rFonts w:ascii="仿宋_GB2312" w:hAnsi="仿宋_GB2312" w:eastAsia="仿宋_GB2312" w:cs="仿宋_GB2312"/>
          <w:sz w:val="28"/>
          <w:szCs w:val="28"/>
          <w:lang w:eastAsia="zh-CN"/>
        </w:rPr>
      </w:pPr>
      <w:r>
        <w:rPr>
          <w:rFonts w:ascii="仿宋_GB2312" w:hAnsi="仿宋_GB2312" w:eastAsia="仿宋_GB2312" w:cs="仿宋_GB2312"/>
          <w:sz w:val="28"/>
          <w:szCs w:val="28"/>
          <w:lang w:eastAsia="zh-CN"/>
        </w:rPr>
        <w:t>本项目涉及信息化服务运维人员的，运维人员应当是运维单位的正式人员，或者是与运维单位签订1年以上劳动合同且实际工作满1年的人员，常驻运维人员应当为技术骨干。</w:t>
      </w:r>
    </w:p>
    <w:p>
      <w:pPr>
        <w:pStyle w:val="2"/>
        <w:rPr>
          <w:rFonts w:hint="eastAsia"/>
          <w:lang w:eastAsia="zh-CN"/>
        </w:rPr>
      </w:pPr>
      <w:r>
        <w:rPr>
          <w:rFonts w:hint="eastAsia" w:ascii="仿宋_GB2312" w:hAnsi="仿宋_GB2312" w:eastAsia="仿宋_GB2312" w:cs="仿宋_GB2312"/>
          <w:sz w:val="28"/>
          <w:szCs w:val="28"/>
          <w:lang w:eastAsia="zh-CN"/>
        </w:rPr>
        <w:t>本条</w:t>
      </w:r>
      <w:r>
        <w:rPr>
          <w:rFonts w:ascii="仿宋_GB2312" w:hAnsi="仿宋_GB2312" w:eastAsia="仿宋_GB2312" w:cs="仿宋_GB2312"/>
          <w:lang w:eastAsia="zh-CN"/>
        </w:rPr>
        <w:t>★</w:t>
      </w:r>
      <w:r>
        <w:rPr>
          <w:rFonts w:hint="eastAsia" w:ascii="仿宋_GB2312" w:hAnsi="仿宋_GB2312" w:eastAsia="仿宋_GB2312" w:cs="仿宋_GB2312"/>
          <w:sz w:val="28"/>
          <w:szCs w:val="28"/>
          <w:lang w:eastAsia="zh-CN"/>
        </w:rPr>
        <w:t>以供应商投标时提供的承诺函为准，承诺函格式详见招标文件《满足“★”要求的承诺函》</w:t>
      </w:r>
      <w:r>
        <w:rPr>
          <w:rFonts w:hint="eastAsia" w:ascii="仿宋_GB2312" w:hAnsi="仿宋_GB2312" w:cs="仿宋_GB2312"/>
          <w:sz w:val="28"/>
          <w:szCs w:val="28"/>
          <w:lang w:eastAsia="zh-CN"/>
        </w:rPr>
        <w:t>。</w:t>
      </w:r>
    </w:p>
    <w:p>
      <w:pPr>
        <w:pStyle w:val="5"/>
        <w:keepNext w:val="0"/>
        <w:spacing w:before="0" w:after="0" w:line="360" w:lineRule="auto"/>
        <w:rPr>
          <w:rFonts w:hint="eastAsia" w:ascii="仿宋_GB2312" w:hAnsi="仿宋_GB2312" w:eastAsia="仿宋_GB2312" w:cs="仿宋_GB2312"/>
          <w:lang w:eastAsia="zh-CN"/>
        </w:rPr>
      </w:pPr>
      <w:bookmarkStart w:id="507" w:name="_Toc1305582036"/>
      <w:bookmarkStart w:id="508" w:name="_Toc6335"/>
      <w:bookmarkStart w:id="509" w:name="_Toc12119"/>
      <w:bookmarkStart w:id="510" w:name="_Toc25064"/>
      <w:bookmarkStart w:id="511" w:name="_Toc19081"/>
      <w:bookmarkStart w:id="512" w:name="_Toc27242"/>
      <w:bookmarkStart w:id="513" w:name="_Toc486941419"/>
      <w:bookmarkStart w:id="514" w:name="_Toc23250"/>
      <w:bookmarkStart w:id="515" w:name="_Toc18611"/>
      <w:bookmarkStart w:id="516" w:name="_Toc386607273"/>
      <w:bookmarkStart w:id="517" w:name="_Toc29349"/>
      <w:bookmarkStart w:id="518" w:name="_Toc32650"/>
      <w:r>
        <w:rPr>
          <w:rFonts w:hint="eastAsia" w:ascii="仿宋_GB2312" w:hAnsi="仿宋_GB2312" w:eastAsia="仿宋_GB2312" w:cs="仿宋_GB2312"/>
          <w:lang w:val="en-US" w:eastAsia="zh-CN"/>
        </w:rPr>
        <w:t>10</w:t>
      </w:r>
      <w:r>
        <w:rPr>
          <w:rFonts w:ascii="仿宋_GB2312" w:hAnsi="仿宋_GB2312" w:eastAsia="仿宋_GB2312" w:cs="仿宋_GB2312"/>
          <w:lang w:eastAsia="zh-CN"/>
        </w:rPr>
        <w:t>.1.4其他</w:t>
      </w:r>
      <w:bookmarkEnd w:id="507"/>
      <w:bookmarkEnd w:id="508"/>
      <w:bookmarkEnd w:id="509"/>
      <w:bookmarkEnd w:id="510"/>
      <w:bookmarkEnd w:id="511"/>
      <w:bookmarkEnd w:id="512"/>
      <w:bookmarkEnd w:id="513"/>
      <w:bookmarkEnd w:id="514"/>
      <w:bookmarkEnd w:id="515"/>
      <w:bookmarkEnd w:id="516"/>
      <w:bookmarkEnd w:id="517"/>
      <w:bookmarkEnd w:id="518"/>
    </w:p>
    <w:p>
      <w:pPr>
        <w:spacing w:line="360" w:lineRule="auto"/>
        <w:ind w:firstLine="561"/>
        <w:rPr>
          <w:rFonts w:hint="eastAsia" w:ascii="仿宋_GB2312" w:hAnsi="仿宋_GB2312" w:eastAsia="仿宋_GB2312" w:cs="仿宋_GB2312"/>
          <w:sz w:val="28"/>
          <w:szCs w:val="28"/>
          <w:lang w:eastAsia="zh-CN"/>
        </w:rPr>
      </w:pPr>
      <w:r>
        <w:rPr>
          <w:rFonts w:ascii="仿宋_GB2312" w:hAnsi="仿宋_GB2312" w:eastAsia="仿宋_GB2312" w:cs="仿宋_GB2312"/>
          <w:sz w:val="28"/>
          <w:szCs w:val="28"/>
          <w:lang w:eastAsia="zh-CN"/>
        </w:rPr>
        <w:t xml:space="preserve">1.本项目中如涉及商品包装和快递包装的，其包装需求标准应不低于《关于印发&lt;商品包装政府采购需求标准（试行）&gt;、&lt;快递包装政府采购需求标准（试行）&gt;的通知》（财办库〔2020〕123 号）规定的包装要求，如有其他包装需求，详见采购文件技术部分相关章节。 </w:t>
      </w:r>
    </w:p>
    <w:p>
      <w:pPr>
        <w:spacing w:line="360" w:lineRule="auto"/>
        <w:ind w:firstLine="561"/>
        <w:rPr>
          <w:rFonts w:hint="eastAsia" w:ascii="仿宋_GB2312" w:hAnsi="仿宋_GB2312" w:eastAsia="仿宋_GB2312" w:cs="仿宋_GB2312"/>
          <w:sz w:val="28"/>
          <w:szCs w:val="28"/>
          <w:lang w:eastAsia="zh-CN"/>
        </w:rPr>
      </w:pPr>
      <w:r>
        <w:rPr>
          <w:rFonts w:ascii="仿宋_GB2312" w:hAnsi="仿宋_GB2312" w:eastAsia="仿宋_GB2312" w:cs="仿宋_GB2312"/>
          <w:sz w:val="28"/>
          <w:szCs w:val="28"/>
          <w:lang w:eastAsia="zh-CN"/>
        </w:rPr>
        <w:t xml:space="preserve">2.本项目中如涉及网络关键设备或网络安全专用产品的，应严格执行国家互联网信息办公室、工业和信息化部、公安部、财政部和国家认证认可监督管理委员会 2023年第 1 号《关于调整网络安全专用产品安全管理有关事项的公告》及国家互联网信息办公室、工业和信息化部、公安部和国家认证认可监督管理委员会 2023 年第 2号《关于调整&lt;网络关键设备和网络安全专用产品目录&gt;的公告》等相关文件要求，所投标（响应）设备或产品至少符合以下条件之一：一是已由具备资格的机构安全认证合格或安全检测符合要求；二是已获得《计算机信息系统安全专用产品销售许可证》，且在有效期内。 </w:t>
      </w:r>
    </w:p>
    <w:p>
      <w:pPr>
        <w:spacing w:line="360" w:lineRule="auto"/>
        <w:ind w:firstLine="561"/>
        <w:rPr>
          <w:rFonts w:hint="eastAsia" w:ascii="仿宋_GB2312" w:hAnsi="仿宋_GB2312" w:eastAsia="仿宋_GB2312" w:cs="仿宋_GB2312"/>
          <w:sz w:val="28"/>
          <w:szCs w:val="28"/>
          <w:lang w:eastAsia="zh-CN"/>
        </w:rPr>
      </w:pPr>
      <w:r>
        <w:rPr>
          <w:rFonts w:ascii="仿宋_GB2312" w:hAnsi="仿宋_GB2312" w:eastAsia="仿宋_GB2312" w:cs="仿宋_GB2312"/>
          <w:sz w:val="28"/>
          <w:szCs w:val="28"/>
          <w:lang w:eastAsia="zh-CN"/>
        </w:rPr>
        <w:t xml:space="preserve">3.本项目中如涉及国家强制性产品认证证书（CCC 认证证书）、电信设备进网许可证、无线电发射设备核准证等市场准入类资质的，应严格执行国家相关法律法规的要求。 </w:t>
      </w:r>
    </w:p>
    <w:p>
      <w:pPr>
        <w:spacing w:line="360" w:lineRule="auto"/>
        <w:ind w:firstLine="561"/>
        <w:rPr>
          <w:rFonts w:hint="eastAsia" w:ascii="仿宋_GB2312" w:hAnsi="仿宋_GB2312" w:eastAsia="仿宋_GB2312" w:cs="仿宋_GB2312"/>
          <w:sz w:val="28"/>
          <w:szCs w:val="28"/>
          <w:lang w:eastAsia="zh-CN"/>
        </w:rPr>
      </w:pPr>
      <w:r>
        <w:rPr>
          <w:rFonts w:ascii="仿宋_GB2312" w:hAnsi="仿宋_GB2312" w:eastAsia="仿宋_GB2312" w:cs="仿宋_GB2312"/>
          <w:sz w:val="28"/>
          <w:szCs w:val="28"/>
          <w:lang w:eastAsia="zh-CN"/>
        </w:rPr>
        <w:t>以上相关要求，由供应商在响应时应答，在履约验收中，采购人将按照采购文件、中标/成交供应商响应文件、采购合同等对中标/成交供应商提供的货物和服务进行验收，必要时依法依规开展相应检测、认证。</w:t>
      </w:r>
    </w:p>
    <w:p>
      <w:pPr>
        <w:pStyle w:val="4"/>
        <w:keepNext w:val="0"/>
        <w:spacing w:before="0" w:after="0" w:line="360" w:lineRule="auto"/>
        <w:rPr>
          <w:rFonts w:hint="eastAsia" w:ascii="仿宋_GB2312" w:hAnsi="仿宋_GB2312" w:eastAsia="仿宋_GB2312" w:cs="仿宋_GB2312"/>
          <w:lang w:eastAsia="zh-CN"/>
        </w:rPr>
      </w:pPr>
      <w:bookmarkStart w:id="519" w:name="_Toc13491"/>
      <w:bookmarkStart w:id="520" w:name="_Toc640923675"/>
      <w:bookmarkStart w:id="521" w:name="_Toc10500"/>
      <w:bookmarkStart w:id="522" w:name="_Toc8144"/>
      <w:bookmarkStart w:id="523" w:name="_Toc103105741"/>
      <w:bookmarkStart w:id="524" w:name="_Toc12362"/>
      <w:bookmarkStart w:id="525" w:name="_Toc29850"/>
      <w:bookmarkStart w:id="526" w:name="_Toc11881"/>
      <w:bookmarkStart w:id="527" w:name="_Toc143990066"/>
      <w:bookmarkStart w:id="528" w:name="_Toc15067"/>
      <w:bookmarkStart w:id="529" w:name="_Toc1582"/>
      <w:bookmarkStart w:id="530" w:name="_Toc29617"/>
      <w:r>
        <w:rPr>
          <w:rFonts w:hint="eastAsia" w:ascii="仿宋_GB2312" w:hAnsi="仿宋_GB2312" w:eastAsia="仿宋_GB2312" w:cs="仿宋_GB2312"/>
          <w:iCs w:val="0"/>
          <w:lang w:val="en-US" w:eastAsia="zh-CN"/>
        </w:rPr>
        <w:t>10</w:t>
      </w:r>
      <w:r>
        <w:rPr>
          <w:rFonts w:ascii="仿宋_GB2312" w:hAnsi="仿宋_GB2312" w:eastAsia="仿宋_GB2312" w:cs="仿宋_GB2312"/>
          <w:iCs w:val="0"/>
          <w:lang w:eastAsia="zh-CN"/>
        </w:rPr>
        <w:t>.2知识产权要求</w:t>
      </w:r>
      <w:bookmarkEnd w:id="519"/>
      <w:bookmarkEnd w:id="520"/>
      <w:bookmarkEnd w:id="521"/>
      <w:bookmarkEnd w:id="522"/>
      <w:bookmarkEnd w:id="523"/>
      <w:bookmarkEnd w:id="524"/>
      <w:bookmarkEnd w:id="525"/>
      <w:bookmarkEnd w:id="526"/>
      <w:bookmarkEnd w:id="527"/>
      <w:bookmarkEnd w:id="528"/>
      <w:bookmarkEnd w:id="529"/>
      <w:bookmarkEnd w:id="530"/>
    </w:p>
    <w:p>
      <w:pPr>
        <w:spacing w:line="360" w:lineRule="auto"/>
        <w:ind w:firstLine="561"/>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在项目开发过程中所产生的技术成果（包括可运行系统、源程序、技术文档等）的知识产权属于采购人。除本项目工作所需外，未经采购人书面同意，</w:t>
      </w:r>
      <w:r>
        <w:rPr>
          <w:rFonts w:ascii="仿宋_GB2312" w:hAnsi="仿宋_GB2312" w:eastAsia="仿宋_GB2312" w:cs="仿宋_GB2312"/>
          <w:sz w:val="28"/>
          <w:szCs w:val="28"/>
          <w:lang w:val="en" w:eastAsia="zh-CN"/>
        </w:rPr>
        <w:t>供应商</w:t>
      </w:r>
      <w:r>
        <w:rPr>
          <w:rFonts w:hint="eastAsia" w:ascii="仿宋_GB2312" w:hAnsi="仿宋_GB2312" w:eastAsia="仿宋_GB2312" w:cs="仿宋_GB2312"/>
          <w:sz w:val="28"/>
          <w:szCs w:val="28"/>
          <w:lang w:eastAsia="zh-CN"/>
        </w:rPr>
        <w:t>不得擅自使用、复制采购人的商标、标志、数据信息、文档及其他资料。</w:t>
      </w:r>
    </w:p>
    <w:p>
      <w:pPr>
        <w:spacing w:line="360" w:lineRule="auto"/>
        <w:ind w:firstLine="561"/>
        <w:rPr>
          <w:rFonts w:hint="eastAsia" w:ascii="仿宋_GB2312" w:hAnsi="仿宋_GB2312" w:eastAsia="仿宋_GB2312" w:cs="仿宋_GB2312"/>
          <w:sz w:val="28"/>
          <w:szCs w:val="28"/>
          <w:lang w:eastAsia="zh-CN"/>
        </w:rPr>
      </w:pPr>
      <w:r>
        <w:rPr>
          <w:rFonts w:ascii="仿宋_GB2312" w:hAnsi="仿宋_GB2312" w:eastAsia="仿宋_GB2312" w:cs="仿宋_GB2312"/>
          <w:sz w:val="28"/>
          <w:szCs w:val="28"/>
          <w:lang w:val="en" w:eastAsia="zh-CN"/>
        </w:rPr>
        <w:t>供应商</w:t>
      </w:r>
      <w:r>
        <w:rPr>
          <w:rFonts w:hint="eastAsia" w:ascii="仿宋_GB2312" w:hAnsi="仿宋_GB2312" w:eastAsia="仿宋_GB2312" w:cs="仿宋_GB2312"/>
          <w:sz w:val="28"/>
          <w:szCs w:val="28"/>
          <w:lang w:eastAsia="zh-CN"/>
        </w:rPr>
        <w:t>应保证在本项目中所有预装和为本项目安装的软件为在中国境内具有合法版权或使用权的正版软件且无质量瑕疵。</w:t>
      </w:r>
    </w:p>
    <w:p>
      <w:pPr>
        <w:spacing w:line="360" w:lineRule="auto"/>
        <w:ind w:firstLine="561"/>
        <w:rPr>
          <w:rFonts w:hint="eastAsia" w:ascii="仿宋_GB2312" w:hAnsi="仿宋_GB2312" w:eastAsia="仿宋_GB2312" w:cs="仿宋_GB2312"/>
          <w:sz w:val="28"/>
          <w:szCs w:val="28"/>
          <w:lang w:eastAsia="zh-CN"/>
        </w:rPr>
      </w:pPr>
      <w:r>
        <w:rPr>
          <w:rFonts w:ascii="仿宋_GB2312" w:hAnsi="仿宋_GB2312" w:eastAsia="仿宋_GB2312" w:cs="仿宋_GB2312"/>
          <w:sz w:val="28"/>
          <w:szCs w:val="28"/>
          <w:lang w:val="en" w:eastAsia="zh-CN"/>
        </w:rPr>
        <w:t>供应商</w:t>
      </w:r>
      <w:r>
        <w:rPr>
          <w:rFonts w:hint="eastAsia" w:ascii="仿宋_GB2312" w:hAnsi="仿宋_GB2312" w:eastAsia="仿宋_GB2312" w:cs="仿宋_GB2312"/>
          <w:sz w:val="28"/>
          <w:szCs w:val="28"/>
          <w:lang w:eastAsia="zh-CN"/>
        </w:rPr>
        <w:t>保证所提供的产品及服务不侵犯第三方的知识产权，否则，由此给采购人造成的一切损失由</w:t>
      </w:r>
      <w:r>
        <w:rPr>
          <w:rFonts w:ascii="仿宋_GB2312" w:hAnsi="仿宋_GB2312" w:eastAsia="仿宋_GB2312" w:cs="仿宋_GB2312"/>
          <w:sz w:val="28"/>
          <w:szCs w:val="28"/>
          <w:lang w:val="en" w:eastAsia="zh-CN"/>
        </w:rPr>
        <w:t>供应商</w:t>
      </w:r>
      <w:r>
        <w:rPr>
          <w:rFonts w:hint="eastAsia" w:ascii="仿宋_GB2312" w:hAnsi="仿宋_GB2312" w:eastAsia="仿宋_GB2312" w:cs="仿宋_GB2312"/>
          <w:sz w:val="28"/>
          <w:szCs w:val="28"/>
          <w:lang w:eastAsia="zh-CN"/>
        </w:rPr>
        <w:t>承担。</w:t>
      </w:r>
    </w:p>
    <w:p>
      <w:pPr>
        <w:spacing w:line="360" w:lineRule="auto"/>
        <w:ind w:firstLine="561"/>
        <w:rPr>
          <w:rFonts w:hint="eastAsia" w:ascii="仿宋_GB2312" w:hAnsi="仿宋_GB2312" w:eastAsia="仿宋_GB2312" w:cs="仿宋_GB2312"/>
          <w:sz w:val="28"/>
          <w:szCs w:val="28"/>
          <w:lang w:eastAsia="zh-CN"/>
        </w:rPr>
      </w:pPr>
      <w:r>
        <w:rPr>
          <w:rFonts w:ascii="仿宋_GB2312" w:hAnsi="仿宋_GB2312" w:eastAsia="仿宋_GB2312" w:cs="仿宋_GB2312"/>
          <w:sz w:val="28"/>
          <w:szCs w:val="28"/>
          <w:lang w:val="en" w:eastAsia="zh-CN"/>
        </w:rPr>
        <w:t>供应商</w:t>
      </w:r>
      <w:r>
        <w:rPr>
          <w:rFonts w:hint="eastAsia" w:ascii="仿宋_GB2312" w:hAnsi="仿宋_GB2312" w:eastAsia="仿宋_GB2312" w:cs="仿宋_GB2312"/>
          <w:sz w:val="28"/>
          <w:szCs w:val="28"/>
          <w:lang w:eastAsia="zh-CN"/>
        </w:rPr>
        <w:t>要承诺对项目实施过程中所产生的所有成果（包括发明、发现、可运行系统、源代码及相关技术资料、文档等）不得有知识产权纠纷。</w:t>
      </w:r>
    </w:p>
    <w:p>
      <w:pPr>
        <w:pStyle w:val="4"/>
        <w:keepNext w:val="0"/>
        <w:spacing w:before="0" w:after="0" w:line="360" w:lineRule="auto"/>
        <w:rPr>
          <w:rFonts w:hint="eastAsia" w:ascii="仿宋_GB2312" w:hAnsi="仿宋_GB2312" w:eastAsia="仿宋_GB2312" w:cs="仿宋_GB2312"/>
          <w:lang w:eastAsia="zh-CN"/>
        </w:rPr>
      </w:pPr>
      <w:bookmarkStart w:id="531" w:name="_Toc1381"/>
      <w:bookmarkStart w:id="532" w:name="_Toc4706"/>
      <w:bookmarkStart w:id="533" w:name="_Toc10982"/>
      <w:bookmarkStart w:id="534" w:name="_Toc17962"/>
      <w:bookmarkStart w:id="535" w:name="_Toc1273946178"/>
      <w:bookmarkStart w:id="536" w:name="_Toc24868"/>
      <w:bookmarkStart w:id="537" w:name="_Toc25039"/>
      <w:bookmarkStart w:id="538" w:name="_Toc2053934849"/>
      <w:bookmarkStart w:id="539" w:name="_Toc1273716041"/>
      <w:bookmarkStart w:id="540" w:name="_Toc12813"/>
      <w:bookmarkStart w:id="541" w:name="_Toc26411"/>
      <w:bookmarkStart w:id="542" w:name="_Toc29551"/>
      <w:r>
        <w:rPr>
          <w:rFonts w:hint="eastAsia" w:ascii="仿宋_GB2312" w:hAnsi="仿宋_GB2312" w:eastAsia="仿宋_GB2312" w:cs="仿宋_GB2312"/>
          <w:iCs w:val="0"/>
          <w:lang w:val="en-US" w:eastAsia="zh-CN"/>
        </w:rPr>
        <w:t>10</w:t>
      </w:r>
      <w:r>
        <w:rPr>
          <w:rFonts w:ascii="仿宋_GB2312" w:hAnsi="仿宋_GB2312" w:eastAsia="仿宋_GB2312" w:cs="仿宋_GB2312"/>
          <w:iCs w:val="0"/>
          <w:lang w:eastAsia="zh-CN"/>
        </w:rPr>
        <w:t>.3付款安排建议</w:t>
      </w:r>
      <w:bookmarkEnd w:id="531"/>
      <w:bookmarkEnd w:id="532"/>
      <w:bookmarkEnd w:id="533"/>
      <w:bookmarkEnd w:id="534"/>
      <w:bookmarkEnd w:id="535"/>
      <w:bookmarkEnd w:id="536"/>
      <w:bookmarkEnd w:id="537"/>
      <w:bookmarkEnd w:id="538"/>
      <w:bookmarkEnd w:id="539"/>
      <w:bookmarkEnd w:id="540"/>
      <w:bookmarkEnd w:id="541"/>
      <w:bookmarkEnd w:id="542"/>
    </w:p>
    <w:tbl>
      <w:tblPr>
        <w:tblStyle w:val="20"/>
        <w:tblW w:w="5000" w:type="pct"/>
        <w:tblInd w:w="30" w:type="dxa"/>
        <w:tblLayout w:type="autofit"/>
        <w:tblCellMar>
          <w:top w:w="15" w:type="dxa"/>
          <w:left w:w="15" w:type="dxa"/>
          <w:bottom w:w="15" w:type="dxa"/>
          <w:right w:w="15" w:type="dxa"/>
        </w:tblCellMar>
      </w:tblPr>
      <w:tblGrid>
        <w:gridCol w:w="1814"/>
        <w:gridCol w:w="5442"/>
        <w:gridCol w:w="1814"/>
      </w:tblGrid>
      <w:tr>
        <w:tblPrEx>
          <w:tblCellMar>
            <w:top w:w="15" w:type="dxa"/>
            <w:left w:w="15" w:type="dxa"/>
            <w:bottom w:w="15" w:type="dxa"/>
            <w:right w:w="15" w:type="dxa"/>
          </w:tblCellMar>
        </w:tblPrEx>
        <w:tc>
          <w:tcPr>
            <w:tcW w:w="1000" w:type="pct"/>
            <w:tcBorders>
              <w:top w:val="single" w:color="000000" w:sz="6" w:space="0"/>
              <w:left w:val="single" w:color="000000" w:sz="6" w:space="0"/>
              <w:bottom w:val="single" w:color="000000" w:sz="6" w:space="0"/>
              <w:right w:val="single" w:color="000000" w:sz="6" w:space="0"/>
            </w:tcBorders>
            <w:shd w:val="clear" w:color="auto" w:fill="D3D3D3"/>
            <w:tcMar>
              <w:top w:w="22" w:type="dxa"/>
              <w:left w:w="22" w:type="dxa"/>
              <w:bottom w:w="22" w:type="dxa"/>
              <w:right w:w="22" w:type="dxa"/>
            </w:tcMar>
            <w:vAlign w:val="center"/>
          </w:tcPr>
          <w:p>
            <w:pPr>
              <w:jc w:val="center"/>
              <w:rPr>
                <w:rFonts w:hint="eastAsia" w:ascii="仿宋_GB2312" w:hAnsi="仿宋_GB2312" w:eastAsia="仿宋_GB2312" w:cs="仿宋_GB2312"/>
                <w:b/>
                <w:bCs/>
                <w:color w:val="000000"/>
                <w:sz w:val="21"/>
                <w:szCs w:val="21"/>
              </w:rPr>
            </w:pPr>
            <w:r>
              <w:rPr>
                <w:rFonts w:ascii="仿宋_GB2312" w:hAnsi="仿宋_GB2312" w:eastAsia="仿宋_GB2312" w:cs="仿宋_GB2312"/>
                <w:b/>
                <w:bCs/>
                <w:color w:val="000000"/>
                <w:sz w:val="21"/>
                <w:szCs w:val="21"/>
              </w:rPr>
              <w:t>付款名称</w:t>
            </w:r>
          </w:p>
        </w:tc>
        <w:tc>
          <w:tcPr>
            <w:tcW w:w="3000" w:type="pct"/>
            <w:tcBorders>
              <w:top w:val="single" w:color="000000" w:sz="6" w:space="0"/>
              <w:left w:val="single" w:color="000000" w:sz="6" w:space="0"/>
              <w:bottom w:val="single" w:color="000000" w:sz="6" w:space="0"/>
              <w:right w:val="single" w:color="000000" w:sz="6" w:space="0"/>
            </w:tcBorders>
            <w:shd w:val="clear" w:color="auto" w:fill="D3D3D3"/>
            <w:tcMar>
              <w:top w:w="22" w:type="dxa"/>
              <w:left w:w="22" w:type="dxa"/>
              <w:bottom w:w="22" w:type="dxa"/>
              <w:right w:w="22" w:type="dxa"/>
            </w:tcMar>
            <w:vAlign w:val="center"/>
          </w:tcPr>
          <w:p>
            <w:pPr>
              <w:jc w:val="center"/>
              <w:rPr>
                <w:rFonts w:hint="eastAsia" w:ascii="仿宋_GB2312" w:hAnsi="仿宋_GB2312" w:eastAsia="仿宋_GB2312" w:cs="仿宋_GB2312"/>
                <w:b/>
                <w:bCs/>
                <w:color w:val="000000"/>
                <w:sz w:val="21"/>
                <w:szCs w:val="21"/>
              </w:rPr>
            </w:pPr>
            <w:r>
              <w:rPr>
                <w:rFonts w:ascii="仿宋_GB2312" w:hAnsi="仿宋_GB2312" w:eastAsia="仿宋_GB2312" w:cs="仿宋_GB2312"/>
                <w:b/>
                <w:bCs/>
                <w:color w:val="000000"/>
                <w:sz w:val="21"/>
                <w:szCs w:val="21"/>
              </w:rPr>
              <w:t>付款要求</w:t>
            </w:r>
          </w:p>
        </w:tc>
        <w:tc>
          <w:tcPr>
            <w:tcW w:w="1000" w:type="pct"/>
            <w:tcBorders>
              <w:top w:val="single" w:color="000000" w:sz="6" w:space="0"/>
              <w:left w:val="single" w:color="000000" w:sz="6" w:space="0"/>
              <w:bottom w:val="single" w:color="000000" w:sz="6" w:space="0"/>
              <w:right w:val="single" w:color="000000" w:sz="6" w:space="0"/>
            </w:tcBorders>
            <w:shd w:val="clear" w:color="auto" w:fill="D3D3D3"/>
            <w:tcMar>
              <w:top w:w="22" w:type="dxa"/>
              <w:left w:w="22" w:type="dxa"/>
              <w:bottom w:w="22" w:type="dxa"/>
              <w:right w:w="22" w:type="dxa"/>
            </w:tcMar>
            <w:vAlign w:val="center"/>
          </w:tcPr>
          <w:p>
            <w:pPr>
              <w:jc w:val="center"/>
              <w:rPr>
                <w:rFonts w:hint="eastAsia" w:ascii="仿宋_GB2312" w:hAnsi="仿宋_GB2312" w:eastAsia="仿宋_GB2312" w:cs="仿宋_GB2312"/>
                <w:b/>
                <w:bCs/>
                <w:color w:val="000000"/>
                <w:sz w:val="21"/>
                <w:szCs w:val="21"/>
              </w:rPr>
            </w:pPr>
            <w:r>
              <w:rPr>
                <w:rFonts w:ascii="仿宋_GB2312" w:hAnsi="仿宋_GB2312" w:eastAsia="仿宋_GB2312" w:cs="仿宋_GB2312"/>
                <w:b/>
                <w:bCs/>
                <w:color w:val="000000"/>
                <w:sz w:val="21"/>
                <w:szCs w:val="21"/>
              </w:rPr>
              <w:t>付款比例(%)</w:t>
            </w:r>
          </w:p>
        </w:tc>
      </w:tr>
      <w:tr>
        <w:tblPrEx>
          <w:tblCellMar>
            <w:top w:w="15" w:type="dxa"/>
            <w:left w:w="15" w:type="dxa"/>
            <w:bottom w:w="15" w:type="dxa"/>
            <w:right w:w="15" w:type="dxa"/>
          </w:tblCellMar>
        </w:tblPrEx>
        <w:tc>
          <w:tcPr>
            <w:tcW w:w="1000"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rFonts w:hint="eastAsia" w:ascii="仿宋_GB2312" w:hAnsi="仿宋_GB2312" w:eastAsia="仿宋_GB2312" w:cs="仿宋_GB2312"/>
                <w:color w:val="000000"/>
                <w:sz w:val="22"/>
                <w:szCs w:val="22"/>
              </w:rPr>
            </w:pPr>
            <w:r>
              <w:rPr>
                <w:rFonts w:ascii="仿宋_GB2312" w:hAnsi="仿宋_GB2312" w:eastAsia="仿宋_GB2312" w:cs="仿宋_GB2312"/>
                <w:color w:val="000000"/>
                <w:sz w:val="22"/>
                <w:szCs w:val="22"/>
              </w:rPr>
              <w:t>第1次付款</w:t>
            </w:r>
          </w:p>
        </w:tc>
        <w:tc>
          <w:tcPr>
            <w:tcW w:w="3000"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rFonts w:hint="eastAsia" w:ascii="仿宋_GB2312" w:hAnsi="仿宋_GB2312" w:eastAsia="仿宋_GB2312" w:cs="仿宋_GB2312"/>
                <w:color w:val="000000"/>
                <w:sz w:val="22"/>
                <w:szCs w:val="22"/>
                <w:lang w:eastAsia="zh-CN"/>
              </w:rPr>
            </w:pPr>
            <w:r>
              <w:rPr>
                <w:rFonts w:hint="eastAsia" w:ascii="仿宋_GB2312" w:hAnsi="仿宋_GB2312" w:eastAsia="仿宋_GB2312" w:cs="仿宋_GB2312"/>
                <w:color w:val="000000"/>
                <w:sz w:val="22"/>
                <w:szCs w:val="22"/>
                <w:lang w:eastAsia="zh-CN"/>
              </w:rPr>
              <w:t>合同签订且采购人收到</w:t>
            </w:r>
            <w:r>
              <w:rPr>
                <w:rFonts w:ascii="仿宋_GB2312" w:hAnsi="仿宋_GB2312" w:eastAsia="仿宋_GB2312" w:cs="仿宋_GB2312"/>
                <w:b w:val="0"/>
                <w:bCs w:val="0"/>
                <w:i w:val="0"/>
                <w:iCs w:val="0"/>
                <w:smallCaps w:val="0"/>
                <w:color w:val="000000"/>
                <w:sz w:val="21"/>
                <w:szCs w:val="21"/>
              </w:rPr>
              <w:t>预付款等额的银行保函</w:t>
            </w:r>
            <w:r>
              <w:rPr>
                <w:rFonts w:hint="eastAsia" w:ascii="仿宋_GB2312" w:hAnsi="仿宋_GB2312" w:eastAsia="仿宋_GB2312" w:cs="仿宋_GB2312"/>
                <w:b w:val="0"/>
                <w:bCs w:val="0"/>
                <w:i w:val="0"/>
                <w:iCs w:val="0"/>
                <w:smallCaps w:val="0"/>
                <w:color w:val="000000"/>
                <w:sz w:val="21"/>
                <w:szCs w:val="21"/>
                <w:lang w:eastAsia="zh-CN"/>
              </w:rPr>
              <w:t>和</w:t>
            </w:r>
            <w:r>
              <w:rPr>
                <w:rFonts w:hint="eastAsia" w:ascii="仿宋_GB2312" w:hAnsi="仿宋_GB2312" w:eastAsia="仿宋_GB2312" w:cs="仿宋_GB2312"/>
                <w:color w:val="000000"/>
                <w:sz w:val="22"/>
                <w:szCs w:val="22"/>
                <w:lang w:eastAsia="zh-CN"/>
              </w:rPr>
              <w:t>发票后</w:t>
            </w:r>
            <w:r>
              <w:rPr>
                <w:rFonts w:ascii="仿宋_GB2312" w:hAnsi="仿宋_GB2312" w:eastAsia="仿宋_GB2312" w:cs="仿宋_GB2312"/>
                <w:color w:val="000000"/>
                <w:sz w:val="22"/>
                <w:szCs w:val="22"/>
                <w:lang w:eastAsia="zh-CN"/>
              </w:rPr>
              <w:t>10</w:t>
            </w:r>
            <w:r>
              <w:rPr>
                <w:rFonts w:hint="eastAsia" w:ascii="仿宋_GB2312" w:hAnsi="仿宋_GB2312" w:eastAsia="仿宋_GB2312" w:cs="仿宋_GB2312"/>
                <w:color w:val="000000"/>
                <w:sz w:val="22"/>
                <w:szCs w:val="22"/>
                <w:lang w:eastAsia="zh-CN"/>
              </w:rPr>
              <w:t>个工作日内，支付预付款；</w:t>
            </w:r>
          </w:p>
        </w:tc>
        <w:tc>
          <w:tcPr>
            <w:tcW w:w="1000"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rFonts w:hint="eastAsia" w:ascii="仿宋_GB2312" w:hAnsi="仿宋_GB2312" w:eastAsia="仿宋_GB2312" w:cs="仿宋_GB2312"/>
                <w:color w:val="000000"/>
                <w:sz w:val="22"/>
                <w:szCs w:val="22"/>
                <w:lang w:eastAsia="zh-CN"/>
              </w:rPr>
            </w:pPr>
            <w:r>
              <w:rPr>
                <w:rFonts w:hint="eastAsia" w:ascii="仿宋_GB2312" w:hAnsi="仿宋_GB2312" w:eastAsia="仿宋_GB2312" w:cs="仿宋_GB2312"/>
                <w:color w:val="000000"/>
                <w:sz w:val="22"/>
                <w:szCs w:val="22"/>
                <w:lang w:val="en-US" w:eastAsia="zh-CN"/>
              </w:rPr>
              <w:t>50</w:t>
            </w:r>
          </w:p>
        </w:tc>
      </w:tr>
      <w:tr>
        <w:tblPrEx>
          <w:tblCellMar>
            <w:top w:w="15" w:type="dxa"/>
            <w:left w:w="15" w:type="dxa"/>
            <w:bottom w:w="15" w:type="dxa"/>
            <w:right w:w="15" w:type="dxa"/>
          </w:tblCellMar>
        </w:tblPrEx>
        <w:tc>
          <w:tcPr>
            <w:tcW w:w="1000"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rFonts w:hint="eastAsia" w:ascii="仿宋_GB2312" w:hAnsi="仿宋_GB2312" w:eastAsia="仿宋_GB2312" w:cs="仿宋_GB2312"/>
                <w:color w:val="000000"/>
                <w:sz w:val="22"/>
                <w:szCs w:val="22"/>
              </w:rPr>
            </w:pPr>
            <w:r>
              <w:rPr>
                <w:rFonts w:ascii="仿宋_GB2312" w:hAnsi="仿宋_GB2312" w:eastAsia="仿宋_GB2312" w:cs="仿宋_GB2312"/>
                <w:color w:val="000000"/>
                <w:sz w:val="22"/>
                <w:szCs w:val="22"/>
              </w:rPr>
              <w:t>第</w:t>
            </w:r>
            <w:r>
              <w:rPr>
                <w:rFonts w:hint="eastAsia" w:ascii="仿宋_GB2312" w:hAnsi="仿宋_GB2312" w:eastAsia="仿宋_GB2312" w:cs="仿宋_GB2312"/>
                <w:color w:val="000000"/>
                <w:sz w:val="22"/>
                <w:szCs w:val="22"/>
                <w:lang w:eastAsia="zh-CN"/>
              </w:rPr>
              <w:t>2</w:t>
            </w:r>
            <w:r>
              <w:rPr>
                <w:rFonts w:ascii="仿宋_GB2312" w:hAnsi="仿宋_GB2312" w:eastAsia="仿宋_GB2312" w:cs="仿宋_GB2312"/>
                <w:color w:val="000000"/>
                <w:sz w:val="22"/>
                <w:szCs w:val="22"/>
              </w:rPr>
              <w:t>次付款</w:t>
            </w:r>
          </w:p>
        </w:tc>
        <w:tc>
          <w:tcPr>
            <w:tcW w:w="3000"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rFonts w:hint="eastAsia" w:ascii="仿宋_GB2312" w:hAnsi="仿宋_GB2312" w:eastAsia="仿宋_GB2312" w:cs="仿宋_GB2312"/>
                <w:color w:val="000000"/>
                <w:sz w:val="22"/>
                <w:szCs w:val="22"/>
                <w:lang w:eastAsia="zh-CN"/>
              </w:rPr>
            </w:pPr>
            <w:r>
              <w:rPr>
                <w:rFonts w:hint="eastAsia" w:ascii="仿宋_GB2312" w:hAnsi="仿宋_GB2312" w:eastAsia="仿宋_GB2312" w:cs="仿宋_GB2312"/>
                <w:color w:val="000000"/>
                <w:sz w:val="22"/>
                <w:szCs w:val="22"/>
                <w:lang w:eastAsia="zh-CN"/>
              </w:rPr>
              <w:t>初步验收通过且采购人收到发票后10个工作日内，支付第二笔合同款；</w:t>
            </w:r>
          </w:p>
        </w:tc>
        <w:tc>
          <w:tcPr>
            <w:tcW w:w="1000"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rFonts w:hint="eastAsia" w:ascii="仿宋_GB2312" w:hAnsi="仿宋_GB2312" w:eastAsia="仿宋_GB2312" w:cs="仿宋_GB2312"/>
                <w:color w:val="000000"/>
                <w:sz w:val="22"/>
                <w:szCs w:val="22"/>
                <w:lang w:eastAsia="zh-CN"/>
              </w:rPr>
            </w:pPr>
            <w:r>
              <w:rPr>
                <w:rFonts w:hint="eastAsia" w:ascii="仿宋_GB2312" w:hAnsi="仿宋_GB2312" w:eastAsia="仿宋_GB2312" w:cs="仿宋_GB2312"/>
                <w:color w:val="000000"/>
                <w:sz w:val="22"/>
                <w:szCs w:val="22"/>
                <w:lang w:val="en-US" w:eastAsia="zh-CN"/>
              </w:rPr>
              <w:t>25</w:t>
            </w:r>
          </w:p>
        </w:tc>
      </w:tr>
      <w:tr>
        <w:tblPrEx>
          <w:tblCellMar>
            <w:top w:w="15" w:type="dxa"/>
            <w:left w:w="15" w:type="dxa"/>
            <w:bottom w:w="15" w:type="dxa"/>
            <w:right w:w="15" w:type="dxa"/>
          </w:tblCellMar>
        </w:tblPrEx>
        <w:tc>
          <w:tcPr>
            <w:tcW w:w="1000"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pPr>
              <w:jc w:val="center"/>
              <w:rPr>
                <w:rFonts w:hint="eastAsia" w:ascii="仿宋_GB2312" w:hAnsi="仿宋_GB2312" w:eastAsia="仿宋_GB2312" w:cs="仿宋_GB2312"/>
                <w:color w:val="000000"/>
                <w:sz w:val="22"/>
                <w:szCs w:val="22"/>
              </w:rPr>
            </w:pPr>
            <w:r>
              <w:rPr>
                <w:rFonts w:ascii="仿宋_GB2312" w:hAnsi="仿宋_GB2312" w:eastAsia="仿宋_GB2312" w:cs="仿宋_GB2312"/>
                <w:color w:val="000000"/>
                <w:sz w:val="22"/>
                <w:szCs w:val="22"/>
              </w:rPr>
              <w:t>第</w:t>
            </w:r>
            <w:r>
              <w:rPr>
                <w:rFonts w:hint="eastAsia" w:ascii="仿宋_GB2312" w:hAnsi="仿宋_GB2312" w:eastAsia="仿宋_GB2312" w:cs="仿宋_GB2312"/>
                <w:color w:val="000000"/>
                <w:sz w:val="22"/>
                <w:szCs w:val="22"/>
                <w:lang w:eastAsia="zh-CN"/>
              </w:rPr>
              <w:t>3</w:t>
            </w:r>
            <w:r>
              <w:rPr>
                <w:rFonts w:ascii="仿宋_GB2312" w:hAnsi="仿宋_GB2312" w:eastAsia="仿宋_GB2312" w:cs="仿宋_GB2312"/>
                <w:color w:val="000000"/>
                <w:sz w:val="22"/>
                <w:szCs w:val="22"/>
              </w:rPr>
              <w:t>次付款</w:t>
            </w:r>
          </w:p>
        </w:tc>
        <w:tc>
          <w:tcPr>
            <w:tcW w:w="3000"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pPr>
              <w:rPr>
                <w:rFonts w:hint="eastAsia" w:ascii="仿宋_GB2312" w:hAnsi="仿宋_GB2312" w:eastAsia="仿宋_GB2312" w:cs="仿宋_GB2312"/>
                <w:color w:val="000000"/>
                <w:sz w:val="22"/>
                <w:szCs w:val="22"/>
                <w:lang w:eastAsia="zh-CN"/>
              </w:rPr>
            </w:pPr>
            <w:r>
              <w:rPr>
                <w:rFonts w:hint="eastAsia" w:ascii="仿宋_GB2312" w:hAnsi="仿宋_GB2312" w:eastAsia="仿宋_GB2312" w:cs="仿宋_GB2312"/>
                <w:color w:val="000000"/>
                <w:sz w:val="22"/>
                <w:szCs w:val="22"/>
                <w:lang w:eastAsia="zh-CN"/>
              </w:rPr>
              <w:t>终期验收通过且采购人收到发票后</w:t>
            </w:r>
            <w:r>
              <w:rPr>
                <w:rFonts w:ascii="仿宋_GB2312" w:hAnsi="仿宋_GB2312" w:eastAsia="仿宋_GB2312" w:cs="仿宋_GB2312"/>
                <w:color w:val="000000"/>
                <w:sz w:val="22"/>
                <w:szCs w:val="22"/>
                <w:lang w:eastAsia="zh-CN"/>
              </w:rPr>
              <w:t>10</w:t>
            </w:r>
            <w:r>
              <w:rPr>
                <w:rFonts w:hint="eastAsia" w:ascii="仿宋_GB2312" w:hAnsi="仿宋_GB2312" w:eastAsia="仿宋_GB2312" w:cs="仿宋_GB2312"/>
                <w:color w:val="000000"/>
                <w:sz w:val="22"/>
                <w:szCs w:val="22"/>
                <w:lang w:eastAsia="zh-CN"/>
              </w:rPr>
              <w:t>个工作日内，支付剩余合同款。</w:t>
            </w:r>
          </w:p>
        </w:tc>
        <w:tc>
          <w:tcPr>
            <w:tcW w:w="1000"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pPr>
              <w:jc w:val="center"/>
              <w:rPr>
                <w:rFonts w:hint="eastAsia" w:ascii="仿宋_GB2312" w:hAnsi="仿宋_GB2312" w:eastAsia="仿宋_GB2312" w:cs="仿宋_GB2312"/>
                <w:color w:val="000000"/>
                <w:sz w:val="22"/>
                <w:szCs w:val="22"/>
                <w:lang w:eastAsia="zh-CN"/>
              </w:rPr>
            </w:pPr>
            <w:r>
              <w:rPr>
                <w:rFonts w:hint="eastAsia" w:ascii="仿宋_GB2312" w:hAnsi="仿宋_GB2312" w:eastAsia="仿宋_GB2312" w:cs="仿宋_GB2312"/>
                <w:color w:val="000000"/>
                <w:sz w:val="22"/>
                <w:szCs w:val="22"/>
                <w:lang w:val="en-US" w:eastAsia="zh-CN"/>
              </w:rPr>
              <w:t>25</w:t>
            </w:r>
          </w:p>
        </w:tc>
      </w:tr>
    </w:tbl>
    <w:p>
      <w:pPr>
        <w:pStyle w:val="4"/>
        <w:keepNext w:val="0"/>
        <w:spacing w:before="0" w:after="0" w:line="360" w:lineRule="auto"/>
        <w:outlineLvl w:val="0"/>
        <w:rPr>
          <w:rFonts w:ascii="仿宋_GB2312" w:hAnsi="仿宋_GB2312" w:eastAsia="仿宋_GB2312" w:cs="仿宋_GB2312"/>
          <w:lang w:eastAsia="zh-CN"/>
        </w:rPr>
      </w:pPr>
      <w:bookmarkStart w:id="543" w:name="_Toc21521"/>
      <w:bookmarkStart w:id="544" w:name="_Toc1287086236"/>
      <w:bookmarkStart w:id="545" w:name="_Toc21186"/>
      <w:bookmarkStart w:id="546" w:name="_Toc28506"/>
      <w:bookmarkStart w:id="547" w:name="_Toc256000047"/>
      <w:bookmarkStart w:id="548" w:name="_Toc30626"/>
      <w:bookmarkStart w:id="549" w:name="_Toc29519"/>
      <w:bookmarkStart w:id="550" w:name="_Toc7112"/>
      <w:bookmarkStart w:id="551" w:name="_Toc766801311"/>
      <w:bookmarkStart w:id="552" w:name="_Toc910576747"/>
      <w:bookmarkStart w:id="553" w:name="_Toc29963"/>
      <w:bookmarkStart w:id="554" w:name="_Toc8902"/>
      <w:bookmarkStart w:id="555" w:name="_Toc12708"/>
      <w:bookmarkStart w:id="556" w:name="_Toc25177"/>
      <w:r>
        <w:rPr>
          <w:rFonts w:hint="eastAsia" w:ascii="仿宋_GB2312" w:hAnsi="仿宋_GB2312" w:eastAsia="仿宋_GB2312" w:cs="仿宋_GB2312"/>
          <w:i w:val="0"/>
          <w:iCs w:val="0"/>
          <w:lang w:val="en-US" w:eastAsia="zh-CN"/>
        </w:rPr>
        <w:t>10</w:t>
      </w:r>
      <w:r>
        <w:rPr>
          <w:rFonts w:ascii="仿宋_GB2312" w:hAnsi="仿宋_GB2312" w:eastAsia="仿宋_GB2312" w:cs="仿宋_GB2312"/>
          <w:i w:val="0"/>
          <w:iCs w:val="0"/>
          <w:lang w:eastAsia="zh-CN"/>
        </w:rPr>
        <w:t>.4★履行核心技术移交要求</w:t>
      </w:r>
      <w:bookmarkEnd w:id="543"/>
      <w:bookmarkEnd w:id="544"/>
      <w:bookmarkEnd w:id="545"/>
      <w:bookmarkEnd w:id="546"/>
      <w:bookmarkEnd w:id="547"/>
      <w:bookmarkEnd w:id="548"/>
      <w:bookmarkEnd w:id="549"/>
      <w:bookmarkEnd w:id="550"/>
      <w:bookmarkEnd w:id="551"/>
      <w:bookmarkEnd w:id="552"/>
    </w:p>
    <w:p>
      <w:pPr>
        <w:spacing w:before="0" w:after="0" w:line="360" w:lineRule="auto"/>
        <w:ind w:left="0" w:firstLine="561"/>
        <w:jc w:val="left"/>
        <w:rPr>
          <w:rFonts w:ascii="仿宋_GB2312" w:hAnsi="仿宋_GB2312" w:eastAsia="仿宋_GB2312" w:cs="仿宋_GB2312"/>
          <w:sz w:val="28"/>
          <w:szCs w:val="28"/>
          <w:lang w:val="en" w:eastAsia="zh-CN"/>
        </w:rPr>
      </w:pPr>
      <w:r>
        <w:rPr>
          <w:rFonts w:ascii="仿宋_GB2312" w:hAnsi="仿宋_GB2312" w:eastAsia="仿宋_GB2312" w:cs="仿宋_GB2312"/>
          <w:sz w:val="28"/>
          <w:szCs w:val="28"/>
          <w:lang w:val="en" w:eastAsia="zh-CN"/>
        </w:rPr>
        <w:t>供应商</w:t>
      </w:r>
      <w:r>
        <w:rPr>
          <w:rFonts w:hint="eastAsia" w:ascii="仿宋_GB2312" w:hAnsi="仿宋_GB2312" w:eastAsia="仿宋_GB2312" w:cs="仿宋_GB2312"/>
          <w:sz w:val="28"/>
          <w:szCs w:val="28"/>
          <w:lang w:val="en-US" w:eastAsia="zh-CN"/>
        </w:rPr>
        <w:t>须将项目执行过程所产生的相关知识和工作文档，按照采购人提出的质量、数量、提供方式、提供时间等要求进行整理，并按照要求移交给采购人，并将项目所涉及的其他各类工作文档按照要求进行移交归档。具体要求如下：</w:t>
      </w:r>
    </w:p>
    <w:p>
      <w:pPr>
        <w:spacing w:before="0" w:after="0" w:line="360" w:lineRule="auto"/>
        <w:ind w:left="0" w:firstLine="561"/>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 移交范围包含项目功能优化部分的源代码、需求文档、设计文档、安装使用文档、运维手册等相关成果资料。</w:t>
      </w:r>
    </w:p>
    <w:p>
      <w:pPr>
        <w:spacing w:before="0" w:after="0" w:line="360" w:lineRule="auto"/>
        <w:ind w:left="0" w:firstLine="561"/>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 供应商须保证移交资料的一致性和完整性，保证文档格式规范、内容完整，核心技术无知识产权纠纷。</w:t>
      </w:r>
    </w:p>
    <w:p>
      <w:pPr>
        <w:spacing w:line="360" w:lineRule="auto"/>
        <w:ind w:firstLine="561"/>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 供应商须</w:t>
      </w:r>
      <w:r>
        <w:rPr>
          <w:rFonts w:hint="eastAsia" w:ascii="仿宋_GB2312" w:hAnsi="仿宋_GB2312" w:eastAsia="仿宋_GB2312" w:cs="仿宋_GB2312"/>
          <w:sz w:val="28"/>
          <w:szCs w:val="28"/>
          <w:lang w:eastAsia="zh-CN"/>
        </w:rPr>
        <w:t>按照项目要求及时向</w:t>
      </w:r>
      <w:r>
        <w:rPr>
          <w:rFonts w:hint="eastAsia" w:ascii="仿宋_GB2312" w:hAnsi="仿宋_GB2312" w:eastAsia="仿宋_GB2312" w:cs="仿宋_GB2312"/>
          <w:sz w:val="28"/>
          <w:szCs w:val="28"/>
          <w:lang w:val="en-US" w:eastAsia="zh-CN"/>
        </w:rPr>
        <w:t>采购人</w:t>
      </w:r>
      <w:r>
        <w:rPr>
          <w:rFonts w:hint="eastAsia" w:ascii="仿宋_GB2312" w:hAnsi="仿宋_GB2312" w:eastAsia="仿宋_GB2312" w:cs="仿宋_GB2312"/>
          <w:sz w:val="28"/>
          <w:szCs w:val="28"/>
          <w:lang w:eastAsia="zh-CN"/>
        </w:rPr>
        <w:t>移交项目所有相关文档，</w:t>
      </w:r>
      <w:r>
        <w:rPr>
          <w:rFonts w:hint="eastAsia" w:ascii="仿宋_GB2312" w:hAnsi="仿宋_GB2312" w:eastAsia="仿宋_GB2312" w:cs="仿宋_GB2312"/>
          <w:sz w:val="28"/>
          <w:szCs w:val="28"/>
          <w:lang w:val="en-US" w:eastAsia="zh-CN"/>
        </w:rPr>
        <w:t>按照项目实施进度，分层次、分阶段进行项目文档移交。验收合格后10个工作日内完成最终移交，配合采购人验收归档。</w:t>
      </w:r>
    </w:p>
    <w:p>
      <w:pPr>
        <w:spacing w:line="360" w:lineRule="auto"/>
        <w:ind w:firstLine="561"/>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本条</w:t>
      </w:r>
      <w:r>
        <w:rPr>
          <w:rFonts w:ascii="仿宋_GB2312" w:hAnsi="仿宋_GB2312" w:eastAsia="仿宋_GB2312" w:cs="仿宋_GB2312"/>
          <w:lang w:eastAsia="zh-CN"/>
        </w:rPr>
        <w:t>★</w:t>
      </w:r>
      <w:r>
        <w:rPr>
          <w:rFonts w:hint="eastAsia" w:ascii="仿宋_GB2312" w:hAnsi="仿宋_GB2312" w:eastAsia="仿宋_GB2312" w:cs="仿宋_GB2312"/>
          <w:sz w:val="28"/>
          <w:szCs w:val="28"/>
          <w:lang w:eastAsia="zh-CN"/>
        </w:rPr>
        <w:t>以供应商投标时提供的承诺函为准，承诺函格式详见招标文件《满足“★”要求的承诺函》。</w:t>
      </w:r>
    </w:p>
    <w:p>
      <w:pPr>
        <w:pStyle w:val="4"/>
        <w:keepNext w:val="0"/>
        <w:spacing w:before="0" w:after="0" w:line="360" w:lineRule="auto"/>
        <w:outlineLvl w:val="0"/>
        <w:rPr>
          <w:rFonts w:ascii="仿宋_GB2312" w:hAnsi="仿宋_GB2312" w:eastAsia="仿宋_GB2312" w:cs="仿宋_GB2312"/>
          <w:i w:val="0"/>
          <w:iCs w:val="0"/>
          <w:lang w:eastAsia="zh-CN"/>
        </w:rPr>
      </w:pPr>
      <w:bookmarkStart w:id="557" w:name="_Toc28628"/>
      <w:bookmarkStart w:id="558" w:name="_Toc5381"/>
      <w:bookmarkStart w:id="559" w:name="_Toc23807"/>
      <w:bookmarkStart w:id="560" w:name="_Toc13998"/>
      <w:bookmarkStart w:id="561" w:name="_Toc493231914"/>
      <w:bookmarkStart w:id="562" w:name="_Toc1739174443"/>
      <w:bookmarkStart w:id="563" w:name="_Toc14503"/>
      <w:bookmarkStart w:id="564" w:name="_Toc256000048"/>
      <w:bookmarkStart w:id="565" w:name="_Toc524380966"/>
      <w:bookmarkStart w:id="566" w:name="_Toc12818"/>
      <w:r>
        <w:rPr>
          <w:rFonts w:hint="eastAsia" w:ascii="仿宋_GB2312" w:hAnsi="仿宋_GB2312" w:eastAsia="仿宋_GB2312" w:cs="仿宋_GB2312"/>
          <w:i w:val="0"/>
          <w:iCs w:val="0"/>
          <w:lang w:val="en-US" w:eastAsia="zh-CN"/>
        </w:rPr>
        <w:t>10</w:t>
      </w:r>
      <w:r>
        <w:rPr>
          <w:rFonts w:ascii="仿宋_GB2312" w:hAnsi="仿宋_GB2312" w:eastAsia="仿宋_GB2312" w:cs="仿宋_GB2312"/>
          <w:i w:val="0"/>
          <w:iCs w:val="0"/>
          <w:lang w:eastAsia="zh-CN"/>
        </w:rPr>
        <w:t>.5★加强技术人员管理培训</w:t>
      </w:r>
      <w:bookmarkEnd w:id="557"/>
      <w:bookmarkEnd w:id="558"/>
      <w:bookmarkEnd w:id="559"/>
      <w:bookmarkEnd w:id="560"/>
      <w:bookmarkEnd w:id="561"/>
      <w:bookmarkEnd w:id="562"/>
      <w:bookmarkEnd w:id="563"/>
      <w:bookmarkEnd w:id="564"/>
      <w:bookmarkEnd w:id="565"/>
      <w:bookmarkEnd w:id="566"/>
    </w:p>
    <w:p>
      <w:pPr>
        <w:spacing w:before="0" w:after="0" w:line="360" w:lineRule="auto"/>
        <w:ind w:left="0" w:firstLine="561"/>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30"/>
          <w:szCs w:val="30"/>
          <w:lang w:val="en-US" w:eastAsia="zh-CN"/>
        </w:rPr>
        <w:t>供应商应</w:t>
      </w:r>
      <w:r>
        <w:rPr>
          <w:rFonts w:ascii="仿宋_GB2312" w:hAnsi="仿宋_GB2312" w:eastAsia="仿宋_GB2312" w:cs="仿宋_GB2312"/>
          <w:sz w:val="30"/>
          <w:szCs w:val="30"/>
        </w:rPr>
        <w:t>严格遵守采购人相关运维管理规定，加强对</w:t>
      </w:r>
      <w:r>
        <w:rPr>
          <w:rFonts w:ascii="仿宋_GB2312" w:hAnsi="仿宋_GB2312" w:eastAsia="仿宋_GB2312" w:cs="仿宋_GB2312"/>
          <w:sz w:val="30"/>
          <w:szCs w:val="30"/>
          <w:lang w:val="en-US" w:eastAsia="zh-CN"/>
        </w:rPr>
        <w:t>其</w:t>
      </w:r>
      <w:r>
        <w:rPr>
          <w:rFonts w:hint="eastAsia" w:ascii="仿宋_GB2312" w:hAnsi="仿宋_GB2312" w:eastAsia="仿宋_GB2312" w:cs="仿宋_GB2312"/>
          <w:sz w:val="30"/>
          <w:szCs w:val="30"/>
          <w:lang w:val="en-US" w:eastAsia="zh-CN"/>
        </w:rPr>
        <w:t>技术</w:t>
      </w:r>
      <w:r>
        <w:rPr>
          <w:rFonts w:ascii="仿宋_GB2312" w:hAnsi="仿宋_GB2312" w:eastAsia="仿宋_GB2312" w:cs="仿宋_GB2312"/>
          <w:sz w:val="30"/>
          <w:szCs w:val="30"/>
        </w:rPr>
        <w:t>人员的管理</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培训和</w:t>
      </w:r>
      <w:r>
        <w:rPr>
          <w:rFonts w:ascii="仿宋_GB2312" w:hAnsi="仿宋_GB2312" w:eastAsia="仿宋_GB2312" w:cs="仿宋_GB2312"/>
          <w:sz w:val="30"/>
          <w:szCs w:val="30"/>
        </w:rPr>
        <w:t>考核</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28"/>
          <w:szCs w:val="28"/>
          <w:lang w:eastAsia="zh-CN"/>
        </w:rPr>
        <w:t>确保满足项目需求，</w:t>
      </w:r>
      <w:r>
        <w:rPr>
          <w:rFonts w:hint="eastAsia" w:ascii="仿宋_GB2312" w:hAnsi="仿宋_GB2312" w:eastAsia="仿宋_GB2312" w:cs="仿宋_GB2312"/>
          <w:sz w:val="28"/>
          <w:szCs w:val="28"/>
          <w:lang w:val="en-US" w:eastAsia="zh-CN"/>
        </w:rPr>
        <w:t>具体要求如下：</w:t>
      </w:r>
    </w:p>
    <w:p>
      <w:pPr>
        <w:spacing w:before="0" w:after="0" w:line="360" w:lineRule="auto"/>
        <w:ind w:left="0" w:firstLine="561"/>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30"/>
          <w:szCs w:val="30"/>
          <w:lang w:val="en-US" w:eastAsia="zh-CN"/>
        </w:rPr>
        <w:t>供应商应</w:t>
      </w:r>
      <w:r>
        <w:rPr>
          <w:rFonts w:hint="eastAsia" w:ascii="仿宋_GB2312" w:hAnsi="仿宋_GB2312" w:eastAsia="仿宋_GB2312" w:cs="仿宋_GB2312"/>
          <w:sz w:val="28"/>
          <w:szCs w:val="28"/>
          <w:lang w:val="en-US" w:eastAsia="zh-CN"/>
        </w:rPr>
        <w:t>提供派驻技术人员</w:t>
      </w:r>
      <w:r>
        <w:rPr>
          <w:rFonts w:ascii="仿宋_GB2312" w:hAnsi="仿宋_GB2312" w:eastAsia="仿宋_GB2312" w:cs="仿宋_GB2312"/>
          <w:sz w:val="30"/>
          <w:szCs w:val="30"/>
        </w:rPr>
        <w:t>资质</w:t>
      </w:r>
      <w:r>
        <w:rPr>
          <w:rFonts w:hint="eastAsia" w:ascii="仿宋_GB2312" w:hAnsi="仿宋_GB2312" w:eastAsia="仿宋_GB2312" w:cs="仿宋_GB2312"/>
          <w:sz w:val="28"/>
          <w:szCs w:val="28"/>
          <w:lang w:val="en-US" w:eastAsia="zh-CN"/>
        </w:rPr>
        <w:t>证明并经采购人审核上岗，未经书面同意不得擅自更换，如确需更换技术人员，需经采购人同意后，更换为同等资质及以上技术人员。</w:t>
      </w:r>
    </w:p>
    <w:p>
      <w:pPr>
        <w:spacing w:before="0" w:after="0" w:line="360" w:lineRule="auto"/>
        <w:ind w:left="0" w:firstLine="561"/>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30"/>
          <w:szCs w:val="30"/>
          <w:lang w:val="en-US" w:eastAsia="zh-CN"/>
        </w:rPr>
        <w:t>供应商应</w:t>
      </w:r>
      <w:r>
        <w:rPr>
          <w:rFonts w:hint="eastAsia" w:ascii="仿宋_GB2312" w:hAnsi="仿宋_GB2312" w:eastAsia="仿宋_GB2312" w:cs="仿宋_GB2312"/>
          <w:sz w:val="28"/>
          <w:szCs w:val="28"/>
          <w:lang w:val="en-US" w:eastAsia="zh-CN"/>
        </w:rPr>
        <w:t>加强本项目技术人员的培训，包含但不限于</w:t>
      </w:r>
      <w:r>
        <w:rPr>
          <w:rFonts w:hint="eastAsia" w:ascii="仿宋_GB2312" w:hAnsi="仿宋_GB2312" w:eastAsia="仿宋_GB2312" w:cs="仿宋_GB2312"/>
          <w:sz w:val="28"/>
          <w:szCs w:val="28"/>
          <w:lang w:eastAsia="zh-CN"/>
        </w:rPr>
        <w:t>相关</w:t>
      </w:r>
      <w:r>
        <w:rPr>
          <w:rFonts w:hint="eastAsia" w:ascii="仿宋_GB2312" w:hAnsi="仿宋_GB2312" w:eastAsia="仿宋_GB2312" w:cs="仿宋_GB2312"/>
          <w:sz w:val="28"/>
          <w:szCs w:val="28"/>
          <w:lang w:val="en-US" w:eastAsia="zh-CN"/>
        </w:rPr>
        <w:t>技术标准、操作</w:t>
      </w:r>
      <w:r>
        <w:rPr>
          <w:rFonts w:hint="eastAsia" w:ascii="仿宋_GB2312" w:hAnsi="仿宋_GB2312" w:eastAsia="仿宋_GB2312" w:cs="仿宋_GB2312"/>
          <w:sz w:val="28"/>
          <w:szCs w:val="28"/>
          <w:lang w:eastAsia="zh-CN"/>
        </w:rPr>
        <w:t>规范、</w:t>
      </w:r>
      <w:r>
        <w:rPr>
          <w:rFonts w:hint="eastAsia" w:ascii="仿宋_GB2312" w:hAnsi="仿宋_GB2312" w:eastAsia="仿宋_GB2312" w:cs="仿宋_GB2312"/>
          <w:sz w:val="28"/>
          <w:szCs w:val="28"/>
          <w:lang w:val="en-US" w:eastAsia="zh-CN"/>
        </w:rPr>
        <w:t>技术能力、安全管理等</w:t>
      </w:r>
      <w:r>
        <w:rPr>
          <w:rFonts w:hint="eastAsia" w:ascii="仿宋_GB2312" w:hAnsi="仿宋_GB2312" w:eastAsia="仿宋_GB2312" w:cs="仿宋_GB2312"/>
          <w:sz w:val="28"/>
          <w:szCs w:val="28"/>
          <w:lang w:eastAsia="zh-CN"/>
        </w:rPr>
        <w:t>培训，</w:t>
      </w:r>
      <w:r>
        <w:rPr>
          <w:rFonts w:hint="eastAsia" w:ascii="仿宋_GB2312" w:hAnsi="仿宋_GB2312" w:eastAsia="仿宋_GB2312" w:cs="仿宋_GB2312"/>
          <w:sz w:val="28"/>
          <w:szCs w:val="28"/>
          <w:lang w:val="en-US" w:eastAsia="zh-CN"/>
        </w:rPr>
        <w:t>确保人员遵守采购人各项规章制度，</w:t>
      </w:r>
      <w:r>
        <w:rPr>
          <w:rFonts w:hint="eastAsia" w:ascii="仿宋_GB2312" w:hAnsi="仿宋_GB2312" w:eastAsia="仿宋_GB2312" w:cs="仿宋_GB2312"/>
          <w:sz w:val="30"/>
          <w:szCs w:val="30"/>
          <w:lang w:val="en-US" w:eastAsia="zh-CN"/>
        </w:rPr>
        <w:t>供应商</w:t>
      </w:r>
      <w:r>
        <w:rPr>
          <w:rFonts w:hint="eastAsia" w:ascii="仿宋_GB2312" w:hAnsi="仿宋_GB2312" w:eastAsia="仿宋_GB2312" w:cs="仿宋_GB2312"/>
          <w:sz w:val="28"/>
          <w:szCs w:val="28"/>
          <w:lang w:val="en-US" w:eastAsia="zh-CN"/>
        </w:rPr>
        <w:t>对运维人员的人身安全负责。</w:t>
      </w:r>
    </w:p>
    <w:p>
      <w:pPr>
        <w:spacing w:line="360" w:lineRule="auto"/>
        <w:ind w:firstLine="561"/>
        <w:rPr>
          <w:rFonts w:hint="eastAsia"/>
          <w:lang w:val="en-US" w:eastAsia="zh-CN"/>
        </w:rPr>
      </w:pPr>
      <w:r>
        <w:rPr>
          <w:rFonts w:hint="eastAsia" w:ascii="仿宋_GB2312" w:hAnsi="仿宋_GB2312" w:eastAsia="仿宋_GB2312" w:cs="仿宋_GB2312"/>
          <w:sz w:val="28"/>
          <w:szCs w:val="28"/>
          <w:lang w:eastAsia="zh-CN"/>
        </w:rPr>
        <w:t>本条</w:t>
      </w:r>
      <w:r>
        <w:rPr>
          <w:rFonts w:ascii="仿宋_GB2312" w:hAnsi="仿宋_GB2312" w:eastAsia="仿宋_GB2312" w:cs="仿宋_GB2312"/>
          <w:lang w:eastAsia="zh-CN"/>
        </w:rPr>
        <w:t>★</w:t>
      </w:r>
      <w:r>
        <w:rPr>
          <w:rFonts w:hint="eastAsia" w:ascii="仿宋_GB2312" w:hAnsi="仿宋_GB2312" w:eastAsia="仿宋_GB2312" w:cs="仿宋_GB2312"/>
          <w:sz w:val="28"/>
          <w:szCs w:val="28"/>
          <w:lang w:eastAsia="zh-CN"/>
        </w:rPr>
        <w:t>以供应商投标时提供的承诺函为准，承诺函格式详见招标文件《满足“★”要求的承诺函》。</w:t>
      </w:r>
    </w:p>
    <w:p>
      <w:pPr>
        <w:pStyle w:val="4"/>
        <w:keepNext w:val="0"/>
        <w:spacing w:before="0" w:after="0" w:line="360" w:lineRule="auto"/>
        <w:jc w:val="left"/>
        <w:outlineLvl w:val="0"/>
        <w:rPr>
          <w:rFonts w:hint="default" w:ascii="仿宋_GB2312" w:hAnsi="仿宋_GB2312" w:eastAsia="仿宋_GB2312" w:cs="仿宋_GB2312"/>
          <w:iCs w:val="0"/>
          <w:lang w:eastAsia="zh-CN"/>
        </w:rPr>
      </w:pPr>
      <w:bookmarkStart w:id="567" w:name="_Toc23978"/>
      <w:bookmarkStart w:id="568" w:name="_Toc5440"/>
      <w:bookmarkStart w:id="569" w:name="_Toc19128"/>
      <w:bookmarkStart w:id="570" w:name="_Toc21770"/>
      <w:bookmarkStart w:id="571" w:name="_Toc951710429"/>
      <w:bookmarkStart w:id="572" w:name="_Toc611906255"/>
      <w:bookmarkStart w:id="573" w:name="_Toc2038582600"/>
      <w:bookmarkStart w:id="574" w:name="_Toc15788"/>
      <w:r>
        <w:rPr>
          <w:rFonts w:hint="eastAsia" w:ascii="仿宋_GB2312" w:hAnsi="仿宋_GB2312" w:eastAsia="仿宋_GB2312" w:cs="仿宋_GB2312"/>
          <w:iCs w:val="0"/>
          <w:lang w:val="en-US" w:eastAsia="zh-CN"/>
        </w:rPr>
        <w:t>10</w:t>
      </w:r>
      <w:r>
        <w:rPr>
          <w:rFonts w:ascii="仿宋_GB2312" w:hAnsi="仿宋_GB2312" w:eastAsia="仿宋_GB2312" w:cs="仿宋_GB2312"/>
          <w:iCs w:val="0"/>
          <w:lang w:eastAsia="zh-CN"/>
        </w:rPr>
        <w:t>.</w:t>
      </w:r>
      <w:r>
        <w:rPr>
          <w:rFonts w:hint="default" w:ascii="仿宋_GB2312" w:hAnsi="仿宋_GB2312" w:eastAsia="仿宋_GB2312" w:cs="仿宋_GB2312"/>
          <w:iCs w:val="0"/>
          <w:lang w:val="en-US" w:eastAsia="zh-CN"/>
        </w:rPr>
        <w:t>6</w:t>
      </w:r>
      <w:bookmarkStart w:id="575" w:name="_Toc201938252"/>
      <w:r>
        <w:rPr>
          <w:rFonts w:hint="default" w:ascii="仿宋_GB2312" w:hAnsi="仿宋_GB2312" w:eastAsia="仿宋_GB2312" w:cs="仿宋_GB2312"/>
          <w:iCs w:val="0"/>
          <w:lang w:eastAsia="zh-CN"/>
        </w:rPr>
        <w:t>税务信息化服务商廉政相关要求</w:t>
      </w:r>
      <w:bookmarkEnd w:id="553"/>
      <w:bookmarkEnd w:id="554"/>
      <w:bookmarkEnd w:id="555"/>
      <w:bookmarkEnd w:id="556"/>
      <w:bookmarkEnd w:id="567"/>
      <w:bookmarkEnd w:id="568"/>
      <w:bookmarkEnd w:id="569"/>
      <w:bookmarkEnd w:id="570"/>
      <w:bookmarkEnd w:id="571"/>
      <w:bookmarkEnd w:id="572"/>
      <w:bookmarkEnd w:id="573"/>
      <w:bookmarkEnd w:id="574"/>
      <w:bookmarkEnd w:id="575"/>
    </w:p>
    <w:p>
      <w:pPr>
        <w:pStyle w:val="8"/>
        <w:ind w:firstLine="560"/>
        <w:rPr>
          <w:lang w:val="zh-TW" w:eastAsia="zh-CN"/>
        </w:rPr>
      </w:pPr>
      <w:r>
        <w:rPr>
          <w:lang w:val="zh-TW" w:eastAsia="zh-CN"/>
        </w:rPr>
        <w:t>为进一步落实全面从严治党要求，构建亲清新型政商关系，加强税务信息化项目建设过程中的党风廉政建设和反腐败工作，确保项目建设规范、廉洁推进，中标人在参与税务部门信息化项目工作过程中，需严格遵守法律法规、规范履行合同，积极协助税务部门开展廉政风险防控工作。请严格遵守并落实如下要求：</w:t>
      </w:r>
    </w:p>
    <w:p>
      <w:pPr>
        <w:pStyle w:val="8"/>
        <w:ind w:firstLine="560"/>
        <w:rPr>
          <w:lang w:val="zh-TW" w:eastAsia="zh-CN"/>
        </w:rPr>
      </w:pPr>
      <w:r>
        <w:rPr>
          <w:lang w:val="zh-TW" w:eastAsia="zh-CN"/>
        </w:rPr>
        <w:t>1.积极发挥廉政风险防控正向作用。中标人有义务配合税务部门在信息化项目工作中加强廉政风险防控，执行有关措施。</w:t>
      </w:r>
    </w:p>
    <w:p>
      <w:pPr>
        <w:pStyle w:val="8"/>
        <w:ind w:firstLine="560"/>
        <w:rPr>
          <w:lang w:val="zh-TW" w:eastAsia="zh-CN"/>
        </w:rPr>
      </w:pPr>
      <w:r>
        <w:rPr>
          <w:lang w:val="zh-TW" w:eastAsia="zh-CN"/>
        </w:rPr>
        <w:t>2.健全廉政风险防控机制。中标人有责任在项目管理机制中健全内部廉政防控措施，包括但不限于：对参与本项目的员工提出廉洁行为规范；指定专人对项目实施各环节进行廉政监督；在项目验收过程中提交本项目廉政情况报告等。</w:t>
      </w:r>
    </w:p>
    <w:p>
      <w:pPr>
        <w:pStyle w:val="8"/>
        <w:ind w:firstLine="560"/>
        <w:rPr>
          <w:lang w:val="zh-TW" w:eastAsia="zh-CN"/>
        </w:rPr>
      </w:pPr>
      <w:r>
        <w:rPr>
          <w:lang w:val="zh-TW" w:eastAsia="zh-CN"/>
        </w:rPr>
        <w:t>3.杜绝违纪违法行为。中标人及相关项目人员必须严格遵守党纪国法，坚守职业道德，杜绝任何形式的利益输送、权力寻租等违纪违法行为，对甲方工作人员不得实施以下行为：</w:t>
      </w:r>
    </w:p>
    <w:p>
      <w:pPr>
        <w:pStyle w:val="8"/>
        <w:ind w:firstLine="560"/>
        <w:rPr>
          <w:lang w:val="zh-TW" w:eastAsia="zh-CN"/>
        </w:rPr>
      </w:pPr>
      <w:r>
        <w:rPr>
          <w:lang w:val="zh-TW" w:eastAsia="zh-CN"/>
        </w:rPr>
        <w:t>（1）以各种形式和名义提供礼品、礼金、电子红包、支付凭证、商业预付卡、名贵特产、有价证券、股权、其他金融产品等财物。</w:t>
      </w:r>
    </w:p>
    <w:p>
      <w:pPr>
        <w:pStyle w:val="8"/>
        <w:ind w:firstLine="560"/>
        <w:rPr>
          <w:lang w:val="zh-TW" w:eastAsia="zh-CN"/>
        </w:rPr>
      </w:pPr>
      <w:r>
        <w:rPr>
          <w:lang w:val="zh-TW" w:eastAsia="zh-CN"/>
        </w:rPr>
        <w:t>（2）以各种形式和名义提供宴请、旅游、健身、娱乐、私人会所等活动安排；代付加班餐费、打车费等。</w:t>
      </w:r>
    </w:p>
    <w:p>
      <w:pPr>
        <w:pStyle w:val="8"/>
        <w:ind w:firstLine="560"/>
        <w:rPr>
          <w:lang w:val="zh-TW" w:eastAsia="zh-CN"/>
        </w:rPr>
      </w:pPr>
      <w:r>
        <w:rPr>
          <w:lang w:val="zh-TW" w:eastAsia="zh-CN"/>
        </w:rPr>
        <w:t>（3）以讲课费、咨询费等名义，提供或变相提供报酬。</w:t>
      </w:r>
    </w:p>
    <w:p>
      <w:pPr>
        <w:pStyle w:val="8"/>
        <w:ind w:firstLine="560"/>
        <w:rPr>
          <w:lang w:val="zh-TW" w:eastAsia="zh-CN"/>
        </w:rPr>
      </w:pPr>
      <w:r>
        <w:rPr>
          <w:lang w:val="zh-TW" w:eastAsia="zh-CN"/>
        </w:rPr>
        <w:t>（4）借款、借房、借车，报销应由个人负担的费用。</w:t>
      </w:r>
    </w:p>
    <w:p>
      <w:pPr>
        <w:pStyle w:val="8"/>
        <w:ind w:firstLine="560"/>
        <w:rPr>
          <w:lang w:val="zh-TW" w:eastAsia="zh-CN"/>
        </w:rPr>
      </w:pPr>
      <w:r>
        <w:rPr>
          <w:lang w:val="zh-TW" w:eastAsia="zh-CN"/>
        </w:rPr>
        <w:t>（5）以无偿、象征性地收取费用等方式提供家政、司机等服务劳务。</w:t>
      </w:r>
    </w:p>
    <w:p>
      <w:pPr>
        <w:pStyle w:val="8"/>
        <w:ind w:firstLine="560"/>
        <w:rPr>
          <w:lang w:val="zh-TW" w:eastAsia="zh-CN"/>
        </w:rPr>
      </w:pPr>
      <w:r>
        <w:rPr>
          <w:lang w:val="zh-TW" w:eastAsia="zh-CN"/>
        </w:rPr>
        <w:t>（6）其他通过任何形式行贿或输送利益的行为。</w:t>
      </w:r>
    </w:p>
    <w:p>
      <w:pPr>
        <w:pStyle w:val="8"/>
        <w:ind w:firstLine="560"/>
        <w:rPr>
          <w:lang w:val="zh-TW" w:eastAsia="zh-CN"/>
        </w:rPr>
      </w:pPr>
      <w:r>
        <w:rPr>
          <w:lang w:val="zh-TW" w:eastAsia="zh-CN"/>
        </w:rPr>
        <w:t>4.信守承诺。中标人应承诺在项目实施过程中，严格遵守国家法律法规合法、诚信经营，杜绝商业贿赂、规范经营活动、公开透明合作、严格内部管理，并签订《税务信息化项目服务商廉洁承诺书》提交甲方负责项目实施的单位。</w:t>
      </w:r>
    </w:p>
    <w:p>
      <w:pPr>
        <w:pStyle w:val="8"/>
        <w:ind w:firstLine="560"/>
        <w:rPr>
          <w:lang w:val="zh-TW" w:eastAsia="zh-CN"/>
        </w:rPr>
      </w:pPr>
      <w:r>
        <w:rPr>
          <w:lang w:val="zh-TW" w:eastAsia="zh-CN"/>
        </w:rPr>
        <w:t>5.自觉接受监管。中标人有义务配合税务机关的正常业务监管以及纪检监察、外部审计、督察内审等监督机构对税务信息化项目全过程的监督检查工作，如实提供相关资料和信息，不得隐瞒、篡改或销毁与项目建设有关的文件、数据等资料。</w:t>
      </w:r>
    </w:p>
    <w:p>
      <w:pPr>
        <w:pStyle w:val="8"/>
        <w:ind w:firstLine="560"/>
        <w:rPr>
          <w:lang w:val="zh-TW" w:eastAsia="zh-CN"/>
        </w:rPr>
      </w:pPr>
      <w:r>
        <w:rPr>
          <w:lang w:val="zh-TW" w:eastAsia="zh-CN"/>
        </w:rPr>
        <w:t>6.举报和反馈意见。项目执行过程中，中标人有权举报、反馈甲方索贿受贿、吃拿卡要、违反中央八项规定精神等违纪违法行为。项目验收前，应填写《税务信息化项目服务商廉政反馈书》，提交甲方税务机关网络安全和信息化领导小组办公室。</w:t>
      </w:r>
    </w:p>
    <w:p>
      <w:pPr>
        <w:pStyle w:val="8"/>
        <w:ind w:firstLine="0" w:firstLineChars="0"/>
        <w:rPr>
          <w:rFonts w:ascii="仿宋" w:hAnsi="仿宋" w:eastAsia="仿宋" w:cs="微软雅黑"/>
          <w:b/>
          <w:lang w:eastAsia="zh-CN"/>
        </w:rPr>
      </w:pPr>
      <w:r>
        <w:rPr>
          <w:lang w:val="zh-TW" w:eastAsia="zh-CN"/>
        </w:rPr>
        <w:br w:type="page"/>
      </w:r>
      <w:r>
        <w:rPr>
          <w:rFonts w:ascii="仿宋" w:hAnsi="仿宋" w:eastAsia="仿宋" w:cs="黑体"/>
          <w:b/>
          <w:lang w:eastAsia="zh-CN"/>
        </w:rPr>
        <w:t>附件</w:t>
      </w:r>
    </w:p>
    <w:p>
      <w:pPr>
        <w:widowControl w:val="0"/>
        <w:spacing w:line="360" w:lineRule="auto"/>
        <w:jc w:val="center"/>
        <w:rPr>
          <w:rFonts w:hint="eastAsia" w:ascii="仿宋" w:hAnsi="仿宋" w:eastAsia="仿宋" w:cs="微软雅黑"/>
          <w:b/>
          <w:sz w:val="28"/>
          <w:szCs w:val="28"/>
          <w:lang w:eastAsia="zh-CN"/>
        </w:rPr>
      </w:pPr>
      <w:r>
        <w:rPr>
          <w:rFonts w:hint="eastAsia" w:ascii="仿宋" w:hAnsi="仿宋" w:eastAsia="仿宋" w:cs="微软雅黑"/>
          <w:b/>
          <w:sz w:val="28"/>
          <w:szCs w:val="28"/>
          <w:lang w:eastAsia="zh-CN"/>
        </w:rPr>
        <w:t>税务信息化服务商廉洁承诺书</w:t>
      </w:r>
    </w:p>
    <w:p>
      <w:pPr>
        <w:widowControl w:val="0"/>
        <w:spacing w:line="360" w:lineRule="auto"/>
        <w:ind w:firstLine="560" w:firstLineChars="200"/>
        <w:jc w:val="both"/>
        <w:rPr>
          <w:rFonts w:hint="eastAsia" w:ascii="仿宋" w:hAnsi="仿宋" w:eastAsia="仿宋" w:cs="仿宋_GB2312"/>
          <w:sz w:val="28"/>
          <w:szCs w:val="28"/>
          <w:lang w:eastAsia="zh-CN"/>
        </w:rPr>
      </w:pPr>
      <w:r>
        <w:rPr>
          <w:rFonts w:hint="eastAsia" w:ascii="仿宋" w:hAnsi="仿宋" w:eastAsia="仿宋" w:cs="仿宋_GB2312"/>
          <w:sz w:val="28"/>
          <w:szCs w:val="28"/>
          <w:lang w:eastAsia="zh-CN"/>
        </w:rPr>
        <w:t>为深入贯彻落实党中央关于全面从严治党的决策部署，进一步加强税务信息化项目合作中的廉政建设，防范廉政风险发生，确保项目公开、公平、公正推进，我司郑重承诺如下：</w:t>
      </w:r>
    </w:p>
    <w:p>
      <w:pPr>
        <w:widowControl w:val="0"/>
        <w:spacing w:line="360" w:lineRule="auto"/>
        <w:ind w:firstLine="560" w:firstLineChars="200"/>
        <w:jc w:val="both"/>
        <w:rPr>
          <w:rFonts w:hint="eastAsia" w:ascii="仿宋" w:hAnsi="仿宋" w:eastAsia="仿宋" w:cs="仿宋_GB2312"/>
          <w:sz w:val="28"/>
          <w:szCs w:val="28"/>
          <w:lang w:eastAsia="zh-CN"/>
        </w:rPr>
      </w:pPr>
      <w:r>
        <w:rPr>
          <w:rFonts w:hint="eastAsia" w:ascii="仿宋" w:hAnsi="仿宋" w:eastAsia="仿宋" w:cs="黑体"/>
          <w:sz w:val="28"/>
          <w:szCs w:val="28"/>
          <w:lang w:eastAsia="zh-CN"/>
        </w:rPr>
        <w:t>一、合法合规经营。</w:t>
      </w:r>
      <w:r>
        <w:rPr>
          <w:rFonts w:hint="eastAsia" w:ascii="仿宋" w:hAnsi="仿宋" w:eastAsia="仿宋" w:cs="仿宋_GB2312"/>
          <w:sz w:val="28"/>
          <w:szCs w:val="28"/>
          <w:lang w:eastAsia="zh-CN"/>
        </w:rPr>
        <w:t>严格遵守国家法律法规及税务部门的相关规定，坚持廉洁从业、诚信经营的原则。在合作过程中不以任何形式进行利益输送，维护良好的政商关系。</w:t>
      </w:r>
    </w:p>
    <w:p>
      <w:pPr>
        <w:widowControl w:val="0"/>
        <w:spacing w:line="360" w:lineRule="auto"/>
        <w:ind w:firstLine="560" w:firstLineChars="200"/>
        <w:jc w:val="both"/>
        <w:rPr>
          <w:rFonts w:hint="eastAsia" w:ascii="仿宋" w:hAnsi="仿宋" w:eastAsia="仿宋" w:cs="仿宋_GB2312"/>
          <w:sz w:val="28"/>
          <w:szCs w:val="28"/>
          <w:lang w:eastAsia="zh-CN"/>
        </w:rPr>
      </w:pPr>
      <w:r>
        <w:rPr>
          <w:rFonts w:hint="eastAsia" w:ascii="仿宋" w:hAnsi="仿宋" w:eastAsia="仿宋" w:cs="黑体"/>
          <w:sz w:val="28"/>
          <w:szCs w:val="28"/>
          <w:lang w:eastAsia="zh-CN"/>
        </w:rPr>
        <w:t>二、杜绝商业贿赂。</w:t>
      </w:r>
      <w:r>
        <w:rPr>
          <w:rFonts w:hint="eastAsia" w:ascii="仿宋" w:hAnsi="仿宋" w:eastAsia="仿宋" w:cs="仿宋_GB2312"/>
          <w:sz w:val="28"/>
          <w:szCs w:val="28"/>
          <w:lang w:eastAsia="zh-CN"/>
        </w:rPr>
        <w:t>加强内部管理，我司及我司员工均不对甲方工作人员实施以下行为：</w:t>
      </w:r>
    </w:p>
    <w:p>
      <w:pPr>
        <w:widowControl w:val="0"/>
        <w:spacing w:line="360" w:lineRule="auto"/>
        <w:ind w:firstLine="560" w:firstLineChars="200"/>
        <w:jc w:val="both"/>
        <w:rPr>
          <w:rFonts w:hint="eastAsia" w:ascii="仿宋" w:hAnsi="仿宋" w:eastAsia="仿宋" w:cs="仿宋_GB2312"/>
          <w:kern w:val="2"/>
          <w:sz w:val="28"/>
          <w:szCs w:val="28"/>
          <w:lang w:eastAsia="zh-CN"/>
        </w:rPr>
      </w:pPr>
      <w:r>
        <w:rPr>
          <w:rFonts w:hint="eastAsia" w:ascii="仿宋" w:hAnsi="仿宋" w:eastAsia="仿宋" w:cs="仿宋_GB2312"/>
          <w:sz w:val="28"/>
          <w:szCs w:val="28"/>
          <w:lang w:eastAsia="zh-CN"/>
        </w:rPr>
        <w:t>（一）以</w:t>
      </w:r>
      <w:r>
        <w:rPr>
          <w:rFonts w:hint="eastAsia" w:ascii="仿宋" w:hAnsi="仿宋" w:eastAsia="仿宋" w:cs="仿宋_GB2312"/>
          <w:kern w:val="2"/>
          <w:sz w:val="28"/>
          <w:szCs w:val="28"/>
          <w:lang w:eastAsia="zh-CN"/>
        </w:rPr>
        <w:t>各种形式和名义提供礼品、礼金、电子红包、支付凭证、商业预付卡、名贵特产、有价证券、股权、其他金融产品等财物。</w:t>
      </w:r>
    </w:p>
    <w:p>
      <w:pPr>
        <w:widowControl w:val="0"/>
        <w:spacing w:line="360" w:lineRule="auto"/>
        <w:ind w:firstLine="560" w:firstLineChars="200"/>
        <w:jc w:val="both"/>
        <w:rPr>
          <w:rFonts w:hint="eastAsia" w:ascii="仿宋" w:hAnsi="仿宋" w:eastAsia="仿宋" w:cs="仿宋_GB2312"/>
          <w:kern w:val="2"/>
          <w:sz w:val="28"/>
          <w:szCs w:val="28"/>
          <w:lang w:eastAsia="zh-CN"/>
        </w:rPr>
      </w:pPr>
      <w:r>
        <w:rPr>
          <w:rFonts w:hint="eastAsia" w:ascii="仿宋" w:hAnsi="仿宋" w:eastAsia="仿宋" w:cs="仿宋_GB2312"/>
          <w:sz w:val="28"/>
          <w:szCs w:val="28"/>
          <w:lang w:eastAsia="zh-CN"/>
        </w:rPr>
        <w:t>（二）</w:t>
      </w:r>
      <w:r>
        <w:rPr>
          <w:rFonts w:hint="eastAsia" w:ascii="仿宋" w:hAnsi="仿宋" w:eastAsia="仿宋" w:cs="仿宋_GB2312"/>
          <w:kern w:val="2"/>
          <w:sz w:val="28"/>
          <w:szCs w:val="28"/>
          <w:lang w:eastAsia="zh-CN"/>
        </w:rPr>
        <w:t>以各种形式和名义提供宴请、旅游、健身、娱乐、私人会所等活动安排；代付加班餐费、打车费等。</w:t>
      </w:r>
    </w:p>
    <w:p>
      <w:pPr>
        <w:widowControl w:val="0"/>
        <w:spacing w:line="360" w:lineRule="auto"/>
        <w:ind w:firstLine="560" w:firstLineChars="200"/>
        <w:jc w:val="both"/>
        <w:rPr>
          <w:rFonts w:hint="eastAsia" w:ascii="仿宋" w:hAnsi="仿宋" w:eastAsia="仿宋" w:cs="仿宋_GB2312"/>
          <w:kern w:val="2"/>
          <w:sz w:val="28"/>
          <w:szCs w:val="28"/>
          <w:lang w:eastAsia="zh-CN"/>
        </w:rPr>
      </w:pPr>
      <w:r>
        <w:rPr>
          <w:rFonts w:hint="eastAsia" w:ascii="仿宋" w:hAnsi="仿宋" w:eastAsia="仿宋" w:cs="仿宋_GB2312"/>
          <w:sz w:val="28"/>
          <w:szCs w:val="28"/>
          <w:lang w:eastAsia="zh-CN"/>
        </w:rPr>
        <w:t>（三）</w:t>
      </w:r>
      <w:r>
        <w:rPr>
          <w:rFonts w:hint="eastAsia" w:ascii="仿宋" w:hAnsi="仿宋" w:eastAsia="仿宋" w:cs="仿宋_GB2312"/>
          <w:kern w:val="2"/>
          <w:sz w:val="28"/>
          <w:szCs w:val="28"/>
          <w:lang w:eastAsia="zh-CN"/>
        </w:rPr>
        <w:t>以讲课费、咨询费等名义，提供或变相提供报酬。</w:t>
      </w:r>
    </w:p>
    <w:p>
      <w:pPr>
        <w:widowControl w:val="0"/>
        <w:spacing w:line="360" w:lineRule="auto"/>
        <w:ind w:firstLine="560" w:firstLineChars="200"/>
        <w:jc w:val="both"/>
        <w:rPr>
          <w:rFonts w:hint="eastAsia" w:ascii="仿宋" w:hAnsi="仿宋" w:eastAsia="仿宋" w:cs="仿宋_GB2312"/>
          <w:kern w:val="2"/>
          <w:sz w:val="28"/>
          <w:szCs w:val="28"/>
          <w:lang w:eastAsia="zh-CN"/>
        </w:rPr>
      </w:pPr>
      <w:r>
        <w:rPr>
          <w:rFonts w:hint="eastAsia" w:ascii="仿宋" w:hAnsi="仿宋" w:eastAsia="仿宋" w:cs="仿宋_GB2312"/>
          <w:sz w:val="28"/>
          <w:szCs w:val="28"/>
          <w:lang w:eastAsia="zh-CN"/>
        </w:rPr>
        <w:t>（四）</w:t>
      </w:r>
      <w:r>
        <w:rPr>
          <w:rFonts w:hint="eastAsia" w:ascii="仿宋" w:hAnsi="仿宋" w:eastAsia="仿宋" w:cs="仿宋_GB2312"/>
          <w:kern w:val="2"/>
          <w:sz w:val="28"/>
          <w:szCs w:val="28"/>
          <w:lang w:eastAsia="zh-CN"/>
        </w:rPr>
        <w:t>借款、借房、借车，报销应由个人负担的费用。</w:t>
      </w:r>
    </w:p>
    <w:p>
      <w:pPr>
        <w:widowControl w:val="0"/>
        <w:spacing w:line="360" w:lineRule="auto"/>
        <w:ind w:firstLine="560" w:firstLineChars="200"/>
        <w:jc w:val="both"/>
        <w:rPr>
          <w:rFonts w:hint="eastAsia" w:ascii="仿宋" w:hAnsi="仿宋" w:eastAsia="仿宋" w:cs="仿宋_GB2312"/>
          <w:kern w:val="2"/>
          <w:sz w:val="28"/>
          <w:szCs w:val="28"/>
          <w:lang w:eastAsia="zh-CN"/>
        </w:rPr>
      </w:pPr>
      <w:r>
        <w:rPr>
          <w:rFonts w:hint="eastAsia" w:ascii="仿宋" w:hAnsi="仿宋" w:eastAsia="仿宋" w:cs="仿宋_GB2312"/>
          <w:sz w:val="28"/>
          <w:szCs w:val="28"/>
          <w:lang w:eastAsia="zh-CN"/>
        </w:rPr>
        <w:t>（五）</w:t>
      </w:r>
      <w:r>
        <w:rPr>
          <w:rFonts w:hint="eastAsia" w:ascii="仿宋" w:hAnsi="仿宋" w:eastAsia="仿宋" w:cs="仿宋_GB2312"/>
          <w:kern w:val="2"/>
          <w:sz w:val="28"/>
          <w:szCs w:val="28"/>
          <w:lang w:eastAsia="zh-CN"/>
        </w:rPr>
        <w:t>以无偿、象征性地收取费用等方式提供家政、司机等服务劳务。</w:t>
      </w:r>
    </w:p>
    <w:p>
      <w:pPr>
        <w:widowControl w:val="0"/>
        <w:spacing w:line="360" w:lineRule="auto"/>
        <w:ind w:firstLine="560" w:firstLineChars="200"/>
        <w:jc w:val="both"/>
        <w:rPr>
          <w:rFonts w:hint="eastAsia" w:ascii="仿宋" w:hAnsi="仿宋" w:eastAsia="仿宋" w:cs="仿宋_GB2312"/>
          <w:sz w:val="28"/>
          <w:szCs w:val="28"/>
          <w:lang w:eastAsia="zh-CN"/>
        </w:rPr>
      </w:pPr>
      <w:r>
        <w:rPr>
          <w:rFonts w:hint="eastAsia" w:ascii="仿宋" w:hAnsi="仿宋" w:eastAsia="仿宋" w:cs="仿宋_GB2312"/>
          <w:sz w:val="28"/>
          <w:szCs w:val="28"/>
          <w:lang w:eastAsia="zh-CN"/>
        </w:rPr>
        <w:t>（六）其他通过任何形式行贿或输送利益的行为。</w:t>
      </w:r>
    </w:p>
    <w:p>
      <w:pPr>
        <w:widowControl w:val="0"/>
        <w:spacing w:line="360" w:lineRule="auto"/>
        <w:ind w:firstLine="560" w:firstLineChars="200"/>
        <w:jc w:val="both"/>
        <w:rPr>
          <w:rFonts w:hint="eastAsia" w:ascii="仿宋" w:hAnsi="仿宋" w:eastAsia="仿宋" w:cs="仿宋_GB2312"/>
          <w:sz w:val="28"/>
          <w:szCs w:val="28"/>
          <w:lang w:eastAsia="zh-CN"/>
        </w:rPr>
      </w:pPr>
      <w:r>
        <w:rPr>
          <w:rFonts w:hint="eastAsia" w:ascii="仿宋" w:hAnsi="仿宋" w:eastAsia="仿宋" w:cs="黑体"/>
          <w:sz w:val="28"/>
          <w:szCs w:val="28"/>
          <w:lang w:eastAsia="zh-CN"/>
        </w:rPr>
        <w:t>三、规范经营活动。</w:t>
      </w:r>
      <w:r>
        <w:rPr>
          <w:rFonts w:hint="eastAsia" w:ascii="仿宋" w:hAnsi="仿宋" w:eastAsia="仿宋" w:cs="仿宋_GB2312"/>
          <w:sz w:val="28"/>
          <w:szCs w:val="28"/>
          <w:lang w:eastAsia="zh-CN"/>
        </w:rPr>
        <w:t>严格按照合同约定履行义务，保证项目质量，按时完成建设任务；在合作过程中不以任何借口拖延工期、虚报成本或谋取私利。</w:t>
      </w:r>
    </w:p>
    <w:p>
      <w:pPr>
        <w:widowControl w:val="0"/>
        <w:spacing w:line="360" w:lineRule="auto"/>
        <w:ind w:firstLine="560" w:firstLineChars="200"/>
        <w:jc w:val="both"/>
        <w:rPr>
          <w:rFonts w:hint="eastAsia" w:ascii="仿宋" w:hAnsi="仿宋" w:eastAsia="仿宋" w:cs="仿宋_GB2312"/>
          <w:sz w:val="28"/>
          <w:szCs w:val="28"/>
          <w:lang w:eastAsia="zh-CN"/>
        </w:rPr>
      </w:pPr>
      <w:r>
        <w:rPr>
          <w:rFonts w:hint="eastAsia" w:ascii="仿宋" w:hAnsi="仿宋" w:eastAsia="仿宋" w:cs="黑体"/>
          <w:sz w:val="28"/>
          <w:szCs w:val="28"/>
          <w:lang w:eastAsia="zh-CN"/>
        </w:rPr>
        <w:t>四、公开透明合作。</w:t>
      </w:r>
      <w:r>
        <w:rPr>
          <w:rFonts w:hint="eastAsia" w:ascii="仿宋" w:hAnsi="仿宋" w:eastAsia="仿宋" w:cs="仿宋_GB2312"/>
          <w:sz w:val="28"/>
          <w:szCs w:val="28"/>
          <w:lang w:eastAsia="zh-CN"/>
        </w:rPr>
        <w:t>我司承诺在项目实施过程中保持公开透明，主动接受税务部门及纪检监察机构的全程监督，并积极配合任何有关廉洁从业的调查工作。</w:t>
      </w:r>
    </w:p>
    <w:p>
      <w:pPr>
        <w:widowControl w:val="0"/>
        <w:spacing w:line="360" w:lineRule="auto"/>
        <w:ind w:firstLine="560" w:firstLineChars="200"/>
        <w:jc w:val="both"/>
        <w:rPr>
          <w:rFonts w:hint="eastAsia" w:ascii="仿宋" w:hAnsi="仿宋" w:eastAsia="仿宋" w:cs="仿宋_GB2312"/>
          <w:sz w:val="28"/>
          <w:szCs w:val="28"/>
          <w:lang w:eastAsia="zh-CN"/>
        </w:rPr>
      </w:pPr>
      <w:r>
        <w:rPr>
          <w:rFonts w:hint="eastAsia" w:ascii="仿宋" w:hAnsi="仿宋" w:eastAsia="仿宋" w:cs="黑体"/>
          <w:sz w:val="28"/>
          <w:szCs w:val="28"/>
          <w:lang w:eastAsia="zh-CN"/>
        </w:rPr>
        <w:t>五、严格内部管理。</w:t>
      </w:r>
      <w:r>
        <w:rPr>
          <w:rFonts w:hint="eastAsia" w:ascii="仿宋" w:hAnsi="仿宋" w:eastAsia="仿宋" w:cs="仿宋_GB2312"/>
          <w:sz w:val="28"/>
          <w:szCs w:val="28"/>
          <w:lang w:eastAsia="zh-CN"/>
        </w:rPr>
        <w:t>加强企业内部廉洁教育，确保员工知晓并遵守相关法律法规及廉洁要求；加强项目实施全过程廉洁监督；对于违反廉洁承诺的员工，将严肃处理，并承担相应责任。</w:t>
      </w:r>
    </w:p>
    <w:p>
      <w:pPr>
        <w:widowControl w:val="0"/>
        <w:spacing w:line="360" w:lineRule="auto"/>
        <w:ind w:firstLine="560" w:firstLineChars="200"/>
        <w:jc w:val="both"/>
        <w:rPr>
          <w:rFonts w:hint="eastAsia" w:ascii="仿宋" w:hAnsi="仿宋" w:eastAsia="仿宋" w:cs="仿宋_GB2312"/>
          <w:sz w:val="28"/>
          <w:szCs w:val="28"/>
          <w:lang w:eastAsia="zh-CN"/>
        </w:rPr>
      </w:pPr>
      <w:r>
        <w:rPr>
          <w:rFonts w:hint="eastAsia" w:ascii="仿宋" w:hAnsi="仿宋" w:eastAsia="仿宋" w:cs="黑体"/>
          <w:sz w:val="28"/>
          <w:szCs w:val="28"/>
          <w:lang w:eastAsia="zh-CN"/>
        </w:rPr>
        <w:t>六、积极参与监督。</w:t>
      </w:r>
      <w:r>
        <w:rPr>
          <w:rFonts w:hint="eastAsia" w:ascii="仿宋" w:hAnsi="仿宋" w:eastAsia="仿宋" w:cs="仿宋_GB2312"/>
          <w:sz w:val="28"/>
          <w:szCs w:val="28"/>
          <w:lang w:eastAsia="zh-CN"/>
        </w:rPr>
        <w:t>在税务信息化项目实施过程中，如发现任何违纪违法行为，将如实反馈问题和意见。</w:t>
      </w:r>
    </w:p>
    <w:p>
      <w:pPr>
        <w:pStyle w:val="13"/>
        <w:spacing w:after="0" w:line="360" w:lineRule="auto"/>
        <w:ind w:left="0" w:leftChars="0"/>
        <w:jc w:val="both"/>
        <w:rPr>
          <w:rFonts w:hint="eastAsia" w:ascii="仿宋" w:hAnsi="仿宋" w:eastAsia="仿宋" w:cs="黑体"/>
          <w:sz w:val="28"/>
          <w:szCs w:val="28"/>
          <w:lang w:eastAsia="zh-CN"/>
        </w:rPr>
      </w:pPr>
    </w:p>
    <w:p>
      <w:pPr>
        <w:widowControl w:val="0"/>
        <w:spacing w:line="360" w:lineRule="auto"/>
        <w:ind w:firstLine="560" w:firstLineChars="200"/>
        <w:jc w:val="both"/>
        <w:rPr>
          <w:rFonts w:hint="eastAsia" w:ascii="仿宋" w:hAnsi="仿宋" w:eastAsia="仿宋" w:cs="仿宋_GB2312"/>
          <w:sz w:val="28"/>
          <w:szCs w:val="28"/>
          <w:lang w:eastAsia="zh-CN"/>
        </w:rPr>
      </w:pPr>
      <w:r>
        <w:rPr>
          <w:rFonts w:hint="eastAsia" w:ascii="仿宋" w:hAnsi="仿宋" w:eastAsia="仿宋" w:cs="仿宋_GB2312"/>
          <w:sz w:val="28"/>
          <w:szCs w:val="28"/>
          <w:lang w:eastAsia="zh-CN"/>
        </w:rPr>
        <w:t>承诺单位（盖章）：_________________________</w:t>
      </w:r>
    </w:p>
    <w:p>
      <w:pPr>
        <w:widowControl w:val="0"/>
        <w:spacing w:line="360" w:lineRule="auto"/>
        <w:ind w:firstLine="560" w:firstLineChars="200"/>
        <w:jc w:val="both"/>
        <w:rPr>
          <w:rFonts w:hint="eastAsia" w:ascii="仿宋" w:hAnsi="仿宋" w:eastAsia="仿宋" w:cs="仿宋_GB2312"/>
          <w:sz w:val="28"/>
          <w:szCs w:val="28"/>
          <w:lang w:eastAsia="zh-CN"/>
        </w:rPr>
      </w:pPr>
      <w:r>
        <w:rPr>
          <w:rFonts w:hint="eastAsia" w:ascii="仿宋" w:hAnsi="仿宋" w:eastAsia="仿宋" w:cs="仿宋_GB2312"/>
          <w:sz w:val="28"/>
          <w:szCs w:val="28"/>
          <w:lang w:eastAsia="zh-CN"/>
        </w:rPr>
        <w:t>法定代表人或授权代表签字：________________</w:t>
      </w:r>
    </w:p>
    <w:p>
      <w:pPr>
        <w:widowControl w:val="0"/>
        <w:spacing w:line="360" w:lineRule="auto"/>
        <w:ind w:firstLine="560" w:firstLineChars="200"/>
        <w:jc w:val="both"/>
        <w:rPr>
          <w:rFonts w:hint="eastAsia" w:ascii="仿宋" w:hAnsi="仿宋" w:eastAsia="仿宋" w:cs="仿宋_GB2312"/>
          <w:sz w:val="28"/>
          <w:szCs w:val="28"/>
          <w:lang w:eastAsia="zh-CN"/>
        </w:rPr>
      </w:pPr>
      <w:r>
        <w:rPr>
          <w:rFonts w:hint="eastAsia" w:ascii="仿宋" w:hAnsi="仿宋" w:eastAsia="仿宋" w:cs="仿宋_GB2312"/>
          <w:sz w:val="28"/>
          <w:szCs w:val="28"/>
          <w:lang w:eastAsia="zh-CN"/>
        </w:rPr>
        <w:t>日期：____年__月__日</w:t>
      </w:r>
    </w:p>
    <w:p>
      <w:pPr>
        <w:spacing w:line="360" w:lineRule="auto"/>
      </w:pPr>
    </w:p>
    <w:p/>
    <w:p/>
    <w:p/>
    <w:p/>
    <w:p/>
    <w:p/>
    <w:p/>
    <w:p/>
    <w:p/>
    <w:p/>
    <w:p/>
    <w:p/>
    <w:p/>
    <w:p/>
    <w:p/>
    <w:p/>
    <w:p/>
    <w:p/>
    <w:p/>
    <w:p/>
    <w:p/>
    <w:sectPr>
      <w:footerReference r:id="rId3" w:type="default"/>
      <w:pgSz w:w="11906" w:h="16838"/>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仿宋_GB2312">
    <w:altName w:val="仿宋"/>
    <w:panose1 w:val="02000000000000000000"/>
    <w:charset w:val="86"/>
    <w:family w:val="auto"/>
    <w:pitch w:val="default"/>
    <w:sig w:usb0="00000000" w:usb1="00000000" w:usb2="00000012" w:usb3="00000000" w:csb0="00040001" w:csb1="00000000"/>
  </w:font>
  <w:font w:name="微软雅黑">
    <w:panose1 w:val="020B0503020204020204"/>
    <w:charset w:val="86"/>
    <w:family w:val="swiss"/>
    <w:pitch w:val="default"/>
    <w:sig w:usb0="80000287" w:usb1="2A0F3C52" w:usb2="00000016" w:usb3="00000000" w:csb0="0004001F"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360" w:lineRule="auto"/>
      <w:jc w:val="center"/>
    </w:pPr>
    <w:r>
      <w:fldChar w:fldCharType="begin"/>
    </w:r>
    <w:r>
      <w:instrText xml:space="preserve"> PAGE </w:instrText>
    </w:r>
    <w:r>
      <w:fldChar w:fldCharType="separate"/>
    </w:r>
    <w:r>
      <w:t>10</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020D2D"/>
    <w:rsid w:val="0003348D"/>
    <w:rsid w:val="00045EB0"/>
    <w:rsid w:val="00050C1E"/>
    <w:rsid w:val="0009032B"/>
    <w:rsid w:val="000A02A0"/>
    <w:rsid w:val="000B3687"/>
    <w:rsid w:val="000C0C4B"/>
    <w:rsid w:val="000C3D19"/>
    <w:rsid w:val="000D52A5"/>
    <w:rsid w:val="000E304D"/>
    <w:rsid w:val="000F2876"/>
    <w:rsid w:val="000F4277"/>
    <w:rsid w:val="00103281"/>
    <w:rsid w:val="00106220"/>
    <w:rsid w:val="0011112B"/>
    <w:rsid w:val="001179E5"/>
    <w:rsid w:val="00125DCE"/>
    <w:rsid w:val="00156373"/>
    <w:rsid w:val="00166715"/>
    <w:rsid w:val="001846F5"/>
    <w:rsid w:val="00191850"/>
    <w:rsid w:val="001A796D"/>
    <w:rsid w:val="001B64C5"/>
    <w:rsid w:val="001D7A50"/>
    <w:rsid w:val="001F663D"/>
    <w:rsid w:val="00201EF9"/>
    <w:rsid w:val="00207573"/>
    <w:rsid w:val="002150F7"/>
    <w:rsid w:val="00224C28"/>
    <w:rsid w:val="00235E7B"/>
    <w:rsid w:val="00252965"/>
    <w:rsid w:val="002633A6"/>
    <w:rsid w:val="00277EDE"/>
    <w:rsid w:val="00282A9F"/>
    <w:rsid w:val="00290B04"/>
    <w:rsid w:val="002931EC"/>
    <w:rsid w:val="00293590"/>
    <w:rsid w:val="002966C5"/>
    <w:rsid w:val="002B2EE8"/>
    <w:rsid w:val="002C0B42"/>
    <w:rsid w:val="002D1834"/>
    <w:rsid w:val="002D4AC2"/>
    <w:rsid w:val="002F190F"/>
    <w:rsid w:val="0030051A"/>
    <w:rsid w:val="003008A8"/>
    <w:rsid w:val="00306578"/>
    <w:rsid w:val="00310C09"/>
    <w:rsid w:val="00331AD0"/>
    <w:rsid w:val="00335077"/>
    <w:rsid w:val="00340F96"/>
    <w:rsid w:val="003476D5"/>
    <w:rsid w:val="0035447E"/>
    <w:rsid w:val="00360731"/>
    <w:rsid w:val="003931F6"/>
    <w:rsid w:val="003A051D"/>
    <w:rsid w:val="003D193C"/>
    <w:rsid w:val="003D25B4"/>
    <w:rsid w:val="003E2FA0"/>
    <w:rsid w:val="003E6A80"/>
    <w:rsid w:val="003F1A51"/>
    <w:rsid w:val="0040297E"/>
    <w:rsid w:val="00406F2D"/>
    <w:rsid w:val="00423CAF"/>
    <w:rsid w:val="00424772"/>
    <w:rsid w:val="00430212"/>
    <w:rsid w:val="0045446F"/>
    <w:rsid w:val="00454FE5"/>
    <w:rsid w:val="0048148D"/>
    <w:rsid w:val="00486F40"/>
    <w:rsid w:val="00497F84"/>
    <w:rsid w:val="004C1AF0"/>
    <w:rsid w:val="004E59BF"/>
    <w:rsid w:val="004E6CE5"/>
    <w:rsid w:val="004F378B"/>
    <w:rsid w:val="004F5720"/>
    <w:rsid w:val="0050552B"/>
    <w:rsid w:val="00505B7E"/>
    <w:rsid w:val="00530490"/>
    <w:rsid w:val="0054103C"/>
    <w:rsid w:val="005541F6"/>
    <w:rsid w:val="00556F70"/>
    <w:rsid w:val="00557291"/>
    <w:rsid w:val="00557664"/>
    <w:rsid w:val="00581506"/>
    <w:rsid w:val="00585DAC"/>
    <w:rsid w:val="005A6436"/>
    <w:rsid w:val="005C7100"/>
    <w:rsid w:val="005D51DB"/>
    <w:rsid w:val="005F2110"/>
    <w:rsid w:val="005F65FD"/>
    <w:rsid w:val="00636507"/>
    <w:rsid w:val="00680812"/>
    <w:rsid w:val="00685BF5"/>
    <w:rsid w:val="00691709"/>
    <w:rsid w:val="006B46C6"/>
    <w:rsid w:val="006C30DF"/>
    <w:rsid w:val="006C3D03"/>
    <w:rsid w:val="006D4834"/>
    <w:rsid w:val="006E4AC4"/>
    <w:rsid w:val="006E4CDF"/>
    <w:rsid w:val="007118CA"/>
    <w:rsid w:val="00715B2B"/>
    <w:rsid w:val="00725F6A"/>
    <w:rsid w:val="00740047"/>
    <w:rsid w:val="00761547"/>
    <w:rsid w:val="0077349B"/>
    <w:rsid w:val="00773842"/>
    <w:rsid w:val="00780C78"/>
    <w:rsid w:val="007E380B"/>
    <w:rsid w:val="00835516"/>
    <w:rsid w:val="00846E3A"/>
    <w:rsid w:val="0085343F"/>
    <w:rsid w:val="00853E0C"/>
    <w:rsid w:val="00857B47"/>
    <w:rsid w:val="00876758"/>
    <w:rsid w:val="008866CB"/>
    <w:rsid w:val="008912DC"/>
    <w:rsid w:val="008A7578"/>
    <w:rsid w:val="008A7634"/>
    <w:rsid w:val="008D0C0A"/>
    <w:rsid w:val="008D6D35"/>
    <w:rsid w:val="008F3439"/>
    <w:rsid w:val="00916546"/>
    <w:rsid w:val="009168C1"/>
    <w:rsid w:val="00924848"/>
    <w:rsid w:val="009474E6"/>
    <w:rsid w:val="00972DCB"/>
    <w:rsid w:val="0099306C"/>
    <w:rsid w:val="009D1C86"/>
    <w:rsid w:val="009E4151"/>
    <w:rsid w:val="009F1723"/>
    <w:rsid w:val="009F6A2C"/>
    <w:rsid w:val="00A04E19"/>
    <w:rsid w:val="00A11536"/>
    <w:rsid w:val="00A25EF0"/>
    <w:rsid w:val="00A2645B"/>
    <w:rsid w:val="00A4268C"/>
    <w:rsid w:val="00A477BD"/>
    <w:rsid w:val="00A53E1A"/>
    <w:rsid w:val="00A73F40"/>
    <w:rsid w:val="00A77B3E"/>
    <w:rsid w:val="00AA2034"/>
    <w:rsid w:val="00AA4346"/>
    <w:rsid w:val="00AA6281"/>
    <w:rsid w:val="00AB07DC"/>
    <w:rsid w:val="00AC0C0C"/>
    <w:rsid w:val="00AD2E1A"/>
    <w:rsid w:val="00B00033"/>
    <w:rsid w:val="00B31502"/>
    <w:rsid w:val="00B3251B"/>
    <w:rsid w:val="00B37B16"/>
    <w:rsid w:val="00B431FB"/>
    <w:rsid w:val="00B643B1"/>
    <w:rsid w:val="00BB3D32"/>
    <w:rsid w:val="00BB7579"/>
    <w:rsid w:val="00BC614E"/>
    <w:rsid w:val="00BD4106"/>
    <w:rsid w:val="00BF05C3"/>
    <w:rsid w:val="00BF5E1C"/>
    <w:rsid w:val="00BF7946"/>
    <w:rsid w:val="00C003CB"/>
    <w:rsid w:val="00C037F9"/>
    <w:rsid w:val="00C06E4B"/>
    <w:rsid w:val="00C176C4"/>
    <w:rsid w:val="00C20944"/>
    <w:rsid w:val="00C337B8"/>
    <w:rsid w:val="00C34C17"/>
    <w:rsid w:val="00C365B1"/>
    <w:rsid w:val="00C423DC"/>
    <w:rsid w:val="00C455F7"/>
    <w:rsid w:val="00C67362"/>
    <w:rsid w:val="00C818DF"/>
    <w:rsid w:val="00C96B05"/>
    <w:rsid w:val="00CA2A55"/>
    <w:rsid w:val="00CA5C7A"/>
    <w:rsid w:val="00CC6E90"/>
    <w:rsid w:val="00CC7506"/>
    <w:rsid w:val="00CE2F3B"/>
    <w:rsid w:val="00D20B4D"/>
    <w:rsid w:val="00D21785"/>
    <w:rsid w:val="00D32D64"/>
    <w:rsid w:val="00D56C1F"/>
    <w:rsid w:val="00D6203C"/>
    <w:rsid w:val="00D736A4"/>
    <w:rsid w:val="00D73C22"/>
    <w:rsid w:val="00DA504C"/>
    <w:rsid w:val="00DC5D6E"/>
    <w:rsid w:val="00DE4A22"/>
    <w:rsid w:val="00DF0AD6"/>
    <w:rsid w:val="00E24140"/>
    <w:rsid w:val="00E322B5"/>
    <w:rsid w:val="00E81739"/>
    <w:rsid w:val="00E81C27"/>
    <w:rsid w:val="00E864E8"/>
    <w:rsid w:val="00E94293"/>
    <w:rsid w:val="00E97ADA"/>
    <w:rsid w:val="00EC2713"/>
    <w:rsid w:val="00EC2E15"/>
    <w:rsid w:val="00EC76C2"/>
    <w:rsid w:val="00ED6D9F"/>
    <w:rsid w:val="00ED7573"/>
    <w:rsid w:val="00EE0B5A"/>
    <w:rsid w:val="00EE7951"/>
    <w:rsid w:val="00F05D95"/>
    <w:rsid w:val="00F214A7"/>
    <w:rsid w:val="00F2218A"/>
    <w:rsid w:val="00F27B47"/>
    <w:rsid w:val="00F31F7B"/>
    <w:rsid w:val="00F55CE5"/>
    <w:rsid w:val="00F71DEB"/>
    <w:rsid w:val="00FA25BA"/>
    <w:rsid w:val="00FA2FD7"/>
    <w:rsid w:val="00FC31F5"/>
    <w:rsid w:val="00FD4081"/>
    <w:rsid w:val="00FD7B54"/>
    <w:rsid w:val="01050F22"/>
    <w:rsid w:val="013730A5"/>
    <w:rsid w:val="01401F5A"/>
    <w:rsid w:val="01B110AA"/>
    <w:rsid w:val="01BB5A85"/>
    <w:rsid w:val="020016E9"/>
    <w:rsid w:val="025B14EB"/>
    <w:rsid w:val="02B32C00"/>
    <w:rsid w:val="02B524D4"/>
    <w:rsid w:val="034A1F2F"/>
    <w:rsid w:val="035328F6"/>
    <w:rsid w:val="036D4EAF"/>
    <w:rsid w:val="04642403"/>
    <w:rsid w:val="04AB1DE0"/>
    <w:rsid w:val="05E05ABA"/>
    <w:rsid w:val="05E62DBB"/>
    <w:rsid w:val="061E47BA"/>
    <w:rsid w:val="062F5F97"/>
    <w:rsid w:val="06B036DE"/>
    <w:rsid w:val="06C70D2A"/>
    <w:rsid w:val="077A7FD0"/>
    <w:rsid w:val="07CE2B4E"/>
    <w:rsid w:val="082B0EE9"/>
    <w:rsid w:val="08471E20"/>
    <w:rsid w:val="08514033"/>
    <w:rsid w:val="085B712C"/>
    <w:rsid w:val="088E0F57"/>
    <w:rsid w:val="08B60D54"/>
    <w:rsid w:val="08E9552D"/>
    <w:rsid w:val="08FF3A3B"/>
    <w:rsid w:val="09C37BCC"/>
    <w:rsid w:val="09F6463C"/>
    <w:rsid w:val="0A1641A0"/>
    <w:rsid w:val="0A1E4E03"/>
    <w:rsid w:val="0A647BA8"/>
    <w:rsid w:val="0A770D12"/>
    <w:rsid w:val="0B2E72C7"/>
    <w:rsid w:val="0B680DC4"/>
    <w:rsid w:val="0BD73C77"/>
    <w:rsid w:val="0BE55FD0"/>
    <w:rsid w:val="0BE8C577"/>
    <w:rsid w:val="0C3E353A"/>
    <w:rsid w:val="0C587A0A"/>
    <w:rsid w:val="0CBE3952"/>
    <w:rsid w:val="0CC95508"/>
    <w:rsid w:val="0CE6298C"/>
    <w:rsid w:val="0D0A78C0"/>
    <w:rsid w:val="0D227A72"/>
    <w:rsid w:val="0D4342CB"/>
    <w:rsid w:val="0D815EB0"/>
    <w:rsid w:val="0DE1610C"/>
    <w:rsid w:val="0E151392"/>
    <w:rsid w:val="0E8C6A42"/>
    <w:rsid w:val="0ECE5049"/>
    <w:rsid w:val="0ECF39D4"/>
    <w:rsid w:val="0EE77DBC"/>
    <w:rsid w:val="0EFD0788"/>
    <w:rsid w:val="0F063B0D"/>
    <w:rsid w:val="0F2033CB"/>
    <w:rsid w:val="0F3774F3"/>
    <w:rsid w:val="0F44530B"/>
    <w:rsid w:val="0F985657"/>
    <w:rsid w:val="0FA80F53"/>
    <w:rsid w:val="102806AE"/>
    <w:rsid w:val="103F5AD3"/>
    <w:rsid w:val="1060779A"/>
    <w:rsid w:val="10783007"/>
    <w:rsid w:val="10D909BC"/>
    <w:rsid w:val="11496C09"/>
    <w:rsid w:val="115A0E16"/>
    <w:rsid w:val="11606A5E"/>
    <w:rsid w:val="11C53A85"/>
    <w:rsid w:val="12062F63"/>
    <w:rsid w:val="1230601B"/>
    <w:rsid w:val="12380A2C"/>
    <w:rsid w:val="126844D6"/>
    <w:rsid w:val="127759F8"/>
    <w:rsid w:val="12B409FA"/>
    <w:rsid w:val="12B917BF"/>
    <w:rsid w:val="12F85CAD"/>
    <w:rsid w:val="132B7307"/>
    <w:rsid w:val="1331204B"/>
    <w:rsid w:val="13A80526"/>
    <w:rsid w:val="13AA60B6"/>
    <w:rsid w:val="13C62793"/>
    <w:rsid w:val="145D29CB"/>
    <w:rsid w:val="14D709D0"/>
    <w:rsid w:val="155E4C4D"/>
    <w:rsid w:val="164237FC"/>
    <w:rsid w:val="1658778B"/>
    <w:rsid w:val="169C7E53"/>
    <w:rsid w:val="16A85011"/>
    <w:rsid w:val="16DC051F"/>
    <w:rsid w:val="173B5246"/>
    <w:rsid w:val="17731E8E"/>
    <w:rsid w:val="17B34B57"/>
    <w:rsid w:val="17D34528"/>
    <w:rsid w:val="17D737AD"/>
    <w:rsid w:val="17E256C1"/>
    <w:rsid w:val="18051AB2"/>
    <w:rsid w:val="180A2635"/>
    <w:rsid w:val="180E3BA6"/>
    <w:rsid w:val="187F1D4D"/>
    <w:rsid w:val="18DB36CF"/>
    <w:rsid w:val="18ED07C2"/>
    <w:rsid w:val="19AE7FF1"/>
    <w:rsid w:val="1A357366"/>
    <w:rsid w:val="1ADE4866"/>
    <w:rsid w:val="1AEB6F83"/>
    <w:rsid w:val="1B4F12C0"/>
    <w:rsid w:val="1B55264E"/>
    <w:rsid w:val="1B5F6E67"/>
    <w:rsid w:val="1BD96DDB"/>
    <w:rsid w:val="1C3D380E"/>
    <w:rsid w:val="1CFC0913"/>
    <w:rsid w:val="1DDD668B"/>
    <w:rsid w:val="1E3A2587"/>
    <w:rsid w:val="1E725D7F"/>
    <w:rsid w:val="1E8C78AD"/>
    <w:rsid w:val="1E8F5270"/>
    <w:rsid w:val="1EAA2F55"/>
    <w:rsid w:val="1EAA4A5F"/>
    <w:rsid w:val="1F071EB1"/>
    <w:rsid w:val="1F122D30"/>
    <w:rsid w:val="1F705CA9"/>
    <w:rsid w:val="1F835D47"/>
    <w:rsid w:val="1FAF67D1"/>
    <w:rsid w:val="20304A05"/>
    <w:rsid w:val="2059498F"/>
    <w:rsid w:val="20601879"/>
    <w:rsid w:val="207B66B3"/>
    <w:rsid w:val="20BF5AA4"/>
    <w:rsid w:val="20E3645C"/>
    <w:rsid w:val="211014F1"/>
    <w:rsid w:val="215830D9"/>
    <w:rsid w:val="21594AB8"/>
    <w:rsid w:val="21671761"/>
    <w:rsid w:val="21927273"/>
    <w:rsid w:val="21D6226C"/>
    <w:rsid w:val="21FC1A76"/>
    <w:rsid w:val="22001566"/>
    <w:rsid w:val="22673393"/>
    <w:rsid w:val="22F50CC7"/>
    <w:rsid w:val="23045569"/>
    <w:rsid w:val="2318643B"/>
    <w:rsid w:val="236478D2"/>
    <w:rsid w:val="23C12F77"/>
    <w:rsid w:val="23D85307"/>
    <w:rsid w:val="24264B88"/>
    <w:rsid w:val="24283C71"/>
    <w:rsid w:val="24915C8A"/>
    <w:rsid w:val="24F609FE"/>
    <w:rsid w:val="250F3C45"/>
    <w:rsid w:val="2540611D"/>
    <w:rsid w:val="255E0351"/>
    <w:rsid w:val="25E60A39"/>
    <w:rsid w:val="26265313"/>
    <w:rsid w:val="26367FC9"/>
    <w:rsid w:val="26391586"/>
    <w:rsid w:val="264B4D7A"/>
    <w:rsid w:val="2652435A"/>
    <w:rsid w:val="26FF3F0E"/>
    <w:rsid w:val="270A3E90"/>
    <w:rsid w:val="27321A96"/>
    <w:rsid w:val="27790766"/>
    <w:rsid w:val="27B34984"/>
    <w:rsid w:val="281B4303"/>
    <w:rsid w:val="28506677"/>
    <w:rsid w:val="28A013AD"/>
    <w:rsid w:val="290179D1"/>
    <w:rsid w:val="2929709A"/>
    <w:rsid w:val="29482D8E"/>
    <w:rsid w:val="297E7214"/>
    <w:rsid w:val="29A542AA"/>
    <w:rsid w:val="2A3264B1"/>
    <w:rsid w:val="2A433EAB"/>
    <w:rsid w:val="2ACC66B4"/>
    <w:rsid w:val="2B295530"/>
    <w:rsid w:val="2B5D65F5"/>
    <w:rsid w:val="2BA81518"/>
    <w:rsid w:val="2BB94533"/>
    <w:rsid w:val="2BD61589"/>
    <w:rsid w:val="2C1856FE"/>
    <w:rsid w:val="2C412EA7"/>
    <w:rsid w:val="2C730274"/>
    <w:rsid w:val="2C7768C8"/>
    <w:rsid w:val="2C8E59C0"/>
    <w:rsid w:val="2CDD2F1B"/>
    <w:rsid w:val="2CE869BF"/>
    <w:rsid w:val="2CF87C01"/>
    <w:rsid w:val="2D2E12AB"/>
    <w:rsid w:val="2D9B2143"/>
    <w:rsid w:val="2DA76D39"/>
    <w:rsid w:val="2E9E4561"/>
    <w:rsid w:val="2EA35956"/>
    <w:rsid w:val="2F0363AD"/>
    <w:rsid w:val="2F5127C0"/>
    <w:rsid w:val="2F7A7DC8"/>
    <w:rsid w:val="2F811C49"/>
    <w:rsid w:val="2F927575"/>
    <w:rsid w:val="2FC11728"/>
    <w:rsid w:val="30515682"/>
    <w:rsid w:val="30B73737"/>
    <w:rsid w:val="30F000E1"/>
    <w:rsid w:val="30F1598E"/>
    <w:rsid w:val="30FA1876"/>
    <w:rsid w:val="31FD161E"/>
    <w:rsid w:val="323D1A1A"/>
    <w:rsid w:val="32452FC5"/>
    <w:rsid w:val="325B63D6"/>
    <w:rsid w:val="329A4A4D"/>
    <w:rsid w:val="32EFB6CE"/>
    <w:rsid w:val="332578BB"/>
    <w:rsid w:val="332C1A8F"/>
    <w:rsid w:val="339935C8"/>
    <w:rsid w:val="35682C51"/>
    <w:rsid w:val="356A340C"/>
    <w:rsid w:val="357339A5"/>
    <w:rsid w:val="358B0CEF"/>
    <w:rsid w:val="35AF0E81"/>
    <w:rsid w:val="35BF3DF0"/>
    <w:rsid w:val="35ED3757"/>
    <w:rsid w:val="360B1E2F"/>
    <w:rsid w:val="36520169"/>
    <w:rsid w:val="36767569"/>
    <w:rsid w:val="369A0B25"/>
    <w:rsid w:val="374455F9"/>
    <w:rsid w:val="37C07A3E"/>
    <w:rsid w:val="37C651FF"/>
    <w:rsid w:val="38354598"/>
    <w:rsid w:val="383B4C4E"/>
    <w:rsid w:val="388F6D48"/>
    <w:rsid w:val="38D676C9"/>
    <w:rsid w:val="392B2010"/>
    <w:rsid w:val="39504729"/>
    <w:rsid w:val="397C2456"/>
    <w:rsid w:val="39C13AB9"/>
    <w:rsid w:val="39DFE662"/>
    <w:rsid w:val="39F9303A"/>
    <w:rsid w:val="39FA6443"/>
    <w:rsid w:val="3AEF7F72"/>
    <w:rsid w:val="3B417D02"/>
    <w:rsid w:val="3B780332"/>
    <w:rsid w:val="3BBD3659"/>
    <w:rsid w:val="3BD50F16"/>
    <w:rsid w:val="3BE825E9"/>
    <w:rsid w:val="3C1C6B44"/>
    <w:rsid w:val="3CE074B3"/>
    <w:rsid w:val="3D2469C3"/>
    <w:rsid w:val="3D4C2DC7"/>
    <w:rsid w:val="3D7E3656"/>
    <w:rsid w:val="3DA60DBB"/>
    <w:rsid w:val="3DFF227A"/>
    <w:rsid w:val="3E7D08A4"/>
    <w:rsid w:val="3E8235EF"/>
    <w:rsid w:val="3E834C59"/>
    <w:rsid w:val="3F03223E"/>
    <w:rsid w:val="3FEB6AF0"/>
    <w:rsid w:val="3FF3C7D0"/>
    <w:rsid w:val="3FF6D80E"/>
    <w:rsid w:val="3FFD1BC5"/>
    <w:rsid w:val="4047615A"/>
    <w:rsid w:val="40F023FB"/>
    <w:rsid w:val="41366F2B"/>
    <w:rsid w:val="415909C9"/>
    <w:rsid w:val="418E271A"/>
    <w:rsid w:val="41990C37"/>
    <w:rsid w:val="41AA2E44"/>
    <w:rsid w:val="41BA767D"/>
    <w:rsid w:val="424C1853"/>
    <w:rsid w:val="425D5F5D"/>
    <w:rsid w:val="43565589"/>
    <w:rsid w:val="43886592"/>
    <w:rsid w:val="43C01B4C"/>
    <w:rsid w:val="43C024AB"/>
    <w:rsid w:val="44380293"/>
    <w:rsid w:val="44AD0C81"/>
    <w:rsid w:val="44E8701D"/>
    <w:rsid w:val="45D73ADC"/>
    <w:rsid w:val="45F4468E"/>
    <w:rsid w:val="46316942"/>
    <w:rsid w:val="467F21AA"/>
    <w:rsid w:val="468C0D6B"/>
    <w:rsid w:val="469648D0"/>
    <w:rsid w:val="469F45FA"/>
    <w:rsid w:val="46D239A6"/>
    <w:rsid w:val="47086643"/>
    <w:rsid w:val="47092B52"/>
    <w:rsid w:val="475353E4"/>
    <w:rsid w:val="47600497"/>
    <w:rsid w:val="476E554A"/>
    <w:rsid w:val="478B62E5"/>
    <w:rsid w:val="47C3256A"/>
    <w:rsid w:val="47D91D8D"/>
    <w:rsid w:val="481859CC"/>
    <w:rsid w:val="482F5E51"/>
    <w:rsid w:val="48BE7818"/>
    <w:rsid w:val="495C2C76"/>
    <w:rsid w:val="49A04743"/>
    <w:rsid w:val="49A6332D"/>
    <w:rsid w:val="49C50825"/>
    <w:rsid w:val="4A0F5F3A"/>
    <w:rsid w:val="4B242C73"/>
    <w:rsid w:val="4B8B339F"/>
    <w:rsid w:val="4BA32DDE"/>
    <w:rsid w:val="4BB40B47"/>
    <w:rsid w:val="4BBE0D15"/>
    <w:rsid w:val="4BE56191"/>
    <w:rsid w:val="4BFC429C"/>
    <w:rsid w:val="4CBE5DF9"/>
    <w:rsid w:val="4CD31886"/>
    <w:rsid w:val="4D275349"/>
    <w:rsid w:val="4D3F2693"/>
    <w:rsid w:val="4D5A3970"/>
    <w:rsid w:val="4D76CB40"/>
    <w:rsid w:val="4DB3827F"/>
    <w:rsid w:val="4DB56DF9"/>
    <w:rsid w:val="4E2473D3"/>
    <w:rsid w:val="4E5B34FC"/>
    <w:rsid w:val="4E796078"/>
    <w:rsid w:val="4E8037DA"/>
    <w:rsid w:val="4F8A39F8"/>
    <w:rsid w:val="4F9103CC"/>
    <w:rsid w:val="4FDECA08"/>
    <w:rsid w:val="502C0328"/>
    <w:rsid w:val="503944A1"/>
    <w:rsid w:val="507C5C1C"/>
    <w:rsid w:val="509C607B"/>
    <w:rsid w:val="50B827D2"/>
    <w:rsid w:val="50D15CF8"/>
    <w:rsid w:val="50F934A0"/>
    <w:rsid w:val="51597A9B"/>
    <w:rsid w:val="51916FB2"/>
    <w:rsid w:val="51A927D1"/>
    <w:rsid w:val="51B74DC9"/>
    <w:rsid w:val="51C13FBE"/>
    <w:rsid w:val="527F3531"/>
    <w:rsid w:val="52A77411"/>
    <w:rsid w:val="52B4377E"/>
    <w:rsid w:val="52D45042"/>
    <w:rsid w:val="52E77A54"/>
    <w:rsid w:val="53AA0A2F"/>
    <w:rsid w:val="53E53072"/>
    <w:rsid w:val="54343E57"/>
    <w:rsid w:val="5438608E"/>
    <w:rsid w:val="548B08B3"/>
    <w:rsid w:val="54FD6F53"/>
    <w:rsid w:val="555469C2"/>
    <w:rsid w:val="557E5AA3"/>
    <w:rsid w:val="55B7304E"/>
    <w:rsid w:val="55FB2954"/>
    <w:rsid w:val="55FF50AB"/>
    <w:rsid w:val="56397B3F"/>
    <w:rsid w:val="568D26C1"/>
    <w:rsid w:val="568E6439"/>
    <w:rsid w:val="56DC27F2"/>
    <w:rsid w:val="574E5FF4"/>
    <w:rsid w:val="577E7CE8"/>
    <w:rsid w:val="578A0BEE"/>
    <w:rsid w:val="57CB65E9"/>
    <w:rsid w:val="57CF0AB7"/>
    <w:rsid w:val="57D43343"/>
    <w:rsid w:val="57F30C49"/>
    <w:rsid w:val="581F559B"/>
    <w:rsid w:val="587905DE"/>
    <w:rsid w:val="58B13C92"/>
    <w:rsid w:val="59305585"/>
    <w:rsid w:val="598E6B4C"/>
    <w:rsid w:val="59A67064"/>
    <w:rsid w:val="59BA07C9"/>
    <w:rsid w:val="5AF8344C"/>
    <w:rsid w:val="5B5419FF"/>
    <w:rsid w:val="5B57504B"/>
    <w:rsid w:val="5B6E51CD"/>
    <w:rsid w:val="5B866C4A"/>
    <w:rsid w:val="5BBCE88B"/>
    <w:rsid w:val="5BCC0E85"/>
    <w:rsid w:val="5CB32C58"/>
    <w:rsid w:val="5D7E1BF7"/>
    <w:rsid w:val="5D8A55A9"/>
    <w:rsid w:val="5D9F5659"/>
    <w:rsid w:val="5DFB7A4D"/>
    <w:rsid w:val="5E0833AA"/>
    <w:rsid w:val="5E1F04DE"/>
    <w:rsid w:val="5E3E6996"/>
    <w:rsid w:val="5E9EFD9E"/>
    <w:rsid w:val="5EEC66B6"/>
    <w:rsid w:val="5EFF6DCE"/>
    <w:rsid w:val="5FD6511F"/>
    <w:rsid w:val="5FD9FA17"/>
    <w:rsid w:val="5FEB48E0"/>
    <w:rsid w:val="5FFFECED"/>
    <w:rsid w:val="601E25DC"/>
    <w:rsid w:val="60750CA2"/>
    <w:rsid w:val="608C1C3B"/>
    <w:rsid w:val="60AC5F42"/>
    <w:rsid w:val="60ED2894"/>
    <w:rsid w:val="611B72E2"/>
    <w:rsid w:val="613816A4"/>
    <w:rsid w:val="614303CD"/>
    <w:rsid w:val="616B1851"/>
    <w:rsid w:val="622D25E0"/>
    <w:rsid w:val="62373E29"/>
    <w:rsid w:val="623A1223"/>
    <w:rsid w:val="62600C89"/>
    <w:rsid w:val="629B08D4"/>
    <w:rsid w:val="62EF3BDA"/>
    <w:rsid w:val="63536A40"/>
    <w:rsid w:val="636E387A"/>
    <w:rsid w:val="639D4B08"/>
    <w:rsid w:val="64994927"/>
    <w:rsid w:val="64DE67DD"/>
    <w:rsid w:val="65436640"/>
    <w:rsid w:val="65827169"/>
    <w:rsid w:val="65D64E7C"/>
    <w:rsid w:val="65FFD62A"/>
    <w:rsid w:val="66A650D9"/>
    <w:rsid w:val="66F83B86"/>
    <w:rsid w:val="67657055"/>
    <w:rsid w:val="67BF37FD"/>
    <w:rsid w:val="67F5111B"/>
    <w:rsid w:val="68242B12"/>
    <w:rsid w:val="68442DFB"/>
    <w:rsid w:val="68491692"/>
    <w:rsid w:val="68833924"/>
    <w:rsid w:val="68B24209"/>
    <w:rsid w:val="68BF2482"/>
    <w:rsid w:val="68C006D4"/>
    <w:rsid w:val="697007D1"/>
    <w:rsid w:val="698B7FC2"/>
    <w:rsid w:val="69CD28C2"/>
    <w:rsid w:val="6A7556BF"/>
    <w:rsid w:val="6A7A31EA"/>
    <w:rsid w:val="6A7E0847"/>
    <w:rsid w:val="6AE0A6C8"/>
    <w:rsid w:val="6BCA7446"/>
    <w:rsid w:val="6BE27D29"/>
    <w:rsid w:val="6C1E680D"/>
    <w:rsid w:val="6C21592D"/>
    <w:rsid w:val="6C7F9869"/>
    <w:rsid w:val="6D552167"/>
    <w:rsid w:val="6D590636"/>
    <w:rsid w:val="6DFF6CED"/>
    <w:rsid w:val="6E290AC9"/>
    <w:rsid w:val="6E7361E8"/>
    <w:rsid w:val="6E95615F"/>
    <w:rsid w:val="6ED71FBD"/>
    <w:rsid w:val="6EF51DEE"/>
    <w:rsid w:val="6F432EF5"/>
    <w:rsid w:val="6FEF4B51"/>
    <w:rsid w:val="6FFD130B"/>
    <w:rsid w:val="6FFDE065"/>
    <w:rsid w:val="7067770E"/>
    <w:rsid w:val="70910431"/>
    <w:rsid w:val="709F5073"/>
    <w:rsid w:val="70D7256C"/>
    <w:rsid w:val="70F3716D"/>
    <w:rsid w:val="71096180"/>
    <w:rsid w:val="710B6BAC"/>
    <w:rsid w:val="71520337"/>
    <w:rsid w:val="717B2600"/>
    <w:rsid w:val="71B35E9F"/>
    <w:rsid w:val="72207836"/>
    <w:rsid w:val="72253C9E"/>
    <w:rsid w:val="726E3FCE"/>
    <w:rsid w:val="72D5AFBF"/>
    <w:rsid w:val="72DB137D"/>
    <w:rsid w:val="737D4621"/>
    <w:rsid w:val="7402295D"/>
    <w:rsid w:val="743D52CE"/>
    <w:rsid w:val="7447614D"/>
    <w:rsid w:val="74BD01BD"/>
    <w:rsid w:val="74BD1F21"/>
    <w:rsid w:val="75022074"/>
    <w:rsid w:val="750A3CCC"/>
    <w:rsid w:val="75151DA7"/>
    <w:rsid w:val="7537556F"/>
    <w:rsid w:val="753F73EE"/>
    <w:rsid w:val="756B19C7"/>
    <w:rsid w:val="759D6F04"/>
    <w:rsid w:val="75CA1C7B"/>
    <w:rsid w:val="75D80684"/>
    <w:rsid w:val="76DA39B4"/>
    <w:rsid w:val="76F93003"/>
    <w:rsid w:val="76FC52FE"/>
    <w:rsid w:val="773DB727"/>
    <w:rsid w:val="773F135E"/>
    <w:rsid w:val="778C63AF"/>
    <w:rsid w:val="77AD62C7"/>
    <w:rsid w:val="77C77A70"/>
    <w:rsid w:val="77DF82B2"/>
    <w:rsid w:val="77FAB5AD"/>
    <w:rsid w:val="78FA426D"/>
    <w:rsid w:val="797985FC"/>
    <w:rsid w:val="797D28F5"/>
    <w:rsid w:val="797E31CB"/>
    <w:rsid w:val="79E24222"/>
    <w:rsid w:val="7A394528"/>
    <w:rsid w:val="7A756E44"/>
    <w:rsid w:val="7A8A1FAC"/>
    <w:rsid w:val="7AD36893"/>
    <w:rsid w:val="7B35D452"/>
    <w:rsid w:val="7B477DF0"/>
    <w:rsid w:val="7B49548F"/>
    <w:rsid w:val="7B9F6838"/>
    <w:rsid w:val="7BB96554"/>
    <w:rsid w:val="7BEB2D08"/>
    <w:rsid w:val="7C22746F"/>
    <w:rsid w:val="7C52568F"/>
    <w:rsid w:val="7C7B08B8"/>
    <w:rsid w:val="7D8B2251"/>
    <w:rsid w:val="7DDB18E2"/>
    <w:rsid w:val="7DDDFFA7"/>
    <w:rsid w:val="7DE22A43"/>
    <w:rsid w:val="7DFFF3B4"/>
    <w:rsid w:val="7E3FA81D"/>
    <w:rsid w:val="7E4859B5"/>
    <w:rsid w:val="7EA3BAED"/>
    <w:rsid w:val="7EBC4C1C"/>
    <w:rsid w:val="7EF5A9D4"/>
    <w:rsid w:val="7EFFBD2A"/>
    <w:rsid w:val="7F4378B0"/>
    <w:rsid w:val="7F537ADA"/>
    <w:rsid w:val="7F75CA8A"/>
    <w:rsid w:val="7F7FD4BC"/>
    <w:rsid w:val="7FC53EA1"/>
    <w:rsid w:val="7FC93EBA"/>
    <w:rsid w:val="7FD92786"/>
    <w:rsid w:val="7FFF6CFC"/>
    <w:rsid w:val="7FFFA221"/>
    <w:rsid w:val="7FFFDD3A"/>
    <w:rsid w:val="836F5AF0"/>
    <w:rsid w:val="A73E48FC"/>
    <w:rsid w:val="AFFB3FD0"/>
    <w:rsid w:val="B3F36B69"/>
    <w:rsid w:val="B7D6622A"/>
    <w:rsid w:val="B9F3C24C"/>
    <w:rsid w:val="BE7E4629"/>
    <w:rsid w:val="BEBE7955"/>
    <w:rsid w:val="BF7FEC89"/>
    <w:rsid w:val="BFE45F06"/>
    <w:rsid w:val="C56302AE"/>
    <w:rsid w:val="CAFD7A52"/>
    <w:rsid w:val="CCFD58C8"/>
    <w:rsid w:val="CF8C550E"/>
    <w:rsid w:val="CFF5A4C3"/>
    <w:rsid w:val="D37FF057"/>
    <w:rsid w:val="D8DB8706"/>
    <w:rsid w:val="D97C89D0"/>
    <w:rsid w:val="DAF7FE10"/>
    <w:rsid w:val="DBDF82B5"/>
    <w:rsid w:val="DC7FE986"/>
    <w:rsid w:val="E3A9A6D3"/>
    <w:rsid w:val="E7EF1744"/>
    <w:rsid w:val="E7EF4F0D"/>
    <w:rsid w:val="E8FF612C"/>
    <w:rsid w:val="ED034CFF"/>
    <w:rsid w:val="EEE739C6"/>
    <w:rsid w:val="EF1FD777"/>
    <w:rsid w:val="EF5EC082"/>
    <w:rsid w:val="EFF2941D"/>
    <w:rsid w:val="EFF91233"/>
    <w:rsid w:val="EFFA8245"/>
    <w:rsid w:val="F5EF3C39"/>
    <w:rsid w:val="F6BE9562"/>
    <w:rsid w:val="F6FF22E7"/>
    <w:rsid w:val="F76FF604"/>
    <w:rsid w:val="F77DC7C0"/>
    <w:rsid w:val="F7BF1EC9"/>
    <w:rsid w:val="F7CFE1D2"/>
    <w:rsid w:val="F9EFF237"/>
    <w:rsid w:val="FB370BE7"/>
    <w:rsid w:val="FBFB1EE4"/>
    <w:rsid w:val="FD7EAF32"/>
    <w:rsid w:val="FDBC8A56"/>
    <w:rsid w:val="FDC7D72A"/>
    <w:rsid w:val="FDD630CF"/>
    <w:rsid w:val="FE3B031B"/>
    <w:rsid w:val="FE7BFDA2"/>
    <w:rsid w:val="FE7DF6C3"/>
    <w:rsid w:val="FE9F7F1B"/>
    <w:rsid w:val="FEBF50E7"/>
    <w:rsid w:val="FF6F8D34"/>
    <w:rsid w:val="FF9FF7F9"/>
    <w:rsid w:val="FFEF76DC"/>
    <w:rsid w:val="FFFC2F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Times New Roman" w:cs="Times New Roman"/>
      <w:sz w:val="24"/>
      <w:szCs w:val="24"/>
      <w:lang w:val="en-US" w:eastAsia="en-US" w:bidi="ar-SA"/>
    </w:rPr>
  </w:style>
  <w:style w:type="paragraph" w:styleId="3">
    <w:name w:val="heading 1"/>
    <w:basedOn w:val="1"/>
    <w:next w:val="1"/>
    <w:qFormat/>
    <w:uiPriority w:val="0"/>
    <w:pPr>
      <w:keepNext/>
      <w:spacing w:before="240" w:after="60"/>
      <w:outlineLvl w:val="0"/>
    </w:pPr>
    <w:rPr>
      <w:rFonts w:ascii="Arial" w:hAnsi="Arial" w:cs="Arial"/>
      <w:b/>
      <w:bCs/>
      <w:kern w:val="32"/>
      <w:sz w:val="32"/>
      <w:szCs w:val="32"/>
    </w:rPr>
  </w:style>
  <w:style w:type="paragraph" w:styleId="4">
    <w:name w:val="heading 2"/>
    <w:basedOn w:val="1"/>
    <w:next w:val="1"/>
    <w:qFormat/>
    <w:uiPriority w:val="0"/>
    <w:pPr>
      <w:keepNext/>
      <w:spacing w:before="240" w:after="60"/>
      <w:outlineLvl w:val="1"/>
    </w:pPr>
    <w:rPr>
      <w:rFonts w:ascii="Arial" w:hAnsi="Arial" w:eastAsia="仿宋" w:cs="Arial"/>
      <w:b/>
      <w:bCs/>
      <w:iCs/>
      <w:sz w:val="28"/>
      <w:szCs w:val="28"/>
    </w:rPr>
  </w:style>
  <w:style w:type="paragraph" w:styleId="5">
    <w:name w:val="heading 3"/>
    <w:basedOn w:val="1"/>
    <w:next w:val="1"/>
    <w:link w:val="28"/>
    <w:qFormat/>
    <w:uiPriority w:val="0"/>
    <w:pPr>
      <w:keepNext/>
      <w:spacing w:before="240" w:after="240"/>
      <w:outlineLvl w:val="2"/>
    </w:pPr>
    <w:rPr>
      <w:rFonts w:ascii="Arial" w:hAnsi="Arial" w:eastAsia="仿宋" w:cs="Arial"/>
      <w:b/>
      <w:bCs/>
      <w:sz w:val="28"/>
      <w:szCs w:val="28"/>
    </w:rPr>
  </w:style>
  <w:style w:type="paragraph" w:styleId="6">
    <w:name w:val="heading 4"/>
    <w:basedOn w:val="1"/>
    <w:next w:val="1"/>
    <w:qFormat/>
    <w:uiPriority w:val="0"/>
    <w:pPr>
      <w:spacing w:line="360" w:lineRule="auto"/>
      <w:outlineLvl w:val="3"/>
    </w:pPr>
    <w:rPr>
      <w:rFonts w:ascii="仿宋_GB2312" w:hAnsi="仿宋_GB2312" w:eastAsia="仿宋_GB2312" w:cs="仿宋_GB2312"/>
      <w:b/>
      <w:bCs/>
      <w:sz w:val="28"/>
      <w:szCs w:val="28"/>
      <w:lang w:val="zh-CN" w:eastAsia="zh-CN"/>
    </w:rPr>
  </w:style>
  <w:style w:type="paragraph" w:styleId="7">
    <w:name w:val="heading 5"/>
    <w:basedOn w:val="1"/>
    <w:next w:val="8"/>
    <w:link w:val="32"/>
    <w:unhideWhenUsed/>
    <w:qFormat/>
    <w:uiPriority w:val="0"/>
    <w:pPr>
      <w:keepNext/>
      <w:keepLines/>
      <w:spacing w:before="280" w:after="290" w:line="376" w:lineRule="auto"/>
      <w:outlineLvl w:val="4"/>
    </w:pPr>
    <w:rPr>
      <w:rFonts w:eastAsia="方正仿宋_GB2312"/>
      <w:b/>
      <w:bCs/>
      <w:sz w:val="28"/>
      <w:szCs w:val="28"/>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customStyle="1" w:styleId="2">
    <w:name w:val="BodyText"/>
    <w:qFormat/>
    <w:uiPriority w:val="0"/>
    <w:pPr>
      <w:widowControl w:val="0"/>
      <w:spacing w:after="120"/>
      <w:ind w:firstLine="640" w:firstLineChars="200"/>
      <w:jc w:val="both"/>
    </w:pPr>
    <w:rPr>
      <w:rFonts w:ascii="Times New Roman" w:hAnsi="Times New Roman" w:eastAsia="仿宋_GB2312" w:cs="Times New Roman"/>
      <w:kern w:val="2"/>
      <w:sz w:val="32"/>
      <w:szCs w:val="24"/>
      <w:lang w:val="en-US" w:eastAsia="zh-CN" w:bidi="ar-SA"/>
    </w:rPr>
  </w:style>
  <w:style w:type="paragraph" w:customStyle="1" w:styleId="8">
    <w:name w:val="正文_缩进"/>
    <w:basedOn w:val="1"/>
    <w:qFormat/>
    <w:uiPriority w:val="0"/>
    <w:pPr>
      <w:spacing w:line="360" w:lineRule="auto"/>
      <w:ind w:firstLine="1928" w:firstLineChars="200"/>
    </w:pPr>
    <w:rPr>
      <w:rFonts w:hint="eastAsia" w:ascii="仿宋_GB2312" w:hAnsi="仿宋_GB2312" w:eastAsia="仿宋_GB2312" w:cs="仿宋_GB2312"/>
      <w:sz w:val="28"/>
      <w:szCs w:val="28"/>
    </w:rPr>
  </w:style>
  <w:style w:type="paragraph" w:styleId="9">
    <w:name w:val="annotation text"/>
    <w:basedOn w:val="1"/>
    <w:link w:val="33"/>
    <w:qFormat/>
    <w:uiPriority w:val="0"/>
  </w:style>
  <w:style w:type="paragraph" w:styleId="10">
    <w:name w:val="Body Text"/>
    <w:basedOn w:val="1"/>
    <w:qFormat/>
    <w:uiPriority w:val="0"/>
    <w:pPr>
      <w:spacing w:line="360" w:lineRule="auto"/>
      <w:ind w:firstLine="200" w:firstLineChars="200"/>
      <w:jc w:val="both"/>
    </w:pPr>
    <w:rPr>
      <w:sz w:val="28"/>
    </w:rPr>
  </w:style>
  <w:style w:type="paragraph" w:styleId="11">
    <w:name w:val="toc 3"/>
    <w:basedOn w:val="1"/>
    <w:next w:val="1"/>
    <w:qFormat/>
    <w:uiPriority w:val="39"/>
    <w:pPr>
      <w:ind w:left="480"/>
    </w:pPr>
  </w:style>
  <w:style w:type="paragraph" w:styleId="12">
    <w:name w:val="Plain Text"/>
    <w:basedOn w:val="1"/>
    <w:unhideWhenUsed/>
    <w:qFormat/>
    <w:uiPriority w:val="99"/>
    <w:rPr>
      <w:rFonts w:ascii="宋体" w:hAnsi="Courier New"/>
      <w:szCs w:val="21"/>
    </w:rPr>
  </w:style>
  <w:style w:type="paragraph" w:styleId="13">
    <w:name w:val="Body Text Indent 2"/>
    <w:basedOn w:val="1"/>
    <w:qFormat/>
    <w:uiPriority w:val="99"/>
    <w:pPr>
      <w:spacing w:after="120" w:line="480" w:lineRule="auto"/>
      <w:ind w:left="420" w:leftChars="200"/>
    </w:pPr>
  </w:style>
  <w:style w:type="paragraph" w:styleId="14">
    <w:name w:val="footer"/>
    <w:basedOn w:val="1"/>
    <w:link w:val="30"/>
    <w:qFormat/>
    <w:uiPriority w:val="0"/>
    <w:pPr>
      <w:tabs>
        <w:tab w:val="center" w:pos="4153"/>
        <w:tab w:val="right" w:pos="8306"/>
      </w:tabs>
      <w:snapToGrid w:val="0"/>
    </w:pPr>
    <w:rPr>
      <w:sz w:val="18"/>
      <w:szCs w:val="18"/>
    </w:rPr>
  </w:style>
  <w:style w:type="paragraph" w:styleId="15">
    <w:name w:val="header"/>
    <w:basedOn w:val="1"/>
    <w:link w:val="29"/>
    <w:qFormat/>
    <w:uiPriority w:val="0"/>
    <w:pPr>
      <w:tabs>
        <w:tab w:val="center" w:pos="4153"/>
        <w:tab w:val="right" w:pos="8306"/>
      </w:tabs>
      <w:snapToGrid w:val="0"/>
      <w:jc w:val="center"/>
    </w:pPr>
    <w:rPr>
      <w:sz w:val="18"/>
      <w:szCs w:val="18"/>
    </w:rPr>
  </w:style>
  <w:style w:type="paragraph" w:styleId="16">
    <w:name w:val="toc 1"/>
    <w:basedOn w:val="1"/>
    <w:next w:val="1"/>
    <w:qFormat/>
    <w:uiPriority w:val="39"/>
  </w:style>
  <w:style w:type="paragraph" w:styleId="17">
    <w:name w:val="toc 2"/>
    <w:basedOn w:val="1"/>
    <w:next w:val="1"/>
    <w:qFormat/>
    <w:uiPriority w:val="39"/>
    <w:pPr>
      <w:ind w:left="240"/>
    </w:pPr>
  </w:style>
  <w:style w:type="paragraph" w:styleId="18">
    <w:name w:val="annotation subject"/>
    <w:basedOn w:val="9"/>
    <w:next w:val="9"/>
    <w:link w:val="34"/>
    <w:qFormat/>
    <w:uiPriority w:val="0"/>
    <w:rPr>
      <w:b/>
      <w:bCs/>
    </w:rPr>
  </w:style>
  <w:style w:type="paragraph" w:styleId="19">
    <w:name w:val="Body Text First Indent"/>
    <w:basedOn w:val="1"/>
    <w:unhideWhenUsed/>
    <w:qFormat/>
    <w:uiPriority w:val="99"/>
    <w:pPr>
      <w:ind w:firstLine="420"/>
    </w:pPr>
  </w:style>
  <w:style w:type="character" w:styleId="22">
    <w:name w:val="Strong"/>
    <w:basedOn w:val="21"/>
    <w:qFormat/>
    <w:uiPriority w:val="0"/>
    <w:rPr>
      <w:b/>
    </w:rPr>
  </w:style>
  <w:style w:type="character" w:styleId="23">
    <w:name w:val="Hyperlink"/>
    <w:basedOn w:val="21"/>
    <w:qFormat/>
    <w:uiPriority w:val="99"/>
    <w:rPr>
      <w:color w:val="0000FF"/>
      <w:u w:val="single"/>
    </w:rPr>
  </w:style>
  <w:style w:type="character" w:styleId="24">
    <w:name w:val="annotation reference"/>
    <w:basedOn w:val="21"/>
    <w:qFormat/>
    <w:uiPriority w:val="0"/>
    <w:rPr>
      <w:sz w:val="21"/>
      <w:szCs w:val="21"/>
    </w:rPr>
  </w:style>
  <w:style w:type="paragraph" w:customStyle="1" w:styleId="25">
    <w:name w:val="正文（小四）"/>
    <w:basedOn w:val="1"/>
    <w:qFormat/>
    <w:uiPriority w:val="0"/>
    <w:pPr>
      <w:ind w:firstLine="480" w:firstLineChars="200"/>
    </w:pPr>
  </w:style>
  <w:style w:type="paragraph" w:customStyle="1" w:styleId="26">
    <w:name w:val="15"/>
    <w:basedOn w:val="1"/>
    <w:qFormat/>
    <w:uiPriority w:val="0"/>
  </w:style>
  <w:style w:type="paragraph" w:customStyle="1" w:styleId="27">
    <w:name w:val="MsoNormal"/>
    <w:basedOn w:val="1"/>
    <w:qFormat/>
    <w:uiPriority w:val="0"/>
  </w:style>
  <w:style w:type="character" w:customStyle="1" w:styleId="28">
    <w:name w:val="标题 3 字符"/>
    <w:link w:val="5"/>
    <w:qFormat/>
    <w:uiPriority w:val="0"/>
    <w:rPr>
      <w:rFonts w:ascii="Arial" w:hAnsi="Arial" w:eastAsia="仿宋" w:cs="Arial"/>
      <w:b/>
      <w:bCs/>
      <w:sz w:val="28"/>
      <w:szCs w:val="28"/>
      <w:lang w:val="en-US" w:eastAsia="en-US" w:bidi="ar-SA"/>
    </w:rPr>
  </w:style>
  <w:style w:type="character" w:customStyle="1" w:styleId="29">
    <w:name w:val="页眉 字符"/>
    <w:basedOn w:val="21"/>
    <w:link w:val="15"/>
    <w:qFormat/>
    <w:uiPriority w:val="0"/>
    <w:rPr>
      <w:rFonts w:eastAsia="Times New Roman"/>
      <w:sz w:val="18"/>
      <w:szCs w:val="18"/>
      <w:lang w:eastAsia="en-US"/>
    </w:rPr>
  </w:style>
  <w:style w:type="character" w:customStyle="1" w:styleId="30">
    <w:name w:val="页脚 字符"/>
    <w:basedOn w:val="21"/>
    <w:link w:val="14"/>
    <w:qFormat/>
    <w:uiPriority w:val="0"/>
    <w:rPr>
      <w:rFonts w:eastAsia="Times New Roman"/>
      <w:sz w:val="18"/>
      <w:szCs w:val="18"/>
      <w:lang w:eastAsia="en-US"/>
    </w:rPr>
  </w:style>
  <w:style w:type="paragraph" w:customStyle="1" w:styleId="31">
    <w:name w:val="Normal_0"/>
    <w:qFormat/>
    <w:uiPriority w:val="0"/>
    <w:rPr>
      <w:rFonts w:ascii="Times New Roman" w:hAnsi="Times New Roman" w:eastAsia="Times New Roman" w:cs="Times New Roman"/>
      <w:sz w:val="24"/>
      <w:szCs w:val="24"/>
      <w:lang w:val="en-US" w:eastAsia="en-US" w:bidi="ar-SA"/>
    </w:rPr>
  </w:style>
  <w:style w:type="character" w:customStyle="1" w:styleId="32">
    <w:name w:val="标题 5 字符"/>
    <w:basedOn w:val="21"/>
    <w:link w:val="7"/>
    <w:qFormat/>
    <w:uiPriority w:val="0"/>
    <w:rPr>
      <w:rFonts w:eastAsia="方正仿宋_GB2312"/>
      <w:b/>
      <w:bCs/>
      <w:sz w:val="28"/>
      <w:szCs w:val="28"/>
      <w:lang w:eastAsia="en-US"/>
    </w:rPr>
  </w:style>
  <w:style w:type="character" w:customStyle="1" w:styleId="33">
    <w:name w:val="批注文字 字符"/>
    <w:basedOn w:val="21"/>
    <w:link w:val="9"/>
    <w:qFormat/>
    <w:uiPriority w:val="0"/>
    <w:rPr>
      <w:rFonts w:eastAsia="Times New Roman"/>
      <w:sz w:val="24"/>
      <w:szCs w:val="24"/>
      <w:lang w:eastAsia="en-US"/>
    </w:rPr>
  </w:style>
  <w:style w:type="character" w:customStyle="1" w:styleId="34">
    <w:name w:val="批注主题 字符"/>
    <w:basedOn w:val="33"/>
    <w:link w:val="18"/>
    <w:qFormat/>
    <w:uiPriority w:val="0"/>
    <w:rPr>
      <w:rFonts w:eastAsia="Times New Roman"/>
      <w:b/>
      <w:bCs/>
      <w:sz w:val="24"/>
      <w:szCs w:val="24"/>
      <w:lang w:eastAsia="en-US"/>
    </w:rPr>
  </w:style>
  <w:style w:type="paragraph" w:styleId="35">
    <w:name w:val="List Paragraph"/>
    <w:basedOn w:val="1"/>
    <w:qFormat/>
    <w:uiPriority w:val="34"/>
    <w:pPr>
      <w:ind w:firstLine="420" w:firstLineChars="200"/>
    </w:pPr>
  </w:style>
  <w:style w:type="paragraph" w:customStyle="1" w:styleId="36">
    <w:name w:val="修订1"/>
    <w:hidden/>
    <w:unhideWhenUsed/>
    <w:qFormat/>
    <w:uiPriority w:val="99"/>
    <w:rPr>
      <w:rFonts w:ascii="Times New Roman" w:hAnsi="Times New Roman" w:eastAsia="Times New Roman" w:cs="Times New Roman"/>
      <w:sz w:val="24"/>
      <w:szCs w:val="24"/>
      <w:lang w:val="en-US" w:eastAsia="en-US" w:bidi="ar-SA"/>
    </w:rPr>
  </w:style>
  <w:style w:type="paragraph" w:customStyle="1" w:styleId="37">
    <w:name w:val="修订2"/>
    <w:hidden/>
    <w:unhideWhenUsed/>
    <w:qFormat/>
    <w:uiPriority w:val="99"/>
    <w:rPr>
      <w:rFonts w:ascii="Times New Roman" w:hAnsi="Times New Roman" w:eastAsia="Times New Roman" w:cs="Times New Roman"/>
      <w:sz w:val="24"/>
      <w:szCs w:val="24"/>
      <w:lang w:val="en-US" w:eastAsia="en-US" w:bidi="ar-SA"/>
    </w:rPr>
  </w:style>
  <w:style w:type="paragraph" w:customStyle="1" w:styleId="38">
    <w:name w:val="Table Text"/>
    <w:basedOn w:val="1"/>
    <w:semiHidden/>
    <w:qFormat/>
    <w:uiPriority w:val="0"/>
    <w:rPr>
      <w:rFonts w:ascii="黑体" w:hAnsi="黑体" w:eastAsia="黑体" w:cs="黑体"/>
      <w:sz w:val="18"/>
      <w:szCs w:val="18"/>
    </w:rPr>
  </w:style>
  <w:style w:type="table" w:customStyle="1" w:styleId="39">
    <w:name w:val="Table Normal"/>
    <w:semiHidden/>
    <w:unhideWhenUsed/>
    <w:qFormat/>
    <w:uiPriority w:val="0"/>
    <w:tblPr>
      <w:tblCellMar>
        <w:top w:w="0" w:type="dxa"/>
        <w:left w:w="0" w:type="dxa"/>
        <w:bottom w:w="0" w:type="dxa"/>
        <w:right w:w="0" w:type="dxa"/>
      </w:tblCellMar>
    </w:tblPr>
  </w:style>
  <w:style w:type="paragraph" w:customStyle="1" w:styleId="40">
    <w:name w:val="Revision"/>
    <w:hidden/>
    <w:unhideWhenUsed/>
    <w:qFormat/>
    <w:uiPriority w:val="99"/>
    <w:rPr>
      <w:rFonts w:ascii="Times New Roman" w:hAnsi="Times New Roman" w:eastAsia="Times New Roman" w:cs="Times New Roman"/>
      <w:sz w:val="24"/>
      <w:szCs w:val="24"/>
      <w:lang w:val="en-US" w:eastAsia="en-US" w:bidi="ar-SA"/>
    </w:rPr>
  </w:style>
  <w:style w:type="paragraph" w:customStyle="1" w:styleId="41">
    <w:name w:val="16"/>
    <w:basedOn w:val="1"/>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3607</Words>
  <Characters>4088</Characters>
  <Lines>256</Lines>
  <Paragraphs>72</Paragraphs>
  <TotalTime>0</TotalTime>
  <ScaleCrop>false</ScaleCrop>
  <LinksUpToDate>false</LinksUpToDate>
  <CharactersWithSpaces>4190</CharactersWithSpaces>
  <Application>WPS Office_12.8.2.1113_F1E327BC-269C-435d-A152-05C5408002CA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2026-03-06T08:05:00Z</dcterms:created>
  <dc:creator>kylin</dc:creator>
  <cp:lastModifiedBy>高际航</cp:lastModifiedBy>
  <cp:lastPrinted>2026-03-30T17:58:00Z</cp:lastPrinted>
  <dcterms:modified xsi:type="dcterms:W3CDTF">2026-07-27T16:13:33Z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2052-12.8.2.1113</vt:lpwstr>
  </property>
  <property fmtid="{D5CDD505-2E9C-101B-9397-08002B2CF9AE}" pid="3" name="KSOTemplateDocerSaveRecord">
    <vt:lpwstr>eyJoZGlkIjoiZDJmNjAzNjU5ZWIzYzRhNzUyN2U0YTZjNDY0NzZlZjAiLCJ1c2VySWQiOiIxNjkzNDE0NzU3In0=</vt:lpwstr>
  </property>
  <property fmtid="{D5CDD505-2E9C-101B-9397-08002B2CF9AE}" pid="4" name="ICV">
    <vt:lpwstr>4E6C89C7DF507249F02D606ADBC09B58_43</vt:lpwstr>
  </property>
</Properties>
</file>