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E65DBB">
      <w:pPr>
        <w:pStyle w:val="3"/>
      </w:pPr>
      <w:bookmarkStart w:id="0" w:name="_Toc63785461"/>
      <w:r>
        <w:rPr>
          <w:rFonts w:hint="eastAsia"/>
        </w:rPr>
        <w:t>项目名称</w:t>
      </w:r>
    </w:p>
    <w:p w14:paraId="21A6C399">
      <w:pPr>
        <w:ind w:firstLine="480" w:firstLineChars="200"/>
        <w:rPr>
          <w:rFonts w:hint="eastAsia" w:ascii="宋体" w:hAnsi="宋体"/>
        </w:rPr>
      </w:pPr>
      <w:r>
        <w:rPr>
          <w:rFonts w:hint="eastAsia" w:ascii="宋体" w:hAnsi="宋体"/>
        </w:rPr>
        <w:t>上海交通大学医学院附属仁济医院南部院区医疗科研综合楼开办数字化子系统建设项目</w:t>
      </w:r>
    </w:p>
    <w:p w14:paraId="15AA9761">
      <w:pPr>
        <w:ind w:firstLine="480" w:firstLineChars="200"/>
        <w:rPr>
          <w:rFonts w:hint="eastAsia" w:ascii="宋体" w:hAnsi="宋体"/>
        </w:rPr>
      </w:pPr>
    </w:p>
    <w:p w14:paraId="4C7E3310">
      <w:pPr>
        <w:pStyle w:val="3"/>
      </w:pPr>
      <w:r>
        <w:rPr>
          <w:rFonts w:hint="eastAsia"/>
        </w:rPr>
        <w:t>项目概况</w:t>
      </w:r>
      <w:bookmarkEnd w:id="0"/>
    </w:p>
    <w:p w14:paraId="2079C9F3">
      <w:pPr>
        <w:ind w:firstLine="480" w:firstLineChars="200"/>
        <w:rPr>
          <w:rFonts w:hint="eastAsia" w:ascii="宋体" w:hAnsi="宋体"/>
        </w:rPr>
      </w:pPr>
      <w:r>
        <w:rPr>
          <w:rFonts w:ascii="宋体" w:hAnsi="宋体"/>
        </w:rPr>
        <w:t>上海交通大学医学院附属仁济医院（以下简称“仁济医院”）</w:t>
      </w:r>
      <w:r>
        <w:rPr>
          <w:rFonts w:hint="eastAsia" w:ascii="宋体" w:hAnsi="宋体"/>
        </w:rPr>
        <w:t>建于1844年，是上海开埠后第一家西医医院。医院目前由东西南北四个院区和上海市肿瘤研究所组成，是一个学科门类齐全，集医疗、教学、科研于一体的综合性三级甲等医院。医院连续16次被评为上海市文明单位，连续三届获得全国文明单位称号，连续17年获得上海申康医院发展中心院长年度绩效考核A等。</w:t>
      </w:r>
    </w:p>
    <w:p w14:paraId="7B4540A5">
      <w:pPr>
        <w:ind w:firstLine="480" w:firstLineChars="200"/>
        <w:rPr>
          <w:rFonts w:hint="eastAsia" w:ascii="宋体" w:hAnsi="宋体"/>
        </w:rPr>
      </w:pPr>
      <w:r>
        <w:rPr>
          <w:rFonts w:hint="eastAsia" w:ascii="宋体" w:hAnsi="宋体"/>
        </w:rPr>
        <w:t>南院区位于闵行区浦江镇，于2012年12月建成投入使用，2020年10月20日整建制并入仁济医院；东院区位于浦东陆家嘴金融贸易区内，于1999年10月建成投入使用；西院区位于黄浦区中央商务区内，毗邻外滩；北院区位于巨野路灵山路，于2013年7月全面启用；肿瘤所位于斜土路，于2010年10月与仁济医院正式“院所合一”。</w:t>
      </w:r>
    </w:p>
    <w:p w14:paraId="2ACE0430">
      <w:pPr>
        <w:ind w:firstLine="480" w:firstLineChars="200"/>
        <w:rPr>
          <w:rFonts w:hint="eastAsia" w:ascii="宋体" w:hAnsi="宋体"/>
        </w:rPr>
      </w:pPr>
      <w:r>
        <w:rPr>
          <w:rFonts w:hint="eastAsia" w:ascii="宋体" w:hAnsi="宋体"/>
        </w:rPr>
        <w:t>仁济南院区作为郊区新建三级综合医院“5+3+1”工程之一，地处闵行区江月路2000号，I期由门诊楼、急诊医技楼、住院楼、高压氧舱、地下停车库等组成，总建筑面积82590平方米。于2009年2月28日奠基，2009年7月1日启用临时门诊，2011年7月主体建筑结构封顶，2012年12月12日正式开业运营，2020年10月整建制并入仁济医院。</w:t>
      </w:r>
    </w:p>
    <w:p w14:paraId="3C835DDC">
      <w:pPr>
        <w:ind w:firstLine="480" w:firstLineChars="200"/>
        <w:rPr>
          <w:rFonts w:hint="eastAsia" w:ascii="宋体" w:hAnsi="宋体"/>
        </w:rPr>
      </w:pPr>
      <w:r>
        <w:rPr>
          <w:rFonts w:hint="eastAsia" w:ascii="宋体" w:hAnsi="宋体"/>
        </w:rPr>
        <w:t>自南院区开业以来，依托百年仁济优质医疗资源与深厚文化底蕴，遵循“名医战略、优质服务、精细管理”的办院方针，与总院一体化、同质化管理，目前开放床位710张，开设临床医技科室54个，消化、风湿免疫、器官移植、产科、心内、泌尿、神外、普外、肾脏、过敏、医学影像科等12个科室为国家临床重点专科。医疗服务能级逐年提升，作为闵行浦江区域内唯一一家三级甲等综合医院，满足了区域内居民对优质医疗资源的需求，并将影响力逐步辐射到整个南上海地区，为周边群众解决了就医方面的 “急难愁盼” 问题。</w:t>
      </w:r>
    </w:p>
    <w:p w14:paraId="16B49226">
      <w:pPr>
        <w:ind w:firstLine="480" w:firstLineChars="200"/>
        <w:rPr>
          <w:rFonts w:hint="eastAsia" w:ascii="宋体" w:hAnsi="宋体"/>
        </w:rPr>
      </w:pPr>
      <w:r>
        <w:rPr>
          <w:rFonts w:hint="eastAsia" w:ascii="宋体" w:hAnsi="宋体"/>
        </w:rPr>
        <w:t>为响应“十四五”规划精神，促进优质医疗资源扩容和均衡布局，2023年11月30日，医院启动Ⅱ期建设，新建医疗综合楼地上11层，地下2层，新增核定床位400张，新建科研综合楼地上4层，地下2层，以学术科研功能为主，促进多学科创新融合，总建筑面积110720平方米，预计2027年完工。结合总院和南院区学科布局调整，最大限度规划利用好有限的医疗空间资源，着力打造学科人才高地和优质服务高地，并将医疗服务逐步扩展至长三角，助力医院在未来高质量发展中提升核心竞争力。</w:t>
      </w:r>
    </w:p>
    <w:p w14:paraId="28576B63">
      <w:pPr>
        <w:adjustRightInd w:val="0"/>
        <w:snapToGrid w:val="0"/>
        <w:ind w:firstLine="480" w:firstLineChars="200"/>
        <w:rPr>
          <w:rFonts w:hint="eastAsia" w:ascii="宋体" w:hAnsi="宋体"/>
          <w:szCs w:val="24"/>
        </w:rPr>
      </w:pPr>
      <w:bookmarkStart w:id="1" w:name="_Toc3748937"/>
      <w:bookmarkStart w:id="2" w:name="_Toc481504564"/>
    </w:p>
    <w:bookmarkEnd w:id="1"/>
    <w:bookmarkEnd w:id="2"/>
    <w:p w14:paraId="3CBF758E">
      <w:pPr>
        <w:pStyle w:val="3"/>
      </w:pPr>
      <w:bookmarkStart w:id="3" w:name="_Toc47532891"/>
      <w:bookmarkEnd w:id="3"/>
      <w:bookmarkStart w:id="4" w:name="_Toc47531634"/>
      <w:bookmarkEnd w:id="4"/>
      <w:bookmarkStart w:id="5" w:name="_Toc47536644"/>
      <w:bookmarkEnd w:id="5"/>
      <w:bookmarkStart w:id="6" w:name="_Toc47539070"/>
      <w:bookmarkEnd w:id="6"/>
      <w:bookmarkStart w:id="7" w:name="_Toc47533256"/>
      <w:bookmarkEnd w:id="7"/>
      <w:bookmarkStart w:id="8" w:name="_Toc47536272"/>
      <w:bookmarkEnd w:id="8"/>
      <w:bookmarkStart w:id="9" w:name="_Toc47532255"/>
      <w:bookmarkEnd w:id="9"/>
      <w:bookmarkStart w:id="10" w:name="_Toc47537134"/>
      <w:bookmarkEnd w:id="10"/>
      <w:bookmarkStart w:id="11" w:name="_Toc48223882"/>
      <w:bookmarkStart w:id="12" w:name="_Toc63785463"/>
      <w:r>
        <w:rPr>
          <w:rFonts w:hint="eastAsia"/>
        </w:rPr>
        <w:t>建设目标</w:t>
      </w:r>
      <w:bookmarkEnd w:id="11"/>
      <w:bookmarkEnd w:id="12"/>
    </w:p>
    <w:p w14:paraId="180D9218">
      <w:pPr>
        <w:adjustRightInd w:val="0"/>
        <w:snapToGrid w:val="0"/>
        <w:ind w:firstLine="480" w:firstLineChars="200"/>
        <w:rPr>
          <w:rFonts w:hint="eastAsia" w:ascii="宋体" w:hAnsi="宋体"/>
          <w:szCs w:val="24"/>
        </w:rPr>
      </w:pPr>
      <w:bookmarkStart w:id="13" w:name="_Toc47539102"/>
      <w:bookmarkEnd w:id="13"/>
      <w:bookmarkStart w:id="14" w:name="_Toc47532923"/>
      <w:bookmarkEnd w:id="14"/>
      <w:bookmarkStart w:id="15" w:name="_Toc47536676"/>
      <w:bookmarkEnd w:id="15"/>
      <w:bookmarkStart w:id="16" w:name="_Toc47537166"/>
      <w:bookmarkEnd w:id="16"/>
      <w:bookmarkStart w:id="17" w:name="_Toc47533288"/>
      <w:bookmarkEnd w:id="17"/>
      <w:bookmarkStart w:id="18" w:name="_Toc47536304"/>
      <w:bookmarkEnd w:id="18"/>
      <w:r>
        <w:rPr>
          <w:rFonts w:hint="eastAsia" w:ascii="宋体" w:hAnsi="宋体"/>
          <w:szCs w:val="24"/>
        </w:rPr>
        <w:t>本项目锚定“一体两翼三驱动”的总体建设目标，致力于将仁济医院南部院区打造为具有战略支点意义的智慧医院标杆项目。</w:t>
      </w:r>
    </w:p>
    <w:p w14:paraId="5BAA5D76">
      <w:pPr>
        <w:adjustRightInd w:val="0"/>
        <w:snapToGrid w:val="0"/>
        <w:ind w:firstLine="480" w:firstLineChars="200"/>
        <w:rPr>
          <w:rFonts w:hint="eastAsia" w:ascii="宋体" w:hAnsi="宋体"/>
          <w:szCs w:val="24"/>
        </w:rPr>
      </w:pPr>
      <w:r>
        <w:rPr>
          <w:rFonts w:hint="eastAsia" w:ascii="宋体" w:hAnsi="宋体"/>
          <w:szCs w:val="24"/>
        </w:rPr>
        <w:t>一体，即构建“智慧仁济”整体格局，形成贯通医疗、科研、管理的数字底座，实现医疗服务智能化、管理运营精细化、科研创新数据化的一体化发展路径。</w:t>
      </w:r>
    </w:p>
    <w:p w14:paraId="31D0614B">
      <w:pPr>
        <w:adjustRightInd w:val="0"/>
        <w:snapToGrid w:val="0"/>
        <w:ind w:firstLine="480" w:firstLineChars="200"/>
        <w:rPr>
          <w:rFonts w:hint="eastAsia" w:ascii="宋体" w:hAnsi="宋体"/>
          <w:szCs w:val="24"/>
        </w:rPr>
      </w:pPr>
      <w:r>
        <w:rPr>
          <w:rFonts w:hint="eastAsia" w:ascii="宋体" w:hAnsi="宋体"/>
          <w:szCs w:val="24"/>
        </w:rPr>
        <w:t>两翼，一翼是支撑优势学科深度融合发展，通过智能决策支持系统、科研数据平台等信息化手段，赋能消化、自免、移植等重点领域持续领先；另一翼是推动区域协同与资源延展，依托数据互通、远程会诊、跨院区协同等能力，辐射带动长三角医疗服务一体化。</w:t>
      </w:r>
    </w:p>
    <w:p w14:paraId="22314387">
      <w:pPr>
        <w:adjustRightInd w:val="0"/>
        <w:snapToGrid w:val="0"/>
        <w:ind w:firstLine="480" w:firstLineChars="200"/>
        <w:rPr>
          <w:rFonts w:hint="eastAsia" w:ascii="宋体" w:hAnsi="宋体"/>
          <w:szCs w:val="24"/>
        </w:rPr>
      </w:pPr>
      <w:r>
        <w:rPr>
          <w:rFonts w:hint="eastAsia" w:ascii="宋体" w:hAnsi="宋体"/>
          <w:szCs w:val="24"/>
        </w:rPr>
        <w:t>三驱动，以数据驱动临床、AI驱动创新、系统驱动管理，打造新一代智慧医疗服务体系，为医院高质量发展注入持续动能。</w:t>
      </w:r>
    </w:p>
    <w:p w14:paraId="56F85E3E">
      <w:pPr>
        <w:adjustRightInd w:val="0"/>
        <w:snapToGrid w:val="0"/>
        <w:ind w:firstLine="480" w:firstLineChars="200"/>
        <w:rPr>
          <w:rFonts w:hint="eastAsia" w:ascii="宋体" w:hAnsi="宋体"/>
          <w:szCs w:val="24"/>
        </w:rPr>
      </w:pPr>
      <w:r>
        <w:rPr>
          <w:rFonts w:hint="eastAsia" w:ascii="宋体" w:hAnsi="宋体"/>
          <w:szCs w:val="24"/>
        </w:rPr>
        <w:t>本项目将以“立足上海、服务长三角、对标国际一流”为战略定位，构建安全可靠、灵活高效、自主可控的信息化体系，全面提升南部院区的综合服务能力与核心竞争力，为仁济医院整体迈向国际一流医学中心提供有力支撑。</w:t>
      </w:r>
    </w:p>
    <w:p w14:paraId="11446650">
      <w:pPr>
        <w:adjustRightInd w:val="0"/>
        <w:snapToGrid w:val="0"/>
        <w:ind w:firstLine="480" w:firstLineChars="200"/>
        <w:rPr>
          <w:rFonts w:hint="eastAsia" w:ascii="宋体" w:hAnsi="宋体"/>
          <w:szCs w:val="24"/>
        </w:rPr>
      </w:pPr>
      <w:r>
        <w:rPr>
          <w:rFonts w:ascii="宋体" w:hAnsi="宋体"/>
          <w:szCs w:val="24"/>
        </w:rPr>
        <w:t xml:space="preserve"> </w:t>
      </w:r>
    </w:p>
    <w:p w14:paraId="0815D339">
      <w:pPr>
        <w:pStyle w:val="3"/>
      </w:pPr>
      <w:bookmarkStart w:id="19" w:name="_Toc233375496"/>
      <w:r>
        <w:rPr>
          <w:rFonts w:hint="eastAsia"/>
        </w:rPr>
        <w:t>建设周期</w:t>
      </w:r>
      <w:bookmarkEnd w:id="19"/>
    </w:p>
    <w:p w14:paraId="4854E21C">
      <w:pPr>
        <w:ind w:firstLine="480" w:firstLineChars="200"/>
        <w:rPr>
          <w:rFonts w:hint="eastAsia" w:ascii="宋体" w:hAnsi="宋体" w:cs="Arial"/>
        </w:rPr>
      </w:pPr>
      <w:r>
        <w:rPr>
          <w:rFonts w:hint="eastAsia" w:ascii="宋体" w:hAnsi="宋体" w:cs="Arial"/>
        </w:rPr>
        <w:t>本项目建设周期为项目合同签订之日起13个月（含试运行1个月）完成</w:t>
      </w:r>
      <w:r>
        <w:rPr>
          <w:rFonts w:ascii="宋体" w:hAnsi="宋体" w:cs="Arial"/>
        </w:rPr>
        <w:t>。</w:t>
      </w:r>
    </w:p>
    <w:p w14:paraId="7B73330C">
      <w:pPr>
        <w:ind w:firstLine="480" w:firstLineChars="200"/>
        <w:rPr>
          <w:rFonts w:hint="eastAsia" w:ascii="宋体" w:hAnsi="宋体" w:cs="Arial"/>
        </w:rPr>
      </w:pPr>
    </w:p>
    <w:p w14:paraId="0D7A3C43">
      <w:pPr>
        <w:pStyle w:val="3"/>
      </w:pPr>
      <w:r>
        <w:rPr>
          <w:rFonts w:hint="eastAsia"/>
        </w:rPr>
        <w:t>项目建设内容</w:t>
      </w:r>
    </w:p>
    <w:p w14:paraId="25669535">
      <w:pPr>
        <w:pStyle w:val="4"/>
      </w:pPr>
      <w:bookmarkStart w:id="20" w:name="_Toc233375491"/>
      <w:r>
        <w:rPr>
          <w:rFonts w:hint="eastAsia"/>
        </w:rPr>
        <w:t>基础设施</w:t>
      </w:r>
      <w:bookmarkEnd w:id="20"/>
    </w:p>
    <w:p w14:paraId="6B76D4F0">
      <w:pPr>
        <w:pStyle w:val="5"/>
        <w:rPr>
          <w:rFonts w:hint="eastAsia"/>
        </w:rPr>
      </w:pPr>
      <w:r>
        <w:rPr>
          <w:rFonts w:hint="eastAsia"/>
        </w:rPr>
        <w:t>机房建设</w:t>
      </w:r>
    </w:p>
    <w:tbl>
      <w:tblPr>
        <w:tblStyle w:val="88"/>
        <w:tblW w:w="5000" w:type="pct"/>
        <w:tblInd w:w="0" w:type="dxa"/>
        <w:tblLayout w:type="autofit"/>
        <w:tblCellMar>
          <w:top w:w="0" w:type="dxa"/>
          <w:left w:w="108" w:type="dxa"/>
          <w:bottom w:w="0" w:type="dxa"/>
          <w:right w:w="108" w:type="dxa"/>
        </w:tblCellMar>
      </w:tblPr>
      <w:tblGrid>
        <w:gridCol w:w="884"/>
        <w:gridCol w:w="3885"/>
        <w:gridCol w:w="1179"/>
        <w:gridCol w:w="1179"/>
        <w:gridCol w:w="1179"/>
        <w:gridCol w:w="222"/>
      </w:tblGrid>
      <w:tr w14:paraId="09507E62">
        <w:tblPrEx>
          <w:tblCellMar>
            <w:top w:w="0" w:type="dxa"/>
            <w:left w:w="108" w:type="dxa"/>
            <w:bottom w:w="0" w:type="dxa"/>
            <w:right w:w="108" w:type="dxa"/>
          </w:tblCellMar>
        </w:tblPrEx>
        <w:trPr>
          <w:gridAfter w:val="1"/>
          <w:wAfter w:w="130" w:type="pct"/>
          <w:trHeight w:val="489" w:hRule="atLeast"/>
        </w:trPr>
        <w:tc>
          <w:tcPr>
            <w:tcW w:w="519" w:type="pct"/>
            <w:vMerge w:val="restart"/>
            <w:tcBorders>
              <w:top w:val="single" w:color="auto" w:sz="4" w:space="0"/>
              <w:left w:val="single" w:color="auto" w:sz="4" w:space="0"/>
              <w:bottom w:val="single" w:color="000000" w:sz="4" w:space="0"/>
              <w:right w:val="single" w:color="auto" w:sz="4" w:space="0"/>
            </w:tcBorders>
            <w:vAlign w:val="center"/>
          </w:tcPr>
          <w:p w14:paraId="48D3EE5A">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2277" w:type="pct"/>
            <w:vMerge w:val="restart"/>
            <w:tcBorders>
              <w:top w:val="single" w:color="auto" w:sz="4" w:space="0"/>
              <w:left w:val="single" w:color="auto" w:sz="4" w:space="0"/>
              <w:bottom w:val="single" w:color="000000" w:sz="4" w:space="0"/>
              <w:right w:val="single" w:color="auto" w:sz="4" w:space="0"/>
            </w:tcBorders>
            <w:vAlign w:val="center"/>
          </w:tcPr>
          <w:p w14:paraId="056BD395">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产品型号</w:t>
            </w:r>
          </w:p>
        </w:tc>
        <w:tc>
          <w:tcPr>
            <w:tcW w:w="691" w:type="pct"/>
            <w:vMerge w:val="restart"/>
            <w:tcBorders>
              <w:top w:val="single" w:color="auto" w:sz="4" w:space="0"/>
              <w:left w:val="single" w:color="auto" w:sz="4" w:space="0"/>
              <w:bottom w:val="single" w:color="000000" w:sz="4" w:space="0"/>
              <w:right w:val="single" w:color="auto" w:sz="4" w:space="0"/>
            </w:tcBorders>
            <w:vAlign w:val="center"/>
          </w:tcPr>
          <w:p w14:paraId="14A0A94A">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lang w:eastAsia="zh-CN"/>
              </w:rPr>
              <w:t>免费质保</w:t>
            </w:r>
            <w:r>
              <w:rPr>
                <w:rFonts w:hint="eastAsia" w:ascii="宋体" w:hAnsi="宋体" w:cs="宋体"/>
                <w:b/>
                <w:bCs/>
                <w:color w:val="000000"/>
                <w:kern w:val="0"/>
                <w:sz w:val="21"/>
                <w:szCs w:val="21"/>
              </w:rPr>
              <w:t>（年）</w:t>
            </w:r>
          </w:p>
        </w:tc>
        <w:tc>
          <w:tcPr>
            <w:tcW w:w="691" w:type="pct"/>
            <w:vMerge w:val="restart"/>
            <w:tcBorders>
              <w:top w:val="single" w:color="auto" w:sz="4" w:space="0"/>
              <w:left w:val="single" w:color="auto" w:sz="4" w:space="0"/>
              <w:bottom w:val="single" w:color="000000" w:sz="4" w:space="0"/>
              <w:right w:val="single" w:color="auto" w:sz="4" w:space="0"/>
            </w:tcBorders>
            <w:vAlign w:val="center"/>
          </w:tcPr>
          <w:p w14:paraId="728B2B29">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数量</w:t>
            </w:r>
          </w:p>
        </w:tc>
        <w:tc>
          <w:tcPr>
            <w:tcW w:w="691" w:type="pct"/>
            <w:vMerge w:val="restart"/>
            <w:tcBorders>
              <w:top w:val="single" w:color="auto" w:sz="4" w:space="0"/>
              <w:left w:val="single" w:color="auto" w:sz="4" w:space="0"/>
              <w:bottom w:val="single" w:color="000000" w:sz="4" w:space="0"/>
              <w:right w:val="single" w:color="auto" w:sz="4" w:space="0"/>
            </w:tcBorders>
            <w:vAlign w:val="center"/>
          </w:tcPr>
          <w:p w14:paraId="6003B556">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单位</w:t>
            </w:r>
          </w:p>
        </w:tc>
      </w:tr>
      <w:tr w14:paraId="0ED56B10">
        <w:trPr>
          <w:trHeight w:val="280" w:hRule="atLeast"/>
        </w:trPr>
        <w:tc>
          <w:tcPr>
            <w:tcW w:w="519" w:type="pct"/>
            <w:vMerge w:val="continue"/>
            <w:tcBorders>
              <w:top w:val="single" w:color="auto" w:sz="4" w:space="0"/>
              <w:left w:val="single" w:color="auto" w:sz="4" w:space="0"/>
              <w:bottom w:val="single" w:color="000000" w:sz="4" w:space="0"/>
              <w:right w:val="single" w:color="auto" w:sz="4" w:space="0"/>
            </w:tcBorders>
            <w:vAlign w:val="center"/>
          </w:tcPr>
          <w:p w14:paraId="700D3CC8">
            <w:pPr>
              <w:jc w:val="left"/>
              <w:rPr>
                <w:rFonts w:hint="eastAsia" w:ascii="宋体" w:hAnsi="宋体" w:cs="宋体"/>
                <w:b/>
                <w:bCs/>
                <w:color w:val="000000"/>
                <w:kern w:val="0"/>
                <w:sz w:val="21"/>
                <w:szCs w:val="21"/>
              </w:rPr>
            </w:pPr>
          </w:p>
        </w:tc>
        <w:tc>
          <w:tcPr>
            <w:tcW w:w="2277" w:type="pct"/>
            <w:vMerge w:val="continue"/>
            <w:tcBorders>
              <w:top w:val="single" w:color="auto" w:sz="4" w:space="0"/>
              <w:left w:val="single" w:color="auto" w:sz="4" w:space="0"/>
              <w:bottom w:val="single" w:color="000000" w:sz="4" w:space="0"/>
              <w:right w:val="single" w:color="auto" w:sz="4" w:space="0"/>
            </w:tcBorders>
            <w:vAlign w:val="center"/>
          </w:tcPr>
          <w:p w14:paraId="46E1B3ED">
            <w:pPr>
              <w:jc w:val="left"/>
              <w:rPr>
                <w:rFonts w:hint="eastAsia" w:ascii="宋体" w:hAnsi="宋体" w:cs="宋体"/>
                <w:b/>
                <w:bCs/>
                <w:color w:val="000000"/>
                <w:kern w:val="0"/>
                <w:sz w:val="21"/>
                <w:szCs w:val="21"/>
              </w:rPr>
            </w:pPr>
          </w:p>
        </w:tc>
        <w:tc>
          <w:tcPr>
            <w:tcW w:w="691" w:type="pct"/>
            <w:vMerge w:val="continue"/>
            <w:tcBorders>
              <w:top w:val="single" w:color="auto" w:sz="4" w:space="0"/>
              <w:left w:val="single" w:color="auto" w:sz="4" w:space="0"/>
              <w:bottom w:val="single" w:color="000000" w:sz="4" w:space="0"/>
              <w:right w:val="single" w:color="auto" w:sz="4" w:space="0"/>
            </w:tcBorders>
            <w:vAlign w:val="center"/>
          </w:tcPr>
          <w:p w14:paraId="5BC05AE5">
            <w:pPr>
              <w:jc w:val="left"/>
              <w:rPr>
                <w:rFonts w:hint="eastAsia" w:ascii="宋体" w:hAnsi="宋体" w:cs="宋体"/>
                <w:b/>
                <w:bCs/>
                <w:color w:val="000000"/>
                <w:kern w:val="0"/>
                <w:sz w:val="21"/>
                <w:szCs w:val="21"/>
              </w:rPr>
            </w:pPr>
          </w:p>
        </w:tc>
        <w:tc>
          <w:tcPr>
            <w:tcW w:w="691" w:type="pct"/>
            <w:vMerge w:val="continue"/>
            <w:tcBorders>
              <w:top w:val="single" w:color="auto" w:sz="4" w:space="0"/>
              <w:left w:val="single" w:color="auto" w:sz="4" w:space="0"/>
              <w:bottom w:val="single" w:color="000000" w:sz="4" w:space="0"/>
              <w:right w:val="single" w:color="auto" w:sz="4" w:space="0"/>
            </w:tcBorders>
            <w:vAlign w:val="center"/>
          </w:tcPr>
          <w:p w14:paraId="7D6BEE30">
            <w:pPr>
              <w:jc w:val="left"/>
              <w:rPr>
                <w:rFonts w:hint="eastAsia" w:ascii="宋体" w:hAnsi="宋体" w:cs="宋体"/>
                <w:b/>
                <w:bCs/>
                <w:color w:val="000000"/>
                <w:kern w:val="0"/>
                <w:sz w:val="21"/>
                <w:szCs w:val="21"/>
              </w:rPr>
            </w:pPr>
          </w:p>
        </w:tc>
        <w:tc>
          <w:tcPr>
            <w:tcW w:w="691" w:type="pct"/>
            <w:vMerge w:val="continue"/>
            <w:tcBorders>
              <w:top w:val="single" w:color="auto" w:sz="4" w:space="0"/>
              <w:left w:val="single" w:color="auto" w:sz="4" w:space="0"/>
              <w:bottom w:val="single" w:color="000000" w:sz="4" w:space="0"/>
              <w:right w:val="single" w:color="auto" w:sz="4" w:space="0"/>
            </w:tcBorders>
            <w:vAlign w:val="center"/>
          </w:tcPr>
          <w:p w14:paraId="309D8FF7">
            <w:pPr>
              <w:jc w:val="left"/>
              <w:rPr>
                <w:rFonts w:hint="eastAsia" w:ascii="宋体" w:hAnsi="宋体" w:cs="宋体"/>
                <w:b/>
                <w:bCs/>
                <w:color w:val="000000"/>
                <w:kern w:val="0"/>
                <w:sz w:val="21"/>
                <w:szCs w:val="21"/>
              </w:rPr>
            </w:pPr>
          </w:p>
        </w:tc>
        <w:tc>
          <w:tcPr>
            <w:tcW w:w="130" w:type="pct"/>
            <w:tcBorders>
              <w:top w:val="nil"/>
              <w:left w:val="nil"/>
              <w:bottom w:val="nil"/>
              <w:right w:val="nil"/>
            </w:tcBorders>
            <w:noWrap/>
            <w:vAlign w:val="center"/>
          </w:tcPr>
          <w:p w14:paraId="27A8B932">
            <w:pPr>
              <w:jc w:val="center"/>
              <w:rPr>
                <w:rFonts w:hint="eastAsia" w:ascii="宋体" w:hAnsi="宋体" w:cs="宋体"/>
                <w:b/>
                <w:bCs/>
                <w:color w:val="000000"/>
                <w:kern w:val="0"/>
                <w:sz w:val="21"/>
                <w:szCs w:val="21"/>
              </w:rPr>
            </w:pPr>
          </w:p>
        </w:tc>
      </w:tr>
      <w:tr w14:paraId="4EBB0F52">
        <w:tblPrEx>
          <w:tblCellMar>
            <w:top w:w="0" w:type="dxa"/>
            <w:left w:w="108" w:type="dxa"/>
            <w:bottom w:w="0" w:type="dxa"/>
            <w:right w:w="108" w:type="dxa"/>
          </w:tblCellMar>
        </w:tblPrEx>
        <w:trPr>
          <w:trHeight w:val="280" w:hRule="atLeast"/>
        </w:trPr>
        <w:tc>
          <w:tcPr>
            <w:tcW w:w="519" w:type="pct"/>
            <w:tcBorders>
              <w:top w:val="nil"/>
              <w:left w:val="single" w:color="auto" w:sz="4" w:space="0"/>
              <w:bottom w:val="single" w:color="auto" w:sz="4" w:space="0"/>
              <w:right w:val="single" w:color="auto" w:sz="4" w:space="0"/>
            </w:tcBorders>
            <w:vAlign w:val="center"/>
          </w:tcPr>
          <w:p w14:paraId="2C790B9F">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2277" w:type="pct"/>
            <w:tcBorders>
              <w:top w:val="nil"/>
              <w:left w:val="nil"/>
              <w:bottom w:val="single" w:color="auto" w:sz="4" w:space="0"/>
              <w:right w:val="single" w:color="auto" w:sz="4" w:space="0"/>
            </w:tcBorders>
            <w:vAlign w:val="center"/>
          </w:tcPr>
          <w:p w14:paraId="3ABF9F30">
            <w:pPr>
              <w:jc w:val="center"/>
              <w:rPr>
                <w:rFonts w:hint="eastAsia" w:ascii="宋体" w:hAnsi="宋体" w:cs="宋体"/>
                <w:color w:val="000000"/>
                <w:kern w:val="0"/>
                <w:sz w:val="21"/>
                <w:szCs w:val="21"/>
              </w:rPr>
            </w:pPr>
            <w:r>
              <w:rPr>
                <w:rFonts w:hint="eastAsia" w:ascii="宋体" w:hAnsi="宋体" w:cs="宋体"/>
                <w:color w:val="000000"/>
                <w:kern w:val="0"/>
                <w:sz w:val="21"/>
                <w:szCs w:val="21"/>
              </w:rPr>
              <w:t>微模块机柜系统</w:t>
            </w:r>
          </w:p>
        </w:tc>
        <w:tc>
          <w:tcPr>
            <w:tcW w:w="691" w:type="pct"/>
            <w:tcBorders>
              <w:top w:val="nil"/>
              <w:left w:val="nil"/>
              <w:bottom w:val="single" w:color="auto" w:sz="4" w:space="0"/>
              <w:right w:val="single" w:color="auto" w:sz="4" w:space="0"/>
            </w:tcBorders>
            <w:vAlign w:val="center"/>
          </w:tcPr>
          <w:p w14:paraId="644AD8C4">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266AB95C">
            <w:pPr>
              <w:jc w:val="center"/>
              <w:rPr>
                <w:rFonts w:hint="eastAsia" w:ascii="宋体" w:hAnsi="宋体" w:cs="宋体"/>
                <w:color w:val="000000"/>
                <w:kern w:val="0"/>
                <w:sz w:val="21"/>
                <w:szCs w:val="21"/>
              </w:rPr>
            </w:pPr>
            <w:r>
              <w:rPr>
                <w:rFonts w:hint="eastAsia" w:ascii="宋体" w:hAnsi="宋体" w:cs="宋体"/>
                <w:color w:val="000000"/>
                <w:kern w:val="0"/>
                <w:sz w:val="21"/>
                <w:szCs w:val="21"/>
              </w:rPr>
              <w:t>87</w:t>
            </w:r>
          </w:p>
        </w:tc>
        <w:tc>
          <w:tcPr>
            <w:tcW w:w="691" w:type="pct"/>
            <w:tcBorders>
              <w:top w:val="nil"/>
              <w:left w:val="nil"/>
              <w:bottom w:val="single" w:color="auto" w:sz="4" w:space="0"/>
              <w:right w:val="single" w:color="auto" w:sz="4" w:space="0"/>
            </w:tcBorders>
            <w:noWrap/>
            <w:vAlign w:val="center"/>
          </w:tcPr>
          <w:p w14:paraId="6755D650">
            <w:pPr>
              <w:jc w:val="center"/>
              <w:rPr>
                <w:rFonts w:hint="eastAsia" w:ascii="宋体" w:hAnsi="宋体" w:cs="宋体"/>
                <w:color w:val="000000"/>
                <w:kern w:val="0"/>
                <w:sz w:val="21"/>
                <w:szCs w:val="21"/>
              </w:rPr>
            </w:pPr>
            <w:r>
              <w:rPr>
                <w:rFonts w:hint="eastAsia" w:ascii="宋体" w:hAnsi="宋体" w:cs="宋体"/>
                <w:color w:val="000000"/>
                <w:kern w:val="0"/>
                <w:sz w:val="21"/>
                <w:szCs w:val="21"/>
              </w:rPr>
              <w:t>个</w:t>
            </w:r>
          </w:p>
        </w:tc>
        <w:tc>
          <w:tcPr>
            <w:tcW w:w="130" w:type="pct"/>
            <w:vAlign w:val="center"/>
          </w:tcPr>
          <w:p w14:paraId="630B975F">
            <w:pPr>
              <w:jc w:val="left"/>
              <w:rPr>
                <w:rFonts w:hint="eastAsia" w:ascii="宋体" w:hAnsi="宋体"/>
                <w:kern w:val="0"/>
                <w:sz w:val="21"/>
                <w:szCs w:val="21"/>
              </w:rPr>
            </w:pPr>
          </w:p>
        </w:tc>
      </w:tr>
      <w:tr w14:paraId="65DFC88C">
        <w:trPr>
          <w:trHeight w:val="280" w:hRule="atLeast"/>
        </w:trPr>
        <w:tc>
          <w:tcPr>
            <w:tcW w:w="519" w:type="pct"/>
            <w:tcBorders>
              <w:top w:val="nil"/>
              <w:left w:val="single" w:color="auto" w:sz="4" w:space="0"/>
              <w:bottom w:val="single" w:color="auto" w:sz="4" w:space="0"/>
              <w:right w:val="single" w:color="auto" w:sz="4" w:space="0"/>
            </w:tcBorders>
            <w:vAlign w:val="center"/>
          </w:tcPr>
          <w:p w14:paraId="7947A7A2">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2277" w:type="pct"/>
            <w:tcBorders>
              <w:top w:val="nil"/>
              <w:left w:val="nil"/>
              <w:bottom w:val="single" w:color="auto" w:sz="4" w:space="0"/>
              <w:right w:val="single" w:color="auto" w:sz="4" w:space="0"/>
            </w:tcBorders>
            <w:vAlign w:val="center"/>
          </w:tcPr>
          <w:p w14:paraId="4CF6F2CD">
            <w:pPr>
              <w:jc w:val="center"/>
              <w:rPr>
                <w:rFonts w:hint="eastAsia" w:ascii="宋体" w:hAnsi="宋体" w:cs="宋体"/>
                <w:color w:val="000000"/>
                <w:kern w:val="0"/>
                <w:sz w:val="21"/>
                <w:szCs w:val="21"/>
              </w:rPr>
            </w:pPr>
            <w:r>
              <w:rPr>
                <w:rFonts w:hint="eastAsia" w:ascii="宋体" w:hAnsi="宋体" w:cs="宋体"/>
                <w:color w:val="000000"/>
                <w:kern w:val="0"/>
                <w:sz w:val="21"/>
                <w:szCs w:val="21"/>
              </w:rPr>
              <w:t>风冷变频行间精密空调机组（65KW）</w:t>
            </w:r>
          </w:p>
        </w:tc>
        <w:tc>
          <w:tcPr>
            <w:tcW w:w="691" w:type="pct"/>
            <w:tcBorders>
              <w:top w:val="nil"/>
              <w:left w:val="nil"/>
              <w:bottom w:val="single" w:color="auto" w:sz="4" w:space="0"/>
              <w:right w:val="single" w:color="auto" w:sz="4" w:space="0"/>
            </w:tcBorders>
            <w:vAlign w:val="center"/>
          </w:tcPr>
          <w:p w14:paraId="38CD938A">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41A1F2A5">
            <w:pPr>
              <w:jc w:val="center"/>
              <w:rPr>
                <w:rFonts w:hint="eastAsia" w:ascii="宋体" w:hAnsi="宋体" w:cs="宋体"/>
                <w:color w:val="000000"/>
                <w:kern w:val="0"/>
                <w:sz w:val="21"/>
                <w:szCs w:val="21"/>
              </w:rPr>
            </w:pPr>
            <w:r>
              <w:rPr>
                <w:rFonts w:hint="eastAsia" w:ascii="宋体" w:hAnsi="宋体" w:cs="宋体"/>
                <w:color w:val="000000"/>
                <w:kern w:val="0"/>
                <w:sz w:val="21"/>
                <w:szCs w:val="21"/>
              </w:rPr>
              <w:t>4</w:t>
            </w:r>
          </w:p>
        </w:tc>
        <w:tc>
          <w:tcPr>
            <w:tcW w:w="691" w:type="pct"/>
            <w:tcBorders>
              <w:top w:val="nil"/>
              <w:left w:val="nil"/>
              <w:bottom w:val="single" w:color="auto" w:sz="4" w:space="0"/>
              <w:right w:val="single" w:color="auto" w:sz="4" w:space="0"/>
            </w:tcBorders>
            <w:noWrap/>
            <w:vAlign w:val="center"/>
          </w:tcPr>
          <w:p w14:paraId="7CE671CA">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2FA84806">
            <w:pPr>
              <w:jc w:val="left"/>
              <w:rPr>
                <w:rFonts w:hint="eastAsia" w:ascii="宋体" w:hAnsi="宋体"/>
                <w:kern w:val="0"/>
                <w:sz w:val="21"/>
                <w:szCs w:val="21"/>
              </w:rPr>
            </w:pPr>
          </w:p>
        </w:tc>
      </w:tr>
      <w:tr w14:paraId="77B5CCDA">
        <w:tblPrEx>
          <w:tblCellMar>
            <w:top w:w="0" w:type="dxa"/>
            <w:left w:w="108" w:type="dxa"/>
            <w:bottom w:w="0" w:type="dxa"/>
            <w:right w:w="108" w:type="dxa"/>
          </w:tblCellMar>
        </w:tblPrEx>
        <w:trPr>
          <w:trHeight w:val="280" w:hRule="atLeast"/>
        </w:trPr>
        <w:tc>
          <w:tcPr>
            <w:tcW w:w="519" w:type="pct"/>
            <w:tcBorders>
              <w:top w:val="nil"/>
              <w:left w:val="single" w:color="auto" w:sz="4" w:space="0"/>
              <w:bottom w:val="single" w:color="auto" w:sz="4" w:space="0"/>
              <w:right w:val="single" w:color="auto" w:sz="4" w:space="0"/>
            </w:tcBorders>
            <w:vAlign w:val="center"/>
          </w:tcPr>
          <w:p w14:paraId="551D8FCE">
            <w:pPr>
              <w:jc w:val="center"/>
              <w:rPr>
                <w:rFonts w:hint="eastAsia" w:ascii="宋体" w:hAnsi="宋体" w:cs="宋体"/>
                <w:color w:val="000000"/>
                <w:kern w:val="0"/>
                <w:sz w:val="21"/>
                <w:szCs w:val="21"/>
              </w:rPr>
            </w:pPr>
            <w:r>
              <w:rPr>
                <w:rFonts w:hint="eastAsia" w:ascii="宋体" w:hAnsi="宋体" w:cs="宋体"/>
                <w:color w:val="000000"/>
                <w:kern w:val="0"/>
                <w:sz w:val="21"/>
                <w:szCs w:val="21"/>
              </w:rPr>
              <w:t>3.</w:t>
            </w:r>
          </w:p>
        </w:tc>
        <w:tc>
          <w:tcPr>
            <w:tcW w:w="2277" w:type="pct"/>
            <w:tcBorders>
              <w:top w:val="nil"/>
              <w:left w:val="nil"/>
              <w:bottom w:val="single" w:color="auto" w:sz="4" w:space="0"/>
              <w:right w:val="single" w:color="auto" w:sz="4" w:space="0"/>
            </w:tcBorders>
            <w:vAlign w:val="center"/>
          </w:tcPr>
          <w:p w14:paraId="6A22AFB8">
            <w:pPr>
              <w:jc w:val="center"/>
              <w:rPr>
                <w:rFonts w:hint="eastAsia" w:ascii="宋体" w:hAnsi="宋体" w:cs="宋体"/>
                <w:color w:val="000000"/>
                <w:kern w:val="0"/>
                <w:sz w:val="21"/>
                <w:szCs w:val="21"/>
              </w:rPr>
            </w:pPr>
            <w:r>
              <w:rPr>
                <w:rFonts w:hint="eastAsia" w:ascii="宋体" w:hAnsi="宋体" w:cs="宋体"/>
                <w:color w:val="000000"/>
                <w:kern w:val="0"/>
                <w:sz w:val="21"/>
                <w:szCs w:val="21"/>
              </w:rPr>
              <w:t>风冷变频行间精密空调机组（46KW）</w:t>
            </w:r>
          </w:p>
        </w:tc>
        <w:tc>
          <w:tcPr>
            <w:tcW w:w="691" w:type="pct"/>
            <w:tcBorders>
              <w:top w:val="nil"/>
              <w:left w:val="nil"/>
              <w:bottom w:val="single" w:color="auto" w:sz="4" w:space="0"/>
              <w:right w:val="single" w:color="auto" w:sz="4" w:space="0"/>
            </w:tcBorders>
            <w:vAlign w:val="center"/>
          </w:tcPr>
          <w:p w14:paraId="4FBC1689">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7DB966CC">
            <w:pPr>
              <w:jc w:val="center"/>
              <w:rPr>
                <w:rFonts w:hint="eastAsia" w:ascii="宋体" w:hAnsi="宋体" w:cs="宋体"/>
                <w:color w:val="000000"/>
                <w:kern w:val="0"/>
                <w:sz w:val="21"/>
                <w:szCs w:val="21"/>
              </w:rPr>
            </w:pPr>
            <w:r>
              <w:rPr>
                <w:rFonts w:hint="eastAsia" w:ascii="宋体" w:hAnsi="宋体" w:cs="宋体"/>
                <w:color w:val="000000"/>
                <w:kern w:val="0"/>
                <w:sz w:val="21"/>
                <w:szCs w:val="21"/>
              </w:rPr>
              <w:t>9</w:t>
            </w:r>
          </w:p>
        </w:tc>
        <w:tc>
          <w:tcPr>
            <w:tcW w:w="691" w:type="pct"/>
            <w:tcBorders>
              <w:top w:val="nil"/>
              <w:left w:val="nil"/>
              <w:bottom w:val="single" w:color="auto" w:sz="4" w:space="0"/>
              <w:right w:val="single" w:color="auto" w:sz="4" w:space="0"/>
            </w:tcBorders>
            <w:noWrap/>
            <w:vAlign w:val="center"/>
          </w:tcPr>
          <w:p w14:paraId="4CA9A8EE">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23C28004">
            <w:pPr>
              <w:jc w:val="left"/>
              <w:rPr>
                <w:rFonts w:hint="eastAsia" w:ascii="宋体" w:hAnsi="宋体"/>
                <w:kern w:val="0"/>
                <w:sz w:val="21"/>
                <w:szCs w:val="21"/>
              </w:rPr>
            </w:pPr>
          </w:p>
        </w:tc>
      </w:tr>
      <w:tr w14:paraId="586E04E9">
        <w:trPr>
          <w:trHeight w:val="280" w:hRule="atLeast"/>
        </w:trPr>
        <w:tc>
          <w:tcPr>
            <w:tcW w:w="519" w:type="pct"/>
            <w:tcBorders>
              <w:top w:val="nil"/>
              <w:left w:val="single" w:color="auto" w:sz="4" w:space="0"/>
              <w:bottom w:val="single" w:color="auto" w:sz="4" w:space="0"/>
              <w:right w:val="single" w:color="auto" w:sz="4" w:space="0"/>
            </w:tcBorders>
            <w:vAlign w:val="center"/>
          </w:tcPr>
          <w:p w14:paraId="1480B844">
            <w:pPr>
              <w:jc w:val="center"/>
              <w:rPr>
                <w:rFonts w:hint="eastAsia" w:ascii="宋体" w:hAnsi="宋体" w:cs="宋体"/>
                <w:color w:val="000000"/>
                <w:kern w:val="0"/>
                <w:sz w:val="21"/>
                <w:szCs w:val="21"/>
              </w:rPr>
            </w:pPr>
            <w:r>
              <w:rPr>
                <w:rFonts w:hint="eastAsia" w:ascii="宋体" w:hAnsi="宋体" w:cs="宋体"/>
                <w:color w:val="000000"/>
                <w:kern w:val="0"/>
                <w:sz w:val="21"/>
                <w:szCs w:val="21"/>
              </w:rPr>
              <w:t>4.</w:t>
            </w:r>
          </w:p>
        </w:tc>
        <w:tc>
          <w:tcPr>
            <w:tcW w:w="2277" w:type="pct"/>
            <w:tcBorders>
              <w:top w:val="nil"/>
              <w:left w:val="nil"/>
              <w:bottom w:val="single" w:color="auto" w:sz="4" w:space="0"/>
              <w:right w:val="single" w:color="auto" w:sz="4" w:space="0"/>
            </w:tcBorders>
            <w:vAlign w:val="center"/>
          </w:tcPr>
          <w:p w14:paraId="2929BFED">
            <w:pPr>
              <w:jc w:val="center"/>
              <w:rPr>
                <w:rFonts w:hint="eastAsia" w:ascii="宋体" w:hAnsi="宋体" w:cs="宋体"/>
                <w:color w:val="000000"/>
                <w:kern w:val="0"/>
                <w:sz w:val="21"/>
                <w:szCs w:val="21"/>
              </w:rPr>
            </w:pPr>
            <w:r>
              <w:rPr>
                <w:rFonts w:hint="eastAsia" w:ascii="宋体" w:hAnsi="宋体" w:cs="宋体"/>
                <w:color w:val="000000"/>
                <w:kern w:val="0"/>
                <w:sz w:val="21"/>
                <w:szCs w:val="21"/>
              </w:rPr>
              <w:t>配电系统</w:t>
            </w:r>
          </w:p>
        </w:tc>
        <w:tc>
          <w:tcPr>
            <w:tcW w:w="691" w:type="pct"/>
            <w:tcBorders>
              <w:top w:val="nil"/>
              <w:left w:val="nil"/>
              <w:bottom w:val="single" w:color="auto" w:sz="4" w:space="0"/>
              <w:right w:val="single" w:color="auto" w:sz="4" w:space="0"/>
            </w:tcBorders>
            <w:vAlign w:val="center"/>
          </w:tcPr>
          <w:p w14:paraId="41B4BBEB">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4D99F186">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1" w:type="pct"/>
            <w:tcBorders>
              <w:top w:val="nil"/>
              <w:left w:val="nil"/>
              <w:bottom w:val="single" w:color="auto" w:sz="4" w:space="0"/>
              <w:right w:val="single" w:color="auto" w:sz="4" w:space="0"/>
            </w:tcBorders>
            <w:noWrap/>
            <w:vAlign w:val="center"/>
          </w:tcPr>
          <w:p w14:paraId="25D382A4">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3E4782B4">
            <w:pPr>
              <w:jc w:val="left"/>
              <w:rPr>
                <w:rFonts w:hint="eastAsia" w:ascii="宋体" w:hAnsi="宋体"/>
                <w:kern w:val="0"/>
                <w:sz w:val="21"/>
                <w:szCs w:val="21"/>
              </w:rPr>
            </w:pPr>
          </w:p>
        </w:tc>
      </w:tr>
      <w:tr w14:paraId="15C07DC9">
        <w:tblPrEx>
          <w:tblCellMar>
            <w:top w:w="0" w:type="dxa"/>
            <w:left w:w="108" w:type="dxa"/>
            <w:bottom w:w="0" w:type="dxa"/>
            <w:right w:w="108" w:type="dxa"/>
          </w:tblCellMar>
        </w:tblPrEx>
        <w:trPr>
          <w:trHeight w:val="280" w:hRule="atLeast"/>
        </w:trPr>
        <w:tc>
          <w:tcPr>
            <w:tcW w:w="519" w:type="pct"/>
            <w:tcBorders>
              <w:top w:val="nil"/>
              <w:left w:val="single" w:color="auto" w:sz="4" w:space="0"/>
              <w:bottom w:val="single" w:color="auto" w:sz="4" w:space="0"/>
              <w:right w:val="single" w:color="auto" w:sz="4" w:space="0"/>
            </w:tcBorders>
            <w:vAlign w:val="center"/>
          </w:tcPr>
          <w:p w14:paraId="0FBF5077">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2277" w:type="pct"/>
            <w:tcBorders>
              <w:top w:val="nil"/>
              <w:left w:val="nil"/>
              <w:bottom w:val="single" w:color="auto" w:sz="4" w:space="0"/>
              <w:right w:val="single" w:color="auto" w:sz="4" w:space="0"/>
            </w:tcBorders>
            <w:vAlign w:val="center"/>
          </w:tcPr>
          <w:p w14:paraId="397E9556">
            <w:pPr>
              <w:jc w:val="center"/>
              <w:rPr>
                <w:rFonts w:hint="eastAsia" w:ascii="宋体" w:hAnsi="宋体" w:cs="宋体"/>
                <w:color w:val="000000"/>
                <w:kern w:val="0"/>
                <w:sz w:val="21"/>
                <w:szCs w:val="21"/>
              </w:rPr>
            </w:pPr>
            <w:r>
              <w:rPr>
                <w:rFonts w:hint="eastAsia" w:ascii="宋体" w:hAnsi="宋体" w:cs="宋体"/>
                <w:color w:val="000000"/>
                <w:kern w:val="0"/>
                <w:sz w:val="21"/>
                <w:szCs w:val="21"/>
              </w:rPr>
              <w:t>房间级精密空调机组（45KW）</w:t>
            </w:r>
          </w:p>
        </w:tc>
        <w:tc>
          <w:tcPr>
            <w:tcW w:w="691" w:type="pct"/>
            <w:tcBorders>
              <w:top w:val="nil"/>
              <w:left w:val="nil"/>
              <w:bottom w:val="single" w:color="auto" w:sz="4" w:space="0"/>
              <w:right w:val="single" w:color="auto" w:sz="4" w:space="0"/>
            </w:tcBorders>
            <w:vAlign w:val="center"/>
          </w:tcPr>
          <w:p w14:paraId="4833CF3F">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06A276E9">
            <w:pPr>
              <w:jc w:val="center"/>
              <w:rPr>
                <w:rFonts w:hint="eastAsia" w:ascii="宋体" w:hAnsi="宋体" w:cs="宋体"/>
                <w:color w:val="000000"/>
                <w:kern w:val="0"/>
                <w:sz w:val="21"/>
                <w:szCs w:val="21"/>
              </w:rPr>
            </w:pPr>
            <w:r>
              <w:rPr>
                <w:rFonts w:hint="eastAsia" w:ascii="宋体" w:hAnsi="宋体" w:cs="宋体"/>
                <w:color w:val="000000"/>
                <w:kern w:val="0"/>
                <w:sz w:val="21"/>
                <w:szCs w:val="21"/>
              </w:rPr>
              <w:t>3</w:t>
            </w:r>
          </w:p>
        </w:tc>
        <w:tc>
          <w:tcPr>
            <w:tcW w:w="691" w:type="pct"/>
            <w:tcBorders>
              <w:top w:val="nil"/>
              <w:left w:val="nil"/>
              <w:bottom w:val="single" w:color="auto" w:sz="4" w:space="0"/>
              <w:right w:val="single" w:color="auto" w:sz="4" w:space="0"/>
            </w:tcBorders>
            <w:noWrap/>
            <w:vAlign w:val="center"/>
          </w:tcPr>
          <w:p w14:paraId="21B88603">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3EF9F1DD">
            <w:pPr>
              <w:jc w:val="left"/>
              <w:rPr>
                <w:rFonts w:hint="eastAsia" w:ascii="宋体" w:hAnsi="宋体"/>
                <w:kern w:val="0"/>
                <w:sz w:val="21"/>
                <w:szCs w:val="21"/>
              </w:rPr>
            </w:pPr>
          </w:p>
        </w:tc>
      </w:tr>
      <w:tr w14:paraId="7FCFDD91">
        <w:trPr>
          <w:trHeight w:val="280" w:hRule="atLeast"/>
        </w:trPr>
        <w:tc>
          <w:tcPr>
            <w:tcW w:w="519" w:type="pct"/>
            <w:tcBorders>
              <w:top w:val="nil"/>
              <w:left w:val="single" w:color="auto" w:sz="4" w:space="0"/>
              <w:bottom w:val="single" w:color="auto" w:sz="4" w:space="0"/>
              <w:right w:val="single" w:color="auto" w:sz="4" w:space="0"/>
            </w:tcBorders>
            <w:vAlign w:val="center"/>
          </w:tcPr>
          <w:p w14:paraId="14A63AF9">
            <w:pPr>
              <w:jc w:val="center"/>
              <w:rPr>
                <w:rFonts w:hint="eastAsia" w:ascii="宋体" w:hAnsi="宋体" w:cs="宋体"/>
                <w:color w:val="000000"/>
                <w:kern w:val="0"/>
                <w:sz w:val="21"/>
                <w:szCs w:val="21"/>
              </w:rPr>
            </w:pPr>
            <w:r>
              <w:rPr>
                <w:rFonts w:hint="eastAsia" w:ascii="宋体" w:hAnsi="宋体" w:cs="宋体"/>
                <w:color w:val="000000"/>
                <w:kern w:val="0"/>
                <w:sz w:val="21"/>
                <w:szCs w:val="21"/>
              </w:rPr>
              <w:t>6.</w:t>
            </w:r>
          </w:p>
        </w:tc>
        <w:tc>
          <w:tcPr>
            <w:tcW w:w="2277" w:type="pct"/>
            <w:tcBorders>
              <w:top w:val="nil"/>
              <w:left w:val="nil"/>
              <w:bottom w:val="single" w:color="auto" w:sz="4" w:space="0"/>
              <w:right w:val="single" w:color="auto" w:sz="4" w:space="0"/>
            </w:tcBorders>
            <w:vAlign w:val="center"/>
          </w:tcPr>
          <w:p w14:paraId="483129B7">
            <w:pPr>
              <w:jc w:val="center"/>
              <w:rPr>
                <w:rFonts w:hint="eastAsia" w:ascii="宋体" w:hAnsi="宋体" w:cs="宋体"/>
                <w:color w:val="000000"/>
                <w:kern w:val="0"/>
                <w:sz w:val="21"/>
                <w:szCs w:val="21"/>
              </w:rPr>
            </w:pPr>
            <w:r>
              <w:rPr>
                <w:rFonts w:hint="eastAsia" w:ascii="宋体" w:hAnsi="宋体" w:cs="宋体"/>
                <w:color w:val="000000"/>
                <w:kern w:val="0"/>
                <w:sz w:val="21"/>
                <w:szCs w:val="21"/>
              </w:rPr>
              <w:t>环境监控系统</w:t>
            </w:r>
          </w:p>
        </w:tc>
        <w:tc>
          <w:tcPr>
            <w:tcW w:w="691" w:type="pct"/>
            <w:tcBorders>
              <w:top w:val="nil"/>
              <w:left w:val="nil"/>
              <w:bottom w:val="single" w:color="auto" w:sz="4" w:space="0"/>
              <w:right w:val="single" w:color="auto" w:sz="4" w:space="0"/>
            </w:tcBorders>
            <w:vAlign w:val="center"/>
          </w:tcPr>
          <w:p w14:paraId="211A215B">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027E6BAA">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1" w:type="pct"/>
            <w:tcBorders>
              <w:top w:val="nil"/>
              <w:left w:val="nil"/>
              <w:bottom w:val="single" w:color="auto" w:sz="4" w:space="0"/>
              <w:right w:val="single" w:color="auto" w:sz="4" w:space="0"/>
            </w:tcBorders>
            <w:noWrap/>
            <w:vAlign w:val="center"/>
          </w:tcPr>
          <w:p w14:paraId="46F516CC">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4378793C">
            <w:pPr>
              <w:jc w:val="left"/>
              <w:rPr>
                <w:rFonts w:hint="eastAsia" w:ascii="宋体" w:hAnsi="宋体"/>
                <w:kern w:val="0"/>
                <w:sz w:val="21"/>
                <w:szCs w:val="21"/>
              </w:rPr>
            </w:pPr>
          </w:p>
        </w:tc>
      </w:tr>
      <w:tr w14:paraId="2678EC66">
        <w:tblPrEx>
          <w:tblCellMar>
            <w:top w:w="0" w:type="dxa"/>
            <w:left w:w="108" w:type="dxa"/>
            <w:bottom w:w="0" w:type="dxa"/>
            <w:right w:w="108" w:type="dxa"/>
          </w:tblCellMar>
        </w:tblPrEx>
        <w:trPr>
          <w:trHeight w:val="280" w:hRule="atLeast"/>
        </w:trPr>
        <w:tc>
          <w:tcPr>
            <w:tcW w:w="519" w:type="pct"/>
            <w:tcBorders>
              <w:top w:val="nil"/>
              <w:left w:val="single" w:color="auto" w:sz="4" w:space="0"/>
              <w:bottom w:val="single" w:color="auto" w:sz="4" w:space="0"/>
              <w:right w:val="single" w:color="auto" w:sz="4" w:space="0"/>
            </w:tcBorders>
            <w:vAlign w:val="center"/>
          </w:tcPr>
          <w:p w14:paraId="6473FDA8">
            <w:pPr>
              <w:jc w:val="center"/>
              <w:rPr>
                <w:rFonts w:hint="eastAsia" w:ascii="宋体" w:hAnsi="宋体" w:cs="宋体"/>
                <w:color w:val="000000"/>
                <w:kern w:val="0"/>
                <w:sz w:val="21"/>
                <w:szCs w:val="21"/>
              </w:rPr>
            </w:pPr>
            <w:r>
              <w:rPr>
                <w:rFonts w:hint="eastAsia" w:ascii="宋体" w:hAnsi="宋体" w:cs="宋体"/>
                <w:color w:val="000000"/>
                <w:kern w:val="0"/>
                <w:sz w:val="21"/>
                <w:szCs w:val="21"/>
              </w:rPr>
              <w:t>7.</w:t>
            </w:r>
          </w:p>
        </w:tc>
        <w:tc>
          <w:tcPr>
            <w:tcW w:w="2277" w:type="pct"/>
            <w:tcBorders>
              <w:top w:val="nil"/>
              <w:left w:val="nil"/>
              <w:bottom w:val="single" w:color="auto" w:sz="4" w:space="0"/>
              <w:right w:val="single" w:color="auto" w:sz="4" w:space="0"/>
            </w:tcBorders>
            <w:vAlign w:val="center"/>
          </w:tcPr>
          <w:p w14:paraId="50D70B25">
            <w:pPr>
              <w:jc w:val="center"/>
              <w:rPr>
                <w:rFonts w:hint="eastAsia" w:ascii="宋体" w:hAnsi="宋体" w:cs="宋体"/>
                <w:color w:val="000000"/>
                <w:kern w:val="0"/>
                <w:sz w:val="21"/>
                <w:szCs w:val="21"/>
              </w:rPr>
            </w:pPr>
            <w:r>
              <w:rPr>
                <w:rFonts w:hint="eastAsia" w:ascii="宋体" w:hAnsi="宋体" w:cs="宋体"/>
                <w:color w:val="000000"/>
                <w:kern w:val="0"/>
                <w:sz w:val="21"/>
                <w:szCs w:val="21"/>
              </w:rPr>
              <w:t>机柜综合布线系统</w:t>
            </w:r>
          </w:p>
        </w:tc>
        <w:tc>
          <w:tcPr>
            <w:tcW w:w="691" w:type="pct"/>
            <w:tcBorders>
              <w:top w:val="nil"/>
              <w:left w:val="nil"/>
              <w:bottom w:val="single" w:color="auto" w:sz="4" w:space="0"/>
              <w:right w:val="single" w:color="auto" w:sz="4" w:space="0"/>
            </w:tcBorders>
            <w:vAlign w:val="center"/>
          </w:tcPr>
          <w:p w14:paraId="64D3609B">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1C2E162B">
            <w:pPr>
              <w:jc w:val="center"/>
              <w:rPr>
                <w:rFonts w:hint="eastAsia" w:ascii="宋体" w:hAnsi="宋体" w:cs="宋体"/>
                <w:color w:val="000000"/>
                <w:kern w:val="0"/>
                <w:sz w:val="21"/>
                <w:szCs w:val="21"/>
              </w:rPr>
            </w:pPr>
            <w:r>
              <w:rPr>
                <w:rFonts w:hint="eastAsia" w:ascii="宋体" w:hAnsi="宋体" w:cs="宋体"/>
                <w:color w:val="000000"/>
                <w:kern w:val="0"/>
                <w:sz w:val="21"/>
                <w:szCs w:val="21"/>
              </w:rPr>
              <w:t>87</w:t>
            </w:r>
          </w:p>
        </w:tc>
        <w:tc>
          <w:tcPr>
            <w:tcW w:w="691" w:type="pct"/>
            <w:tcBorders>
              <w:top w:val="nil"/>
              <w:left w:val="nil"/>
              <w:bottom w:val="single" w:color="auto" w:sz="4" w:space="0"/>
              <w:right w:val="single" w:color="auto" w:sz="4" w:space="0"/>
            </w:tcBorders>
            <w:noWrap/>
            <w:vAlign w:val="center"/>
          </w:tcPr>
          <w:p w14:paraId="2F152CC4">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5A631712">
            <w:pPr>
              <w:jc w:val="left"/>
              <w:rPr>
                <w:rFonts w:hint="eastAsia" w:ascii="宋体" w:hAnsi="宋体"/>
                <w:kern w:val="0"/>
                <w:sz w:val="21"/>
                <w:szCs w:val="21"/>
              </w:rPr>
            </w:pPr>
          </w:p>
        </w:tc>
      </w:tr>
      <w:tr w14:paraId="2FDC5936">
        <w:trPr>
          <w:trHeight w:val="280" w:hRule="atLeast"/>
        </w:trPr>
        <w:tc>
          <w:tcPr>
            <w:tcW w:w="519" w:type="pct"/>
            <w:tcBorders>
              <w:top w:val="nil"/>
              <w:left w:val="single" w:color="auto" w:sz="4" w:space="0"/>
              <w:bottom w:val="single" w:color="auto" w:sz="4" w:space="0"/>
              <w:right w:val="single" w:color="auto" w:sz="4" w:space="0"/>
            </w:tcBorders>
            <w:vAlign w:val="center"/>
          </w:tcPr>
          <w:p w14:paraId="0811DD40">
            <w:pPr>
              <w:jc w:val="center"/>
              <w:rPr>
                <w:rFonts w:hint="eastAsia" w:ascii="宋体" w:hAnsi="宋体" w:cs="宋体"/>
                <w:color w:val="000000"/>
                <w:kern w:val="0"/>
                <w:sz w:val="21"/>
                <w:szCs w:val="21"/>
              </w:rPr>
            </w:pPr>
            <w:r>
              <w:rPr>
                <w:rFonts w:hint="eastAsia" w:ascii="宋体" w:hAnsi="宋体" w:cs="宋体"/>
                <w:color w:val="000000"/>
                <w:kern w:val="0"/>
                <w:sz w:val="21"/>
                <w:szCs w:val="21"/>
              </w:rPr>
              <w:t>8.</w:t>
            </w:r>
          </w:p>
        </w:tc>
        <w:tc>
          <w:tcPr>
            <w:tcW w:w="2277" w:type="pct"/>
            <w:tcBorders>
              <w:top w:val="nil"/>
              <w:left w:val="nil"/>
              <w:bottom w:val="single" w:color="auto" w:sz="4" w:space="0"/>
              <w:right w:val="single" w:color="auto" w:sz="4" w:space="0"/>
            </w:tcBorders>
            <w:vAlign w:val="center"/>
          </w:tcPr>
          <w:p w14:paraId="30618BB6">
            <w:pPr>
              <w:jc w:val="center"/>
              <w:rPr>
                <w:rFonts w:hint="eastAsia" w:ascii="宋体" w:hAnsi="宋体" w:cs="宋体"/>
                <w:color w:val="000000"/>
                <w:kern w:val="0"/>
                <w:sz w:val="21"/>
                <w:szCs w:val="21"/>
              </w:rPr>
            </w:pPr>
            <w:r>
              <w:rPr>
                <w:rFonts w:hint="eastAsia" w:ascii="宋体" w:hAnsi="宋体" w:cs="宋体"/>
                <w:color w:val="000000"/>
                <w:kern w:val="0"/>
                <w:sz w:val="21"/>
                <w:szCs w:val="21"/>
              </w:rPr>
              <w:t>消防系统</w:t>
            </w:r>
          </w:p>
        </w:tc>
        <w:tc>
          <w:tcPr>
            <w:tcW w:w="691" w:type="pct"/>
            <w:tcBorders>
              <w:top w:val="nil"/>
              <w:left w:val="nil"/>
              <w:bottom w:val="single" w:color="auto" w:sz="4" w:space="0"/>
              <w:right w:val="single" w:color="auto" w:sz="4" w:space="0"/>
            </w:tcBorders>
            <w:vAlign w:val="center"/>
          </w:tcPr>
          <w:p w14:paraId="29398615">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1ED9999D">
            <w:pPr>
              <w:jc w:val="center"/>
              <w:rPr>
                <w:rFonts w:hint="eastAsia" w:ascii="宋体" w:hAnsi="宋体" w:cs="宋体"/>
                <w:color w:val="000000"/>
                <w:kern w:val="0"/>
                <w:sz w:val="21"/>
                <w:szCs w:val="21"/>
              </w:rPr>
            </w:pPr>
            <w:r>
              <w:rPr>
                <w:rFonts w:hint="eastAsia" w:ascii="宋体" w:hAnsi="宋体" w:cs="宋体"/>
                <w:color w:val="000000"/>
                <w:kern w:val="0"/>
                <w:sz w:val="21"/>
                <w:szCs w:val="21"/>
              </w:rPr>
              <w:t>314</w:t>
            </w:r>
          </w:p>
        </w:tc>
        <w:tc>
          <w:tcPr>
            <w:tcW w:w="691" w:type="pct"/>
            <w:tcBorders>
              <w:top w:val="nil"/>
              <w:left w:val="nil"/>
              <w:bottom w:val="single" w:color="auto" w:sz="4" w:space="0"/>
              <w:right w:val="single" w:color="auto" w:sz="4" w:space="0"/>
            </w:tcBorders>
            <w:noWrap/>
            <w:vAlign w:val="center"/>
          </w:tcPr>
          <w:p w14:paraId="1CE6E88A">
            <w:pPr>
              <w:jc w:val="center"/>
              <w:rPr>
                <w:rFonts w:hint="eastAsia" w:ascii="宋体" w:hAnsi="宋体" w:cs="宋体"/>
                <w:color w:val="000000"/>
                <w:kern w:val="0"/>
                <w:sz w:val="21"/>
                <w:szCs w:val="21"/>
              </w:rPr>
            </w:pPr>
            <w:r>
              <w:rPr>
                <w:rFonts w:hint="eastAsia" w:ascii="宋体" w:hAnsi="宋体" w:cs="宋体"/>
                <w:color w:val="000000"/>
                <w:kern w:val="0"/>
                <w:sz w:val="21"/>
                <w:szCs w:val="21"/>
              </w:rPr>
              <w:t>平方米</w:t>
            </w:r>
          </w:p>
        </w:tc>
        <w:tc>
          <w:tcPr>
            <w:tcW w:w="130" w:type="pct"/>
            <w:vAlign w:val="center"/>
          </w:tcPr>
          <w:p w14:paraId="6173BB11">
            <w:pPr>
              <w:jc w:val="left"/>
              <w:rPr>
                <w:rFonts w:hint="eastAsia" w:ascii="宋体" w:hAnsi="宋体"/>
                <w:kern w:val="0"/>
                <w:sz w:val="21"/>
                <w:szCs w:val="21"/>
              </w:rPr>
            </w:pPr>
          </w:p>
        </w:tc>
      </w:tr>
      <w:tr w14:paraId="56AD366D">
        <w:tblPrEx>
          <w:tblCellMar>
            <w:top w:w="0" w:type="dxa"/>
            <w:left w:w="108" w:type="dxa"/>
            <w:bottom w:w="0" w:type="dxa"/>
            <w:right w:w="108" w:type="dxa"/>
          </w:tblCellMar>
        </w:tblPrEx>
        <w:trPr>
          <w:trHeight w:val="280" w:hRule="atLeast"/>
        </w:trPr>
        <w:tc>
          <w:tcPr>
            <w:tcW w:w="519" w:type="pct"/>
            <w:tcBorders>
              <w:top w:val="nil"/>
              <w:left w:val="single" w:color="auto" w:sz="4" w:space="0"/>
              <w:bottom w:val="single" w:color="auto" w:sz="4" w:space="0"/>
              <w:right w:val="single" w:color="auto" w:sz="4" w:space="0"/>
            </w:tcBorders>
            <w:vAlign w:val="center"/>
          </w:tcPr>
          <w:p w14:paraId="335744E2">
            <w:pPr>
              <w:jc w:val="center"/>
              <w:rPr>
                <w:rFonts w:hint="eastAsia" w:ascii="宋体" w:hAnsi="宋体" w:cs="宋体"/>
                <w:color w:val="000000"/>
                <w:kern w:val="0"/>
                <w:sz w:val="21"/>
                <w:szCs w:val="21"/>
              </w:rPr>
            </w:pPr>
            <w:r>
              <w:rPr>
                <w:rFonts w:hint="eastAsia" w:ascii="宋体" w:hAnsi="宋体" w:cs="宋体"/>
                <w:color w:val="000000"/>
                <w:kern w:val="0"/>
                <w:sz w:val="21"/>
                <w:szCs w:val="21"/>
              </w:rPr>
              <w:t>9.</w:t>
            </w:r>
          </w:p>
        </w:tc>
        <w:tc>
          <w:tcPr>
            <w:tcW w:w="2277" w:type="pct"/>
            <w:tcBorders>
              <w:top w:val="nil"/>
              <w:left w:val="nil"/>
              <w:bottom w:val="single" w:color="auto" w:sz="4" w:space="0"/>
              <w:right w:val="single" w:color="auto" w:sz="4" w:space="0"/>
            </w:tcBorders>
            <w:vAlign w:val="center"/>
          </w:tcPr>
          <w:p w14:paraId="35FA6AE4">
            <w:pPr>
              <w:jc w:val="center"/>
              <w:rPr>
                <w:rFonts w:hint="eastAsia" w:ascii="宋体" w:hAnsi="宋体" w:cs="宋体"/>
                <w:color w:val="000000"/>
                <w:kern w:val="0"/>
                <w:sz w:val="21"/>
                <w:szCs w:val="21"/>
              </w:rPr>
            </w:pPr>
            <w:r>
              <w:rPr>
                <w:rFonts w:hint="eastAsia" w:ascii="宋体" w:hAnsi="宋体" w:cs="宋体"/>
                <w:color w:val="000000"/>
                <w:kern w:val="0"/>
                <w:sz w:val="21"/>
                <w:szCs w:val="21"/>
              </w:rPr>
              <w:t>机房装修</w:t>
            </w:r>
          </w:p>
        </w:tc>
        <w:tc>
          <w:tcPr>
            <w:tcW w:w="691" w:type="pct"/>
            <w:tcBorders>
              <w:top w:val="nil"/>
              <w:left w:val="nil"/>
              <w:bottom w:val="single" w:color="auto" w:sz="4" w:space="0"/>
              <w:right w:val="single" w:color="auto" w:sz="4" w:space="0"/>
            </w:tcBorders>
            <w:vAlign w:val="center"/>
          </w:tcPr>
          <w:p w14:paraId="62E39008">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4F196FA0">
            <w:pPr>
              <w:jc w:val="center"/>
              <w:rPr>
                <w:rFonts w:hint="eastAsia" w:ascii="宋体" w:hAnsi="宋体" w:cs="宋体"/>
                <w:color w:val="000000"/>
                <w:kern w:val="0"/>
                <w:sz w:val="21"/>
                <w:szCs w:val="21"/>
              </w:rPr>
            </w:pPr>
            <w:r>
              <w:rPr>
                <w:rFonts w:hint="eastAsia" w:ascii="宋体" w:hAnsi="宋体" w:cs="宋体"/>
                <w:color w:val="000000"/>
                <w:kern w:val="0"/>
                <w:sz w:val="21"/>
                <w:szCs w:val="21"/>
              </w:rPr>
              <w:t>238</w:t>
            </w:r>
          </w:p>
        </w:tc>
        <w:tc>
          <w:tcPr>
            <w:tcW w:w="691" w:type="pct"/>
            <w:tcBorders>
              <w:top w:val="nil"/>
              <w:left w:val="nil"/>
              <w:bottom w:val="single" w:color="auto" w:sz="4" w:space="0"/>
              <w:right w:val="single" w:color="auto" w:sz="4" w:space="0"/>
            </w:tcBorders>
            <w:noWrap/>
            <w:vAlign w:val="center"/>
          </w:tcPr>
          <w:p w14:paraId="1DDC3C79">
            <w:pPr>
              <w:jc w:val="center"/>
              <w:rPr>
                <w:rFonts w:hint="eastAsia" w:ascii="宋体" w:hAnsi="宋体" w:cs="宋体"/>
                <w:color w:val="000000"/>
                <w:kern w:val="0"/>
                <w:sz w:val="21"/>
                <w:szCs w:val="21"/>
              </w:rPr>
            </w:pPr>
            <w:r>
              <w:rPr>
                <w:rFonts w:hint="eastAsia" w:ascii="宋体" w:hAnsi="宋体" w:cs="宋体"/>
                <w:color w:val="000000"/>
                <w:kern w:val="0"/>
                <w:sz w:val="21"/>
                <w:szCs w:val="21"/>
              </w:rPr>
              <w:t>平方米</w:t>
            </w:r>
          </w:p>
        </w:tc>
        <w:tc>
          <w:tcPr>
            <w:tcW w:w="130" w:type="pct"/>
            <w:vAlign w:val="center"/>
          </w:tcPr>
          <w:p w14:paraId="25089E4A">
            <w:pPr>
              <w:jc w:val="left"/>
              <w:rPr>
                <w:rFonts w:hint="eastAsia" w:ascii="宋体" w:hAnsi="宋体"/>
                <w:kern w:val="0"/>
                <w:sz w:val="21"/>
                <w:szCs w:val="21"/>
              </w:rPr>
            </w:pPr>
          </w:p>
        </w:tc>
      </w:tr>
    </w:tbl>
    <w:p w14:paraId="4E0DE09E">
      <w:pPr>
        <w:rPr>
          <w:rFonts w:hint="eastAsia" w:ascii="宋体" w:hAnsi="宋体"/>
        </w:rPr>
      </w:pPr>
    </w:p>
    <w:p w14:paraId="056EF241">
      <w:pPr>
        <w:pStyle w:val="5"/>
        <w:rPr>
          <w:rFonts w:hint="eastAsia"/>
        </w:rPr>
      </w:pPr>
      <w:r>
        <w:rPr>
          <w:rFonts w:hint="eastAsia"/>
        </w:rPr>
        <w:t>网络设备</w:t>
      </w:r>
    </w:p>
    <w:tbl>
      <w:tblPr>
        <w:tblStyle w:val="88"/>
        <w:tblW w:w="5000" w:type="pct"/>
        <w:tblInd w:w="0" w:type="dxa"/>
        <w:tblLayout w:type="autofit"/>
        <w:tblCellMar>
          <w:top w:w="0" w:type="dxa"/>
          <w:left w:w="108" w:type="dxa"/>
          <w:bottom w:w="0" w:type="dxa"/>
          <w:right w:w="108" w:type="dxa"/>
        </w:tblCellMar>
      </w:tblPr>
      <w:tblGrid>
        <w:gridCol w:w="887"/>
        <w:gridCol w:w="3880"/>
        <w:gridCol w:w="1180"/>
        <w:gridCol w:w="1179"/>
        <w:gridCol w:w="1180"/>
        <w:gridCol w:w="222"/>
      </w:tblGrid>
      <w:tr w14:paraId="3B2A43A6">
        <w:tblPrEx>
          <w:tblCellMar>
            <w:top w:w="0" w:type="dxa"/>
            <w:left w:w="108" w:type="dxa"/>
            <w:bottom w:w="0" w:type="dxa"/>
            <w:right w:w="108" w:type="dxa"/>
          </w:tblCellMar>
        </w:tblPrEx>
        <w:trPr>
          <w:gridAfter w:val="1"/>
          <w:wAfter w:w="130" w:type="pct"/>
          <w:trHeight w:val="489" w:hRule="atLeast"/>
        </w:trPr>
        <w:tc>
          <w:tcPr>
            <w:tcW w:w="520" w:type="pct"/>
            <w:vMerge w:val="restart"/>
            <w:tcBorders>
              <w:top w:val="single" w:color="auto" w:sz="4" w:space="0"/>
              <w:left w:val="single" w:color="auto" w:sz="4" w:space="0"/>
              <w:bottom w:val="single" w:color="000000" w:sz="4" w:space="0"/>
              <w:right w:val="single" w:color="auto" w:sz="4" w:space="0"/>
            </w:tcBorders>
            <w:vAlign w:val="center"/>
          </w:tcPr>
          <w:p w14:paraId="0C506DD3">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2275" w:type="pct"/>
            <w:vMerge w:val="restart"/>
            <w:tcBorders>
              <w:top w:val="single" w:color="auto" w:sz="4" w:space="0"/>
              <w:left w:val="single" w:color="auto" w:sz="4" w:space="0"/>
              <w:bottom w:val="single" w:color="000000" w:sz="4" w:space="0"/>
              <w:right w:val="single" w:color="auto" w:sz="4" w:space="0"/>
            </w:tcBorders>
            <w:vAlign w:val="center"/>
          </w:tcPr>
          <w:p w14:paraId="0491F2B3">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产品型号</w:t>
            </w:r>
          </w:p>
        </w:tc>
        <w:tc>
          <w:tcPr>
            <w:tcW w:w="692" w:type="pct"/>
            <w:vMerge w:val="restart"/>
            <w:tcBorders>
              <w:top w:val="single" w:color="auto" w:sz="4" w:space="0"/>
              <w:left w:val="single" w:color="auto" w:sz="4" w:space="0"/>
              <w:bottom w:val="single" w:color="000000" w:sz="4" w:space="0"/>
              <w:right w:val="single" w:color="auto" w:sz="4" w:space="0"/>
            </w:tcBorders>
            <w:vAlign w:val="center"/>
          </w:tcPr>
          <w:p w14:paraId="6E187599">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lang w:eastAsia="zh-CN"/>
              </w:rPr>
              <w:t>免费质保</w:t>
            </w:r>
            <w:r>
              <w:rPr>
                <w:rFonts w:hint="eastAsia" w:ascii="宋体" w:hAnsi="宋体" w:cs="宋体"/>
                <w:b/>
                <w:bCs/>
                <w:color w:val="000000"/>
                <w:kern w:val="0"/>
                <w:sz w:val="21"/>
                <w:szCs w:val="21"/>
              </w:rPr>
              <w:t>（年）</w:t>
            </w:r>
          </w:p>
        </w:tc>
        <w:tc>
          <w:tcPr>
            <w:tcW w:w="691" w:type="pct"/>
            <w:vMerge w:val="restart"/>
            <w:tcBorders>
              <w:top w:val="single" w:color="auto" w:sz="4" w:space="0"/>
              <w:left w:val="single" w:color="auto" w:sz="4" w:space="0"/>
              <w:bottom w:val="single" w:color="000000" w:sz="4" w:space="0"/>
              <w:right w:val="single" w:color="auto" w:sz="4" w:space="0"/>
            </w:tcBorders>
            <w:vAlign w:val="center"/>
          </w:tcPr>
          <w:p w14:paraId="3B644DBE">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数量</w:t>
            </w:r>
          </w:p>
        </w:tc>
        <w:tc>
          <w:tcPr>
            <w:tcW w:w="692" w:type="pct"/>
            <w:vMerge w:val="restart"/>
            <w:tcBorders>
              <w:top w:val="single" w:color="auto" w:sz="4" w:space="0"/>
              <w:left w:val="single" w:color="auto" w:sz="4" w:space="0"/>
              <w:bottom w:val="single" w:color="000000" w:sz="4" w:space="0"/>
              <w:right w:val="single" w:color="auto" w:sz="4" w:space="0"/>
            </w:tcBorders>
            <w:vAlign w:val="center"/>
          </w:tcPr>
          <w:p w14:paraId="12073FE1">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单位</w:t>
            </w:r>
          </w:p>
        </w:tc>
      </w:tr>
      <w:tr w14:paraId="556952C2">
        <w:tblPrEx>
          <w:tblCellMar>
            <w:top w:w="0" w:type="dxa"/>
            <w:left w:w="108" w:type="dxa"/>
            <w:bottom w:w="0" w:type="dxa"/>
            <w:right w:w="108" w:type="dxa"/>
          </w:tblCellMar>
        </w:tblPrEx>
        <w:trPr>
          <w:trHeight w:val="280" w:hRule="atLeast"/>
        </w:trPr>
        <w:tc>
          <w:tcPr>
            <w:tcW w:w="520" w:type="pct"/>
            <w:vMerge w:val="continue"/>
            <w:tcBorders>
              <w:top w:val="single" w:color="auto" w:sz="4" w:space="0"/>
              <w:left w:val="single" w:color="auto" w:sz="4" w:space="0"/>
              <w:bottom w:val="single" w:color="000000" w:sz="4" w:space="0"/>
              <w:right w:val="single" w:color="auto" w:sz="4" w:space="0"/>
            </w:tcBorders>
            <w:vAlign w:val="center"/>
          </w:tcPr>
          <w:p w14:paraId="5F7217E3">
            <w:pPr>
              <w:jc w:val="left"/>
              <w:rPr>
                <w:rFonts w:hint="eastAsia" w:ascii="宋体" w:hAnsi="宋体" w:cs="宋体"/>
                <w:b/>
                <w:bCs/>
                <w:color w:val="000000"/>
                <w:kern w:val="0"/>
                <w:sz w:val="21"/>
                <w:szCs w:val="21"/>
              </w:rPr>
            </w:pPr>
          </w:p>
        </w:tc>
        <w:tc>
          <w:tcPr>
            <w:tcW w:w="2275" w:type="pct"/>
            <w:vMerge w:val="continue"/>
            <w:tcBorders>
              <w:top w:val="single" w:color="auto" w:sz="4" w:space="0"/>
              <w:left w:val="single" w:color="auto" w:sz="4" w:space="0"/>
              <w:bottom w:val="single" w:color="000000" w:sz="4" w:space="0"/>
              <w:right w:val="single" w:color="auto" w:sz="4" w:space="0"/>
            </w:tcBorders>
            <w:vAlign w:val="center"/>
          </w:tcPr>
          <w:p w14:paraId="370B3E7A">
            <w:pPr>
              <w:jc w:val="left"/>
              <w:rPr>
                <w:rFonts w:hint="eastAsia" w:ascii="宋体" w:hAnsi="宋体" w:cs="宋体"/>
                <w:b/>
                <w:bCs/>
                <w:color w:val="000000"/>
                <w:kern w:val="0"/>
                <w:sz w:val="21"/>
                <w:szCs w:val="21"/>
              </w:rPr>
            </w:pPr>
          </w:p>
        </w:tc>
        <w:tc>
          <w:tcPr>
            <w:tcW w:w="692" w:type="pct"/>
            <w:vMerge w:val="continue"/>
            <w:tcBorders>
              <w:top w:val="single" w:color="auto" w:sz="4" w:space="0"/>
              <w:left w:val="single" w:color="auto" w:sz="4" w:space="0"/>
              <w:bottom w:val="single" w:color="000000" w:sz="4" w:space="0"/>
              <w:right w:val="single" w:color="auto" w:sz="4" w:space="0"/>
            </w:tcBorders>
            <w:vAlign w:val="center"/>
          </w:tcPr>
          <w:p w14:paraId="45688E16">
            <w:pPr>
              <w:jc w:val="left"/>
              <w:rPr>
                <w:rFonts w:hint="eastAsia" w:ascii="宋体" w:hAnsi="宋体" w:cs="宋体"/>
                <w:b/>
                <w:bCs/>
                <w:color w:val="000000"/>
                <w:kern w:val="0"/>
                <w:sz w:val="21"/>
                <w:szCs w:val="21"/>
              </w:rPr>
            </w:pPr>
          </w:p>
        </w:tc>
        <w:tc>
          <w:tcPr>
            <w:tcW w:w="691" w:type="pct"/>
            <w:vMerge w:val="continue"/>
            <w:tcBorders>
              <w:top w:val="single" w:color="auto" w:sz="4" w:space="0"/>
              <w:left w:val="single" w:color="auto" w:sz="4" w:space="0"/>
              <w:bottom w:val="single" w:color="000000" w:sz="4" w:space="0"/>
              <w:right w:val="single" w:color="auto" w:sz="4" w:space="0"/>
            </w:tcBorders>
            <w:vAlign w:val="center"/>
          </w:tcPr>
          <w:p w14:paraId="571FAB92">
            <w:pPr>
              <w:jc w:val="left"/>
              <w:rPr>
                <w:rFonts w:hint="eastAsia" w:ascii="宋体" w:hAnsi="宋体" w:cs="宋体"/>
                <w:b/>
                <w:bCs/>
                <w:color w:val="000000"/>
                <w:kern w:val="0"/>
                <w:sz w:val="21"/>
                <w:szCs w:val="21"/>
              </w:rPr>
            </w:pPr>
          </w:p>
        </w:tc>
        <w:tc>
          <w:tcPr>
            <w:tcW w:w="692" w:type="pct"/>
            <w:vMerge w:val="continue"/>
            <w:tcBorders>
              <w:top w:val="single" w:color="auto" w:sz="4" w:space="0"/>
              <w:left w:val="single" w:color="auto" w:sz="4" w:space="0"/>
              <w:bottom w:val="single" w:color="000000" w:sz="4" w:space="0"/>
              <w:right w:val="single" w:color="auto" w:sz="4" w:space="0"/>
            </w:tcBorders>
            <w:vAlign w:val="center"/>
          </w:tcPr>
          <w:p w14:paraId="7505E81D">
            <w:pPr>
              <w:jc w:val="left"/>
              <w:rPr>
                <w:rFonts w:hint="eastAsia" w:ascii="宋体" w:hAnsi="宋体" w:cs="宋体"/>
                <w:b/>
                <w:bCs/>
                <w:color w:val="000000"/>
                <w:kern w:val="0"/>
                <w:sz w:val="21"/>
                <w:szCs w:val="21"/>
              </w:rPr>
            </w:pPr>
          </w:p>
        </w:tc>
        <w:tc>
          <w:tcPr>
            <w:tcW w:w="130" w:type="pct"/>
            <w:tcBorders>
              <w:top w:val="nil"/>
              <w:left w:val="nil"/>
              <w:bottom w:val="nil"/>
              <w:right w:val="nil"/>
            </w:tcBorders>
            <w:noWrap/>
            <w:vAlign w:val="center"/>
          </w:tcPr>
          <w:p w14:paraId="7EA685D6">
            <w:pPr>
              <w:jc w:val="center"/>
              <w:rPr>
                <w:rFonts w:hint="eastAsia" w:ascii="宋体" w:hAnsi="宋体" w:cs="宋体"/>
                <w:b/>
                <w:bCs/>
                <w:color w:val="000000"/>
                <w:kern w:val="0"/>
                <w:sz w:val="21"/>
                <w:szCs w:val="21"/>
              </w:rPr>
            </w:pPr>
          </w:p>
        </w:tc>
      </w:tr>
      <w:tr w14:paraId="41F8D22C">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4498CB98">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2275" w:type="pct"/>
            <w:tcBorders>
              <w:top w:val="nil"/>
              <w:left w:val="nil"/>
              <w:bottom w:val="single" w:color="auto" w:sz="4" w:space="0"/>
              <w:right w:val="single" w:color="auto" w:sz="4" w:space="0"/>
            </w:tcBorders>
            <w:vAlign w:val="center"/>
          </w:tcPr>
          <w:p w14:paraId="34C76E5F">
            <w:pPr>
              <w:jc w:val="center"/>
              <w:rPr>
                <w:rFonts w:hint="eastAsia" w:ascii="宋体" w:hAnsi="宋体" w:cs="宋体"/>
                <w:color w:val="000000"/>
                <w:kern w:val="0"/>
                <w:sz w:val="21"/>
                <w:szCs w:val="21"/>
              </w:rPr>
            </w:pPr>
            <w:r>
              <w:rPr>
                <w:rFonts w:hint="eastAsia" w:ascii="宋体" w:hAnsi="宋体" w:cs="宋体"/>
                <w:color w:val="000000"/>
                <w:kern w:val="0"/>
                <w:sz w:val="21"/>
                <w:szCs w:val="21"/>
              </w:rPr>
              <w:t>医疗综合楼内网汇聚交换机</w:t>
            </w:r>
          </w:p>
        </w:tc>
        <w:tc>
          <w:tcPr>
            <w:tcW w:w="692" w:type="pct"/>
            <w:tcBorders>
              <w:top w:val="nil"/>
              <w:left w:val="nil"/>
              <w:bottom w:val="single" w:color="auto" w:sz="4" w:space="0"/>
              <w:right w:val="single" w:color="auto" w:sz="4" w:space="0"/>
            </w:tcBorders>
            <w:vAlign w:val="center"/>
          </w:tcPr>
          <w:p w14:paraId="61E1F86B">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35040CC5">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noWrap/>
            <w:vAlign w:val="center"/>
          </w:tcPr>
          <w:p w14:paraId="776AAA9E">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5220736C">
            <w:pPr>
              <w:jc w:val="left"/>
              <w:rPr>
                <w:rFonts w:hint="eastAsia" w:ascii="宋体" w:hAnsi="宋体"/>
                <w:kern w:val="0"/>
                <w:sz w:val="21"/>
                <w:szCs w:val="21"/>
              </w:rPr>
            </w:pPr>
          </w:p>
        </w:tc>
      </w:tr>
      <w:tr w14:paraId="08BA5574">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01A3B6F5">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2275" w:type="pct"/>
            <w:tcBorders>
              <w:top w:val="nil"/>
              <w:left w:val="nil"/>
              <w:bottom w:val="single" w:color="auto" w:sz="4" w:space="0"/>
              <w:right w:val="single" w:color="auto" w:sz="4" w:space="0"/>
            </w:tcBorders>
            <w:vAlign w:val="center"/>
          </w:tcPr>
          <w:p w14:paraId="00AE87BC">
            <w:pPr>
              <w:jc w:val="center"/>
              <w:rPr>
                <w:rFonts w:hint="eastAsia" w:ascii="宋体" w:hAnsi="宋体" w:cs="宋体"/>
                <w:kern w:val="0"/>
                <w:sz w:val="21"/>
                <w:szCs w:val="21"/>
              </w:rPr>
            </w:pPr>
            <w:r>
              <w:rPr>
                <w:rFonts w:hint="eastAsia" w:ascii="宋体" w:hAnsi="宋体" w:cs="宋体"/>
                <w:kern w:val="0"/>
                <w:sz w:val="21"/>
                <w:szCs w:val="21"/>
              </w:rPr>
              <w:t>科研综合楼内网汇聚交换机</w:t>
            </w:r>
          </w:p>
        </w:tc>
        <w:tc>
          <w:tcPr>
            <w:tcW w:w="692" w:type="pct"/>
            <w:tcBorders>
              <w:top w:val="nil"/>
              <w:left w:val="nil"/>
              <w:bottom w:val="single" w:color="auto" w:sz="4" w:space="0"/>
              <w:right w:val="single" w:color="auto" w:sz="4" w:space="0"/>
            </w:tcBorders>
            <w:vAlign w:val="center"/>
          </w:tcPr>
          <w:p w14:paraId="4299E9A6">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25A56D0B">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noWrap/>
            <w:vAlign w:val="center"/>
          </w:tcPr>
          <w:p w14:paraId="56550128">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161A4449">
            <w:pPr>
              <w:jc w:val="left"/>
              <w:rPr>
                <w:rFonts w:hint="eastAsia" w:ascii="宋体" w:hAnsi="宋体"/>
                <w:kern w:val="0"/>
                <w:sz w:val="21"/>
                <w:szCs w:val="21"/>
              </w:rPr>
            </w:pPr>
          </w:p>
        </w:tc>
      </w:tr>
      <w:tr w14:paraId="776CF64E">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6F6CE7B4">
            <w:pPr>
              <w:jc w:val="center"/>
              <w:rPr>
                <w:rFonts w:hint="eastAsia" w:ascii="宋体" w:hAnsi="宋体" w:cs="宋体"/>
                <w:color w:val="000000"/>
                <w:kern w:val="0"/>
                <w:sz w:val="21"/>
                <w:szCs w:val="21"/>
              </w:rPr>
            </w:pPr>
            <w:r>
              <w:rPr>
                <w:rFonts w:hint="eastAsia" w:ascii="宋体" w:hAnsi="宋体" w:cs="宋体"/>
                <w:color w:val="000000"/>
                <w:kern w:val="0"/>
                <w:sz w:val="21"/>
                <w:szCs w:val="21"/>
              </w:rPr>
              <w:t>3</w:t>
            </w:r>
          </w:p>
        </w:tc>
        <w:tc>
          <w:tcPr>
            <w:tcW w:w="2275" w:type="pct"/>
            <w:tcBorders>
              <w:top w:val="nil"/>
              <w:left w:val="nil"/>
              <w:bottom w:val="single" w:color="auto" w:sz="4" w:space="0"/>
              <w:right w:val="single" w:color="auto" w:sz="4" w:space="0"/>
            </w:tcBorders>
            <w:vAlign w:val="center"/>
          </w:tcPr>
          <w:p w14:paraId="4001D6CE">
            <w:pPr>
              <w:jc w:val="center"/>
              <w:rPr>
                <w:rFonts w:hint="eastAsia" w:ascii="宋体" w:hAnsi="宋体" w:cs="宋体"/>
                <w:color w:val="000000"/>
                <w:kern w:val="0"/>
                <w:sz w:val="21"/>
                <w:szCs w:val="21"/>
              </w:rPr>
            </w:pPr>
            <w:r>
              <w:rPr>
                <w:rFonts w:hint="eastAsia" w:ascii="宋体" w:hAnsi="宋体" w:cs="宋体"/>
                <w:color w:val="000000"/>
                <w:kern w:val="0"/>
                <w:sz w:val="21"/>
                <w:szCs w:val="21"/>
              </w:rPr>
              <w:t>内网48口接入交换机</w:t>
            </w:r>
          </w:p>
        </w:tc>
        <w:tc>
          <w:tcPr>
            <w:tcW w:w="692" w:type="pct"/>
            <w:tcBorders>
              <w:top w:val="nil"/>
              <w:left w:val="nil"/>
              <w:bottom w:val="single" w:color="auto" w:sz="4" w:space="0"/>
              <w:right w:val="single" w:color="auto" w:sz="4" w:space="0"/>
            </w:tcBorders>
            <w:vAlign w:val="center"/>
          </w:tcPr>
          <w:p w14:paraId="219A84C3">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3FE40435">
            <w:pPr>
              <w:jc w:val="center"/>
              <w:rPr>
                <w:rFonts w:hint="eastAsia" w:ascii="宋体" w:hAnsi="宋体" w:cs="宋体"/>
                <w:color w:val="000000"/>
                <w:kern w:val="0"/>
                <w:sz w:val="21"/>
                <w:szCs w:val="21"/>
              </w:rPr>
            </w:pPr>
            <w:r>
              <w:rPr>
                <w:rFonts w:hint="eastAsia" w:ascii="宋体" w:hAnsi="宋体" w:cs="宋体"/>
                <w:color w:val="000000"/>
                <w:kern w:val="0"/>
                <w:sz w:val="21"/>
                <w:szCs w:val="21"/>
              </w:rPr>
              <w:t>130</w:t>
            </w:r>
          </w:p>
        </w:tc>
        <w:tc>
          <w:tcPr>
            <w:tcW w:w="692" w:type="pct"/>
            <w:tcBorders>
              <w:top w:val="nil"/>
              <w:left w:val="nil"/>
              <w:bottom w:val="single" w:color="auto" w:sz="4" w:space="0"/>
              <w:right w:val="single" w:color="auto" w:sz="4" w:space="0"/>
            </w:tcBorders>
            <w:noWrap/>
            <w:vAlign w:val="center"/>
          </w:tcPr>
          <w:p w14:paraId="29823727">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038A9B1A">
            <w:pPr>
              <w:jc w:val="left"/>
              <w:rPr>
                <w:rFonts w:hint="eastAsia" w:ascii="宋体" w:hAnsi="宋体"/>
                <w:kern w:val="0"/>
                <w:sz w:val="21"/>
                <w:szCs w:val="21"/>
              </w:rPr>
            </w:pPr>
          </w:p>
        </w:tc>
      </w:tr>
      <w:tr w14:paraId="4E45A8B4">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2A320194">
            <w:pPr>
              <w:jc w:val="center"/>
              <w:rPr>
                <w:rFonts w:hint="eastAsia" w:ascii="宋体" w:hAnsi="宋体" w:cs="宋体"/>
                <w:color w:val="000000"/>
                <w:kern w:val="0"/>
                <w:sz w:val="21"/>
                <w:szCs w:val="21"/>
              </w:rPr>
            </w:pPr>
            <w:r>
              <w:rPr>
                <w:rFonts w:hint="eastAsia" w:ascii="宋体" w:hAnsi="宋体" w:cs="宋体"/>
                <w:color w:val="000000"/>
                <w:kern w:val="0"/>
                <w:sz w:val="21"/>
                <w:szCs w:val="21"/>
              </w:rPr>
              <w:t>4</w:t>
            </w:r>
          </w:p>
        </w:tc>
        <w:tc>
          <w:tcPr>
            <w:tcW w:w="2275" w:type="pct"/>
            <w:tcBorders>
              <w:top w:val="nil"/>
              <w:left w:val="nil"/>
              <w:bottom w:val="single" w:color="auto" w:sz="4" w:space="0"/>
              <w:right w:val="single" w:color="auto" w:sz="4" w:space="0"/>
            </w:tcBorders>
            <w:vAlign w:val="center"/>
          </w:tcPr>
          <w:p w14:paraId="5B734C54">
            <w:pPr>
              <w:jc w:val="center"/>
              <w:rPr>
                <w:rFonts w:hint="eastAsia" w:ascii="宋体" w:hAnsi="宋体" w:cs="宋体"/>
                <w:color w:val="000000"/>
                <w:kern w:val="0"/>
                <w:sz w:val="21"/>
                <w:szCs w:val="21"/>
              </w:rPr>
            </w:pPr>
            <w:r>
              <w:rPr>
                <w:rFonts w:hint="eastAsia" w:ascii="宋体" w:hAnsi="宋体" w:cs="宋体"/>
                <w:color w:val="000000"/>
                <w:kern w:val="0"/>
                <w:sz w:val="21"/>
                <w:szCs w:val="21"/>
              </w:rPr>
              <w:t>内网超融合交换机</w:t>
            </w:r>
          </w:p>
        </w:tc>
        <w:tc>
          <w:tcPr>
            <w:tcW w:w="692" w:type="pct"/>
            <w:tcBorders>
              <w:top w:val="nil"/>
              <w:left w:val="nil"/>
              <w:bottom w:val="single" w:color="auto" w:sz="4" w:space="0"/>
              <w:right w:val="single" w:color="auto" w:sz="4" w:space="0"/>
            </w:tcBorders>
            <w:vAlign w:val="center"/>
          </w:tcPr>
          <w:p w14:paraId="714409E1">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5A3BF4FF">
            <w:pPr>
              <w:jc w:val="center"/>
              <w:rPr>
                <w:rFonts w:hint="eastAsia" w:ascii="宋体" w:hAnsi="宋体" w:cs="宋体"/>
                <w:color w:val="000000"/>
                <w:kern w:val="0"/>
                <w:sz w:val="21"/>
                <w:szCs w:val="21"/>
              </w:rPr>
            </w:pPr>
            <w:r>
              <w:rPr>
                <w:rFonts w:hint="eastAsia" w:ascii="宋体" w:hAnsi="宋体" w:cs="宋体"/>
                <w:color w:val="000000"/>
                <w:kern w:val="0"/>
                <w:sz w:val="21"/>
                <w:szCs w:val="21"/>
              </w:rPr>
              <w:t>4</w:t>
            </w:r>
          </w:p>
        </w:tc>
        <w:tc>
          <w:tcPr>
            <w:tcW w:w="692" w:type="pct"/>
            <w:tcBorders>
              <w:top w:val="nil"/>
              <w:left w:val="nil"/>
              <w:bottom w:val="single" w:color="auto" w:sz="4" w:space="0"/>
              <w:right w:val="single" w:color="auto" w:sz="4" w:space="0"/>
            </w:tcBorders>
            <w:noWrap/>
            <w:vAlign w:val="center"/>
          </w:tcPr>
          <w:p w14:paraId="4932C901">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3C561A8F">
            <w:pPr>
              <w:jc w:val="left"/>
              <w:rPr>
                <w:rFonts w:hint="eastAsia" w:ascii="宋体" w:hAnsi="宋体"/>
                <w:kern w:val="0"/>
                <w:sz w:val="21"/>
                <w:szCs w:val="21"/>
              </w:rPr>
            </w:pPr>
          </w:p>
        </w:tc>
      </w:tr>
      <w:tr w14:paraId="312FA5AE">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6165E98A">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2275" w:type="pct"/>
            <w:tcBorders>
              <w:top w:val="nil"/>
              <w:left w:val="nil"/>
              <w:bottom w:val="single" w:color="auto" w:sz="4" w:space="0"/>
              <w:right w:val="single" w:color="auto" w:sz="4" w:space="0"/>
            </w:tcBorders>
            <w:vAlign w:val="center"/>
          </w:tcPr>
          <w:p w14:paraId="1DBD3F68">
            <w:pPr>
              <w:jc w:val="center"/>
              <w:rPr>
                <w:rFonts w:hint="eastAsia" w:ascii="宋体" w:hAnsi="宋体" w:cs="宋体"/>
                <w:color w:val="000000"/>
                <w:kern w:val="0"/>
                <w:sz w:val="21"/>
                <w:szCs w:val="21"/>
              </w:rPr>
            </w:pPr>
            <w:r>
              <w:rPr>
                <w:rFonts w:hint="eastAsia" w:ascii="宋体" w:hAnsi="宋体" w:cs="宋体"/>
                <w:color w:val="000000"/>
                <w:kern w:val="0"/>
                <w:sz w:val="21"/>
                <w:szCs w:val="21"/>
              </w:rPr>
              <w:t>信创超融合交换机</w:t>
            </w:r>
          </w:p>
        </w:tc>
        <w:tc>
          <w:tcPr>
            <w:tcW w:w="692" w:type="pct"/>
            <w:tcBorders>
              <w:top w:val="nil"/>
              <w:left w:val="nil"/>
              <w:bottom w:val="single" w:color="auto" w:sz="4" w:space="0"/>
              <w:right w:val="single" w:color="auto" w:sz="4" w:space="0"/>
            </w:tcBorders>
            <w:vAlign w:val="center"/>
          </w:tcPr>
          <w:p w14:paraId="00363E52">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3C01727B">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noWrap/>
            <w:vAlign w:val="center"/>
          </w:tcPr>
          <w:p w14:paraId="1E91B659">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570D3824">
            <w:pPr>
              <w:jc w:val="left"/>
              <w:rPr>
                <w:rFonts w:hint="eastAsia" w:ascii="宋体" w:hAnsi="宋体"/>
                <w:kern w:val="0"/>
                <w:sz w:val="21"/>
                <w:szCs w:val="21"/>
              </w:rPr>
            </w:pPr>
          </w:p>
        </w:tc>
      </w:tr>
      <w:tr w14:paraId="6DFA2588">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0BF3CD92">
            <w:pPr>
              <w:jc w:val="center"/>
              <w:rPr>
                <w:rFonts w:hint="eastAsia" w:ascii="宋体" w:hAnsi="宋体" w:cs="宋体"/>
                <w:color w:val="000000"/>
                <w:kern w:val="0"/>
                <w:sz w:val="21"/>
                <w:szCs w:val="21"/>
              </w:rPr>
            </w:pPr>
            <w:r>
              <w:rPr>
                <w:rFonts w:hint="eastAsia" w:ascii="宋体" w:hAnsi="宋体" w:cs="宋体"/>
                <w:color w:val="000000"/>
                <w:kern w:val="0"/>
                <w:sz w:val="21"/>
                <w:szCs w:val="21"/>
              </w:rPr>
              <w:t>6</w:t>
            </w:r>
          </w:p>
        </w:tc>
        <w:tc>
          <w:tcPr>
            <w:tcW w:w="2275" w:type="pct"/>
            <w:tcBorders>
              <w:top w:val="nil"/>
              <w:left w:val="nil"/>
              <w:bottom w:val="single" w:color="auto" w:sz="4" w:space="0"/>
              <w:right w:val="single" w:color="auto" w:sz="4" w:space="0"/>
            </w:tcBorders>
            <w:vAlign w:val="center"/>
          </w:tcPr>
          <w:p w14:paraId="232206D9">
            <w:pPr>
              <w:jc w:val="center"/>
              <w:rPr>
                <w:rFonts w:hint="eastAsia" w:ascii="宋体" w:hAnsi="宋体" w:cs="宋体"/>
                <w:color w:val="000000"/>
                <w:kern w:val="0"/>
                <w:sz w:val="21"/>
                <w:szCs w:val="21"/>
              </w:rPr>
            </w:pPr>
            <w:r>
              <w:rPr>
                <w:rFonts w:hint="eastAsia" w:ascii="宋体" w:hAnsi="宋体" w:cs="宋体"/>
                <w:color w:val="000000"/>
                <w:kern w:val="0"/>
                <w:sz w:val="21"/>
                <w:szCs w:val="21"/>
              </w:rPr>
              <w:t>医联前置区接入交换机</w:t>
            </w:r>
          </w:p>
        </w:tc>
        <w:tc>
          <w:tcPr>
            <w:tcW w:w="692" w:type="pct"/>
            <w:tcBorders>
              <w:top w:val="nil"/>
              <w:left w:val="nil"/>
              <w:bottom w:val="single" w:color="auto" w:sz="4" w:space="0"/>
              <w:right w:val="single" w:color="auto" w:sz="4" w:space="0"/>
            </w:tcBorders>
            <w:vAlign w:val="center"/>
          </w:tcPr>
          <w:p w14:paraId="6B6D7E22">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628CCD3E">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noWrap/>
            <w:vAlign w:val="center"/>
          </w:tcPr>
          <w:p w14:paraId="4EAABD22">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072693A0">
            <w:pPr>
              <w:jc w:val="left"/>
              <w:rPr>
                <w:rFonts w:hint="eastAsia" w:ascii="宋体" w:hAnsi="宋体"/>
                <w:kern w:val="0"/>
                <w:sz w:val="21"/>
                <w:szCs w:val="21"/>
              </w:rPr>
            </w:pPr>
          </w:p>
        </w:tc>
      </w:tr>
      <w:tr w14:paraId="34EC768D">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307ECC64">
            <w:pPr>
              <w:jc w:val="center"/>
              <w:rPr>
                <w:rFonts w:hint="eastAsia" w:ascii="宋体" w:hAnsi="宋体" w:cs="宋体"/>
                <w:color w:val="000000"/>
                <w:kern w:val="0"/>
                <w:sz w:val="21"/>
                <w:szCs w:val="21"/>
              </w:rPr>
            </w:pPr>
            <w:r>
              <w:rPr>
                <w:rFonts w:hint="eastAsia" w:ascii="宋体" w:hAnsi="宋体" w:cs="宋体"/>
                <w:color w:val="000000"/>
                <w:kern w:val="0"/>
                <w:sz w:val="21"/>
                <w:szCs w:val="21"/>
              </w:rPr>
              <w:t>7</w:t>
            </w:r>
          </w:p>
        </w:tc>
        <w:tc>
          <w:tcPr>
            <w:tcW w:w="2275" w:type="pct"/>
            <w:tcBorders>
              <w:top w:val="nil"/>
              <w:left w:val="nil"/>
              <w:bottom w:val="single" w:color="auto" w:sz="4" w:space="0"/>
              <w:right w:val="single" w:color="auto" w:sz="4" w:space="0"/>
            </w:tcBorders>
            <w:vAlign w:val="center"/>
          </w:tcPr>
          <w:p w14:paraId="0B73E715">
            <w:pPr>
              <w:jc w:val="center"/>
              <w:rPr>
                <w:rFonts w:hint="eastAsia" w:ascii="宋体" w:hAnsi="宋体" w:cs="宋体"/>
                <w:color w:val="000000"/>
                <w:kern w:val="0"/>
                <w:sz w:val="21"/>
                <w:szCs w:val="21"/>
              </w:rPr>
            </w:pPr>
            <w:r>
              <w:rPr>
                <w:rFonts w:hint="eastAsia" w:ascii="宋体" w:hAnsi="宋体" w:cs="宋体"/>
                <w:color w:val="000000"/>
                <w:kern w:val="0"/>
                <w:sz w:val="21"/>
                <w:szCs w:val="21"/>
              </w:rPr>
              <w:t>内网网管平台</w:t>
            </w:r>
          </w:p>
        </w:tc>
        <w:tc>
          <w:tcPr>
            <w:tcW w:w="692" w:type="pct"/>
            <w:tcBorders>
              <w:top w:val="nil"/>
              <w:left w:val="nil"/>
              <w:bottom w:val="single" w:color="auto" w:sz="4" w:space="0"/>
              <w:right w:val="single" w:color="auto" w:sz="4" w:space="0"/>
            </w:tcBorders>
            <w:vAlign w:val="center"/>
          </w:tcPr>
          <w:p w14:paraId="7874C06E">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320737D2">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noWrap/>
            <w:vAlign w:val="center"/>
          </w:tcPr>
          <w:p w14:paraId="59F53081">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2E52AE10">
            <w:pPr>
              <w:jc w:val="left"/>
              <w:rPr>
                <w:rFonts w:hint="eastAsia" w:ascii="宋体" w:hAnsi="宋体"/>
                <w:kern w:val="0"/>
                <w:sz w:val="21"/>
                <w:szCs w:val="21"/>
              </w:rPr>
            </w:pPr>
          </w:p>
        </w:tc>
      </w:tr>
      <w:tr w14:paraId="47842F6C">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6E8CD7C9">
            <w:pPr>
              <w:jc w:val="center"/>
              <w:rPr>
                <w:rFonts w:hint="eastAsia" w:ascii="宋体" w:hAnsi="宋体" w:cs="宋体"/>
                <w:color w:val="000000"/>
                <w:kern w:val="0"/>
                <w:sz w:val="21"/>
                <w:szCs w:val="21"/>
              </w:rPr>
            </w:pPr>
            <w:r>
              <w:rPr>
                <w:rFonts w:hint="eastAsia" w:ascii="宋体" w:hAnsi="宋体" w:cs="宋体"/>
                <w:color w:val="000000"/>
                <w:kern w:val="0"/>
                <w:sz w:val="21"/>
                <w:szCs w:val="21"/>
              </w:rPr>
              <w:t>8</w:t>
            </w:r>
          </w:p>
        </w:tc>
        <w:tc>
          <w:tcPr>
            <w:tcW w:w="2275" w:type="pct"/>
            <w:tcBorders>
              <w:top w:val="nil"/>
              <w:left w:val="nil"/>
              <w:bottom w:val="single" w:color="auto" w:sz="4" w:space="0"/>
              <w:right w:val="single" w:color="auto" w:sz="4" w:space="0"/>
            </w:tcBorders>
            <w:vAlign w:val="center"/>
          </w:tcPr>
          <w:p w14:paraId="2C3F2EAF">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数据中心汇聚交换机</w:t>
            </w:r>
          </w:p>
        </w:tc>
        <w:tc>
          <w:tcPr>
            <w:tcW w:w="692" w:type="pct"/>
            <w:tcBorders>
              <w:top w:val="nil"/>
              <w:left w:val="nil"/>
              <w:bottom w:val="single" w:color="auto" w:sz="4" w:space="0"/>
              <w:right w:val="single" w:color="auto" w:sz="4" w:space="0"/>
            </w:tcBorders>
            <w:vAlign w:val="center"/>
          </w:tcPr>
          <w:p w14:paraId="0EEEC260">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78A38555">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noWrap/>
            <w:vAlign w:val="center"/>
          </w:tcPr>
          <w:p w14:paraId="343F1161">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728A87AF">
            <w:pPr>
              <w:jc w:val="left"/>
              <w:rPr>
                <w:rFonts w:hint="eastAsia" w:ascii="宋体" w:hAnsi="宋体"/>
                <w:kern w:val="0"/>
                <w:sz w:val="21"/>
                <w:szCs w:val="21"/>
              </w:rPr>
            </w:pPr>
          </w:p>
        </w:tc>
      </w:tr>
      <w:tr w14:paraId="3139381B">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351C1CF9">
            <w:pPr>
              <w:jc w:val="center"/>
              <w:rPr>
                <w:rFonts w:hint="eastAsia" w:ascii="宋体" w:hAnsi="宋体" w:cs="宋体"/>
                <w:color w:val="000000"/>
                <w:kern w:val="0"/>
                <w:sz w:val="21"/>
                <w:szCs w:val="21"/>
              </w:rPr>
            </w:pPr>
            <w:r>
              <w:rPr>
                <w:rFonts w:hint="eastAsia" w:ascii="宋体" w:hAnsi="宋体" w:cs="宋体"/>
                <w:color w:val="000000"/>
                <w:kern w:val="0"/>
                <w:sz w:val="21"/>
                <w:szCs w:val="21"/>
              </w:rPr>
              <w:t>9</w:t>
            </w:r>
          </w:p>
        </w:tc>
        <w:tc>
          <w:tcPr>
            <w:tcW w:w="2275" w:type="pct"/>
            <w:tcBorders>
              <w:top w:val="nil"/>
              <w:left w:val="nil"/>
              <w:bottom w:val="single" w:color="auto" w:sz="4" w:space="0"/>
              <w:right w:val="single" w:color="auto" w:sz="4" w:space="0"/>
            </w:tcBorders>
            <w:vAlign w:val="center"/>
          </w:tcPr>
          <w:p w14:paraId="12905506">
            <w:pPr>
              <w:jc w:val="center"/>
              <w:rPr>
                <w:rFonts w:hint="eastAsia" w:ascii="宋体" w:hAnsi="宋体" w:cs="宋体"/>
                <w:color w:val="000000"/>
                <w:kern w:val="0"/>
                <w:sz w:val="21"/>
                <w:szCs w:val="21"/>
              </w:rPr>
            </w:pPr>
            <w:r>
              <w:rPr>
                <w:rFonts w:hint="eastAsia" w:ascii="宋体" w:hAnsi="宋体" w:cs="宋体"/>
                <w:color w:val="000000"/>
                <w:kern w:val="0"/>
                <w:sz w:val="21"/>
                <w:szCs w:val="21"/>
              </w:rPr>
              <w:t>医疗综合楼外网汇聚交换机</w:t>
            </w:r>
          </w:p>
        </w:tc>
        <w:tc>
          <w:tcPr>
            <w:tcW w:w="692" w:type="pct"/>
            <w:tcBorders>
              <w:top w:val="nil"/>
              <w:left w:val="nil"/>
              <w:bottom w:val="single" w:color="auto" w:sz="4" w:space="0"/>
              <w:right w:val="single" w:color="auto" w:sz="4" w:space="0"/>
            </w:tcBorders>
            <w:vAlign w:val="center"/>
          </w:tcPr>
          <w:p w14:paraId="461A957B">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04E56269">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noWrap/>
            <w:vAlign w:val="center"/>
          </w:tcPr>
          <w:p w14:paraId="6EFCF7A3">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79B50978">
            <w:pPr>
              <w:jc w:val="left"/>
              <w:rPr>
                <w:rFonts w:hint="eastAsia" w:ascii="宋体" w:hAnsi="宋体"/>
                <w:kern w:val="0"/>
                <w:sz w:val="21"/>
                <w:szCs w:val="21"/>
              </w:rPr>
            </w:pPr>
          </w:p>
        </w:tc>
      </w:tr>
      <w:tr w14:paraId="026D399C">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7B2A32DB">
            <w:pPr>
              <w:jc w:val="center"/>
              <w:rPr>
                <w:rFonts w:hint="eastAsia" w:ascii="宋体" w:hAnsi="宋体" w:cs="宋体"/>
                <w:color w:val="000000"/>
                <w:kern w:val="0"/>
                <w:sz w:val="21"/>
                <w:szCs w:val="21"/>
              </w:rPr>
            </w:pPr>
            <w:r>
              <w:rPr>
                <w:rFonts w:hint="eastAsia" w:ascii="宋体" w:hAnsi="宋体" w:cs="宋体"/>
                <w:color w:val="000000"/>
                <w:kern w:val="0"/>
                <w:sz w:val="21"/>
                <w:szCs w:val="21"/>
              </w:rPr>
              <w:t>10</w:t>
            </w:r>
          </w:p>
        </w:tc>
        <w:tc>
          <w:tcPr>
            <w:tcW w:w="2275" w:type="pct"/>
            <w:tcBorders>
              <w:top w:val="nil"/>
              <w:left w:val="nil"/>
              <w:bottom w:val="single" w:color="auto" w:sz="4" w:space="0"/>
              <w:right w:val="single" w:color="auto" w:sz="4" w:space="0"/>
            </w:tcBorders>
            <w:vAlign w:val="center"/>
          </w:tcPr>
          <w:p w14:paraId="1CEDED9A">
            <w:pPr>
              <w:jc w:val="center"/>
              <w:rPr>
                <w:rFonts w:hint="eastAsia" w:ascii="宋体" w:hAnsi="宋体" w:cs="宋体"/>
                <w:color w:val="000000"/>
                <w:kern w:val="0"/>
                <w:sz w:val="21"/>
                <w:szCs w:val="21"/>
              </w:rPr>
            </w:pPr>
            <w:r>
              <w:rPr>
                <w:rFonts w:hint="eastAsia" w:ascii="宋体" w:hAnsi="宋体" w:cs="宋体"/>
                <w:color w:val="000000"/>
                <w:kern w:val="0"/>
                <w:sz w:val="21"/>
                <w:szCs w:val="21"/>
              </w:rPr>
              <w:t>科研综合楼外网汇聚交换机</w:t>
            </w:r>
          </w:p>
        </w:tc>
        <w:tc>
          <w:tcPr>
            <w:tcW w:w="692" w:type="pct"/>
            <w:tcBorders>
              <w:top w:val="nil"/>
              <w:left w:val="nil"/>
              <w:bottom w:val="single" w:color="auto" w:sz="4" w:space="0"/>
              <w:right w:val="single" w:color="auto" w:sz="4" w:space="0"/>
            </w:tcBorders>
            <w:vAlign w:val="center"/>
          </w:tcPr>
          <w:p w14:paraId="6EC0F21A">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7B14C262">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noWrap/>
            <w:vAlign w:val="center"/>
          </w:tcPr>
          <w:p w14:paraId="66721C04">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42A9AD61">
            <w:pPr>
              <w:jc w:val="left"/>
              <w:rPr>
                <w:rFonts w:hint="eastAsia" w:ascii="宋体" w:hAnsi="宋体"/>
                <w:kern w:val="0"/>
                <w:sz w:val="21"/>
                <w:szCs w:val="21"/>
              </w:rPr>
            </w:pPr>
          </w:p>
        </w:tc>
      </w:tr>
      <w:tr w14:paraId="464D42DE">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3347C135">
            <w:pPr>
              <w:jc w:val="center"/>
              <w:rPr>
                <w:rFonts w:hint="eastAsia" w:ascii="宋体" w:hAnsi="宋体" w:cs="宋体"/>
                <w:color w:val="000000"/>
                <w:kern w:val="0"/>
                <w:sz w:val="21"/>
                <w:szCs w:val="21"/>
              </w:rPr>
            </w:pPr>
            <w:r>
              <w:rPr>
                <w:rFonts w:hint="eastAsia" w:ascii="宋体" w:hAnsi="宋体" w:cs="宋体"/>
                <w:color w:val="000000"/>
                <w:kern w:val="0"/>
                <w:sz w:val="21"/>
                <w:szCs w:val="21"/>
              </w:rPr>
              <w:t>11</w:t>
            </w:r>
          </w:p>
        </w:tc>
        <w:tc>
          <w:tcPr>
            <w:tcW w:w="2275" w:type="pct"/>
            <w:tcBorders>
              <w:top w:val="nil"/>
              <w:left w:val="nil"/>
              <w:bottom w:val="single" w:color="auto" w:sz="4" w:space="0"/>
              <w:right w:val="single" w:color="auto" w:sz="4" w:space="0"/>
            </w:tcBorders>
            <w:vAlign w:val="center"/>
          </w:tcPr>
          <w:p w14:paraId="62CBD630">
            <w:pPr>
              <w:jc w:val="center"/>
              <w:rPr>
                <w:rFonts w:hint="eastAsia" w:ascii="宋体" w:hAnsi="宋体" w:cs="宋体"/>
                <w:color w:val="000000"/>
                <w:kern w:val="0"/>
                <w:sz w:val="21"/>
                <w:szCs w:val="21"/>
              </w:rPr>
            </w:pPr>
            <w:r>
              <w:rPr>
                <w:rFonts w:hint="eastAsia" w:ascii="宋体" w:hAnsi="宋体" w:cs="宋体"/>
                <w:color w:val="000000"/>
                <w:kern w:val="0"/>
                <w:sz w:val="21"/>
                <w:szCs w:val="21"/>
              </w:rPr>
              <w:t>外网48口接入交换机</w:t>
            </w:r>
          </w:p>
        </w:tc>
        <w:tc>
          <w:tcPr>
            <w:tcW w:w="692" w:type="pct"/>
            <w:tcBorders>
              <w:top w:val="nil"/>
              <w:left w:val="nil"/>
              <w:bottom w:val="single" w:color="auto" w:sz="4" w:space="0"/>
              <w:right w:val="single" w:color="auto" w:sz="4" w:space="0"/>
            </w:tcBorders>
            <w:vAlign w:val="center"/>
          </w:tcPr>
          <w:p w14:paraId="40E4C84D">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23E51C26">
            <w:pPr>
              <w:jc w:val="center"/>
              <w:rPr>
                <w:rFonts w:hint="eastAsia" w:ascii="宋体" w:hAnsi="宋体" w:cs="宋体"/>
                <w:color w:val="000000"/>
                <w:kern w:val="0"/>
                <w:sz w:val="21"/>
                <w:szCs w:val="21"/>
              </w:rPr>
            </w:pPr>
            <w:r>
              <w:rPr>
                <w:rFonts w:hint="eastAsia" w:ascii="宋体" w:hAnsi="宋体" w:cs="宋体"/>
                <w:color w:val="000000"/>
                <w:kern w:val="0"/>
                <w:sz w:val="21"/>
                <w:szCs w:val="21"/>
              </w:rPr>
              <w:t>51</w:t>
            </w:r>
          </w:p>
        </w:tc>
        <w:tc>
          <w:tcPr>
            <w:tcW w:w="692" w:type="pct"/>
            <w:tcBorders>
              <w:top w:val="nil"/>
              <w:left w:val="nil"/>
              <w:bottom w:val="single" w:color="auto" w:sz="4" w:space="0"/>
              <w:right w:val="single" w:color="auto" w:sz="4" w:space="0"/>
            </w:tcBorders>
            <w:noWrap/>
            <w:vAlign w:val="center"/>
          </w:tcPr>
          <w:p w14:paraId="2775A00B">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66898F59">
            <w:pPr>
              <w:jc w:val="left"/>
              <w:rPr>
                <w:rFonts w:hint="eastAsia" w:ascii="宋体" w:hAnsi="宋体"/>
                <w:kern w:val="0"/>
                <w:sz w:val="21"/>
                <w:szCs w:val="21"/>
              </w:rPr>
            </w:pPr>
          </w:p>
        </w:tc>
      </w:tr>
      <w:tr w14:paraId="71923244">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1D0B09F4">
            <w:pPr>
              <w:jc w:val="center"/>
              <w:rPr>
                <w:rFonts w:hint="eastAsia" w:ascii="宋体" w:hAnsi="宋体" w:cs="宋体"/>
                <w:color w:val="000000"/>
                <w:kern w:val="0"/>
                <w:sz w:val="21"/>
                <w:szCs w:val="21"/>
              </w:rPr>
            </w:pPr>
            <w:r>
              <w:rPr>
                <w:rFonts w:hint="eastAsia" w:ascii="宋体" w:hAnsi="宋体" w:cs="宋体"/>
                <w:color w:val="000000"/>
                <w:kern w:val="0"/>
                <w:sz w:val="21"/>
                <w:szCs w:val="21"/>
              </w:rPr>
              <w:t>12</w:t>
            </w:r>
          </w:p>
        </w:tc>
        <w:tc>
          <w:tcPr>
            <w:tcW w:w="2275" w:type="pct"/>
            <w:tcBorders>
              <w:top w:val="nil"/>
              <w:left w:val="nil"/>
              <w:bottom w:val="single" w:color="auto" w:sz="4" w:space="0"/>
              <w:right w:val="single" w:color="auto" w:sz="4" w:space="0"/>
            </w:tcBorders>
            <w:vAlign w:val="center"/>
          </w:tcPr>
          <w:p w14:paraId="4B899E2C">
            <w:pPr>
              <w:jc w:val="center"/>
              <w:rPr>
                <w:rFonts w:hint="eastAsia" w:ascii="宋体" w:hAnsi="宋体" w:cs="宋体"/>
                <w:color w:val="000000"/>
                <w:kern w:val="0"/>
                <w:sz w:val="21"/>
                <w:szCs w:val="21"/>
              </w:rPr>
            </w:pPr>
            <w:r>
              <w:rPr>
                <w:rFonts w:hint="eastAsia" w:ascii="宋体" w:hAnsi="宋体" w:cs="宋体"/>
                <w:color w:val="000000"/>
                <w:kern w:val="0"/>
                <w:sz w:val="21"/>
                <w:szCs w:val="21"/>
              </w:rPr>
              <w:t>外网超融合交换机</w:t>
            </w:r>
          </w:p>
        </w:tc>
        <w:tc>
          <w:tcPr>
            <w:tcW w:w="692" w:type="pct"/>
            <w:tcBorders>
              <w:top w:val="nil"/>
              <w:left w:val="nil"/>
              <w:bottom w:val="single" w:color="auto" w:sz="4" w:space="0"/>
              <w:right w:val="single" w:color="auto" w:sz="4" w:space="0"/>
            </w:tcBorders>
            <w:vAlign w:val="center"/>
          </w:tcPr>
          <w:p w14:paraId="7985D13A">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1DB896B5">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noWrap/>
            <w:vAlign w:val="center"/>
          </w:tcPr>
          <w:p w14:paraId="4D7A6250">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6B1A789E">
            <w:pPr>
              <w:jc w:val="left"/>
              <w:rPr>
                <w:rFonts w:hint="eastAsia" w:ascii="宋体" w:hAnsi="宋体"/>
                <w:kern w:val="0"/>
                <w:sz w:val="21"/>
                <w:szCs w:val="21"/>
              </w:rPr>
            </w:pPr>
          </w:p>
        </w:tc>
      </w:tr>
      <w:tr w14:paraId="631925F0">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109F5810">
            <w:pPr>
              <w:jc w:val="center"/>
              <w:rPr>
                <w:rFonts w:hint="eastAsia" w:ascii="宋体" w:hAnsi="宋体" w:cs="宋体"/>
                <w:color w:val="000000"/>
                <w:kern w:val="0"/>
                <w:sz w:val="21"/>
                <w:szCs w:val="21"/>
              </w:rPr>
            </w:pPr>
            <w:r>
              <w:rPr>
                <w:rFonts w:hint="eastAsia" w:ascii="宋体" w:hAnsi="宋体" w:cs="宋体"/>
                <w:color w:val="000000"/>
                <w:kern w:val="0"/>
                <w:sz w:val="21"/>
                <w:szCs w:val="21"/>
              </w:rPr>
              <w:t>13</w:t>
            </w:r>
          </w:p>
        </w:tc>
        <w:tc>
          <w:tcPr>
            <w:tcW w:w="2275" w:type="pct"/>
            <w:tcBorders>
              <w:top w:val="nil"/>
              <w:left w:val="nil"/>
              <w:bottom w:val="single" w:color="auto" w:sz="4" w:space="0"/>
              <w:right w:val="single" w:color="auto" w:sz="4" w:space="0"/>
            </w:tcBorders>
            <w:vAlign w:val="center"/>
          </w:tcPr>
          <w:p w14:paraId="4C020CF1">
            <w:pPr>
              <w:jc w:val="center"/>
              <w:rPr>
                <w:rFonts w:hint="eastAsia" w:ascii="宋体" w:hAnsi="宋体" w:cs="宋体"/>
                <w:color w:val="000000"/>
                <w:kern w:val="0"/>
                <w:sz w:val="21"/>
                <w:szCs w:val="21"/>
              </w:rPr>
            </w:pPr>
            <w:r>
              <w:rPr>
                <w:rFonts w:hint="eastAsia" w:ascii="宋体" w:hAnsi="宋体" w:cs="宋体"/>
                <w:color w:val="000000"/>
                <w:kern w:val="0"/>
                <w:sz w:val="21"/>
                <w:szCs w:val="21"/>
              </w:rPr>
              <w:t>外网网管平台</w:t>
            </w:r>
          </w:p>
        </w:tc>
        <w:tc>
          <w:tcPr>
            <w:tcW w:w="692" w:type="pct"/>
            <w:tcBorders>
              <w:top w:val="nil"/>
              <w:left w:val="nil"/>
              <w:bottom w:val="single" w:color="auto" w:sz="4" w:space="0"/>
              <w:right w:val="single" w:color="auto" w:sz="4" w:space="0"/>
            </w:tcBorders>
            <w:vAlign w:val="center"/>
          </w:tcPr>
          <w:p w14:paraId="05B75D0F">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6679C451">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noWrap/>
            <w:vAlign w:val="center"/>
          </w:tcPr>
          <w:p w14:paraId="686D3648">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40C866B6">
            <w:pPr>
              <w:jc w:val="left"/>
              <w:rPr>
                <w:rFonts w:hint="eastAsia" w:ascii="宋体" w:hAnsi="宋体"/>
                <w:kern w:val="0"/>
                <w:sz w:val="21"/>
                <w:szCs w:val="21"/>
              </w:rPr>
            </w:pPr>
          </w:p>
        </w:tc>
      </w:tr>
      <w:tr w14:paraId="182246BC">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56D14F83">
            <w:pPr>
              <w:jc w:val="center"/>
              <w:rPr>
                <w:rFonts w:hint="eastAsia" w:ascii="宋体" w:hAnsi="宋体" w:cs="宋体"/>
                <w:color w:val="000000"/>
                <w:kern w:val="0"/>
                <w:sz w:val="21"/>
                <w:szCs w:val="21"/>
              </w:rPr>
            </w:pPr>
            <w:r>
              <w:rPr>
                <w:rFonts w:hint="eastAsia" w:ascii="宋体" w:hAnsi="宋体" w:cs="宋体"/>
                <w:color w:val="000000"/>
                <w:kern w:val="0"/>
                <w:sz w:val="21"/>
                <w:szCs w:val="21"/>
              </w:rPr>
              <w:t>14</w:t>
            </w:r>
          </w:p>
        </w:tc>
        <w:tc>
          <w:tcPr>
            <w:tcW w:w="2275" w:type="pct"/>
            <w:tcBorders>
              <w:top w:val="nil"/>
              <w:left w:val="nil"/>
              <w:bottom w:val="single" w:color="auto" w:sz="4" w:space="0"/>
              <w:right w:val="single" w:color="auto" w:sz="4" w:space="0"/>
            </w:tcBorders>
            <w:vAlign w:val="center"/>
          </w:tcPr>
          <w:p w14:paraId="36E440F0">
            <w:pPr>
              <w:jc w:val="center"/>
              <w:rPr>
                <w:rFonts w:hint="eastAsia" w:ascii="宋体" w:hAnsi="宋体" w:cs="宋体"/>
                <w:color w:val="000000"/>
                <w:kern w:val="0"/>
                <w:sz w:val="21"/>
                <w:szCs w:val="21"/>
              </w:rPr>
            </w:pPr>
            <w:r>
              <w:rPr>
                <w:rFonts w:hint="eastAsia" w:ascii="宋体" w:hAnsi="宋体" w:cs="宋体"/>
                <w:color w:val="000000"/>
                <w:kern w:val="0"/>
                <w:sz w:val="21"/>
                <w:szCs w:val="21"/>
              </w:rPr>
              <w:t>医疗综合楼无线网汇聚交换机</w:t>
            </w:r>
          </w:p>
        </w:tc>
        <w:tc>
          <w:tcPr>
            <w:tcW w:w="692" w:type="pct"/>
            <w:tcBorders>
              <w:top w:val="nil"/>
              <w:left w:val="nil"/>
              <w:bottom w:val="single" w:color="auto" w:sz="4" w:space="0"/>
              <w:right w:val="single" w:color="auto" w:sz="4" w:space="0"/>
            </w:tcBorders>
            <w:vAlign w:val="center"/>
          </w:tcPr>
          <w:p w14:paraId="6D9C03B0">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1546623D">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noWrap/>
            <w:vAlign w:val="center"/>
          </w:tcPr>
          <w:p w14:paraId="483375D5">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793C44A4">
            <w:pPr>
              <w:jc w:val="left"/>
              <w:rPr>
                <w:rFonts w:hint="eastAsia" w:ascii="宋体" w:hAnsi="宋体"/>
                <w:kern w:val="0"/>
                <w:sz w:val="21"/>
                <w:szCs w:val="21"/>
              </w:rPr>
            </w:pPr>
          </w:p>
        </w:tc>
      </w:tr>
      <w:tr w14:paraId="3520140B">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76005736">
            <w:pPr>
              <w:jc w:val="center"/>
              <w:rPr>
                <w:rFonts w:hint="eastAsia" w:ascii="宋体" w:hAnsi="宋体" w:cs="宋体"/>
                <w:color w:val="000000"/>
                <w:kern w:val="0"/>
                <w:sz w:val="21"/>
                <w:szCs w:val="21"/>
              </w:rPr>
            </w:pPr>
            <w:r>
              <w:rPr>
                <w:rFonts w:hint="eastAsia" w:ascii="宋体" w:hAnsi="宋体" w:cs="宋体"/>
                <w:color w:val="000000"/>
                <w:kern w:val="0"/>
                <w:sz w:val="21"/>
                <w:szCs w:val="21"/>
              </w:rPr>
              <w:t>15</w:t>
            </w:r>
          </w:p>
        </w:tc>
        <w:tc>
          <w:tcPr>
            <w:tcW w:w="2275" w:type="pct"/>
            <w:tcBorders>
              <w:top w:val="nil"/>
              <w:left w:val="nil"/>
              <w:bottom w:val="single" w:color="auto" w:sz="4" w:space="0"/>
              <w:right w:val="single" w:color="auto" w:sz="4" w:space="0"/>
            </w:tcBorders>
            <w:vAlign w:val="center"/>
          </w:tcPr>
          <w:p w14:paraId="061EA64F">
            <w:pPr>
              <w:jc w:val="center"/>
              <w:rPr>
                <w:rFonts w:hint="eastAsia" w:ascii="宋体" w:hAnsi="宋体" w:cs="宋体"/>
                <w:color w:val="000000"/>
                <w:kern w:val="0"/>
                <w:sz w:val="21"/>
                <w:szCs w:val="21"/>
              </w:rPr>
            </w:pPr>
            <w:r>
              <w:rPr>
                <w:rFonts w:hint="eastAsia" w:ascii="宋体" w:hAnsi="宋体" w:cs="宋体"/>
                <w:color w:val="000000"/>
                <w:kern w:val="0"/>
                <w:sz w:val="21"/>
                <w:szCs w:val="21"/>
              </w:rPr>
              <w:t>科研综合楼无线网汇聚交换机</w:t>
            </w:r>
          </w:p>
        </w:tc>
        <w:tc>
          <w:tcPr>
            <w:tcW w:w="692" w:type="pct"/>
            <w:tcBorders>
              <w:top w:val="nil"/>
              <w:left w:val="nil"/>
              <w:bottom w:val="single" w:color="auto" w:sz="4" w:space="0"/>
              <w:right w:val="single" w:color="auto" w:sz="4" w:space="0"/>
            </w:tcBorders>
            <w:vAlign w:val="center"/>
          </w:tcPr>
          <w:p w14:paraId="60DEE98F">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62B2EA04">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noWrap/>
            <w:vAlign w:val="center"/>
          </w:tcPr>
          <w:p w14:paraId="04C877D8">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19AA4B86">
            <w:pPr>
              <w:jc w:val="left"/>
              <w:rPr>
                <w:rFonts w:hint="eastAsia" w:ascii="宋体" w:hAnsi="宋体"/>
                <w:kern w:val="0"/>
                <w:sz w:val="21"/>
                <w:szCs w:val="21"/>
              </w:rPr>
            </w:pPr>
          </w:p>
        </w:tc>
      </w:tr>
      <w:tr w14:paraId="024E4A77">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2AADC4F6">
            <w:pPr>
              <w:jc w:val="center"/>
              <w:rPr>
                <w:rFonts w:hint="eastAsia" w:ascii="宋体" w:hAnsi="宋体" w:cs="宋体"/>
                <w:color w:val="000000"/>
                <w:kern w:val="0"/>
                <w:sz w:val="21"/>
                <w:szCs w:val="21"/>
              </w:rPr>
            </w:pPr>
            <w:r>
              <w:rPr>
                <w:rFonts w:hint="eastAsia" w:ascii="宋体" w:hAnsi="宋体" w:cs="宋体"/>
                <w:color w:val="000000"/>
                <w:kern w:val="0"/>
                <w:sz w:val="21"/>
                <w:szCs w:val="21"/>
              </w:rPr>
              <w:t>16</w:t>
            </w:r>
          </w:p>
        </w:tc>
        <w:tc>
          <w:tcPr>
            <w:tcW w:w="2275" w:type="pct"/>
            <w:tcBorders>
              <w:top w:val="nil"/>
              <w:left w:val="nil"/>
              <w:bottom w:val="single" w:color="auto" w:sz="4" w:space="0"/>
              <w:right w:val="single" w:color="auto" w:sz="4" w:space="0"/>
            </w:tcBorders>
            <w:vAlign w:val="center"/>
          </w:tcPr>
          <w:p w14:paraId="6769D879">
            <w:pPr>
              <w:jc w:val="center"/>
              <w:rPr>
                <w:rFonts w:hint="eastAsia" w:ascii="宋体" w:hAnsi="宋体" w:cs="宋体"/>
                <w:color w:val="000000"/>
                <w:kern w:val="0"/>
                <w:sz w:val="21"/>
                <w:szCs w:val="21"/>
              </w:rPr>
            </w:pPr>
            <w:r>
              <w:rPr>
                <w:rFonts w:hint="eastAsia" w:ascii="宋体" w:hAnsi="宋体" w:cs="宋体"/>
                <w:color w:val="000000"/>
                <w:kern w:val="0"/>
                <w:sz w:val="21"/>
                <w:szCs w:val="21"/>
              </w:rPr>
              <w:t>无线网48口POE交换机</w:t>
            </w:r>
          </w:p>
        </w:tc>
        <w:tc>
          <w:tcPr>
            <w:tcW w:w="692" w:type="pct"/>
            <w:tcBorders>
              <w:top w:val="nil"/>
              <w:left w:val="nil"/>
              <w:bottom w:val="single" w:color="auto" w:sz="4" w:space="0"/>
              <w:right w:val="single" w:color="auto" w:sz="4" w:space="0"/>
            </w:tcBorders>
            <w:vAlign w:val="center"/>
          </w:tcPr>
          <w:p w14:paraId="62A28241">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0F6BF1D3">
            <w:pPr>
              <w:jc w:val="center"/>
              <w:rPr>
                <w:rFonts w:hint="eastAsia" w:ascii="宋体" w:hAnsi="宋体" w:cs="宋体"/>
                <w:color w:val="000000"/>
                <w:kern w:val="0"/>
                <w:sz w:val="21"/>
                <w:szCs w:val="21"/>
              </w:rPr>
            </w:pPr>
            <w:r>
              <w:rPr>
                <w:rFonts w:hint="eastAsia" w:ascii="宋体" w:hAnsi="宋体" w:cs="宋体"/>
                <w:color w:val="000000"/>
                <w:kern w:val="0"/>
                <w:sz w:val="21"/>
                <w:szCs w:val="21"/>
              </w:rPr>
              <w:t>36</w:t>
            </w:r>
          </w:p>
        </w:tc>
        <w:tc>
          <w:tcPr>
            <w:tcW w:w="692" w:type="pct"/>
            <w:tcBorders>
              <w:top w:val="nil"/>
              <w:left w:val="nil"/>
              <w:bottom w:val="single" w:color="auto" w:sz="4" w:space="0"/>
              <w:right w:val="single" w:color="auto" w:sz="4" w:space="0"/>
            </w:tcBorders>
            <w:noWrap/>
            <w:vAlign w:val="center"/>
          </w:tcPr>
          <w:p w14:paraId="3B28E8F2">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2B7D55B8">
            <w:pPr>
              <w:jc w:val="left"/>
              <w:rPr>
                <w:rFonts w:hint="eastAsia" w:ascii="宋体" w:hAnsi="宋体"/>
                <w:kern w:val="0"/>
                <w:sz w:val="21"/>
                <w:szCs w:val="21"/>
              </w:rPr>
            </w:pPr>
          </w:p>
        </w:tc>
      </w:tr>
      <w:tr w14:paraId="6A15C859">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108B69CF">
            <w:pPr>
              <w:jc w:val="center"/>
              <w:rPr>
                <w:rFonts w:hint="eastAsia" w:ascii="宋体" w:hAnsi="宋体" w:cs="宋体"/>
                <w:color w:val="000000"/>
                <w:kern w:val="0"/>
                <w:sz w:val="21"/>
                <w:szCs w:val="21"/>
              </w:rPr>
            </w:pPr>
            <w:r>
              <w:rPr>
                <w:rFonts w:hint="eastAsia" w:ascii="宋体" w:hAnsi="宋体" w:cs="宋体"/>
                <w:color w:val="000000"/>
                <w:kern w:val="0"/>
                <w:sz w:val="21"/>
                <w:szCs w:val="21"/>
              </w:rPr>
              <w:t>17</w:t>
            </w:r>
          </w:p>
        </w:tc>
        <w:tc>
          <w:tcPr>
            <w:tcW w:w="2275" w:type="pct"/>
            <w:tcBorders>
              <w:top w:val="nil"/>
              <w:left w:val="nil"/>
              <w:bottom w:val="single" w:color="auto" w:sz="4" w:space="0"/>
              <w:right w:val="single" w:color="auto" w:sz="4" w:space="0"/>
            </w:tcBorders>
            <w:vAlign w:val="center"/>
          </w:tcPr>
          <w:p w14:paraId="4F66F4FB">
            <w:pPr>
              <w:jc w:val="center"/>
              <w:rPr>
                <w:rFonts w:hint="eastAsia" w:ascii="宋体" w:hAnsi="宋体" w:cs="宋体"/>
                <w:color w:val="000000"/>
                <w:kern w:val="0"/>
                <w:sz w:val="21"/>
                <w:szCs w:val="21"/>
              </w:rPr>
            </w:pPr>
            <w:r>
              <w:rPr>
                <w:rFonts w:hint="eastAsia" w:ascii="宋体" w:hAnsi="宋体" w:cs="宋体"/>
                <w:color w:val="000000"/>
                <w:kern w:val="0"/>
                <w:sz w:val="21"/>
                <w:szCs w:val="21"/>
              </w:rPr>
              <w:t>无线放装AP</w:t>
            </w:r>
          </w:p>
        </w:tc>
        <w:tc>
          <w:tcPr>
            <w:tcW w:w="692" w:type="pct"/>
            <w:tcBorders>
              <w:top w:val="nil"/>
              <w:left w:val="nil"/>
              <w:bottom w:val="single" w:color="auto" w:sz="4" w:space="0"/>
              <w:right w:val="single" w:color="auto" w:sz="4" w:space="0"/>
            </w:tcBorders>
            <w:vAlign w:val="center"/>
          </w:tcPr>
          <w:p w14:paraId="3BD1164D">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5F516EFF">
            <w:pPr>
              <w:jc w:val="center"/>
              <w:rPr>
                <w:rFonts w:hint="eastAsia" w:ascii="宋体" w:hAnsi="宋体" w:cs="宋体"/>
                <w:color w:val="000000"/>
                <w:kern w:val="0"/>
                <w:sz w:val="21"/>
                <w:szCs w:val="21"/>
              </w:rPr>
            </w:pPr>
            <w:r>
              <w:rPr>
                <w:rFonts w:hint="eastAsia" w:ascii="宋体" w:hAnsi="宋体" w:cs="宋体"/>
                <w:color w:val="000000"/>
                <w:kern w:val="0"/>
                <w:sz w:val="21"/>
                <w:szCs w:val="21"/>
              </w:rPr>
              <w:t>467</w:t>
            </w:r>
          </w:p>
        </w:tc>
        <w:tc>
          <w:tcPr>
            <w:tcW w:w="692" w:type="pct"/>
            <w:tcBorders>
              <w:top w:val="nil"/>
              <w:left w:val="nil"/>
              <w:bottom w:val="single" w:color="auto" w:sz="4" w:space="0"/>
              <w:right w:val="single" w:color="auto" w:sz="4" w:space="0"/>
            </w:tcBorders>
            <w:noWrap/>
            <w:vAlign w:val="center"/>
          </w:tcPr>
          <w:p w14:paraId="521C2379">
            <w:pPr>
              <w:jc w:val="center"/>
              <w:rPr>
                <w:rFonts w:hint="eastAsia" w:ascii="宋体" w:hAnsi="宋体" w:cs="宋体"/>
                <w:color w:val="000000"/>
                <w:kern w:val="0"/>
                <w:sz w:val="21"/>
                <w:szCs w:val="21"/>
              </w:rPr>
            </w:pPr>
            <w:r>
              <w:rPr>
                <w:rFonts w:hint="eastAsia" w:ascii="宋体" w:hAnsi="宋体" w:cs="宋体"/>
                <w:color w:val="000000"/>
                <w:kern w:val="0"/>
                <w:sz w:val="21"/>
                <w:szCs w:val="21"/>
              </w:rPr>
              <w:t>颗</w:t>
            </w:r>
          </w:p>
        </w:tc>
        <w:tc>
          <w:tcPr>
            <w:tcW w:w="130" w:type="pct"/>
            <w:vAlign w:val="center"/>
          </w:tcPr>
          <w:p w14:paraId="1C89B5F2">
            <w:pPr>
              <w:jc w:val="left"/>
              <w:rPr>
                <w:rFonts w:hint="eastAsia" w:ascii="宋体" w:hAnsi="宋体"/>
                <w:kern w:val="0"/>
                <w:sz w:val="21"/>
                <w:szCs w:val="21"/>
              </w:rPr>
            </w:pPr>
          </w:p>
        </w:tc>
      </w:tr>
      <w:tr w14:paraId="6EF65A81">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60B3EA74">
            <w:pPr>
              <w:jc w:val="center"/>
              <w:rPr>
                <w:rFonts w:hint="eastAsia" w:ascii="宋体" w:hAnsi="宋体" w:cs="宋体"/>
                <w:color w:val="000000"/>
                <w:kern w:val="0"/>
                <w:sz w:val="21"/>
                <w:szCs w:val="21"/>
              </w:rPr>
            </w:pPr>
            <w:r>
              <w:rPr>
                <w:rFonts w:hint="eastAsia" w:ascii="宋体" w:hAnsi="宋体" w:cs="宋体"/>
                <w:color w:val="000000"/>
                <w:kern w:val="0"/>
                <w:sz w:val="21"/>
                <w:szCs w:val="21"/>
              </w:rPr>
              <w:t>18</w:t>
            </w:r>
          </w:p>
        </w:tc>
        <w:tc>
          <w:tcPr>
            <w:tcW w:w="2275" w:type="pct"/>
            <w:tcBorders>
              <w:top w:val="nil"/>
              <w:left w:val="nil"/>
              <w:bottom w:val="single" w:color="auto" w:sz="4" w:space="0"/>
              <w:right w:val="single" w:color="auto" w:sz="4" w:space="0"/>
            </w:tcBorders>
            <w:vAlign w:val="center"/>
          </w:tcPr>
          <w:p w14:paraId="71364219">
            <w:pPr>
              <w:jc w:val="center"/>
              <w:rPr>
                <w:rFonts w:hint="eastAsia" w:ascii="宋体" w:hAnsi="宋体" w:cs="宋体"/>
                <w:color w:val="000000"/>
                <w:kern w:val="0"/>
                <w:sz w:val="21"/>
                <w:szCs w:val="21"/>
              </w:rPr>
            </w:pPr>
            <w:r>
              <w:rPr>
                <w:rFonts w:hint="eastAsia" w:ascii="宋体" w:hAnsi="宋体" w:cs="宋体"/>
                <w:color w:val="000000"/>
                <w:kern w:val="0"/>
                <w:sz w:val="21"/>
                <w:szCs w:val="21"/>
              </w:rPr>
              <w:t>无线面板AP</w:t>
            </w:r>
          </w:p>
        </w:tc>
        <w:tc>
          <w:tcPr>
            <w:tcW w:w="692" w:type="pct"/>
            <w:tcBorders>
              <w:top w:val="nil"/>
              <w:left w:val="nil"/>
              <w:bottom w:val="single" w:color="auto" w:sz="4" w:space="0"/>
              <w:right w:val="single" w:color="auto" w:sz="4" w:space="0"/>
            </w:tcBorders>
            <w:vAlign w:val="center"/>
          </w:tcPr>
          <w:p w14:paraId="4992B0BE">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1B934603">
            <w:pPr>
              <w:jc w:val="center"/>
              <w:rPr>
                <w:rFonts w:hint="eastAsia" w:ascii="宋体" w:hAnsi="宋体" w:cs="宋体"/>
                <w:color w:val="000000"/>
                <w:kern w:val="0"/>
                <w:sz w:val="21"/>
                <w:szCs w:val="21"/>
              </w:rPr>
            </w:pPr>
            <w:r>
              <w:rPr>
                <w:rFonts w:hint="eastAsia" w:ascii="宋体" w:hAnsi="宋体" w:cs="宋体"/>
                <w:color w:val="000000"/>
                <w:kern w:val="0"/>
                <w:sz w:val="21"/>
                <w:szCs w:val="21"/>
              </w:rPr>
              <w:t>513</w:t>
            </w:r>
          </w:p>
        </w:tc>
        <w:tc>
          <w:tcPr>
            <w:tcW w:w="692" w:type="pct"/>
            <w:tcBorders>
              <w:top w:val="nil"/>
              <w:left w:val="nil"/>
              <w:bottom w:val="single" w:color="auto" w:sz="4" w:space="0"/>
              <w:right w:val="single" w:color="auto" w:sz="4" w:space="0"/>
            </w:tcBorders>
            <w:noWrap/>
            <w:vAlign w:val="center"/>
          </w:tcPr>
          <w:p w14:paraId="7BF1A486">
            <w:pPr>
              <w:jc w:val="center"/>
              <w:rPr>
                <w:rFonts w:hint="eastAsia" w:ascii="宋体" w:hAnsi="宋体" w:cs="宋体"/>
                <w:color w:val="000000"/>
                <w:kern w:val="0"/>
                <w:sz w:val="21"/>
                <w:szCs w:val="21"/>
              </w:rPr>
            </w:pPr>
            <w:r>
              <w:rPr>
                <w:rFonts w:hint="eastAsia" w:ascii="宋体" w:hAnsi="宋体" w:cs="宋体"/>
                <w:color w:val="000000"/>
                <w:kern w:val="0"/>
                <w:sz w:val="21"/>
                <w:szCs w:val="21"/>
              </w:rPr>
              <w:t>颗</w:t>
            </w:r>
          </w:p>
        </w:tc>
        <w:tc>
          <w:tcPr>
            <w:tcW w:w="130" w:type="pct"/>
            <w:vAlign w:val="center"/>
          </w:tcPr>
          <w:p w14:paraId="004194CE">
            <w:pPr>
              <w:jc w:val="left"/>
              <w:rPr>
                <w:rFonts w:hint="eastAsia" w:ascii="宋体" w:hAnsi="宋体"/>
                <w:kern w:val="0"/>
                <w:sz w:val="21"/>
                <w:szCs w:val="21"/>
              </w:rPr>
            </w:pPr>
          </w:p>
        </w:tc>
      </w:tr>
      <w:tr w14:paraId="2F8BAAF1">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7BFB057D">
            <w:pPr>
              <w:jc w:val="center"/>
              <w:rPr>
                <w:rFonts w:hint="eastAsia" w:ascii="宋体" w:hAnsi="宋体" w:cs="宋体"/>
                <w:color w:val="000000"/>
                <w:kern w:val="0"/>
                <w:sz w:val="21"/>
                <w:szCs w:val="21"/>
              </w:rPr>
            </w:pPr>
            <w:r>
              <w:rPr>
                <w:rFonts w:hint="eastAsia" w:ascii="宋体" w:hAnsi="宋体" w:cs="宋体"/>
                <w:color w:val="000000"/>
                <w:kern w:val="0"/>
                <w:sz w:val="21"/>
                <w:szCs w:val="21"/>
              </w:rPr>
              <w:t>19</w:t>
            </w:r>
          </w:p>
        </w:tc>
        <w:tc>
          <w:tcPr>
            <w:tcW w:w="2275" w:type="pct"/>
            <w:tcBorders>
              <w:top w:val="nil"/>
              <w:left w:val="nil"/>
              <w:bottom w:val="single" w:color="auto" w:sz="4" w:space="0"/>
              <w:right w:val="single" w:color="auto" w:sz="4" w:space="0"/>
            </w:tcBorders>
            <w:vAlign w:val="center"/>
          </w:tcPr>
          <w:p w14:paraId="680E99F3">
            <w:pPr>
              <w:jc w:val="center"/>
              <w:rPr>
                <w:rFonts w:hint="eastAsia" w:ascii="宋体" w:hAnsi="宋体" w:cs="宋体"/>
                <w:color w:val="000000"/>
                <w:kern w:val="0"/>
                <w:sz w:val="21"/>
                <w:szCs w:val="21"/>
              </w:rPr>
            </w:pPr>
            <w:r>
              <w:rPr>
                <w:rFonts w:hint="eastAsia" w:ascii="宋体" w:hAnsi="宋体" w:cs="宋体"/>
                <w:color w:val="000000"/>
                <w:kern w:val="0"/>
                <w:sz w:val="21"/>
                <w:szCs w:val="21"/>
              </w:rPr>
              <w:t>无线控制器</w:t>
            </w:r>
          </w:p>
        </w:tc>
        <w:tc>
          <w:tcPr>
            <w:tcW w:w="692" w:type="pct"/>
            <w:tcBorders>
              <w:top w:val="nil"/>
              <w:left w:val="nil"/>
              <w:bottom w:val="single" w:color="auto" w:sz="4" w:space="0"/>
              <w:right w:val="single" w:color="auto" w:sz="4" w:space="0"/>
            </w:tcBorders>
            <w:vAlign w:val="center"/>
          </w:tcPr>
          <w:p w14:paraId="1334DDC4">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6E2C5D8D">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noWrap/>
            <w:vAlign w:val="center"/>
          </w:tcPr>
          <w:p w14:paraId="370DD0A7">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280A55D6">
            <w:pPr>
              <w:jc w:val="left"/>
              <w:rPr>
                <w:rFonts w:hint="eastAsia" w:ascii="宋体" w:hAnsi="宋体"/>
                <w:kern w:val="0"/>
                <w:sz w:val="21"/>
                <w:szCs w:val="21"/>
              </w:rPr>
            </w:pPr>
          </w:p>
        </w:tc>
      </w:tr>
    </w:tbl>
    <w:p w14:paraId="1C299BDF">
      <w:pPr>
        <w:rPr>
          <w:rFonts w:hint="eastAsia" w:ascii="宋体" w:hAnsi="宋体"/>
        </w:rPr>
      </w:pPr>
    </w:p>
    <w:p w14:paraId="034D75F5">
      <w:pPr>
        <w:pStyle w:val="5"/>
        <w:rPr>
          <w:rFonts w:hint="eastAsia"/>
        </w:rPr>
      </w:pPr>
      <w:r>
        <w:rPr>
          <w:rFonts w:hint="eastAsia"/>
        </w:rPr>
        <w:t>服务器存储</w:t>
      </w:r>
    </w:p>
    <w:tbl>
      <w:tblPr>
        <w:tblStyle w:val="88"/>
        <w:tblW w:w="5000" w:type="pct"/>
        <w:tblInd w:w="0" w:type="dxa"/>
        <w:tblLayout w:type="autofit"/>
        <w:tblCellMar>
          <w:top w:w="0" w:type="dxa"/>
          <w:left w:w="108" w:type="dxa"/>
          <w:bottom w:w="0" w:type="dxa"/>
          <w:right w:w="108" w:type="dxa"/>
        </w:tblCellMar>
      </w:tblPr>
      <w:tblGrid>
        <w:gridCol w:w="887"/>
        <w:gridCol w:w="3880"/>
        <w:gridCol w:w="1180"/>
        <w:gridCol w:w="1179"/>
        <w:gridCol w:w="1180"/>
        <w:gridCol w:w="222"/>
      </w:tblGrid>
      <w:tr w14:paraId="2DF92907">
        <w:trPr>
          <w:gridAfter w:val="1"/>
          <w:wAfter w:w="130" w:type="pct"/>
          <w:trHeight w:val="489" w:hRule="atLeast"/>
        </w:trPr>
        <w:tc>
          <w:tcPr>
            <w:tcW w:w="520" w:type="pct"/>
            <w:vMerge w:val="restart"/>
            <w:tcBorders>
              <w:top w:val="single" w:color="auto" w:sz="4" w:space="0"/>
              <w:left w:val="single" w:color="auto" w:sz="4" w:space="0"/>
              <w:bottom w:val="single" w:color="000000" w:sz="4" w:space="0"/>
              <w:right w:val="single" w:color="auto" w:sz="4" w:space="0"/>
            </w:tcBorders>
            <w:vAlign w:val="center"/>
          </w:tcPr>
          <w:p w14:paraId="4DB2F778">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2275" w:type="pct"/>
            <w:vMerge w:val="restart"/>
            <w:tcBorders>
              <w:top w:val="single" w:color="auto" w:sz="4" w:space="0"/>
              <w:left w:val="single" w:color="auto" w:sz="4" w:space="0"/>
              <w:bottom w:val="single" w:color="000000" w:sz="4" w:space="0"/>
              <w:right w:val="single" w:color="auto" w:sz="4" w:space="0"/>
            </w:tcBorders>
            <w:vAlign w:val="center"/>
          </w:tcPr>
          <w:p w14:paraId="65CC8AAA">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产品型号</w:t>
            </w:r>
          </w:p>
        </w:tc>
        <w:tc>
          <w:tcPr>
            <w:tcW w:w="692" w:type="pct"/>
            <w:vMerge w:val="restart"/>
            <w:tcBorders>
              <w:top w:val="single" w:color="auto" w:sz="4" w:space="0"/>
              <w:left w:val="single" w:color="auto" w:sz="4" w:space="0"/>
              <w:bottom w:val="single" w:color="000000" w:sz="4" w:space="0"/>
              <w:right w:val="single" w:color="auto" w:sz="4" w:space="0"/>
            </w:tcBorders>
            <w:vAlign w:val="center"/>
          </w:tcPr>
          <w:p w14:paraId="72F084F4">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lang w:eastAsia="zh-CN"/>
              </w:rPr>
              <w:t>免费质保</w:t>
            </w:r>
            <w:r>
              <w:rPr>
                <w:rFonts w:hint="eastAsia" w:ascii="宋体" w:hAnsi="宋体" w:cs="宋体"/>
                <w:b/>
                <w:bCs/>
                <w:color w:val="000000"/>
                <w:kern w:val="0"/>
                <w:sz w:val="21"/>
                <w:szCs w:val="21"/>
              </w:rPr>
              <w:t>（年）</w:t>
            </w:r>
          </w:p>
        </w:tc>
        <w:tc>
          <w:tcPr>
            <w:tcW w:w="691" w:type="pct"/>
            <w:vMerge w:val="restart"/>
            <w:tcBorders>
              <w:top w:val="single" w:color="auto" w:sz="4" w:space="0"/>
              <w:left w:val="single" w:color="auto" w:sz="4" w:space="0"/>
              <w:bottom w:val="single" w:color="000000" w:sz="4" w:space="0"/>
              <w:right w:val="single" w:color="auto" w:sz="4" w:space="0"/>
            </w:tcBorders>
            <w:vAlign w:val="center"/>
          </w:tcPr>
          <w:p w14:paraId="102985BF">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数量</w:t>
            </w:r>
          </w:p>
        </w:tc>
        <w:tc>
          <w:tcPr>
            <w:tcW w:w="692" w:type="pct"/>
            <w:vMerge w:val="restart"/>
            <w:tcBorders>
              <w:top w:val="single" w:color="auto" w:sz="4" w:space="0"/>
              <w:left w:val="single" w:color="auto" w:sz="4" w:space="0"/>
              <w:bottom w:val="single" w:color="000000" w:sz="4" w:space="0"/>
              <w:right w:val="single" w:color="auto" w:sz="4" w:space="0"/>
            </w:tcBorders>
            <w:vAlign w:val="center"/>
          </w:tcPr>
          <w:p w14:paraId="23FCA2AA">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单位</w:t>
            </w:r>
          </w:p>
        </w:tc>
      </w:tr>
      <w:tr w14:paraId="6F36EDA5">
        <w:trPr>
          <w:trHeight w:val="280" w:hRule="atLeast"/>
        </w:trPr>
        <w:tc>
          <w:tcPr>
            <w:tcW w:w="520" w:type="pct"/>
            <w:vMerge w:val="continue"/>
            <w:tcBorders>
              <w:top w:val="single" w:color="auto" w:sz="4" w:space="0"/>
              <w:left w:val="single" w:color="auto" w:sz="4" w:space="0"/>
              <w:bottom w:val="single" w:color="000000" w:sz="4" w:space="0"/>
              <w:right w:val="single" w:color="auto" w:sz="4" w:space="0"/>
            </w:tcBorders>
            <w:vAlign w:val="center"/>
          </w:tcPr>
          <w:p w14:paraId="4AA7C024">
            <w:pPr>
              <w:jc w:val="left"/>
              <w:rPr>
                <w:rFonts w:hint="eastAsia" w:ascii="宋体" w:hAnsi="宋体" w:cs="宋体"/>
                <w:b/>
                <w:bCs/>
                <w:color w:val="000000"/>
                <w:kern w:val="0"/>
                <w:sz w:val="21"/>
                <w:szCs w:val="21"/>
              </w:rPr>
            </w:pPr>
          </w:p>
        </w:tc>
        <w:tc>
          <w:tcPr>
            <w:tcW w:w="2275" w:type="pct"/>
            <w:vMerge w:val="continue"/>
            <w:tcBorders>
              <w:top w:val="single" w:color="auto" w:sz="4" w:space="0"/>
              <w:left w:val="single" w:color="auto" w:sz="4" w:space="0"/>
              <w:bottom w:val="single" w:color="000000" w:sz="4" w:space="0"/>
              <w:right w:val="single" w:color="auto" w:sz="4" w:space="0"/>
            </w:tcBorders>
            <w:vAlign w:val="center"/>
          </w:tcPr>
          <w:p w14:paraId="208313AD">
            <w:pPr>
              <w:jc w:val="left"/>
              <w:rPr>
                <w:rFonts w:hint="eastAsia" w:ascii="宋体" w:hAnsi="宋体" w:cs="宋体"/>
                <w:b/>
                <w:bCs/>
                <w:color w:val="000000"/>
                <w:kern w:val="0"/>
                <w:sz w:val="21"/>
                <w:szCs w:val="21"/>
              </w:rPr>
            </w:pPr>
          </w:p>
        </w:tc>
        <w:tc>
          <w:tcPr>
            <w:tcW w:w="692" w:type="pct"/>
            <w:vMerge w:val="continue"/>
            <w:tcBorders>
              <w:top w:val="single" w:color="auto" w:sz="4" w:space="0"/>
              <w:left w:val="single" w:color="auto" w:sz="4" w:space="0"/>
              <w:bottom w:val="single" w:color="000000" w:sz="4" w:space="0"/>
              <w:right w:val="single" w:color="auto" w:sz="4" w:space="0"/>
            </w:tcBorders>
            <w:vAlign w:val="center"/>
          </w:tcPr>
          <w:p w14:paraId="5F968B38">
            <w:pPr>
              <w:jc w:val="left"/>
              <w:rPr>
                <w:rFonts w:hint="eastAsia" w:ascii="宋体" w:hAnsi="宋体" w:cs="宋体"/>
                <w:b/>
                <w:bCs/>
                <w:color w:val="000000"/>
                <w:kern w:val="0"/>
                <w:sz w:val="21"/>
                <w:szCs w:val="21"/>
              </w:rPr>
            </w:pPr>
          </w:p>
        </w:tc>
        <w:tc>
          <w:tcPr>
            <w:tcW w:w="691" w:type="pct"/>
            <w:vMerge w:val="continue"/>
            <w:tcBorders>
              <w:top w:val="single" w:color="auto" w:sz="4" w:space="0"/>
              <w:left w:val="single" w:color="auto" w:sz="4" w:space="0"/>
              <w:bottom w:val="single" w:color="000000" w:sz="4" w:space="0"/>
              <w:right w:val="single" w:color="auto" w:sz="4" w:space="0"/>
            </w:tcBorders>
            <w:vAlign w:val="center"/>
          </w:tcPr>
          <w:p w14:paraId="2D67C61A">
            <w:pPr>
              <w:jc w:val="left"/>
              <w:rPr>
                <w:rFonts w:hint="eastAsia" w:ascii="宋体" w:hAnsi="宋体" w:cs="宋体"/>
                <w:b/>
                <w:bCs/>
                <w:color w:val="000000"/>
                <w:kern w:val="0"/>
                <w:sz w:val="21"/>
                <w:szCs w:val="21"/>
              </w:rPr>
            </w:pPr>
          </w:p>
        </w:tc>
        <w:tc>
          <w:tcPr>
            <w:tcW w:w="692" w:type="pct"/>
            <w:vMerge w:val="continue"/>
            <w:tcBorders>
              <w:top w:val="single" w:color="auto" w:sz="4" w:space="0"/>
              <w:left w:val="single" w:color="auto" w:sz="4" w:space="0"/>
              <w:bottom w:val="single" w:color="000000" w:sz="4" w:space="0"/>
              <w:right w:val="single" w:color="auto" w:sz="4" w:space="0"/>
            </w:tcBorders>
            <w:vAlign w:val="center"/>
          </w:tcPr>
          <w:p w14:paraId="0127965C">
            <w:pPr>
              <w:jc w:val="left"/>
              <w:rPr>
                <w:rFonts w:hint="eastAsia" w:ascii="宋体" w:hAnsi="宋体" w:cs="宋体"/>
                <w:b/>
                <w:bCs/>
                <w:color w:val="000000"/>
                <w:kern w:val="0"/>
                <w:sz w:val="21"/>
                <w:szCs w:val="21"/>
              </w:rPr>
            </w:pPr>
          </w:p>
        </w:tc>
        <w:tc>
          <w:tcPr>
            <w:tcW w:w="130" w:type="pct"/>
            <w:tcBorders>
              <w:top w:val="nil"/>
              <w:left w:val="nil"/>
              <w:bottom w:val="nil"/>
              <w:right w:val="nil"/>
            </w:tcBorders>
            <w:noWrap/>
            <w:vAlign w:val="center"/>
          </w:tcPr>
          <w:p w14:paraId="66C002C3">
            <w:pPr>
              <w:jc w:val="center"/>
              <w:rPr>
                <w:rFonts w:hint="eastAsia" w:ascii="宋体" w:hAnsi="宋体" w:cs="宋体"/>
                <w:b/>
                <w:bCs/>
                <w:color w:val="000000"/>
                <w:kern w:val="0"/>
                <w:sz w:val="21"/>
                <w:szCs w:val="21"/>
              </w:rPr>
            </w:pPr>
          </w:p>
        </w:tc>
      </w:tr>
      <w:tr w14:paraId="725705D8">
        <w:trPr>
          <w:trHeight w:val="280" w:hRule="atLeast"/>
        </w:trPr>
        <w:tc>
          <w:tcPr>
            <w:tcW w:w="520" w:type="pct"/>
            <w:tcBorders>
              <w:top w:val="nil"/>
              <w:left w:val="single" w:color="auto" w:sz="4" w:space="0"/>
              <w:bottom w:val="single" w:color="auto" w:sz="4" w:space="0"/>
              <w:right w:val="single" w:color="auto" w:sz="4" w:space="0"/>
            </w:tcBorders>
            <w:vAlign w:val="center"/>
          </w:tcPr>
          <w:p w14:paraId="2947D372">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2275" w:type="pct"/>
            <w:tcBorders>
              <w:top w:val="nil"/>
              <w:left w:val="nil"/>
              <w:bottom w:val="single" w:color="auto" w:sz="4" w:space="0"/>
              <w:right w:val="single" w:color="auto" w:sz="4" w:space="0"/>
            </w:tcBorders>
            <w:vAlign w:val="center"/>
          </w:tcPr>
          <w:p w14:paraId="438783AC">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数据库服务器</w:t>
            </w:r>
          </w:p>
        </w:tc>
        <w:tc>
          <w:tcPr>
            <w:tcW w:w="692" w:type="pct"/>
            <w:tcBorders>
              <w:top w:val="nil"/>
              <w:left w:val="nil"/>
              <w:bottom w:val="single" w:color="auto" w:sz="4" w:space="0"/>
              <w:right w:val="single" w:color="auto" w:sz="4" w:space="0"/>
            </w:tcBorders>
            <w:vAlign w:val="center"/>
          </w:tcPr>
          <w:p w14:paraId="40D32D5C">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007FEE07">
            <w:pPr>
              <w:jc w:val="center"/>
              <w:rPr>
                <w:rFonts w:hint="eastAsia" w:ascii="宋体" w:hAnsi="宋体" w:cs="宋体"/>
                <w:color w:val="000000"/>
                <w:kern w:val="0"/>
                <w:sz w:val="21"/>
                <w:szCs w:val="21"/>
              </w:rPr>
            </w:pPr>
            <w:r>
              <w:rPr>
                <w:rFonts w:hint="eastAsia" w:ascii="宋体" w:hAnsi="宋体" w:cs="宋体"/>
                <w:color w:val="000000"/>
                <w:kern w:val="0"/>
                <w:sz w:val="21"/>
                <w:szCs w:val="21"/>
              </w:rPr>
              <w:t>4</w:t>
            </w:r>
          </w:p>
        </w:tc>
        <w:tc>
          <w:tcPr>
            <w:tcW w:w="692" w:type="pct"/>
            <w:tcBorders>
              <w:top w:val="nil"/>
              <w:left w:val="nil"/>
              <w:bottom w:val="single" w:color="auto" w:sz="4" w:space="0"/>
              <w:right w:val="single" w:color="auto" w:sz="4" w:space="0"/>
            </w:tcBorders>
            <w:noWrap/>
            <w:vAlign w:val="center"/>
          </w:tcPr>
          <w:p w14:paraId="46DB4095">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64497D41">
            <w:pPr>
              <w:jc w:val="left"/>
              <w:rPr>
                <w:rFonts w:hint="eastAsia" w:ascii="宋体" w:hAnsi="宋体"/>
                <w:kern w:val="0"/>
                <w:sz w:val="21"/>
                <w:szCs w:val="21"/>
              </w:rPr>
            </w:pPr>
          </w:p>
        </w:tc>
      </w:tr>
      <w:tr w14:paraId="1604CB9B">
        <w:trPr>
          <w:trHeight w:val="280" w:hRule="atLeast"/>
        </w:trPr>
        <w:tc>
          <w:tcPr>
            <w:tcW w:w="520" w:type="pct"/>
            <w:tcBorders>
              <w:top w:val="nil"/>
              <w:left w:val="single" w:color="auto" w:sz="4" w:space="0"/>
              <w:bottom w:val="single" w:color="auto" w:sz="4" w:space="0"/>
              <w:right w:val="single" w:color="auto" w:sz="4" w:space="0"/>
            </w:tcBorders>
            <w:vAlign w:val="center"/>
          </w:tcPr>
          <w:p w14:paraId="0F882A81">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2275" w:type="pct"/>
            <w:tcBorders>
              <w:top w:val="nil"/>
              <w:left w:val="nil"/>
              <w:bottom w:val="single" w:color="auto" w:sz="4" w:space="0"/>
              <w:right w:val="single" w:color="auto" w:sz="4" w:space="0"/>
            </w:tcBorders>
            <w:vAlign w:val="center"/>
          </w:tcPr>
          <w:p w14:paraId="75D3543A">
            <w:pPr>
              <w:jc w:val="center"/>
              <w:rPr>
                <w:rFonts w:hint="eastAsia" w:ascii="宋体" w:hAnsi="宋体" w:cs="宋体"/>
                <w:color w:val="000000"/>
                <w:kern w:val="0"/>
                <w:sz w:val="21"/>
                <w:szCs w:val="21"/>
              </w:rPr>
            </w:pPr>
            <w:r>
              <w:rPr>
                <w:rFonts w:hint="eastAsia" w:ascii="宋体" w:hAnsi="宋体" w:cs="宋体"/>
                <w:color w:val="000000"/>
                <w:kern w:val="0"/>
                <w:sz w:val="21"/>
                <w:szCs w:val="21"/>
              </w:rPr>
              <w:t>PACS服务器</w:t>
            </w:r>
          </w:p>
        </w:tc>
        <w:tc>
          <w:tcPr>
            <w:tcW w:w="692" w:type="pct"/>
            <w:tcBorders>
              <w:top w:val="nil"/>
              <w:left w:val="nil"/>
              <w:bottom w:val="single" w:color="auto" w:sz="4" w:space="0"/>
              <w:right w:val="single" w:color="auto" w:sz="4" w:space="0"/>
            </w:tcBorders>
            <w:vAlign w:val="center"/>
          </w:tcPr>
          <w:p w14:paraId="47532C35">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5CD3BFE6">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noWrap/>
            <w:vAlign w:val="center"/>
          </w:tcPr>
          <w:p w14:paraId="4275C1CE">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3A98E137">
            <w:pPr>
              <w:jc w:val="left"/>
              <w:rPr>
                <w:rFonts w:hint="eastAsia" w:ascii="宋体" w:hAnsi="宋体"/>
                <w:kern w:val="0"/>
                <w:sz w:val="21"/>
                <w:szCs w:val="21"/>
              </w:rPr>
            </w:pPr>
          </w:p>
        </w:tc>
      </w:tr>
      <w:tr w14:paraId="207A5B3E">
        <w:trPr>
          <w:trHeight w:val="280" w:hRule="atLeast"/>
        </w:trPr>
        <w:tc>
          <w:tcPr>
            <w:tcW w:w="520" w:type="pct"/>
            <w:tcBorders>
              <w:top w:val="nil"/>
              <w:left w:val="single" w:color="auto" w:sz="4" w:space="0"/>
              <w:bottom w:val="single" w:color="auto" w:sz="4" w:space="0"/>
              <w:right w:val="single" w:color="auto" w:sz="4" w:space="0"/>
            </w:tcBorders>
            <w:vAlign w:val="center"/>
          </w:tcPr>
          <w:p w14:paraId="5103BDDE">
            <w:pPr>
              <w:jc w:val="center"/>
              <w:rPr>
                <w:rFonts w:hint="eastAsia" w:ascii="宋体" w:hAnsi="宋体" w:cs="宋体"/>
                <w:color w:val="000000"/>
                <w:kern w:val="0"/>
                <w:sz w:val="21"/>
                <w:szCs w:val="21"/>
              </w:rPr>
            </w:pPr>
            <w:r>
              <w:rPr>
                <w:rFonts w:hint="eastAsia" w:ascii="宋体" w:hAnsi="宋体" w:cs="宋体"/>
                <w:color w:val="000000"/>
                <w:kern w:val="0"/>
                <w:sz w:val="21"/>
                <w:szCs w:val="21"/>
              </w:rPr>
              <w:t>3</w:t>
            </w:r>
          </w:p>
        </w:tc>
        <w:tc>
          <w:tcPr>
            <w:tcW w:w="2275" w:type="pct"/>
            <w:tcBorders>
              <w:top w:val="nil"/>
              <w:left w:val="nil"/>
              <w:bottom w:val="single" w:color="auto" w:sz="4" w:space="0"/>
              <w:right w:val="single" w:color="auto" w:sz="4" w:space="0"/>
            </w:tcBorders>
            <w:vAlign w:val="center"/>
          </w:tcPr>
          <w:p w14:paraId="1797CF35">
            <w:pPr>
              <w:jc w:val="center"/>
              <w:rPr>
                <w:rFonts w:hint="eastAsia" w:ascii="宋体" w:hAnsi="宋体" w:cs="宋体"/>
                <w:color w:val="000000"/>
                <w:kern w:val="0"/>
                <w:sz w:val="21"/>
                <w:szCs w:val="21"/>
              </w:rPr>
            </w:pPr>
            <w:r>
              <w:rPr>
                <w:rFonts w:hint="eastAsia" w:ascii="宋体" w:hAnsi="宋体" w:cs="宋体"/>
                <w:color w:val="000000"/>
                <w:kern w:val="0"/>
                <w:sz w:val="21"/>
                <w:szCs w:val="21"/>
              </w:rPr>
              <w:t>医联前置服务器</w:t>
            </w:r>
          </w:p>
        </w:tc>
        <w:tc>
          <w:tcPr>
            <w:tcW w:w="692" w:type="pct"/>
            <w:tcBorders>
              <w:top w:val="nil"/>
              <w:left w:val="nil"/>
              <w:bottom w:val="single" w:color="auto" w:sz="4" w:space="0"/>
              <w:right w:val="single" w:color="auto" w:sz="4" w:space="0"/>
            </w:tcBorders>
            <w:vAlign w:val="center"/>
          </w:tcPr>
          <w:p w14:paraId="35F4EAC3">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0FDF11C3">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noWrap/>
            <w:vAlign w:val="center"/>
          </w:tcPr>
          <w:p w14:paraId="7BB90DEC">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05581DC2">
            <w:pPr>
              <w:jc w:val="left"/>
              <w:rPr>
                <w:rFonts w:hint="eastAsia" w:ascii="宋体" w:hAnsi="宋体"/>
                <w:kern w:val="0"/>
                <w:sz w:val="21"/>
                <w:szCs w:val="21"/>
              </w:rPr>
            </w:pPr>
          </w:p>
        </w:tc>
      </w:tr>
      <w:tr w14:paraId="6660BACF">
        <w:trPr>
          <w:trHeight w:val="280" w:hRule="atLeast"/>
        </w:trPr>
        <w:tc>
          <w:tcPr>
            <w:tcW w:w="520" w:type="pct"/>
            <w:tcBorders>
              <w:top w:val="nil"/>
              <w:left w:val="single" w:color="auto" w:sz="4" w:space="0"/>
              <w:bottom w:val="single" w:color="auto" w:sz="4" w:space="0"/>
              <w:right w:val="single" w:color="auto" w:sz="4" w:space="0"/>
            </w:tcBorders>
            <w:vAlign w:val="center"/>
          </w:tcPr>
          <w:p w14:paraId="110B231B">
            <w:pPr>
              <w:jc w:val="center"/>
              <w:rPr>
                <w:rFonts w:hint="eastAsia" w:ascii="宋体" w:hAnsi="宋体" w:cs="宋体"/>
                <w:color w:val="000000"/>
                <w:kern w:val="0"/>
                <w:sz w:val="21"/>
                <w:szCs w:val="21"/>
              </w:rPr>
            </w:pPr>
            <w:r>
              <w:rPr>
                <w:rFonts w:hint="eastAsia" w:ascii="宋体" w:hAnsi="宋体" w:cs="宋体"/>
                <w:color w:val="000000"/>
                <w:kern w:val="0"/>
                <w:sz w:val="21"/>
                <w:szCs w:val="21"/>
              </w:rPr>
              <w:t>4</w:t>
            </w:r>
          </w:p>
        </w:tc>
        <w:tc>
          <w:tcPr>
            <w:tcW w:w="2275" w:type="pct"/>
            <w:tcBorders>
              <w:top w:val="nil"/>
              <w:left w:val="nil"/>
              <w:bottom w:val="single" w:color="auto" w:sz="4" w:space="0"/>
              <w:right w:val="single" w:color="auto" w:sz="4" w:space="0"/>
            </w:tcBorders>
            <w:vAlign w:val="center"/>
          </w:tcPr>
          <w:p w14:paraId="734E8485">
            <w:pPr>
              <w:jc w:val="center"/>
              <w:rPr>
                <w:rFonts w:hint="eastAsia" w:ascii="宋体" w:hAnsi="宋体" w:cs="宋体"/>
                <w:color w:val="000000"/>
                <w:kern w:val="0"/>
                <w:sz w:val="21"/>
                <w:szCs w:val="21"/>
              </w:rPr>
            </w:pPr>
            <w:r>
              <w:rPr>
                <w:rFonts w:hint="eastAsia" w:ascii="宋体" w:hAnsi="宋体" w:cs="宋体"/>
                <w:color w:val="000000"/>
                <w:kern w:val="0"/>
                <w:sz w:val="21"/>
                <w:szCs w:val="21"/>
              </w:rPr>
              <w:t>应用服务器</w:t>
            </w:r>
          </w:p>
        </w:tc>
        <w:tc>
          <w:tcPr>
            <w:tcW w:w="692" w:type="pct"/>
            <w:tcBorders>
              <w:top w:val="nil"/>
              <w:left w:val="nil"/>
              <w:bottom w:val="single" w:color="auto" w:sz="4" w:space="0"/>
              <w:right w:val="single" w:color="auto" w:sz="4" w:space="0"/>
            </w:tcBorders>
            <w:vAlign w:val="center"/>
          </w:tcPr>
          <w:p w14:paraId="263EC79F">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517CE86A">
            <w:pPr>
              <w:jc w:val="center"/>
              <w:rPr>
                <w:rFonts w:hint="eastAsia" w:ascii="宋体" w:hAnsi="宋体" w:cs="宋体"/>
                <w:color w:val="000000"/>
                <w:kern w:val="0"/>
                <w:sz w:val="21"/>
                <w:szCs w:val="21"/>
              </w:rPr>
            </w:pPr>
            <w:r>
              <w:rPr>
                <w:rFonts w:hint="eastAsia" w:ascii="宋体" w:hAnsi="宋体" w:cs="宋体"/>
                <w:color w:val="000000"/>
                <w:kern w:val="0"/>
                <w:sz w:val="21"/>
                <w:szCs w:val="21"/>
              </w:rPr>
              <w:t>3</w:t>
            </w:r>
          </w:p>
        </w:tc>
        <w:tc>
          <w:tcPr>
            <w:tcW w:w="692" w:type="pct"/>
            <w:tcBorders>
              <w:top w:val="nil"/>
              <w:left w:val="nil"/>
              <w:bottom w:val="single" w:color="auto" w:sz="4" w:space="0"/>
              <w:right w:val="single" w:color="auto" w:sz="4" w:space="0"/>
            </w:tcBorders>
            <w:noWrap/>
            <w:vAlign w:val="center"/>
          </w:tcPr>
          <w:p w14:paraId="3FED198D">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05FA1769">
            <w:pPr>
              <w:jc w:val="left"/>
              <w:rPr>
                <w:rFonts w:hint="eastAsia" w:ascii="宋体" w:hAnsi="宋体"/>
                <w:kern w:val="0"/>
                <w:sz w:val="21"/>
                <w:szCs w:val="21"/>
              </w:rPr>
            </w:pPr>
          </w:p>
        </w:tc>
      </w:tr>
      <w:tr w14:paraId="06FC56AE">
        <w:trPr>
          <w:trHeight w:val="280" w:hRule="atLeast"/>
        </w:trPr>
        <w:tc>
          <w:tcPr>
            <w:tcW w:w="520" w:type="pct"/>
            <w:tcBorders>
              <w:top w:val="nil"/>
              <w:left w:val="single" w:color="auto" w:sz="4" w:space="0"/>
              <w:bottom w:val="single" w:color="auto" w:sz="4" w:space="0"/>
              <w:right w:val="single" w:color="auto" w:sz="4" w:space="0"/>
            </w:tcBorders>
            <w:vAlign w:val="center"/>
          </w:tcPr>
          <w:p w14:paraId="27EB82B9">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2275" w:type="pct"/>
            <w:tcBorders>
              <w:top w:val="nil"/>
              <w:left w:val="nil"/>
              <w:bottom w:val="single" w:color="auto" w:sz="4" w:space="0"/>
              <w:right w:val="single" w:color="auto" w:sz="4" w:space="0"/>
            </w:tcBorders>
            <w:vAlign w:val="center"/>
          </w:tcPr>
          <w:p w14:paraId="1102BFC9">
            <w:pPr>
              <w:jc w:val="center"/>
              <w:rPr>
                <w:rFonts w:hint="eastAsia" w:ascii="宋体" w:hAnsi="宋体" w:cs="宋体"/>
                <w:color w:val="000000"/>
                <w:kern w:val="0"/>
                <w:sz w:val="21"/>
                <w:szCs w:val="21"/>
              </w:rPr>
            </w:pPr>
            <w:r>
              <w:rPr>
                <w:rFonts w:hint="eastAsia" w:ascii="宋体" w:hAnsi="宋体" w:cs="宋体"/>
                <w:color w:val="000000"/>
                <w:kern w:val="0"/>
                <w:sz w:val="21"/>
                <w:szCs w:val="21"/>
              </w:rPr>
              <w:t>外网超融合一体机</w:t>
            </w:r>
          </w:p>
        </w:tc>
        <w:tc>
          <w:tcPr>
            <w:tcW w:w="692" w:type="pct"/>
            <w:tcBorders>
              <w:top w:val="nil"/>
              <w:left w:val="nil"/>
              <w:bottom w:val="single" w:color="auto" w:sz="4" w:space="0"/>
              <w:right w:val="single" w:color="auto" w:sz="4" w:space="0"/>
            </w:tcBorders>
            <w:vAlign w:val="center"/>
          </w:tcPr>
          <w:p w14:paraId="31844DEC">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3BAE30A6">
            <w:pPr>
              <w:jc w:val="center"/>
              <w:rPr>
                <w:rFonts w:hint="eastAsia" w:ascii="宋体" w:hAnsi="宋体" w:cs="宋体"/>
                <w:color w:val="000000"/>
                <w:kern w:val="0"/>
                <w:sz w:val="21"/>
                <w:szCs w:val="21"/>
              </w:rPr>
            </w:pPr>
            <w:r>
              <w:rPr>
                <w:rFonts w:hint="eastAsia" w:ascii="宋体" w:hAnsi="宋体" w:cs="宋体"/>
                <w:color w:val="000000"/>
                <w:kern w:val="0"/>
                <w:sz w:val="21"/>
                <w:szCs w:val="21"/>
              </w:rPr>
              <w:t>3</w:t>
            </w:r>
          </w:p>
        </w:tc>
        <w:tc>
          <w:tcPr>
            <w:tcW w:w="692" w:type="pct"/>
            <w:tcBorders>
              <w:top w:val="nil"/>
              <w:left w:val="nil"/>
              <w:bottom w:val="single" w:color="auto" w:sz="4" w:space="0"/>
              <w:right w:val="single" w:color="auto" w:sz="4" w:space="0"/>
            </w:tcBorders>
            <w:noWrap/>
            <w:vAlign w:val="center"/>
          </w:tcPr>
          <w:p w14:paraId="248D28F2">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5668A12E">
            <w:pPr>
              <w:jc w:val="left"/>
              <w:rPr>
                <w:rFonts w:hint="eastAsia" w:ascii="宋体" w:hAnsi="宋体"/>
                <w:kern w:val="0"/>
                <w:sz w:val="21"/>
                <w:szCs w:val="21"/>
              </w:rPr>
            </w:pPr>
          </w:p>
        </w:tc>
      </w:tr>
      <w:tr w14:paraId="42AC1923">
        <w:trPr>
          <w:trHeight w:val="280" w:hRule="atLeast"/>
        </w:trPr>
        <w:tc>
          <w:tcPr>
            <w:tcW w:w="520" w:type="pct"/>
            <w:tcBorders>
              <w:top w:val="nil"/>
              <w:left w:val="single" w:color="auto" w:sz="4" w:space="0"/>
              <w:bottom w:val="single" w:color="auto" w:sz="4" w:space="0"/>
              <w:right w:val="single" w:color="auto" w:sz="4" w:space="0"/>
            </w:tcBorders>
            <w:vAlign w:val="center"/>
          </w:tcPr>
          <w:p w14:paraId="1995F315">
            <w:pPr>
              <w:jc w:val="center"/>
              <w:rPr>
                <w:rFonts w:hint="eastAsia" w:ascii="宋体" w:hAnsi="宋体" w:cs="宋体"/>
                <w:color w:val="000000"/>
                <w:kern w:val="0"/>
                <w:sz w:val="21"/>
                <w:szCs w:val="21"/>
              </w:rPr>
            </w:pPr>
            <w:r>
              <w:rPr>
                <w:rFonts w:hint="eastAsia" w:ascii="宋体" w:hAnsi="宋体" w:cs="宋体"/>
                <w:color w:val="000000"/>
                <w:kern w:val="0"/>
                <w:sz w:val="21"/>
                <w:szCs w:val="21"/>
              </w:rPr>
              <w:t>6</w:t>
            </w:r>
          </w:p>
        </w:tc>
        <w:tc>
          <w:tcPr>
            <w:tcW w:w="2275" w:type="pct"/>
            <w:tcBorders>
              <w:top w:val="nil"/>
              <w:left w:val="nil"/>
              <w:bottom w:val="single" w:color="auto" w:sz="4" w:space="0"/>
              <w:right w:val="single" w:color="auto" w:sz="4" w:space="0"/>
            </w:tcBorders>
            <w:vAlign w:val="center"/>
          </w:tcPr>
          <w:p w14:paraId="289B2401">
            <w:pPr>
              <w:jc w:val="center"/>
              <w:rPr>
                <w:rFonts w:hint="eastAsia" w:ascii="宋体" w:hAnsi="宋体" w:cs="宋体"/>
                <w:color w:val="000000"/>
                <w:kern w:val="0"/>
                <w:sz w:val="21"/>
                <w:szCs w:val="21"/>
              </w:rPr>
            </w:pPr>
            <w:r>
              <w:rPr>
                <w:rFonts w:hint="eastAsia" w:ascii="宋体" w:hAnsi="宋体" w:cs="宋体"/>
                <w:color w:val="000000"/>
                <w:kern w:val="0"/>
                <w:sz w:val="21"/>
                <w:szCs w:val="21"/>
              </w:rPr>
              <w:t>信创超融合一体机</w:t>
            </w:r>
          </w:p>
        </w:tc>
        <w:tc>
          <w:tcPr>
            <w:tcW w:w="692" w:type="pct"/>
            <w:tcBorders>
              <w:top w:val="nil"/>
              <w:left w:val="nil"/>
              <w:bottom w:val="single" w:color="auto" w:sz="4" w:space="0"/>
              <w:right w:val="single" w:color="auto" w:sz="4" w:space="0"/>
            </w:tcBorders>
            <w:vAlign w:val="center"/>
          </w:tcPr>
          <w:p w14:paraId="62C0F6C1">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1FC73364">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2" w:type="pct"/>
            <w:tcBorders>
              <w:top w:val="nil"/>
              <w:left w:val="nil"/>
              <w:bottom w:val="single" w:color="auto" w:sz="4" w:space="0"/>
              <w:right w:val="single" w:color="auto" w:sz="4" w:space="0"/>
            </w:tcBorders>
            <w:noWrap/>
            <w:vAlign w:val="center"/>
          </w:tcPr>
          <w:p w14:paraId="380B3EAC">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227020EE">
            <w:pPr>
              <w:jc w:val="left"/>
              <w:rPr>
                <w:rFonts w:hint="eastAsia" w:ascii="宋体" w:hAnsi="宋体"/>
                <w:kern w:val="0"/>
                <w:sz w:val="21"/>
                <w:szCs w:val="21"/>
              </w:rPr>
            </w:pPr>
          </w:p>
        </w:tc>
      </w:tr>
      <w:tr w14:paraId="3CA3452E">
        <w:trPr>
          <w:trHeight w:val="280" w:hRule="atLeast"/>
        </w:trPr>
        <w:tc>
          <w:tcPr>
            <w:tcW w:w="520" w:type="pct"/>
            <w:tcBorders>
              <w:top w:val="nil"/>
              <w:left w:val="single" w:color="auto" w:sz="4" w:space="0"/>
              <w:bottom w:val="single" w:color="auto" w:sz="4" w:space="0"/>
              <w:right w:val="single" w:color="auto" w:sz="4" w:space="0"/>
            </w:tcBorders>
            <w:vAlign w:val="center"/>
          </w:tcPr>
          <w:p w14:paraId="5F4D22EA">
            <w:pPr>
              <w:jc w:val="center"/>
              <w:rPr>
                <w:rFonts w:hint="eastAsia" w:ascii="宋体" w:hAnsi="宋体" w:cs="宋体"/>
                <w:color w:val="000000"/>
                <w:kern w:val="0"/>
                <w:sz w:val="21"/>
                <w:szCs w:val="21"/>
              </w:rPr>
            </w:pPr>
            <w:r>
              <w:rPr>
                <w:rFonts w:hint="eastAsia" w:ascii="宋体" w:hAnsi="宋体" w:cs="宋体"/>
                <w:color w:val="000000"/>
                <w:kern w:val="0"/>
                <w:sz w:val="21"/>
                <w:szCs w:val="21"/>
              </w:rPr>
              <w:t>7</w:t>
            </w:r>
          </w:p>
        </w:tc>
        <w:tc>
          <w:tcPr>
            <w:tcW w:w="2275" w:type="pct"/>
            <w:tcBorders>
              <w:top w:val="nil"/>
              <w:left w:val="nil"/>
              <w:bottom w:val="single" w:color="auto" w:sz="4" w:space="0"/>
              <w:right w:val="single" w:color="auto" w:sz="4" w:space="0"/>
            </w:tcBorders>
            <w:vAlign w:val="center"/>
          </w:tcPr>
          <w:p w14:paraId="2D4144A0">
            <w:pPr>
              <w:jc w:val="center"/>
              <w:rPr>
                <w:rFonts w:hint="eastAsia" w:ascii="宋体" w:hAnsi="宋体" w:cs="宋体"/>
                <w:color w:val="000000"/>
                <w:kern w:val="0"/>
                <w:sz w:val="21"/>
                <w:szCs w:val="21"/>
              </w:rPr>
            </w:pPr>
            <w:r>
              <w:rPr>
                <w:rFonts w:hint="eastAsia" w:ascii="宋体" w:hAnsi="宋体" w:cs="宋体"/>
                <w:color w:val="000000"/>
                <w:kern w:val="0"/>
                <w:sz w:val="21"/>
                <w:szCs w:val="21"/>
              </w:rPr>
              <w:t>内网网管平台服务器</w:t>
            </w:r>
          </w:p>
        </w:tc>
        <w:tc>
          <w:tcPr>
            <w:tcW w:w="692" w:type="pct"/>
            <w:tcBorders>
              <w:top w:val="nil"/>
              <w:left w:val="nil"/>
              <w:bottom w:val="single" w:color="auto" w:sz="4" w:space="0"/>
              <w:right w:val="single" w:color="auto" w:sz="4" w:space="0"/>
            </w:tcBorders>
            <w:vAlign w:val="center"/>
          </w:tcPr>
          <w:p w14:paraId="3BF26AE4">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5DFB9294">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noWrap/>
            <w:vAlign w:val="center"/>
          </w:tcPr>
          <w:p w14:paraId="17332B3C">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210E4CC1">
            <w:pPr>
              <w:jc w:val="left"/>
              <w:rPr>
                <w:rFonts w:hint="eastAsia" w:ascii="宋体" w:hAnsi="宋体"/>
                <w:kern w:val="0"/>
                <w:sz w:val="21"/>
                <w:szCs w:val="21"/>
              </w:rPr>
            </w:pPr>
          </w:p>
        </w:tc>
      </w:tr>
      <w:tr w14:paraId="1D236960">
        <w:trPr>
          <w:trHeight w:val="280" w:hRule="atLeast"/>
        </w:trPr>
        <w:tc>
          <w:tcPr>
            <w:tcW w:w="520" w:type="pct"/>
            <w:tcBorders>
              <w:top w:val="nil"/>
              <w:left w:val="single" w:color="auto" w:sz="4" w:space="0"/>
              <w:bottom w:val="single" w:color="auto" w:sz="4" w:space="0"/>
              <w:right w:val="single" w:color="auto" w:sz="4" w:space="0"/>
            </w:tcBorders>
            <w:vAlign w:val="center"/>
          </w:tcPr>
          <w:p w14:paraId="5EA1D0F9">
            <w:pPr>
              <w:jc w:val="center"/>
              <w:rPr>
                <w:rFonts w:hint="eastAsia" w:ascii="宋体" w:hAnsi="宋体" w:cs="宋体"/>
                <w:color w:val="000000"/>
                <w:kern w:val="0"/>
                <w:sz w:val="21"/>
                <w:szCs w:val="21"/>
              </w:rPr>
            </w:pPr>
            <w:r>
              <w:rPr>
                <w:rFonts w:hint="eastAsia" w:ascii="宋体" w:hAnsi="宋体" w:cs="宋体"/>
                <w:color w:val="000000"/>
                <w:kern w:val="0"/>
                <w:sz w:val="21"/>
                <w:szCs w:val="21"/>
              </w:rPr>
              <w:t>8</w:t>
            </w:r>
          </w:p>
        </w:tc>
        <w:tc>
          <w:tcPr>
            <w:tcW w:w="2275" w:type="pct"/>
            <w:tcBorders>
              <w:top w:val="nil"/>
              <w:left w:val="nil"/>
              <w:bottom w:val="single" w:color="auto" w:sz="4" w:space="0"/>
              <w:right w:val="single" w:color="auto" w:sz="4" w:space="0"/>
            </w:tcBorders>
            <w:vAlign w:val="center"/>
          </w:tcPr>
          <w:p w14:paraId="00DAC371">
            <w:pPr>
              <w:jc w:val="center"/>
              <w:rPr>
                <w:rFonts w:hint="eastAsia" w:ascii="宋体" w:hAnsi="宋体" w:cs="宋体"/>
                <w:color w:val="000000"/>
                <w:kern w:val="0"/>
                <w:sz w:val="21"/>
                <w:szCs w:val="21"/>
              </w:rPr>
            </w:pPr>
            <w:r>
              <w:rPr>
                <w:rFonts w:hint="eastAsia" w:ascii="宋体" w:hAnsi="宋体" w:cs="宋体"/>
                <w:color w:val="000000"/>
                <w:kern w:val="0"/>
                <w:sz w:val="21"/>
                <w:szCs w:val="21"/>
              </w:rPr>
              <w:t>外网网管平台服务器</w:t>
            </w:r>
          </w:p>
        </w:tc>
        <w:tc>
          <w:tcPr>
            <w:tcW w:w="692" w:type="pct"/>
            <w:tcBorders>
              <w:top w:val="nil"/>
              <w:left w:val="nil"/>
              <w:bottom w:val="single" w:color="auto" w:sz="4" w:space="0"/>
              <w:right w:val="single" w:color="auto" w:sz="4" w:space="0"/>
            </w:tcBorders>
            <w:vAlign w:val="center"/>
          </w:tcPr>
          <w:p w14:paraId="63887780">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055D6536">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noWrap/>
            <w:vAlign w:val="center"/>
          </w:tcPr>
          <w:p w14:paraId="6B008349">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0DB969FB">
            <w:pPr>
              <w:jc w:val="left"/>
              <w:rPr>
                <w:rFonts w:hint="eastAsia" w:ascii="宋体" w:hAnsi="宋体"/>
                <w:kern w:val="0"/>
                <w:sz w:val="21"/>
                <w:szCs w:val="21"/>
              </w:rPr>
            </w:pPr>
          </w:p>
        </w:tc>
      </w:tr>
      <w:tr w14:paraId="053E0B41">
        <w:trPr>
          <w:trHeight w:val="280" w:hRule="atLeast"/>
        </w:trPr>
        <w:tc>
          <w:tcPr>
            <w:tcW w:w="520" w:type="pct"/>
            <w:tcBorders>
              <w:top w:val="nil"/>
              <w:left w:val="single" w:color="auto" w:sz="4" w:space="0"/>
              <w:bottom w:val="single" w:color="auto" w:sz="4" w:space="0"/>
              <w:right w:val="single" w:color="auto" w:sz="4" w:space="0"/>
            </w:tcBorders>
            <w:vAlign w:val="center"/>
          </w:tcPr>
          <w:p w14:paraId="728E3B46">
            <w:pPr>
              <w:jc w:val="center"/>
              <w:rPr>
                <w:rFonts w:hint="eastAsia" w:ascii="宋体" w:hAnsi="宋体" w:cs="宋体"/>
                <w:color w:val="000000"/>
                <w:kern w:val="0"/>
                <w:sz w:val="21"/>
                <w:szCs w:val="21"/>
              </w:rPr>
            </w:pPr>
            <w:r>
              <w:rPr>
                <w:rFonts w:hint="eastAsia" w:ascii="宋体" w:hAnsi="宋体" w:cs="宋体"/>
                <w:color w:val="000000"/>
                <w:kern w:val="0"/>
                <w:sz w:val="21"/>
                <w:szCs w:val="21"/>
              </w:rPr>
              <w:t>9</w:t>
            </w:r>
          </w:p>
        </w:tc>
        <w:tc>
          <w:tcPr>
            <w:tcW w:w="2275" w:type="pct"/>
            <w:tcBorders>
              <w:top w:val="nil"/>
              <w:left w:val="nil"/>
              <w:bottom w:val="single" w:color="auto" w:sz="4" w:space="0"/>
              <w:right w:val="single" w:color="auto" w:sz="4" w:space="0"/>
            </w:tcBorders>
            <w:vAlign w:val="center"/>
          </w:tcPr>
          <w:p w14:paraId="5584DD7F">
            <w:pPr>
              <w:jc w:val="center"/>
              <w:rPr>
                <w:rFonts w:hint="eastAsia" w:ascii="宋体" w:hAnsi="宋体" w:cs="宋体"/>
                <w:color w:val="000000"/>
                <w:kern w:val="0"/>
                <w:sz w:val="21"/>
                <w:szCs w:val="21"/>
              </w:rPr>
            </w:pPr>
            <w:r>
              <w:rPr>
                <w:rFonts w:hint="eastAsia" w:ascii="宋体" w:hAnsi="宋体" w:cs="宋体"/>
                <w:color w:val="000000"/>
                <w:kern w:val="0"/>
                <w:sz w:val="21"/>
                <w:szCs w:val="21"/>
              </w:rPr>
              <w:t>认证平台服务器</w:t>
            </w:r>
          </w:p>
        </w:tc>
        <w:tc>
          <w:tcPr>
            <w:tcW w:w="692" w:type="pct"/>
            <w:tcBorders>
              <w:top w:val="nil"/>
              <w:left w:val="nil"/>
              <w:bottom w:val="single" w:color="auto" w:sz="4" w:space="0"/>
              <w:right w:val="single" w:color="auto" w:sz="4" w:space="0"/>
            </w:tcBorders>
            <w:vAlign w:val="center"/>
          </w:tcPr>
          <w:p w14:paraId="65322EB8">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51374406">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noWrap/>
            <w:vAlign w:val="center"/>
          </w:tcPr>
          <w:p w14:paraId="50398BB2">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4AB10C9F">
            <w:pPr>
              <w:jc w:val="left"/>
              <w:rPr>
                <w:rFonts w:hint="eastAsia" w:ascii="宋体" w:hAnsi="宋体"/>
                <w:kern w:val="0"/>
                <w:sz w:val="21"/>
                <w:szCs w:val="21"/>
              </w:rPr>
            </w:pPr>
          </w:p>
        </w:tc>
      </w:tr>
      <w:tr w14:paraId="57565959">
        <w:trPr>
          <w:trHeight w:val="280" w:hRule="atLeast"/>
        </w:trPr>
        <w:tc>
          <w:tcPr>
            <w:tcW w:w="520" w:type="pct"/>
            <w:tcBorders>
              <w:top w:val="nil"/>
              <w:left w:val="single" w:color="auto" w:sz="4" w:space="0"/>
              <w:bottom w:val="single" w:color="auto" w:sz="4" w:space="0"/>
              <w:right w:val="single" w:color="auto" w:sz="4" w:space="0"/>
            </w:tcBorders>
            <w:vAlign w:val="center"/>
          </w:tcPr>
          <w:p w14:paraId="384267C6">
            <w:pPr>
              <w:jc w:val="center"/>
              <w:rPr>
                <w:rFonts w:hint="eastAsia" w:ascii="宋体" w:hAnsi="宋体" w:cs="宋体"/>
                <w:color w:val="000000"/>
                <w:kern w:val="0"/>
                <w:sz w:val="21"/>
                <w:szCs w:val="21"/>
              </w:rPr>
            </w:pPr>
            <w:r>
              <w:rPr>
                <w:rFonts w:hint="eastAsia" w:ascii="宋体" w:hAnsi="宋体" w:cs="宋体"/>
                <w:color w:val="000000"/>
                <w:kern w:val="0"/>
                <w:sz w:val="21"/>
                <w:szCs w:val="21"/>
              </w:rPr>
              <w:t>10</w:t>
            </w:r>
          </w:p>
        </w:tc>
        <w:tc>
          <w:tcPr>
            <w:tcW w:w="2275" w:type="pct"/>
            <w:tcBorders>
              <w:top w:val="nil"/>
              <w:left w:val="nil"/>
              <w:bottom w:val="single" w:color="auto" w:sz="4" w:space="0"/>
              <w:right w:val="single" w:color="auto" w:sz="4" w:space="0"/>
            </w:tcBorders>
            <w:vAlign w:val="center"/>
          </w:tcPr>
          <w:p w14:paraId="6693E261">
            <w:pPr>
              <w:jc w:val="center"/>
              <w:rPr>
                <w:rFonts w:hint="eastAsia" w:ascii="宋体" w:hAnsi="宋体" w:cs="宋体"/>
                <w:color w:val="000000"/>
                <w:kern w:val="0"/>
                <w:sz w:val="21"/>
                <w:szCs w:val="21"/>
              </w:rPr>
            </w:pPr>
            <w:r>
              <w:rPr>
                <w:rFonts w:hint="eastAsia" w:ascii="宋体" w:hAnsi="宋体" w:cs="宋体"/>
                <w:color w:val="000000"/>
                <w:kern w:val="0"/>
                <w:sz w:val="21"/>
                <w:szCs w:val="21"/>
              </w:rPr>
              <w:t>分布式存储</w:t>
            </w:r>
          </w:p>
        </w:tc>
        <w:tc>
          <w:tcPr>
            <w:tcW w:w="692" w:type="pct"/>
            <w:tcBorders>
              <w:top w:val="nil"/>
              <w:left w:val="nil"/>
              <w:bottom w:val="single" w:color="auto" w:sz="4" w:space="0"/>
              <w:right w:val="single" w:color="auto" w:sz="4" w:space="0"/>
            </w:tcBorders>
            <w:vAlign w:val="center"/>
          </w:tcPr>
          <w:p w14:paraId="5260A011">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5FE99D8A">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noWrap/>
            <w:vAlign w:val="center"/>
          </w:tcPr>
          <w:p w14:paraId="204DB085">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5F799BAE">
            <w:pPr>
              <w:jc w:val="left"/>
              <w:rPr>
                <w:rFonts w:hint="eastAsia" w:ascii="宋体" w:hAnsi="宋体"/>
                <w:kern w:val="0"/>
                <w:sz w:val="21"/>
                <w:szCs w:val="21"/>
              </w:rPr>
            </w:pPr>
          </w:p>
        </w:tc>
      </w:tr>
      <w:tr w14:paraId="60FF1A46">
        <w:trPr>
          <w:trHeight w:val="280" w:hRule="atLeast"/>
        </w:trPr>
        <w:tc>
          <w:tcPr>
            <w:tcW w:w="520" w:type="pct"/>
            <w:tcBorders>
              <w:top w:val="nil"/>
              <w:left w:val="single" w:color="auto" w:sz="4" w:space="0"/>
              <w:bottom w:val="single" w:color="auto" w:sz="4" w:space="0"/>
              <w:right w:val="single" w:color="auto" w:sz="4" w:space="0"/>
            </w:tcBorders>
            <w:vAlign w:val="center"/>
          </w:tcPr>
          <w:p w14:paraId="26AE7DD4">
            <w:pPr>
              <w:jc w:val="center"/>
              <w:rPr>
                <w:rFonts w:hint="eastAsia" w:ascii="宋体" w:hAnsi="宋体" w:cs="宋体"/>
                <w:color w:val="000000"/>
                <w:kern w:val="0"/>
                <w:sz w:val="21"/>
                <w:szCs w:val="21"/>
              </w:rPr>
            </w:pPr>
            <w:r>
              <w:rPr>
                <w:rFonts w:hint="eastAsia" w:ascii="宋体" w:hAnsi="宋体" w:cs="宋体"/>
                <w:color w:val="000000"/>
                <w:kern w:val="0"/>
                <w:sz w:val="21"/>
                <w:szCs w:val="21"/>
              </w:rPr>
              <w:t>11</w:t>
            </w:r>
          </w:p>
        </w:tc>
        <w:tc>
          <w:tcPr>
            <w:tcW w:w="2275" w:type="pct"/>
            <w:tcBorders>
              <w:top w:val="nil"/>
              <w:left w:val="nil"/>
              <w:bottom w:val="single" w:color="auto" w:sz="4" w:space="0"/>
              <w:right w:val="single" w:color="auto" w:sz="4" w:space="0"/>
            </w:tcBorders>
            <w:vAlign w:val="center"/>
          </w:tcPr>
          <w:p w14:paraId="0F1E0755">
            <w:pPr>
              <w:jc w:val="center"/>
              <w:rPr>
                <w:rFonts w:hint="eastAsia" w:ascii="宋体" w:hAnsi="宋体" w:cs="宋体"/>
                <w:color w:val="000000"/>
                <w:kern w:val="0"/>
                <w:sz w:val="21"/>
                <w:szCs w:val="21"/>
              </w:rPr>
            </w:pPr>
            <w:r>
              <w:rPr>
                <w:rFonts w:hint="eastAsia" w:ascii="宋体" w:hAnsi="宋体" w:cs="宋体"/>
                <w:color w:val="000000"/>
                <w:kern w:val="0"/>
                <w:sz w:val="21"/>
                <w:szCs w:val="21"/>
              </w:rPr>
              <w:t>SAN存储</w:t>
            </w:r>
          </w:p>
        </w:tc>
        <w:tc>
          <w:tcPr>
            <w:tcW w:w="692" w:type="pct"/>
            <w:tcBorders>
              <w:top w:val="nil"/>
              <w:left w:val="nil"/>
              <w:bottom w:val="single" w:color="auto" w:sz="4" w:space="0"/>
              <w:right w:val="single" w:color="auto" w:sz="4" w:space="0"/>
            </w:tcBorders>
            <w:vAlign w:val="center"/>
          </w:tcPr>
          <w:p w14:paraId="0E0C0F24">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7FAD8196">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noWrap/>
            <w:vAlign w:val="center"/>
          </w:tcPr>
          <w:p w14:paraId="3E514975">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4F7BF1FB">
            <w:pPr>
              <w:jc w:val="left"/>
              <w:rPr>
                <w:rFonts w:hint="eastAsia" w:ascii="宋体" w:hAnsi="宋体"/>
                <w:kern w:val="0"/>
                <w:sz w:val="21"/>
                <w:szCs w:val="21"/>
              </w:rPr>
            </w:pPr>
          </w:p>
        </w:tc>
      </w:tr>
      <w:tr w14:paraId="0F48FA10">
        <w:trPr>
          <w:trHeight w:val="280" w:hRule="atLeast"/>
        </w:trPr>
        <w:tc>
          <w:tcPr>
            <w:tcW w:w="520" w:type="pct"/>
            <w:tcBorders>
              <w:top w:val="nil"/>
              <w:left w:val="single" w:color="auto" w:sz="4" w:space="0"/>
              <w:bottom w:val="single" w:color="auto" w:sz="4" w:space="0"/>
              <w:right w:val="single" w:color="auto" w:sz="4" w:space="0"/>
            </w:tcBorders>
            <w:vAlign w:val="center"/>
          </w:tcPr>
          <w:p w14:paraId="359FE571">
            <w:pPr>
              <w:jc w:val="center"/>
              <w:rPr>
                <w:rFonts w:hint="eastAsia" w:ascii="宋体" w:hAnsi="宋体" w:cs="宋体"/>
                <w:color w:val="000000"/>
                <w:kern w:val="0"/>
                <w:sz w:val="21"/>
                <w:szCs w:val="21"/>
              </w:rPr>
            </w:pPr>
            <w:r>
              <w:rPr>
                <w:rFonts w:hint="eastAsia" w:ascii="宋体" w:hAnsi="宋体" w:cs="宋体"/>
                <w:color w:val="000000"/>
                <w:kern w:val="0"/>
                <w:sz w:val="21"/>
                <w:szCs w:val="21"/>
              </w:rPr>
              <w:t>12</w:t>
            </w:r>
          </w:p>
        </w:tc>
        <w:tc>
          <w:tcPr>
            <w:tcW w:w="2275" w:type="pct"/>
            <w:tcBorders>
              <w:top w:val="nil"/>
              <w:left w:val="nil"/>
              <w:bottom w:val="single" w:color="auto" w:sz="4" w:space="0"/>
              <w:right w:val="single" w:color="auto" w:sz="4" w:space="0"/>
            </w:tcBorders>
            <w:vAlign w:val="center"/>
          </w:tcPr>
          <w:p w14:paraId="5231FD1C">
            <w:pPr>
              <w:jc w:val="center"/>
              <w:rPr>
                <w:rFonts w:hint="eastAsia" w:ascii="宋体" w:hAnsi="宋体" w:cs="宋体"/>
                <w:color w:val="000000"/>
                <w:kern w:val="0"/>
                <w:sz w:val="21"/>
                <w:szCs w:val="21"/>
              </w:rPr>
            </w:pPr>
            <w:r>
              <w:rPr>
                <w:rFonts w:hint="eastAsia" w:ascii="宋体" w:hAnsi="宋体" w:cs="宋体"/>
                <w:color w:val="000000"/>
                <w:kern w:val="0"/>
                <w:sz w:val="21"/>
                <w:szCs w:val="21"/>
              </w:rPr>
              <w:t>影像存储</w:t>
            </w:r>
          </w:p>
        </w:tc>
        <w:tc>
          <w:tcPr>
            <w:tcW w:w="692" w:type="pct"/>
            <w:tcBorders>
              <w:top w:val="nil"/>
              <w:left w:val="nil"/>
              <w:bottom w:val="single" w:color="auto" w:sz="4" w:space="0"/>
              <w:right w:val="single" w:color="auto" w:sz="4" w:space="0"/>
            </w:tcBorders>
            <w:vAlign w:val="center"/>
          </w:tcPr>
          <w:p w14:paraId="62C80BF0">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2F7EDE30">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noWrap/>
            <w:vAlign w:val="center"/>
          </w:tcPr>
          <w:p w14:paraId="311EB5C6">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02303AB6">
            <w:pPr>
              <w:jc w:val="left"/>
              <w:rPr>
                <w:rFonts w:hint="eastAsia" w:ascii="宋体" w:hAnsi="宋体"/>
                <w:kern w:val="0"/>
                <w:sz w:val="21"/>
                <w:szCs w:val="21"/>
              </w:rPr>
            </w:pPr>
          </w:p>
        </w:tc>
      </w:tr>
      <w:tr w14:paraId="0D11E3E3">
        <w:trPr>
          <w:trHeight w:val="280" w:hRule="atLeast"/>
        </w:trPr>
        <w:tc>
          <w:tcPr>
            <w:tcW w:w="520" w:type="pct"/>
            <w:tcBorders>
              <w:top w:val="nil"/>
              <w:left w:val="single" w:color="auto" w:sz="4" w:space="0"/>
              <w:bottom w:val="single" w:color="auto" w:sz="4" w:space="0"/>
              <w:right w:val="single" w:color="auto" w:sz="4" w:space="0"/>
            </w:tcBorders>
            <w:vAlign w:val="center"/>
          </w:tcPr>
          <w:p w14:paraId="7DADF627">
            <w:pPr>
              <w:jc w:val="center"/>
              <w:rPr>
                <w:rFonts w:hint="eastAsia" w:ascii="宋体" w:hAnsi="宋体" w:cs="宋体"/>
                <w:color w:val="000000"/>
                <w:kern w:val="0"/>
                <w:sz w:val="21"/>
                <w:szCs w:val="21"/>
              </w:rPr>
            </w:pPr>
            <w:r>
              <w:rPr>
                <w:rFonts w:hint="eastAsia" w:ascii="宋体" w:hAnsi="宋体" w:cs="宋体"/>
                <w:color w:val="000000"/>
                <w:kern w:val="0"/>
                <w:sz w:val="21"/>
                <w:szCs w:val="21"/>
              </w:rPr>
              <w:t>13</w:t>
            </w:r>
          </w:p>
        </w:tc>
        <w:tc>
          <w:tcPr>
            <w:tcW w:w="2275" w:type="pct"/>
            <w:tcBorders>
              <w:top w:val="nil"/>
              <w:left w:val="nil"/>
              <w:bottom w:val="single" w:color="auto" w:sz="4" w:space="0"/>
              <w:right w:val="single" w:color="auto" w:sz="4" w:space="0"/>
            </w:tcBorders>
            <w:vAlign w:val="center"/>
          </w:tcPr>
          <w:p w14:paraId="15C92BCF">
            <w:pPr>
              <w:jc w:val="center"/>
              <w:rPr>
                <w:rFonts w:hint="eastAsia" w:ascii="宋体" w:hAnsi="宋体" w:cs="宋体"/>
                <w:color w:val="000000"/>
                <w:kern w:val="0"/>
                <w:sz w:val="21"/>
                <w:szCs w:val="21"/>
              </w:rPr>
            </w:pPr>
            <w:r>
              <w:rPr>
                <w:rFonts w:hint="eastAsia" w:ascii="宋体" w:hAnsi="宋体" w:cs="宋体"/>
                <w:color w:val="000000"/>
                <w:kern w:val="0"/>
                <w:sz w:val="21"/>
                <w:szCs w:val="21"/>
              </w:rPr>
              <w:t>医联前置存储</w:t>
            </w:r>
          </w:p>
        </w:tc>
        <w:tc>
          <w:tcPr>
            <w:tcW w:w="692" w:type="pct"/>
            <w:tcBorders>
              <w:top w:val="nil"/>
              <w:left w:val="nil"/>
              <w:bottom w:val="single" w:color="auto" w:sz="4" w:space="0"/>
              <w:right w:val="single" w:color="auto" w:sz="4" w:space="0"/>
            </w:tcBorders>
            <w:vAlign w:val="center"/>
          </w:tcPr>
          <w:p w14:paraId="61A25E91">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2D12CD9F">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noWrap/>
            <w:vAlign w:val="center"/>
          </w:tcPr>
          <w:p w14:paraId="45672AA6">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21DBECA3">
            <w:pPr>
              <w:jc w:val="left"/>
              <w:rPr>
                <w:rFonts w:hint="eastAsia" w:ascii="宋体" w:hAnsi="宋体"/>
                <w:kern w:val="0"/>
                <w:sz w:val="21"/>
                <w:szCs w:val="21"/>
              </w:rPr>
            </w:pPr>
          </w:p>
        </w:tc>
      </w:tr>
    </w:tbl>
    <w:p w14:paraId="02603790">
      <w:pPr>
        <w:rPr>
          <w:rFonts w:hint="eastAsia" w:ascii="宋体" w:hAnsi="宋体"/>
        </w:rPr>
      </w:pPr>
    </w:p>
    <w:p w14:paraId="4040365A">
      <w:pPr>
        <w:pStyle w:val="4"/>
      </w:pPr>
      <w:bookmarkStart w:id="21" w:name="_Toc233375492"/>
      <w:r>
        <w:rPr>
          <w:rFonts w:hint="eastAsia"/>
        </w:rPr>
        <w:t>专用硬件</w:t>
      </w:r>
      <w:bookmarkEnd w:id="21"/>
    </w:p>
    <w:p w14:paraId="7A71E686">
      <w:pPr>
        <w:pStyle w:val="5"/>
        <w:rPr>
          <w:rFonts w:hint="eastAsia"/>
        </w:rPr>
      </w:pPr>
      <w:r>
        <w:rPr>
          <w:rFonts w:hint="eastAsia"/>
        </w:rPr>
        <w:t>通用终端</w:t>
      </w:r>
    </w:p>
    <w:tbl>
      <w:tblPr>
        <w:tblStyle w:val="88"/>
        <w:tblW w:w="5000" w:type="pct"/>
        <w:tblInd w:w="0" w:type="dxa"/>
        <w:tblLayout w:type="autofit"/>
        <w:tblCellMar>
          <w:top w:w="0" w:type="dxa"/>
          <w:left w:w="108" w:type="dxa"/>
          <w:bottom w:w="0" w:type="dxa"/>
          <w:right w:w="108" w:type="dxa"/>
        </w:tblCellMar>
      </w:tblPr>
      <w:tblGrid>
        <w:gridCol w:w="887"/>
        <w:gridCol w:w="3880"/>
        <w:gridCol w:w="1180"/>
        <w:gridCol w:w="1179"/>
        <w:gridCol w:w="1180"/>
        <w:gridCol w:w="222"/>
      </w:tblGrid>
      <w:tr w14:paraId="69D817F5">
        <w:tblPrEx>
          <w:tblCellMar>
            <w:top w:w="0" w:type="dxa"/>
            <w:left w:w="108" w:type="dxa"/>
            <w:bottom w:w="0" w:type="dxa"/>
            <w:right w:w="108" w:type="dxa"/>
          </w:tblCellMar>
        </w:tblPrEx>
        <w:trPr>
          <w:gridAfter w:val="1"/>
          <w:wAfter w:w="130" w:type="pct"/>
          <w:trHeight w:val="489" w:hRule="atLeast"/>
        </w:trPr>
        <w:tc>
          <w:tcPr>
            <w:tcW w:w="520" w:type="pct"/>
            <w:vMerge w:val="restart"/>
            <w:tcBorders>
              <w:top w:val="single" w:color="auto" w:sz="4" w:space="0"/>
              <w:left w:val="single" w:color="auto" w:sz="4" w:space="0"/>
              <w:bottom w:val="single" w:color="000000" w:sz="4" w:space="0"/>
              <w:right w:val="single" w:color="auto" w:sz="4" w:space="0"/>
            </w:tcBorders>
            <w:vAlign w:val="center"/>
          </w:tcPr>
          <w:p w14:paraId="7EA58CA0">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2275" w:type="pct"/>
            <w:vMerge w:val="restart"/>
            <w:tcBorders>
              <w:top w:val="single" w:color="auto" w:sz="4" w:space="0"/>
              <w:left w:val="single" w:color="auto" w:sz="4" w:space="0"/>
              <w:bottom w:val="single" w:color="000000" w:sz="4" w:space="0"/>
              <w:right w:val="single" w:color="auto" w:sz="4" w:space="0"/>
            </w:tcBorders>
            <w:vAlign w:val="center"/>
          </w:tcPr>
          <w:p w14:paraId="3010D056">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产品型号</w:t>
            </w:r>
          </w:p>
        </w:tc>
        <w:tc>
          <w:tcPr>
            <w:tcW w:w="692" w:type="pct"/>
            <w:vMerge w:val="restart"/>
            <w:tcBorders>
              <w:top w:val="single" w:color="auto" w:sz="4" w:space="0"/>
              <w:left w:val="single" w:color="auto" w:sz="4" w:space="0"/>
              <w:bottom w:val="single" w:color="000000" w:sz="4" w:space="0"/>
              <w:right w:val="single" w:color="auto" w:sz="4" w:space="0"/>
            </w:tcBorders>
            <w:vAlign w:val="center"/>
          </w:tcPr>
          <w:p w14:paraId="1015309D">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lang w:eastAsia="zh-CN"/>
              </w:rPr>
              <w:t>免费质保</w:t>
            </w:r>
            <w:r>
              <w:rPr>
                <w:rFonts w:hint="eastAsia" w:ascii="宋体" w:hAnsi="宋体" w:cs="宋体"/>
                <w:b/>
                <w:bCs/>
                <w:color w:val="000000"/>
                <w:kern w:val="0"/>
                <w:sz w:val="21"/>
                <w:szCs w:val="21"/>
              </w:rPr>
              <w:t>（年）</w:t>
            </w:r>
          </w:p>
        </w:tc>
        <w:tc>
          <w:tcPr>
            <w:tcW w:w="691" w:type="pct"/>
            <w:vMerge w:val="restart"/>
            <w:tcBorders>
              <w:top w:val="single" w:color="auto" w:sz="4" w:space="0"/>
              <w:left w:val="single" w:color="auto" w:sz="4" w:space="0"/>
              <w:bottom w:val="single" w:color="000000" w:sz="4" w:space="0"/>
              <w:right w:val="single" w:color="auto" w:sz="4" w:space="0"/>
            </w:tcBorders>
            <w:vAlign w:val="center"/>
          </w:tcPr>
          <w:p w14:paraId="17F6A173">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数量</w:t>
            </w:r>
          </w:p>
        </w:tc>
        <w:tc>
          <w:tcPr>
            <w:tcW w:w="692" w:type="pct"/>
            <w:vMerge w:val="restart"/>
            <w:tcBorders>
              <w:top w:val="single" w:color="auto" w:sz="4" w:space="0"/>
              <w:left w:val="single" w:color="auto" w:sz="4" w:space="0"/>
              <w:bottom w:val="single" w:color="000000" w:sz="4" w:space="0"/>
              <w:right w:val="single" w:color="auto" w:sz="4" w:space="0"/>
            </w:tcBorders>
            <w:vAlign w:val="center"/>
          </w:tcPr>
          <w:p w14:paraId="6B9C64E8">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单位</w:t>
            </w:r>
          </w:p>
        </w:tc>
      </w:tr>
      <w:tr w14:paraId="44CAB91E">
        <w:tblPrEx>
          <w:tblCellMar>
            <w:top w:w="0" w:type="dxa"/>
            <w:left w:w="108" w:type="dxa"/>
            <w:bottom w:w="0" w:type="dxa"/>
            <w:right w:w="108" w:type="dxa"/>
          </w:tblCellMar>
        </w:tblPrEx>
        <w:trPr>
          <w:trHeight w:val="280" w:hRule="atLeast"/>
        </w:trPr>
        <w:tc>
          <w:tcPr>
            <w:tcW w:w="520" w:type="pct"/>
            <w:vMerge w:val="continue"/>
            <w:tcBorders>
              <w:top w:val="single" w:color="auto" w:sz="4" w:space="0"/>
              <w:left w:val="single" w:color="auto" w:sz="4" w:space="0"/>
              <w:bottom w:val="single" w:color="000000" w:sz="4" w:space="0"/>
              <w:right w:val="single" w:color="auto" w:sz="4" w:space="0"/>
            </w:tcBorders>
            <w:vAlign w:val="center"/>
          </w:tcPr>
          <w:p w14:paraId="221BFFA0">
            <w:pPr>
              <w:jc w:val="left"/>
              <w:rPr>
                <w:rFonts w:hint="eastAsia" w:ascii="宋体" w:hAnsi="宋体" w:cs="宋体"/>
                <w:b/>
                <w:bCs/>
                <w:color w:val="000000"/>
                <w:kern w:val="0"/>
                <w:sz w:val="21"/>
                <w:szCs w:val="21"/>
              </w:rPr>
            </w:pPr>
          </w:p>
        </w:tc>
        <w:tc>
          <w:tcPr>
            <w:tcW w:w="2275" w:type="pct"/>
            <w:vMerge w:val="continue"/>
            <w:tcBorders>
              <w:top w:val="single" w:color="auto" w:sz="4" w:space="0"/>
              <w:left w:val="single" w:color="auto" w:sz="4" w:space="0"/>
              <w:bottom w:val="single" w:color="000000" w:sz="4" w:space="0"/>
              <w:right w:val="single" w:color="auto" w:sz="4" w:space="0"/>
            </w:tcBorders>
            <w:vAlign w:val="center"/>
          </w:tcPr>
          <w:p w14:paraId="272A6D00">
            <w:pPr>
              <w:jc w:val="left"/>
              <w:rPr>
                <w:rFonts w:hint="eastAsia" w:ascii="宋体" w:hAnsi="宋体" w:cs="宋体"/>
                <w:b/>
                <w:bCs/>
                <w:color w:val="000000"/>
                <w:kern w:val="0"/>
                <w:sz w:val="21"/>
                <w:szCs w:val="21"/>
              </w:rPr>
            </w:pPr>
          </w:p>
        </w:tc>
        <w:tc>
          <w:tcPr>
            <w:tcW w:w="692" w:type="pct"/>
            <w:vMerge w:val="continue"/>
            <w:tcBorders>
              <w:top w:val="single" w:color="auto" w:sz="4" w:space="0"/>
              <w:left w:val="single" w:color="auto" w:sz="4" w:space="0"/>
              <w:bottom w:val="single" w:color="000000" w:sz="4" w:space="0"/>
              <w:right w:val="single" w:color="auto" w:sz="4" w:space="0"/>
            </w:tcBorders>
            <w:vAlign w:val="center"/>
          </w:tcPr>
          <w:p w14:paraId="21A4649B">
            <w:pPr>
              <w:jc w:val="left"/>
              <w:rPr>
                <w:rFonts w:hint="eastAsia" w:ascii="宋体" w:hAnsi="宋体" w:cs="宋体"/>
                <w:b/>
                <w:bCs/>
                <w:color w:val="000000"/>
                <w:kern w:val="0"/>
                <w:sz w:val="21"/>
                <w:szCs w:val="21"/>
              </w:rPr>
            </w:pPr>
          </w:p>
        </w:tc>
        <w:tc>
          <w:tcPr>
            <w:tcW w:w="691" w:type="pct"/>
            <w:vMerge w:val="continue"/>
            <w:tcBorders>
              <w:top w:val="single" w:color="auto" w:sz="4" w:space="0"/>
              <w:left w:val="single" w:color="auto" w:sz="4" w:space="0"/>
              <w:bottom w:val="single" w:color="000000" w:sz="4" w:space="0"/>
              <w:right w:val="single" w:color="auto" w:sz="4" w:space="0"/>
            </w:tcBorders>
            <w:vAlign w:val="center"/>
          </w:tcPr>
          <w:p w14:paraId="3AB44C5A">
            <w:pPr>
              <w:jc w:val="left"/>
              <w:rPr>
                <w:rFonts w:hint="eastAsia" w:ascii="宋体" w:hAnsi="宋体" w:cs="宋体"/>
                <w:b/>
                <w:bCs/>
                <w:color w:val="000000"/>
                <w:kern w:val="0"/>
                <w:sz w:val="21"/>
                <w:szCs w:val="21"/>
              </w:rPr>
            </w:pPr>
          </w:p>
        </w:tc>
        <w:tc>
          <w:tcPr>
            <w:tcW w:w="692" w:type="pct"/>
            <w:vMerge w:val="continue"/>
            <w:tcBorders>
              <w:top w:val="single" w:color="auto" w:sz="4" w:space="0"/>
              <w:left w:val="single" w:color="auto" w:sz="4" w:space="0"/>
              <w:bottom w:val="single" w:color="000000" w:sz="4" w:space="0"/>
              <w:right w:val="single" w:color="auto" w:sz="4" w:space="0"/>
            </w:tcBorders>
            <w:vAlign w:val="center"/>
          </w:tcPr>
          <w:p w14:paraId="31E1DB75">
            <w:pPr>
              <w:jc w:val="left"/>
              <w:rPr>
                <w:rFonts w:hint="eastAsia" w:ascii="宋体" w:hAnsi="宋体" w:cs="宋体"/>
                <w:b/>
                <w:bCs/>
                <w:color w:val="000000"/>
                <w:kern w:val="0"/>
                <w:sz w:val="21"/>
                <w:szCs w:val="21"/>
              </w:rPr>
            </w:pPr>
          </w:p>
        </w:tc>
        <w:tc>
          <w:tcPr>
            <w:tcW w:w="130" w:type="pct"/>
            <w:tcBorders>
              <w:top w:val="nil"/>
              <w:left w:val="nil"/>
              <w:bottom w:val="nil"/>
              <w:right w:val="nil"/>
            </w:tcBorders>
            <w:noWrap/>
            <w:vAlign w:val="center"/>
          </w:tcPr>
          <w:p w14:paraId="40ACEB46">
            <w:pPr>
              <w:jc w:val="center"/>
              <w:rPr>
                <w:rFonts w:hint="eastAsia" w:ascii="宋体" w:hAnsi="宋体" w:cs="宋体"/>
                <w:b/>
                <w:bCs/>
                <w:color w:val="000000"/>
                <w:kern w:val="0"/>
                <w:sz w:val="21"/>
                <w:szCs w:val="21"/>
              </w:rPr>
            </w:pPr>
          </w:p>
        </w:tc>
      </w:tr>
      <w:tr w14:paraId="625BE35B">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302C81D3">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2275" w:type="pct"/>
            <w:tcBorders>
              <w:top w:val="nil"/>
              <w:left w:val="nil"/>
              <w:bottom w:val="single" w:color="auto" w:sz="4" w:space="0"/>
              <w:right w:val="single" w:color="auto" w:sz="4" w:space="0"/>
            </w:tcBorders>
            <w:vAlign w:val="center"/>
          </w:tcPr>
          <w:p w14:paraId="367D51E5">
            <w:pPr>
              <w:jc w:val="center"/>
              <w:rPr>
                <w:rFonts w:hint="eastAsia" w:ascii="宋体" w:hAnsi="宋体" w:cs="宋体"/>
                <w:color w:val="000000"/>
                <w:kern w:val="0"/>
                <w:sz w:val="21"/>
                <w:szCs w:val="21"/>
              </w:rPr>
            </w:pPr>
            <w:r>
              <w:rPr>
                <w:rFonts w:hint="eastAsia" w:ascii="宋体" w:hAnsi="宋体" w:cs="宋体"/>
                <w:color w:val="000000"/>
                <w:kern w:val="0"/>
                <w:sz w:val="21"/>
                <w:szCs w:val="21"/>
              </w:rPr>
              <w:t>基础业务PC</w:t>
            </w:r>
          </w:p>
        </w:tc>
        <w:tc>
          <w:tcPr>
            <w:tcW w:w="692" w:type="pct"/>
            <w:tcBorders>
              <w:top w:val="nil"/>
              <w:left w:val="nil"/>
              <w:bottom w:val="single" w:color="auto" w:sz="4" w:space="0"/>
              <w:right w:val="single" w:color="auto" w:sz="4" w:space="0"/>
            </w:tcBorders>
            <w:vAlign w:val="center"/>
          </w:tcPr>
          <w:p w14:paraId="00BB9AA8">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3828D80D">
            <w:pPr>
              <w:jc w:val="center"/>
              <w:rPr>
                <w:rFonts w:hint="eastAsia" w:ascii="宋体" w:hAnsi="宋体" w:cs="宋体"/>
                <w:color w:val="000000"/>
                <w:kern w:val="0"/>
                <w:sz w:val="21"/>
                <w:szCs w:val="21"/>
              </w:rPr>
            </w:pPr>
            <w:r>
              <w:rPr>
                <w:rFonts w:hint="eastAsia" w:ascii="宋体" w:hAnsi="宋体" w:cs="宋体"/>
                <w:color w:val="000000"/>
                <w:kern w:val="0"/>
                <w:sz w:val="21"/>
                <w:szCs w:val="21"/>
              </w:rPr>
              <w:t>192</w:t>
            </w:r>
          </w:p>
        </w:tc>
        <w:tc>
          <w:tcPr>
            <w:tcW w:w="692" w:type="pct"/>
            <w:tcBorders>
              <w:top w:val="nil"/>
              <w:left w:val="nil"/>
              <w:bottom w:val="single" w:color="auto" w:sz="4" w:space="0"/>
              <w:right w:val="single" w:color="auto" w:sz="4" w:space="0"/>
            </w:tcBorders>
            <w:noWrap/>
            <w:vAlign w:val="center"/>
          </w:tcPr>
          <w:p w14:paraId="11F54D55">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0AA47652">
            <w:pPr>
              <w:jc w:val="left"/>
              <w:rPr>
                <w:rFonts w:hint="eastAsia" w:ascii="宋体" w:hAnsi="宋体"/>
                <w:kern w:val="0"/>
                <w:sz w:val="21"/>
                <w:szCs w:val="21"/>
              </w:rPr>
            </w:pPr>
          </w:p>
        </w:tc>
      </w:tr>
      <w:tr w14:paraId="7B60F10B">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7A2E0368">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2275" w:type="pct"/>
            <w:tcBorders>
              <w:top w:val="nil"/>
              <w:left w:val="nil"/>
              <w:bottom w:val="single" w:color="auto" w:sz="4" w:space="0"/>
              <w:right w:val="single" w:color="auto" w:sz="4" w:space="0"/>
            </w:tcBorders>
            <w:vAlign w:val="center"/>
          </w:tcPr>
          <w:p w14:paraId="52459575">
            <w:pPr>
              <w:jc w:val="center"/>
              <w:rPr>
                <w:rFonts w:hint="eastAsia" w:ascii="宋体" w:hAnsi="宋体" w:cs="宋体"/>
                <w:color w:val="000000"/>
                <w:kern w:val="0"/>
                <w:sz w:val="21"/>
                <w:szCs w:val="21"/>
              </w:rPr>
            </w:pPr>
            <w:r>
              <w:rPr>
                <w:rFonts w:hint="eastAsia" w:ascii="宋体" w:hAnsi="宋体" w:cs="宋体"/>
                <w:color w:val="000000"/>
                <w:kern w:val="0"/>
                <w:sz w:val="21"/>
                <w:szCs w:val="21"/>
              </w:rPr>
              <w:t>移动查房工作站（护士用）</w:t>
            </w:r>
          </w:p>
        </w:tc>
        <w:tc>
          <w:tcPr>
            <w:tcW w:w="692" w:type="pct"/>
            <w:tcBorders>
              <w:top w:val="nil"/>
              <w:left w:val="nil"/>
              <w:bottom w:val="single" w:color="auto" w:sz="4" w:space="0"/>
              <w:right w:val="single" w:color="auto" w:sz="4" w:space="0"/>
            </w:tcBorders>
            <w:vAlign w:val="center"/>
          </w:tcPr>
          <w:p w14:paraId="528379E7">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18E868F0">
            <w:pPr>
              <w:jc w:val="center"/>
              <w:rPr>
                <w:rFonts w:hint="eastAsia" w:ascii="宋体" w:hAnsi="宋体" w:cs="宋体"/>
                <w:color w:val="000000"/>
                <w:kern w:val="0"/>
                <w:sz w:val="21"/>
                <w:szCs w:val="21"/>
              </w:rPr>
            </w:pPr>
            <w:r>
              <w:rPr>
                <w:rFonts w:hint="eastAsia" w:ascii="宋体" w:hAnsi="宋体" w:cs="宋体"/>
                <w:color w:val="000000"/>
                <w:kern w:val="0"/>
                <w:sz w:val="21"/>
                <w:szCs w:val="21"/>
              </w:rPr>
              <w:t>60</w:t>
            </w:r>
          </w:p>
        </w:tc>
        <w:tc>
          <w:tcPr>
            <w:tcW w:w="692" w:type="pct"/>
            <w:tcBorders>
              <w:top w:val="nil"/>
              <w:left w:val="nil"/>
              <w:bottom w:val="single" w:color="auto" w:sz="4" w:space="0"/>
              <w:right w:val="single" w:color="auto" w:sz="4" w:space="0"/>
            </w:tcBorders>
            <w:noWrap/>
            <w:vAlign w:val="center"/>
          </w:tcPr>
          <w:p w14:paraId="270E86BF">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735412C4">
            <w:pPr>
              <w:jc w:val="left"/>
              <w:rPr>
                <w:rFonts w:hint="eastAsia" w:ascii="宋体" w:hAnsi="宋体"/>
                <w:kern w:val="0"/>
                <w:sz w:val="21"/>
                <w:szCs w:val="21"/>
              </w:rPr>
            </w:pPr>
          </w:p>
        </w:tc>
      </w:tr>
      <w:tr w14:paraId="56EABE0B">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510C3F56">
            <w:pPr>
              <w:jc w:val="center"/>
              <w:rPr>
                <w:rFonts w:hint="eastAsia" w:ascii="宋体" w:hAnsi="宋体" w:cs="宋体"/>
                <w:color w:val="000000"/>
                <w:kern w:val="0"/>
                <w:sz w:val="21"/>
                <w:szCs w:val="21"/>
              </w:rPr>
            </w:pPr>
            <w:r>
              <w:rPr>
                <w:rFonts w:hint="eastAsia" w:ascii="宋体" w:hAnsi="宋体" w:cs="宋体"/>
                <w:color w:val="000000"/>
                <w:kern w:val="0"/>
                <w:sz w:val="21"/>
                <w:szCs w:val="21"/>
              </w:rPr>
              <w:t>3</w:t>
            </w:r>
          </w:p>
        </w:tc>
        <w:tc>
          <w:tcPr>
            <w:tcW w:w="2275" w:type="pct"/>
            <w:tcBorders>
              <w:top w:val="nil"/>
              <w:left w:val="nil"/>
              <w:bottom w:val="single" w:color="auto" w:sz="4" w:space="0"/>
              <w:right w:val="single" w:color="auto" w:sz="4" w:space="0"/>
            </w:tcBorders>
            <w:vAlign w:val="center"/>
          </w:tcPr>
          <w:p w14:paraId="5DE6A852">
            <w:pPr>
              <w:jc w:val="center"/>
              <w:rPr>
                <w:rFonts w:hint="eastAsia" w:ascii="宋体" w:hAnsi="宋体" w:cs="宋体"/>
                <w:color w:val="000000"/>
                <w:kern w:val="0"/>
                <w:sz w:val="21"/>
                <w:szCs w:val="21"/>
              </w:rPr>
            </w:pPr>
            <w:r>
              <w:rPr>
                <w:rFonts w:hint="eastAsia" w:ascii="宋体" w:hAnsi="宋体" w:cs="宋体"/>
                <w:color w:val="000000"/>
                <w:kern w:val="0"/>
                <w:sz w:val="21"/>
                <w:szCs w:val="21"/>
              </w:rPr>
              <w:t>医护工作站</w:t>
            </w:r>
          </w:p>
        </w:tc>
        <w:tc>
          <w:tcPr>
            <w:tcW w:w="692" w:type="pct"/>
            <w:tcBorders>
              <w:top w:val="nil"/>
              <w:left w:val="nil"/>
              <w:bottom w:val="single" w:color="auto" w:sz="4" w:space="0"/>
              <w:right w:val="single" w:color="auto" w:sz="4" w:space="0"/>
            </w:tcBorders>
            <w:vAlign w:val="center"/>
          </w:tcPr>
          <w:p w14:paraId="74D44912">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0F043E57">
            <w:pPr>
              <w:jc w:val="center"/>
              <w:rPr>
                <w:rFonts w:hint="eastAsia" w:ascii="宋体" w:hAnsi="宋体" w:cs="宋体"/>
                <w:color w:val="000000"/>
                <w:kern w:val="0"/>
                <w:sz w:val="21"/>
                <w:szCs w:val="21"/>
              </w:rPr>
            </w:pPr>
            <w:r>
              <w:rPr>
                <w:rFonts w:hint="eastAsia" w:ascii="宋体" w:hAnsi="宋体" w:cs="宋体"/>
                <w:color w:val="000000"/>
                <w:kern w:val="0"/>
                <w:sz w:val="21"/>
                <w:szCs w:val="21"/>
              </w:rPr>
              <w:t>14</w:t>
            </w:r>
          </w:p>
        </w:tc>
        <w:tc>
          <w:tcPr>
            <w:tcW w:w="692" w:type="pct"/>
            <w:tcBorders>
              <w:top w:val="nil"/>
              <w:left w:val="nil"/>
              <w:bottom w:val="single" w:color="auto" w:sz="4" w:space="0"/>
              <w:right w:val="single" w:color="auto" w:sz="4" w:space="0"/>
            </w:tcBorders>
            <w:noWrap/>
            <w:vAlign w:val="center"/>
          </w:tcPr>
          <w:p w14:paraId="30D83A64">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7244DD4D">
            <w:pPr>
              <w:jc w:val="left"/>
              <w:rPr>
                <w:rFonts w:hint="eastAsia" w:ascii="宋体" w:hAnsi="宋体"/>
                <w:kern w:val="0"/>
                <w:sz w:val="21"/>
                <w:szCs w:val="21"/>
              </w:rPr>
            </w:pPr>
          </w:p>
        </w:tc>
      </w:tr>
    </w:tbl>
    <w:p w14:paraId="06899B91">
      <w:pPr>
        <w:rPr>
          <w:rFonts w:hint="eastAsia" w:ascii="宋体" w:hAnsi="宋体"/>
        </w:rPr>
      </w:pPr>
    </w:p>
    <w:p w14:paraId="6821CEE8">
      <w:pPr>
        <w:pStyle w:val="5"/>
        <w:rPr>
          <w:rFonts w:hint="eastAsia"/>
        </w:rPr>
      </w:pPr>
      <w:r>
        <w:rPr>
          <w:rFonts w:hint="eastAsia"/>
        </w:rPr>
        <w:t>业务终端</w:t>
      </w:r>
    </w:p>
    <w:tbl>
      <w:tblPr>
        <w:tblStyle w:val="88"/>
        <w:tblW w:w="5000" w:type="pct"/>
        <w:tblInd w:w="0" w:type="dxa"/>
        <w:tblLayout w:type="autofit"/>
        <w:tblCellMar>
          <w:top w:w="0" w:type="dxa"/>
          <w:left w:w="108" w:type="dxa"/>
          <w:bottom w:w="0" w:type="dxa"/>
          <w:right w:w="108" w:type="dxa"/>
        </w:tblCellMar>
      </w:tblPr>
      <w:tblGrid>
        <w:gridCol w:w="887"/>
        <w:gridCol w:w="3880"/>
        <w:gridCol w:w="1180"/>
        <w:gridCol w:w="1179"/>
        <w:gridCol w:w="1180"/>
        <w:gridCol w:w="222"/>
      </w:tblGrid>
      <w:tr w14:paraId="01261FF6">
        <w:trPr>
          <w:gridAfter w:val="1"/>
          <w:wAfter w:w="130" w:type="pct"/>
          <w:trHeight w:val="489" w:hRule="atLeast"/>
        </w:trPr>
        <w:tc>
          <w:tcPr>
            <w:tcW w:w="520" w:type="pct"/>
            <w:vMerge w:val="restart"/>
            <w:tcBorders>
              <w:top w:val="single" w:color="auto" w:sz="4" w:space="0"/>
              <w:left w:val="single" w:color="auto" w:sz="4" w:space="0"/>
              <w:bottom w:val="single" w:color="000000" w:sz="4" w:space="0"/>
              <w:right w:val="single" w:color="auto" w:sz="4" w:space="0"/>
            </w:tcBorders>
            <w:vAlign w:val="center"/>
          </w:tcPr>
          <w:p w14:paraId="740B9430">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2275" w:type="pct"/>
            <w:vMerge w:val="restart"/>
            <w:tcBorders>
              <w:top w:val="single" w:color="auto" w:sz="4" w:space="0"/>
              <w:left w:val="single" w:color="auto" w:sz="4" w:space="0"/>
              <w:bottom w:val="single" w:color="000000" w:sz="4" w:space="0"/>
              <w:right w:val="single" w:color="auto" w:sz="4" w:space="0"/>
            </w:tcBorders>
            <w:vAlign w:val="center"/>
          </w:tcPr>
          <w:p w14:paraId="7B40E394">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产品型号</w:t>
            </w:r>
          </w:p>
        </w:tc>
        <w:tc>
          <w:tcPr>
            <w:tcW w:w="692" w:type="pct"/>
            <w:vMerge w:val="restart"/>
            <w:tcBorders>
              <w:top w:val="single" w:color="auto" w:sz="4" w:space="0"/>
              <w:left w:val="single" w:color="auto" w:sz="4" w:space="0"/>
              <w:bottom w:val="single" w:color="000000" w:sz="4" w:space="0"/>
              <w:right w:val="single" w:color="auto" w:sz="4" w:space="0"/>
            </w:tcBorders>
            <w:vAlign w:val="center"/>
          </w:tcPr>
          <w:p w14:paraId="0367A592">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lang w:eastAsia="zh-CN"/>
              </w:rPr>
              <w:t>免费质保</w:t>
            </w:r>
            <w:r>
              <w:rPr>
                <w:rFonts w:hint="eastAsia" w:ascii="宋体" w:hAnsi="宋体" w:cs="宋体"/>
                <w:b/>
                <w:bCs/>
                <w:color w:val="000000"/>
                <w:kern w:val="0"/>
                <w:sz w:val="21"/>
                <w:szCs w:val="21"/>
              </w:rPr>
              <w:t>（年）</w:t>
            </w:r>
          </w:p>
        </w:tc>
        <w:tc>
          <w:tcPr>
            <w:tcW w:w="691" w:type="pct"/>
            <w:vMerge w:val="restart"/>
            <w:tcBorders>
              <w:top w:val="single" w:color="auto" w:sz="4" w:space="0"/>
              <w:left w:val="single" w:color="auto" w:sz="4" w:space="0"/>
              <w:bottom w:val="single" w:color="000000" w:sz="4" w:space="0"/>
              <w:right w:val="single" w:color="auto" w:sz="4" w:space="0"/>
            </w:tcBorders>
            <w:vAlign w:val="center"/>
          </w:tcPr>
          <w:p w14:paraId="3A478ECE">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数量</w:t>
            </w:r>
          </w:p>
        </w:tc>
        <w:tc>
          <w:tcPr>
            <w:tcW w:w="692" w:type="pct"/>
            <w:vMerge w:val="restart"/>
            <w:tcBorders>
              <w:top w:val="single" w:color="auto" w:sz="4" w:space="0"/>
              <w:left w:val="single" w:color="auto" w:sz="4" w:space="0"/>
              <w:bottom w:val="single" w:color="000000" w:sz="4" w:space="0"/>
              <w:right w:val="single" w:color="auto" w:sz="4" w:space="0"/>
            </w:tcBorders>
            <w:vAlign w:val="center"/>
          </w:tcPr>
          <w:p w14:paraId="663E5A96">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单位</w:t>
            </w:r>
          </w:p>
        </w:tc>
      </w:tr>
      <w:tr w14:paraId="35E51439">
        <w:trPr>
          <w:trHeight w:val="280" w:hRule="atLeast"/>
        </w:trPr>
        <w:tc>
          <w:tcPr>
            <w:tcW w:w="520" w:type="pct"/>
            <w:vMerge w:val="continue"/>
            <w:tcBorders>
              <w:top w:val="single" w:color="auto" w:sz="4" w:space="0"/>
              <w:left w:val="single" w:color="auto" w:sz="4" w:space="0"/>
              <w:bottom w:val="single" w:color="000000" w:sz="4" w:space="0"/>
              <w:right w:val="single" w:color="auto" w:sz="4" w:space="0"/>
            </w:tcBorders>
            <w:vAlign w:val="center"/>
          </w:tcPr>
          <w:p w14:paraId="2EA4D053">
            <w:pPr>
              <w:jc w:val="left"/>
              <w:rPr>
                <w:rFonts w:hint="eastAsia" w:ascii="宋体" w:hAnsi="宋体" w:cs="宋体"/>
                <w:b/>
                <w:bCs/>
                <w:color w:val="000000"/>
                <w:kern w:val="0"/>
                <w:sz w:val="21"/>
                <w:szCs w:val="21"/>
              </w:rPr>
            </w:pPr>
          </w:p>
        </w:tc>
        <w:tc>
          <w:tcPr>
            <w:tcW w:w="2275" w:type="pct"/>
            <w:vMerge w:val="continue"/>
            <w:tcBorders>
              <w:top w:val="single" w:color="auto" w:sz="4" w:space="0"/>
              <w:left w:val="single" w:color="auto" w:sz="4" w:space="0"/>
              <w:bottom w:val="single" w:color="000000" w:sz="4" w:space="0"/>
              <w:right w:val="single" w:color="auto" w:sz="4" w:space="0"/>
            </w:tcBorders>
            <w:vAlign w:val="center"/>
          </w:tcPr>
          <w:p w14:paraId="03D8BD39">
            <w:pPr>
              <w:jc w:val="left"/>
              <w:rPr>
                <w:rFonts w:hint="eastAsia" w:ascii="宋体" w:hAnsi="宋体" w:cs="宋体"/>
                <w:b/>
                <w:bCs/>
                <w:color w:val="000000"/>
                <w:kern w:val="0"/>
                <w:sz w:val="21"/>
                <w:szCs w:val="21"/>
              </w:rPr>
            </w:pPr>
          </w:p>
        </w:tc>
        <w:tc>
          <w:tcPr>
            <w:tcW w:w="692" w:type="pct"/>
            <w:vMerge w:val="continue"/>
            <w:tcBorders>
              <w:top w:val="single" w:color="auto" w:sz="4" w:space="0"/>
              <w:left w:val="single" w:color="auto" w:sz="4" w:space="0"/>
              <w:bottom w:val="single" w:color="000000" w:sz="4" w:space="0"/>
              <w:right w:val="single" w:color="auto" w:sz="4" w:space="0"/>
            </w:tcBorders>
            <w:vAlign w:val="center"/>
          </w:tcPr>
          <w:p w14:paraId="2CDFF41C">
            <w:pPr>
              <w:jc w:val="left"/>
              <w:rPr>
                <w:rFonts w:hint="eastAsia" w:ascii="宋体" w:hAnsi="宋体" w:cs="宋体"/>
                <w:b/>
                <w:bCs/>
                <w:color w:val="000000"/>
                <w:kern w:val="0"/>
                <w:sz w:val="21"/>
                <w:szCs w:val="21"/>
              </w:rPr>
            </w:pPr>
          </w:p>
        </w:tc>
        <w:tc>
          <w:tcPr>
            <w:tcW w:w="691" w:type="pct"/>
            <w:vMerge w:val="continue"/>
            <w:tcBorders>
              <w:top w:val="single" w:color="auto" w:sz="4" w:space="0"/>
              <w:left w:val="single" w:color="auto" w:sz="4" w:space="0"/>
              <w:bottom w:val="single" w:color="000000" w:sz="4" w:space="0"/>
              <w:right w:val="single" w:color="auto" w:sz="4" w:space="0"/>
            </w:tcBorders>
            <w:vAlign w:val="center"/>
          </w:tcPr>
          <w:p w14:paraId="26A4A170">
            <w:pPr>
              <w:jc w:val="left"/>
              <w:rPr>
                <w:rFonts w:hint="eastAsia" w:ascii="宋体" w:hAnsi="宋体" w:cs="宋体"/>
                <w:b/>
                <w:bCs/>
                <w:color w:val="000000"/>
                <w:kern w:val="0"/>
                <w:sz w:val="21"/>
                <w:szCs w:val="21"/>
              </w:rPr>
            </w:pPr>
          </w:p>
        </w:tc>
        <w:tc>
          <w:tcPr>
            <w:tcW w:w="692" w:type="pct"/>
            <w:vMerge w:val="continue"/>
            <w:tcBorders>
              <w:top w:val="single" w:color="auto" w:sz="4" w:space="0"/>
              <w:left w:val="single" w:color="auto" w:sz="4" w:space="0"/>
              <w:bottom w:val="single" w:color="000000" w:sz="4" w:space="0"/>
              <w:right w:val="single" w:color="auto" w:sz="4" w:space="0"/>
            </w:tcBorders>
            <w:vAlign w:val="center"/>
          </w:tcPr>
          <w:p w14:paraId="14D21DEB">
            <w:pPr>
              <w:jc w:val="left"/>
              <w:rPr>
                <w:rFonts w:hint="eastAsia" w:ascii="宋体" w:hAnsi="宋体" w:cs="宋体"/>
                <w:b/>
                <w:bCs/>
                <w:color w:val="000000"/>
                <w:kern w:val="0"/>
                <w:sz w:val="21"/>
                <w:szCs w:val="21"/>
              </w:rPr>
            </w:pPr>
          </w:p>
        </w:tc>
        <w:tc>
          <w:tcPr>
            <w:tcW w:w="130" w:type="pct"/>
            <w:tcBorders>
              <w:top w:val="nil"/>
              <w:left w:val="nil"/>
              <w:bottom w:val="nil"/>
              <w:right w:val="nil"/>
            </w:tcBorders>
            <w:noWrap/>
            <w:vAlign w:val="center"/>
          </w:tcPr>
          <w:p w14:paraId="5BD2827E">
            <w:pPr>
              <w:jc w:val="center"/>
              <w:rPr>
                <w:rFonts w:hint="eastAsia" w:ascii="宋体" w:hAnsi="宋体" w:cs="宋体"/>
                <w:b/>
                <w:bCs/>
                <w:color w:val="000000"/>
                <w:kern w:val="0"/>
                <w:sz w:val="21"/>
                <w:szCs w:val="21"/>
              </w:rPr>
            </w:pPr>
          </w:p>
        </w:tc>
      </w:tr>
      <w:tr w14:paraId="309575B4">
        <w:trPr>
          <w:trHeight w:val="280" w:hRule="atLeast"/>
        </w:trPr>
        <w:tc>
          <w:tcPr>
            <w:tcW w:w="520" w:type="pct"/>
            <w:tcBorders>
              <w:top w:val="nil"/>
              <w:left w:val="single" w:color="auto" w:sz="4" w:space="0"/>
              <w:bottom w:val="single" w:color="auto" w:sz="4" w:space="0"/>
              <w:right w:val="single" w:color="auto" w:sz="4" w:space="0"/>
            </w:tcBorders>
            <w:vAlign w:val="center"/>
          </w:tcPr>
          <w:p w14:paraId="304594D7">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2275" w:type="pct"/>
            <w:tcBorders>
              <w:top w:val="nil"/>
              <w:left w:val="nil"/>
              <w:bottom w:val="single" w:color="auto" w:sz="4" w:space="0"/>
              <w:right w:val="single" w:color="auto" w:sz="4" w:space="0"/>
            </w:tcBorders>
            <w:vAlign w:val="center"/>
          </w:tcPr>
          <w:p w14:paraId="786BD68A">
            <w:pPr>
              <w:jc w:val="center"/>
              <w:rPr>
                <w:rFonts w:hint="eastAsia" w:ascii="宋体" w:hAnsi="宋体" w:cs="宋体"/>
                <w:color w:val="000000"/>
                <w:kern w:val="0"/>
                <w:sz w:val="21"/>
                <w:szCs w:val="21"/>
              </w:rPr>
            </w:pPr>
            <w:r>
              <w:rPr>
                <w:rFonts w:hint="eastAsia" w:ascii="宋体" w:hAnsi="宋体" w:cs="宋体"/>
                <w:color w:val="000000"/>
                <w:kern w:val="0"/>
                <w:sz w:val="21"/>
                <w:szCs w:val="21"/>
              </w:rPr>
              <w:t>黑白激光打印机</w:t>
            </w:r>
          </w:p>
        </w:tc>
        <w:tc>
          <w:tcPr>
            <w:tcW w:w="692" w:type="pct"/>
            <w:tcBorders>
              <w:top w:val="nil"/>
              <w:left w:val="nil"/>
              <w:bottom w:val="single" w:color="auto" w:sz="4" w:space="0"/>
              <w:right w:val="single" w:color="auto" w:sz="4" w:space="0"/>
            </w:tcBorders>
            <w:vAlign w:val="center"/>
          </w:tcPr>
          <w:p w14:paraId="5C12758D">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4B348128">
            <w:pPr>
              <w:jc w:val="center"/>
              <w:rPr>
                <w:rFonts w:hint="eastAsia" w:ascii="宋体" w:hAnsi="宋体" w:cs="宋体"/>
                <w:color w:val="000000"/>
                <w:kern w:val="0"/>
                <w:sz w:val="21"/>
                <w:szCs w:val="21"/>
              </w:rPr>
            </w:pPr>
            <w:r>
              <w:rPr>
                <w:rFonts w:hint="eastAsia" w:ascii="宋体" w:hAnsi="宋体" w:cs="宋体"/>
                <w:color w:val="000000"/>
                <w:kern w:val="0"/>
                <w:sz w:val="21"/>
                <w:szCs w:val="21"/>
              </w:rPr>
              <w:t>135</w:t>
            </w:r>
          </w:p>
        </w:tc>
        <w:tc>
          <w:tcPr>
            <w:tcW w:w="692" w:type="pct"/>
            <w:tcBorders>
              <w:top w:val="nil"/>
              <w:left w:val="nil"/>
              <w:bottom w:val="single" w:color="auto" w:sz="4" w:space="0"/>
              <w:right w:val="single" w:color="auto" w:sz="4" w:space="0"/>
            </w:tcBorders>
            <w:noWrap/>
            <w:vAlign w:val="center"/>
          </w:tcPr>
          <w:p w14:paraId="384BBAB1">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4C45E600">
            <w:pPr>
              <w:jc w:val="left"/>
              <w:rPr>
                <w:rFonts w:hint="eastAsia" w:ascii="宋体" w:hAnsi="宋体"/>
                <w:kern w:val="0"/>
                <w:sz w:val="21"/>
                <w:szCs w:val="21"/>
              </w:rPr>
            </w:pPr>
          </w:p>
        </w:tc>
      </w:tr>
      <w:tr w14:paraId="1752B08F">
        <w:trPr>
          <w:trHeight w:val="280" w:hRule="atLeast"/>
        </w:trPr>
        <w:tc>
          <w:tcPr>
            <w:tcW w:w="520" w:type="pct"/>
            <w:tcBorders>
              <w:top w:val="nil"/>
              <w:left w:val="single" w:color="auto" w:sz="4" w:space="0"/>
              <w:bottom w:val="single" w:color="auto" w:sz="4" w:space="0"/>
              <w:right w:val="single" w:color="auto" w:sz="4" w:space="0"/>
            </w:tcBorders>
            <w:vAlign w:val="center"/>
          </w:tcPr>
          <w:p w14:paraId="70D13CD9">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2275" w:type="pct"/>
            <w:tcBorders>
              <w:top w:val="nil"/>
              <w:left w:val="nil"/>
              <w:bottom w:val="single" w:color="auto" w:sz="4" w:space="0"/>
              <w:right w:val="single" w:color="auto" w:sz="4" w:space="0"/>
            </w:tcBorders>
            <w:vAlign w:val="center"/>
          </w:tcPr>
          <w:p w14:paraId="26185575">
            <w:pPr>
              <w:jc w:val="center"/>
              <w:rPr>
                <w:rFonts w:hint="eastAsia" w:ascii="宋体" w:hAnsi="宋体" w:cs="宋体"/>
                <w:color w:val="000000"/>
                <w:kern w:val="0"/>
                <w:sz w:val="21"/>
                <w:szCs w:val="21"/>
              </w:rPr>
            </w:pPr>
            <w:r>
              <w:rPr>
                <w:rFonts w:hint="eastAsia" w:ascii="宋体" w:hAnsi="宋体" w:cs="宋体"/>
                <w:color w:val="000000"/>
                <w:kern w:val="0"/>
                <w:sz w:val="21"/>
                <w:szCs w:val="21"/>
              </w:rPr>
              <w:t>条码打印机</w:t>
            </w:r>
          </w:p>
        </w:tc>
        <w:tc>
          <w:tcPr>
            <w:tcW w:w="692" w:type="pct"/>
            <w:tcBorders>
              <w:top w:val="nil"/>
              <w:left w:val="nil"/>
              <w:bottom w:val="single" w:color="auto" w:sz="4" w:space="0"/>
              <w:right w:val="single" w:color="auto" w:sz="4" w:space="0"/>
            </w:tcBorders>
            <w:vAlign w:val="center"/>
          </w:tcPr>
          <w:p w14:paraId="0E933077">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3FB6F93B">
            <w:pPr>
              <w:jc w:val="center"/>
              <w:rPr>
                <w:rFonts w:hint="eastAsia" w:ascii="宋体" w:hAnsi="宋体" w:cs="宋体"/>
                <w:color w:val="000000"/>
                <w:kern w:val="0"/>
                <w:sz w:val="21"/>
                <w:szCs w:val="21"/>
              </w:rPr>
            </w:pPr>
            <w:r>
              <w:rPr>
                <w:rFonts w:hint="eastAsia" w:ascii="宋体" w:hAnsi="宋体" w:cs="宋体"/>
                <w:color w:val="000000"/>
                <w:kern w:val="0"/>
                <w:sz w:val="21"/>
                <w:szCs w:val="21"/>
              </w:rPr>
              <w:t>49</w:t>
            </w:r>
          </w:p>
        </w:tc>
        <w:tc>
          <w:tcPr>
            <w:tcW w:w="692" w:type="pct"/>
            <w:tcBorders>
              <w:top w:val="nil"/>
              <w:left w:val="nil"/>
              <w:bottom w:val="single" w:color="auto" w:sz="4" w:space="0"/>
              <w:right w:val="single" w:color="auto" w:sz="4" w:space="0"/>
            </w:tcBorders>
            <w:noWrap/>
            <w:vAlign w:val="center"/>
          </w:tcPr>
          <w:p w14:paraId="69842885">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0E13593A">
            <w:pPr>
              <w:jc w:val="left"/>
              <w:rPr>
                <w:rFonts w:hint="eastAsia" w:ascii="宋体" w:hAnsi="宋体"/>
                <w:kern w:val="0"/>
                <w:sz w:val="21"/>
                <w:szCs w:val="21"/>
              </w:rPr>
            </w:pPr>
          </w:p>
        </w:tc>
      </w:tr>
      <w:tr w14:paraId="4DA84AEF">
        <w:trPr>
          <w:trHeight w:val="280" w:hRule="atLeast"/>
        </w:trPr>
        <w:tc>
          <w:tcPr>
            <w:tcW w:w="520" w:type="pct"/>
            <w:tcBorders>
              <w:top w:val="nil"/>
              <w:left w:val="single" w:color="auto" w:sz="4" w:space="0"/>
              <w:bottom w:val="single" w:color="auto" w:sz="4" w:space="0"/>
              <w:right w:val="single" w:color="auto" w:sz="4" w:space="0"/>
            </w:tcBorders>
            <w:vAlign w:val="center"/>
          </w:tcPr>
          <w:p w14:paraId="5A4C110D">
            <w:pPr>
              <w:jc w:val="center"/>
              <w:rPr>
                <w:rFonts w:hint="eastAsia" w:ascii="宋体" w:hAnsi="宋体" w:cs="宋体"/>
                <w:color w:val="000000"/>
                <w:kern w:val="0"/>
                <w:sz w:val="21"/>
                <w:szCs w:val="21"/>
              </w:rPr>
            </w:pPr>
            <w:r>
              <w:rPr>
                <w:rFonts w:hint="eastAsia" w:ascii="宋体" w:hAnsi="宋体" w:cs="宋体"/>
                <w:color w:val="000000"/>
                <w:kern w:val="0"/>
                <w:sz w:val="21"/>
                <w:szCs w:val="21"/>
              </w:rPr>
              <w:t>3</w:t>
            </w:r>
          </w:p>
        </w:tc>
        <w:tc>
          <w:tcPr>
            <w:tcW w:w="2275" w:type="pct"/>
            <w:tcBorders>
              <w:top w:val="nil"/>
              <w:left w:val="nil"/>
              <w:bottom w:val="single" w:color="auto" w:sz="4" w:space="0"/>
              <w:right w:val="single" w:color="auto" w:sz="4" w:space="0"/>
            </w:tcBorders>
            <w:vAlign w:val="center"/>
          </w:tcPr>
          <w:p w14:paraId="3336F4EB">
            <w:pPr>
              <w:jc w:val="center"/>
              <w:rPr>
                <w:rFonts w:hint="eastAsia" w:ascii="宋体" w:hAnsi="宋体" w:cs="宋体"/>
                <w:color w:val="000000"/>
                <w:kern w:val="0"/>
                <w:sz w:val="21"/>
                <w:szCs w:val="21"/>
              </w:rPr>
            </w:pPr>
            <w:r>
              <w:rPr>
                <w:rFonts w:hint="eastAsia" w:ascii="宋体" w:hAnsi="宋体" w:cs="宋体"/>
                <w:color w:val="000000"/>
                <w:kern w:val="0"/>
                <w:sz w:val="21"/>
                <w:szCs w:val="21"/>
              </w:rPr>
              <w:t>瓶贴/标签打印机</w:t>
            </w:r>
          </w:p>
        </w:tc>
        <w:tc>
          <w:tcPr>
            <w:tcW w:w="692" w:type="pct"/>
            <w:tcBorders>
              <w:top w:val="nil"/>
              <w:left w:val="nil"/>
              <w:bottom w:val="single" w:color="auto" w:sz="4" w:space="0"/>
              <w:right w:val="single" w:color="auto" w:sz="4" w:space="0"/>
            </w:tcBorders>
            <w:vAlign w:val="center"/>
          </w:tcPr>
          <w:p w14:paraId="5E5EA300">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6FA029B6">
            <w:pPr>
              <w:jc w:val="center"/>
              <w:rPr>
                <w:rFonts w:hint="eastAsia" w:ascii="宋体" w:hAnsi="宋体" w:cs="宋体"/>
                <w:color w:val="000000"/>
                <w:kern w:val="0"/>
                <w:sz w:val="21"/>
                <w:szCs w:val="21"/>
              </w:rPr>
            </w:pPr>
            <w:r>
              <w:rPr>
                <w:rFonts w:hint="eastAsia" w:ascii="宋体" w:hAnsi="宋体" w:cs="宋体"/>
                <w:color w:val="000000"/>
                <w:kern w:val="0"/>
                <w:sz w:val="21"/>
                <w:szCs w:val="21"/>
              </w:rPr>
              <w:t>82</w:t>
            </w:r>
          </w:p>
        </w:tc>
        <w:tc>
          <w:tcPr>
            <w:tcW w:w="692" w:type="pct"/>
            <w:tcBorders>
              <w:top w:val="nil"/>
              <w:left w:val="nil"/>
              <w:bottom w:val="single" w:color="auto" w:sz="4" w:space="0"/>
              <w:right w:val="single" w:color="auto" w:sz="4" w:space="0"/>
            </w:tcBorders>
            <w:noWrap/>
            <w:vAlign w:val="center"/>
          </w:tcPr>
          <w:p w14:paraId="6E6D2ED7">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6DAAD488">
            <w:pPr>
              <w:jc w:val="left"/>
              <w:rPr>
                <w:rFonts w:hint="eastAsia" w:ascii="宋体" w:hAnsi="宋体"/>
                <w:kern w:val="0"/>
                <w:sz w:val="21"/>
                <w:szCs w:val="21"/>
              </w:rPr>
            </w:pPr>
          </w:p>
        </w:tc>
      </w:tr>
      <w:tr w14:paraId="1363EEE3">
        <w:trPr>
          <w:trHeight w:val="280" w:hRule="atLeast"/>
        </w:trPr>
        <w:tc>
          <w:tcPr>
            <w:tcW w:w="520" w:type="pct"/>
            <w:tcBorders>
              <w:top w:val="nil"/>
              <w:left w:val="single" w:color="auto" w:sz="4" w:space="0"/>
              <w:bottom w:val="single" w:color="auto" w:sz="4" w:space="0"/>
              <w:right w:val="single" w:color="auto" w:sz="4" w:space="0"/>
            </w:tcBorders>
            <w:vAlign w:val="center"/>
          </w:tcPr>
          <w:p w14:paraId="4C4F9175">
            <w:pPr>
              <w:jc w:val="center"/>
              <w:rPr>
                <w:rFonts w:hint="eastAsia" w:ascii="宋体" w:hAnsi="宋体" w:cs="宋体"/>
                <w:color w:val="000000"/>
                <w:kern w:val="0"/>
                <w:sz w:val="21"/>
                <w:szCs w:val="21"/>
              </w:rPr>
            </w:pPr>
            <w:r>
              <w:rPr>
                <w:rFonts w:hint="eastAsia" w:ascii="宋体" w:hAnsi="宋体" w:cs="宋体"/>
                <w:color w:val="000000"/>
                <w:kern w:val="0"/>
                <w:sz w:val="21"/>
                <w:szCs w:val="21"/>
              </w:rPr>
              <w:t>4</w:t>
            </w:r>
          </w:p>
        </w:tc>
        <w:tc>
          <w:tcPr>
            <w:tcW w:w="2275" w:type="pct"/>
            <w:tcBorders>
              <w:top w:val="nil"/>
              <w:left w:val="nil"/>
              <w:bottom w:val="single" w:color="auto" w:sz="4" w:space="0"/>
              <w:right w:val="single" w:color="auto" w:sz="4" w:space="0"/>
            </w:tcBorders>
            <w:vAlign w:val="center"/>
          </w:tcPr>
          <w:p w14:paraId="238C1F28">
            <w:pPr>
              <w:jc w:val="center"/>
              <w:rPr>
                <w:rFonts w:hint="eastAsia" w:ascii="宋体" w:hAnsi="宋体" w:cs="宋体"/>
                <w:color w:val="000000"/>
                <w:kern w:val="0"/>
                <w:sz w:val="21"/>
                <w:szCs w:val="21"/>
              </w:rPr>
            </w:pPr>
            <w:r>
              <w:rPr>
                <w:rFonts w:hint="eastAsia" w:ascii="宋体" w:hAnsi="宋体" w:cs="宋体"/>
                <w:color w:val="000000"/>
                <w:kern w:val="0"/>
                <w:sz w:val="21"/>
                <w:szCs w:val="21"/>
              </w:rPr>
              <w:t>数字病理交互屏</w:t>
            </w:r>
          </w:p>
        </w:tc>
        <w:tc>
          <w:tcPr>
            <w:tcW w:w="692" w:type="pct"/>
            <w:tcBorders>
              <w:top w:val="nil"/>
              <w:left w:val="nil"/>
              <w:bottom w:val="single" w:color="auto" w:sz="4" w:space="0"/>
              <w:right w:val="single" w:color="auto" w:sz="4" w:space="0"/>
            </w:tcBorders>
            <w:vAlign w:val="center"/>
          </w:tcPr>
          <w:p w14:paraId="5193F95A">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34D1D7E6">
            <w:pPr>
              <w:jc w:val="center"/>
              <w:rPr>
                <w:rFonts w:hint="eastAsia" w:ascii="宋体" w:hAnsi="宋体" w:cs="宋体"/>
                <w:color w:val="000000"/>
                <w:kern w:val="0"/>
                <w:sz w:val="21"/>
                <w:szCs w:val="21"/>
              </w:rPr>
            </w:pPr>
            <w:r>
              <w:rPr>
                <w:rFonts w:hint="eastAsia" w:ascii="宋体" w:hAnsi="宋体" w:cs="宋体"/>
                <w:color w:val="000000"/>
                <w:kern w:val="0"/>
                <w:sz w:val="21"/>
                <w:szCs w:val="21"/>
              </w:rPr>
              <w:t>22</w:t>
            </w:r>
          </w:p>
        </w:tc>
        <w:tc>
          <w:tcPr>
            <w:tcW w:w="692" w:type="pct"/>
            <w:tcBorders>
              <w:top w:val="nil"/>
              <w:left w:val="nil"/>
              <w:bottom w:val="single" w:color="auto" w:sz="4" w:space="0"/>
              <w:right w:val="single" w:color="auto" w:sz="4" w:space="0"/>
            </w:tcBorders>
            <w:noWrap/>
            <w:vAlign w:val="center"/>
          </w:tcPr>
          <w:p w14:paraId="7154631A">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4D6AC066">
            <w:pPr>
              <w:jc w:val="left"/>
              <w:rPr>
                <w:rFonts w:hint="eastAsia" w:ascii="宋体" w:hAnsi="宋体"/>
                <w:kern w:val="0"/>
                <w:sz w:val="21"/>
                <w:szCs w:val="21"/>
              </w:rPr>
            </w:pPr>
          </w:p>
        </w:tc>
      </w:tr>
      <w:tr w14:paraId="575FB075">
        <w:trPr>
          <w:trHeight w:val="280" w:hRule="atLeast"/>
        </w:trPr>
        <w:tc>
          <w:tcPr>
            <w:tcW w:w="520" w:type="pct"/>
            <w:tcBorders>
              <w:top w:val="nil"/>
              <w:left w:val="single" w:color="auto" w:sz="4" w:space="0"/>
              <w:bottom w:val="single" w:color="auto" w:sz="4" w:space="0"/>
              <w:right w:val="single" w:color="auto" w:sz="4" w:space="0"/>
            </w:tcBorders>
            <w:vAlign w:val="center"/>
          </w:tcPr>
          <w:p w14:paraId="7BD0282B">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2275" w:type="pct"/>
            <w:tcBorders>
              <w:top w:val="nil"/>
              <w:left w:val="nil"/>
              <w:bottom w:val="single" w:color="auto" w:sz="4" w:space="0"/>
              <w:right w:val="single" w:color="auto" w:sz="4" w:space="0"/>
            </w:tcBorders>
            <w:vAlign w:val="center"/>
          </w:tcPr>
          <w:p w14:paraId="7BA1F22D">
            <w:pPr>
              <w:jc w:val="center"/>
              <w:rPr>
                <w:rFonts w:hint="eastAsia" w:ascii="宋体" w:hAnsi="宋体" w:cs="宋体"/>
                <w:color w:val="000000"/>
                <w:kern w:val="0"/>
                <w:sz w:val="21"/>
                <w:szCs w:val="21"/>
              </w:rPr>
            </w:pPr>
            <w:r>
              <w:rPr>
                <w:rFonts w:hint="eastAsia" w:ascii="宋体" w:hAnsi="宋体" w:cs="宋体"/>
                <w:color w:val="000000"/>
                <w:kern w:val="0"/>
                <w:sz w:val="21"/>
                <w:szCs w:val="21"/>
              </w:rPr>
              <w:t>高K显示器</w:t>
            </w:r>
          </w:p>
        </w:tc>
        <w:tc>
          <w:tcPr>
            <w:tcW w:w="692" w:type="pct"/>
            <w:tcBorders>
              <w:top w:val="nil"/>
              <w:left w:val="nil"/>
              <w:bottom w:val="single" w:color="auto" w:sz="4" w:space="0"/>
              <w:right w:val="single" w:color="auto" w:sz="4" w:space="0"/>
            </w:tcBorders>
            <w:vAlign w:val="center"/>
          </w:tcPr>
          <w:p w14:paraId="0ED4B298">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10D429A5">
            <w:pPr>
              <w:jc w:val="center"/>
              <w:rPr>
                <w:rFonts w:hint="eastAsia" w:ascii="宋体" w:hAnsi="宋体" w:cs="宋体"/>
                <w:color w:val="000000"/>
                <w:kern w:val="0"/>
                <w:sz w:val="21"/>
                <w:szCs w:val="21"/>
              </w:rPr>
            </w:pPr>
            <w:r>
              <w:rPr>
                <w:rFonts w:hint="eastAsia" w:ascii="宋体" w:hAnsi="宋体" w:cs="宋体"/>
                <w:color w:val="000000"/>
                <w:kern w:val="0"/>
                <w:sz w:val="21"/>
                <w:szCs w:val="21"/>
              </w:rPr>
              <w:t>8</w:t>
            </w:r>
          </w:p>
        </w:tc>
        <w:tc>
          <w:tcPr>
            <w:tcW w:w="692" w:type="pct"/>
            <w:tcBorders>
              <w:top w:val="nil"/>
              <w:left w:val="nil"/>
              <w:bottom w:val="single" w:color="auto" w:sz="4" w:space="0"/>
              <w:right w:val="single" w:color="auto" w:sz="4" w:space="0"/>
            </w:tcBorders>
            <w:noWrap/>
            <w:vAlign w:val="center"/>
          </w:tcPr>
          <w:p w14:paraId="364E49CD">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7472136A">
            <w:pPr>
              <w:jc w:val="left"/>
              <w:rPr>
                <w:rFonts w:hint="eastAsia" w:ascii="宋体" w:hAnsi="宋体"/>
                <w:kern w:val="0"/>
                <w:sz w:val="21"/>
                <w:szCs w:val="21"/>
              </w:rPr>
            </w:pPr>
          </w:p>
        </w:tc>
      </w:tr>
      <w:tr w14:paraId="3B94A06E">
        <w:trPr>
          <w:trHeight w:val="280" w:hRule="atLeast"/>
        </w:trPr>
        <w:tc>
          <w:tcPr>
            <w:tcW w:w="520" w:type="pct"/>
            <w:tcBorders>
              <w:top w:val="nil"/>
              <w:left w:val="single" w:color="auto" w:sz="4" w:space="0"/>
              <w:bottom w:val="single" w:color="auto" w:sz="4" w:space="0"/>
              <w:right w:val="single" w:color="auto" w:sz="4" w:space="0"/>
            </w:tcBorders>
            <w:vAlign w:val="center"/>
          </w:tcPr>
          <w:p w14:paraId="0D016886">
            <w:pPr>
              <w:jc w:val="center"/>
              <w:rPr>
                <w:rFonts w:hint="eastAsia" w:ascii="宋体" w:hAnsi="宋体" w:cs="宋体"/>
                <w:color w:val="000000"/>
                <w:kern w:val="0"/>
                <w:sz w:val="21"/>
                <w:szCs w:val="21"/>
              </w:rPr>
            </w:pPr>
            <w:r>
              <w:rPr>
                <w:rFonts w:hint="eastAsia" w:ascii="宋体" w:hAnsi="宋体" w:cs="宋体"/>
                <w:color w:val="000000"/>
                <w:kern w:val="0"/>
                <w:sz w:val="21"/>
                <w:szCs w:val="21"/>
              </w:rPr>
              <w:t>6</w:t>
            </w:r>
          </w:p>
        </w:tc>
        <w:tc>
          <w:tcPr>
            <w:tcW w:w="2275" w:type="pct"/>
            <w:tcBorders>
              <w:top w:val="nil"/>
              <w:left w:val="nil"/>
              <w:bottom w:val="single" w:color="auto" w:sz="4" w:space="0"/>
              <w:right w:val="single" w:color="auto" w:sz="4" w:space="0"/>
            </w:tcBorders>
            <w:vAlign w:val="center"/>
          </w:tcPr>
          <w:p w14:paraId="0A13A55D">
            <w:pPr>
              <w:jc w:val="center"/>
              <w:rPr>
                <w:rFonts w:hint="eastAsia" w:ascii="宋体" w:hAnsi="宋体" w:cs="宋体"/>
                <w:color w:val="000000"/>
                <w:kern w:val="0"/>
                <w:sz w:val="21"/>
                <w:szCs w:val="21"/>
              </w:rPr>
            </w:pPr>
            <w:r>
              <w:rPr>
                <w:rFonts w:hint="eastAsia" w:ascii="宋体" w:hAnsi="宋体" w:cs="宋体"/>
                <w:color w:val="000000"/>
                <w:kern w:val="0"/>
                <w:sz w:val="21"/>
                <w:szCs w:val="21"/>
              </w:rPr>
              <w:t>扫码墩</w:t>
            </w:r>
          </w:p>
        </w:tc>
        <w:tc>
          <w:tcPr>
            <w:tcW w:w="692" w:type="pct"/>
            <w:tcBorders>
              <w:top w:val="nil"/>
              <w:left w:val="nil"/>
              <w:bottom w:val="single" w:color="auto" w:sz="4" w:space="0"/>
              <w:right w:val="single" w:color="auto" w:sz="4" w:space="0"/>
            </w:tcBorders>
            <w:vAlign w:val="center"/>
          </w:tcPr>
          <w:p w14:paraId="2EBB9B9B">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6E4D5356">
            <w:pPr>
              <w:jc w:val="center"/>
              <w:rPr>
                <w:rFonts w:hint="eastAsia" w:ascii="宋体" w:hAnsi="宋体" w:cs="宋体"/>
                <w:color w:val="000000"/>
                <w:kern w:val="0"/>
                <w:sz w:val="21"/>
                <w:szCs w:val="21"/>
              </w:rPr>
            </w:pPr>
            <w:r>
              <w:rPr>
                <w:rFonts w:hint="eastAsia" w:ascii="宋体" w:hAnsi="宋体" w:cs="宋体"/>
                <w:color w:val="000000"/>
                <w:kern w:val="0"/>
                <w:sz w:val="21"/>
                <w:szCs w:val="21"/>
              </w:rPr>
              <w:t>49</w:t>
            </w:r>
          </w:p>
        </w:tc>
        <w:tc>
          <w:tcPr>
            <w:tcW w:w="692" w:type="pct"/>
            <w:tcBorders>
              <w:top w:val="nil"/>
              <w:left w:val="nil"/>
              <w:bottom w:val="single" w:color="auto" w:sz="4" w:space="0"/>
              <w:right w:val="single" w:color="auto" w:sz="4" w:space="0"/>
            </w:tcBorders>
            <w:noWrap/>
            <w:vAlign w:val="center"/>
          </w:tcPr>
          <w:p w14:paraId="2782F5C4">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661B2CDA">
            <w:pPr>
              <w:jc w:val="left"/>
              <w:rPr>
                <w:rFonts w:hint="eastAsia" w:ascii="宋体" w:hAnsi="宋体"/>
                <w:kern w:val="0"/>
                <w:sz w:val="21"/>
                <w:szCs w:val="21"/>
              </w:rPr>
            </w:pPr>
          </w:p>
        </w:tc>
      </w:tr>
      <w:tr w14:paraId="611890EC">
        <w:trPr>
          <w:trHeight w:val="280" w:hRule="atLeast"/>
        </w:trPr>
        <w:tc>
          <w:tcPr>
            <w:tcW w:w="520" w:type="pct"/>
            <w:tcBorders>
              <w:top w:val="nil"/>
              <w:left w:val="single" w:color="auto" w:sz="4" w:space="0"/>
              <w:bottom w:val="single" w:color="auto" w:sz="4" w:space="0"/>
              <w:right w:val="single" w:color="auto" w:sz="4" w:space="0"/>
            </w:tcBorders>
            <w:vAlign w:val="center"/>
          </w:tcPr>
          <w:p w14:paraId="4FDB71C1">
            <w:pPr>
              <w:jc w:val="center"/>
              <w:rPr>
                <w:rFonts w:hint="eastAsia" w:ascii="宋体" w:hAnsi="宋体" w:cs="宋体"/>
                <w:color w:val="000000"/>
                <w:kern w:val="0"/>
                <w:sz w:val="21"/>
                <w:szCs w:val="21"/>
              </w:rPr>
            </w:pPr>
            <w:r>
              <w:rPr>
                <w:rFonts w:hint="eastAsia" w:ascii="宋体" w:hAnsi="宋体" w:cs="宋体"/>
                <w:color w:val="000000"/>
                <w:kern w:val="0"/>
                <w:sz w:val="21"/>
                <w:szCs w:val="21"/>
              </w:rPr>
              <w:t>7</w:t>
            </w:r>
          </w:p>
        </w:tc>
        <w:tc>
          <w:tcPr>
            <w:tcW w:w="2275" w:type="pct"/>
            <w:tcBorders>
              <w:top w:val="nil"/>
              <w:left w:val="nil"/>
              <w:bottom w:val="single" w:color="auto" w:sz="4" w:space="0"/>
              <w:right w:val="single" w:color="auto" w:sz="4" w:space="0"/>
            </w:tcBorders>
            <w:vAlign w:val="center"/>
          </w:tcPr>
          <w:p w14:paraId="30A7D221">
            <w:pPr>
              <w:jc w:val="center"/>
              <w:rPr>
                <w:rFonts w:hint="eastAsia" w:ascii="宋体" w:hAnsi="宋体" w:cs="宋体"/>
                <w:color w:val="000000"/>
                <w:kern w:val="0"/>
                <w:sz w:val="21"/>
                <w:szCs w:val="21"/>
              </w:rPr>
            </w:pPr>
            <w:r>
              <w:rPr>
                <w:rFonts w:hint="eastAsia" w:ascii="宋体" w:hAnsi="宋体" w:cs="宋体"/>
                <w:color w:val="000000"/>
                <w:kern w:val="0"/>
                <w:sz w:val="21"/>
                <w:szCs w:val="21"/>
              </w:rPr>
              <w:t>读卡器</w:t>
            </w:r>
          </w:p>
        </w:tc>
        <w:tc>
          <w:tcPr>
            <w:tcW w:w="692" w:type="pct"/>
            <w:tcBorders>
              <w:top w:val="nil"/>
              <w:left w:val="nil"/>
              <w:bottom w:val="single" w:color="auto" w:sz="4" w:space="0"/>
              <w:right w:val="single" w:color="auto" w:sz="4" w:space="0"/>
            </w:tcBorders>
            <w:vAlign w:val="center"/>
          </w:tcPr>
          <w:p w14:paraId="31350DBC">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5B5CC5A7">
            <w:pPr>
              <w:jc w:val="center"/>
              <w:rPr>
                <w:rFonts w:hint="eastAsia" w:ascii="宋体" w:hAnsi="宋体" w:cs="宋体"/>
                <w:color w:val="000000"/>
                <w:kern w:val="0"/>
                <w:sz w:val="21"/>
                <w:szCs w:val="21"/>
              </w:rPr>
            </w:pPr>
            <w:r>
              <w:rPr>
                <w:rFonts w:hint="eastAsia" w:ascii="宋体" w:hAnsi="宋体" w:cs="宋体"/>
                <w:color w:val="000000"/>
                <w:kern w:val="0"/>
                <w:sz w:val="21"/>
                <w:szCs w:val="21"/>
              </w:rPr>
              <w:t>82</w:t>
            </w:r>
          </w:p>
        </w:tc>
        <w:tc>
          <w:tcPr>
            <w:tcW w:w="692" w:type="pct"/>
            <w:tcBorders>
              <w:top w:val="nil"/>
              <w:left w:val="nil"/>
              <w:bottom w:val="single" w:color="auto" w:sz="4" w:space="0"/>
              <w:right w:val="single" w:color="auto" w:sz="4" w:space="0"/>
            </w:tcBorders>
            <w:noWrap/>
            <w:vAlign w:val="center"/>
          </w:tcPr>
          <w:p w14:paraId="11178823">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4ECE72D7">
            <w:pPr>
              <w:jc w:val="left"/>
              <w:rPr>
                <w:rFonts w:hint="eastAsia" w:ascii="宋体" w:hAnsi="宋体"/>
                <w:kern w:val="0"/>
                <w:sz w:val="21"/>
                <w:szCs w:val="21"/>
              </w:rPr>
            </w:pPr>
          </w:p>
        </w:tc>
      </w:tr>
      <w:tr w14:paraId="219D929F">
        <w:trPr>
          <w:trHeight w:val="280" w:hRule="atLeast"/>
        </w:trPr>
        <w:tc>
          <w:tcPr>
            <w:tcW w:w="520" w:type="pct"/>
            <w:tcBorders>
              <w:top w:val="nil"/>
              <w:left w:val="single" w:color="auto" w:sz="4" w:space="0"/>
              <w:bottom w:val="single" w:color="auto" w:sz="4" w:space="0"/>
              <w:right w:val="single" w:color="auto" w:sz="4" w:space="0"/>
            </w:tcBorders>
            <w:vAlign w:val="center"/>
          </w:tcPr>
          <w:p w14:paraId="067CA061">
            <w:pPr>
              <w:jc w:val="center"/>
              <w:rPr>
                <w:rFonts w:hint="eastAsia" w:ascii="宋体" w:hAnsi="宋体" w:cs="宋体"/>
                <w:color w:val="000000"/>
                <w:kern w:val="0"/>
                <w:sz w:val="21"/>
                <w:szCs w:val="21"/>
              </w:rPr>
            </w:pPr>
            <w:r>
              <w:rPr>
                <w:rFonts w:hint="eastAsia" w:ascii="宋体" w:hAnsi="宋体" w:cs="宋体"/>
                <w:color w:val="000000"/>
                <w:kern w:val="0"/>
                <w:sz w:val="21"/>
                <w:szCs w:val="21"/>
              </w:rPr>
              <w:t>8</w:t>
            </w:r>
          </w:p>
        </w:tc>
        <w:tc>
          <w:tcPr>
            <w:tcW w:w="2275" w:type="pct"/>
            <w:tcBorders>
              <w:top w:val="nil"/>
              <w:left w:val="nil"/>
              <w:bottom w:val="single" w:color="auto" w:sz="4" w:space="0"/>
              <w:right w:val="single" w:color="auto" w:sz="4" w:space="0"/>
            </w:tcBorders>
            <w:vAlign w:val="center"/>
          </w:tcPr>
          <w:p w14:paraId="76215944">
            <w:pPr>
              <w:jc w:val="center"/>
              <w:rPr>
                <w:rFonts w:hint="eastAsia" w:ascii="宋体" w:hAnsi="宋体" w:cs="宋体"/>
                <w:color w:val="000000"/>
                <w:kern w:val="0"/>
                <w:sz w:val="21"/>
                <w:szCs w:val="21"/>
              </w:rPr>
            </w:pPr>
            <w:r>
              <w:rPr>
                <w:rFonts w:hint="eastAsia" w:ascii="宋体" w:hAnsi="宋体" w:cs="宋体"/>
                <w:color w:val="000000"/>
                <w:kern w:val="0"/>
                <w:sz w:val="21"/>
                <w:szCs w:val="21"/>
              </w:rPr>
              <w:t>条码扫描枪</w:t>
            </w:r>
          </w:p>
        </w:tc>
        <w:tc>
          <w:tcPr>
            <w:tcW w:w="692" w:type="pct"/>
            <w:tcBorders>
              <w:top w:val="nil"/>
              <w:left w:val="nil"/>
              <w:bottom w:val="single" w:color="auto" w:sz="4" w:space="0"/>
              <w:right w:val="single" w:color="auto" w:sz="4" w:space="0"/>
            </w:tcBorders>
            <w:vAlign w:val="center"/>
          </w:tcPr>
          <w:p w14:paraId="786A7019">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265B6C97">
            <w:pPr>
              <w:jc w:val="center"/>
              <w:rPr>
                <w:rFonts w:hint="eastAsia" w:ascii="宋体" w:hAnsi="宋体" w:cs="宋体"/>
                <w:color w:val="000000"/>
                <w:kern w:val="0"/>
                <w:sz w:val="21"/>
                <w:szCs w:val="21"/>
              </w:rPr>
            </w:pPr>
            <w:r>
              <w:rPr>
                <w:rFonts w:hint="eastAsia" w:ascii="宋体" w:hAnsi="宋体" w:cs="宋体"/>
                <w:color w:val="000000"/>
                <w:kern w:val="0"/>
                <w:sz w:val="21"/>
                <w:szCs w:val="21"/>
              </w:rPr>
              <w:t>82</w:t>
            </w:r>
          </w:p>
        </w:tc>
        <w:tc>
          <w:tcPr>
            <w:tcW w:w="692" w:type="pct"/>
            <w:tcBorders>
              <w:top w:val="nil"/>
              <w:left w:val="nil"/>
              <w:bottom w:val="single" w:color="auto" w:sz="4" w:space="0"/>
              <w:right w:val="single" w:color="auto" w:sz="4" w:space="0"/>
            </w:tcBorders>
            <w:noWrap/>
            <w:vAlign w:val="center"/>
          </w:tcPr>
          <w:p w14:paraId="1C6199ED">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675ACDFF">
            <w:pPr>
              <w:jc w:val="left"/>
              <w:rPr>
                <w:rFonts w:hint="eastAsia" w:ascii="宋体" w:hAnsi="宋体"/>
                <w:kern w:val="0"/>
                <w:sz w:val="21"/>
                <w:szCs w:val="21"/>
              </w:rPr>
            </w:pPr>
          </w:p>
        </w:tc>
      </w:tr>
      <w:tr w14:paraId="45C18308">
        <w:trPr>
          <w:trHeight w:val="280" w:hRule="atLeast"/>
        </w:trPr>
        <w:tc>
          <w:tcPr>
            <w:tcW w:w="520" w:type="pct"/>
            <w:tcBorders>
              <w:top w:val="nil"/>
              <w:left w:val="single" w:color="auto" w:sz="4" w:space="0"/>
              <w:bottom w:val="single" w:color="auto" w:sz="4" w:space="0"/>
              <w:right w:val="single" w:color="auto" w:sz="4" w:space="0"/>
            </w:tcBorders>
            <w:vAlign w:val="center"/>
          </w:tcPr>
          <w:p w14:paraId="350E8F37">
            <w:pPr>
              <w:jc w:val="center"/>
              <w:rPr>
                <w:rFonts w:hint="eastAsia" w:ascii="宋体" w:hAnsi="宋体" w:cs="宋体"/>
                <w:color w:val="000000"/>
                <w:kern w:val="0"/>
                <w:sz w:val="21"/>
                <w:szCs w:val="21"/>
              </w:rPr>
            </w:pPr>
            <w:r>
              <w:rPr>
                <w:rFonts w:hint="eastAsia" w:ascii="宋体" w:hAnsi="宋体" w:cs="宋体"/>
                <w:color w:val="000000"/>
                <w:kern w:val="0"/>
                <w:sz w:val="21"/>
                <w:szCs w:val="21"/>
              </w:rPr>
              <w:t>9</w:t>
            </w:r>
          </w:p>
        </w:tc>
        <w:tc>
          <w:tcPr>
            <w:tcW w:w="2275" w:type="pct"/>
            <w:tcBorders>
              <w:top w:val="nil"/>
              <w:left w:val="nil"/>
              <w:bottom w:val="single" w:color="auto" w:sz="4" w:space="0"/>
              <w:right w:val="single" w:color="auto" w:sz="4" w:space="0"/>
            </w:tcBorders>
            <w:vAlign w:val="center"/>
          </w:tcPr>
          <w:p w14:paraId="0A990654">
            <w:pPr>
              <w:jc w:val="center"/>
              <w:rPr>
                <w:rFonts w:hint="eastAsia" w:ascii="宋体" w:hAnsi="宋体" w:cs="宋体"/>
                <w:color w:val="000000"/>
                <w:kern w:val="0"/>
                <w:sz w:val="21"/>
                <w:szCs w:val="21"/>
              </w:rPr>
            </w:pPr>
            <w:r>
              <w:rPr>
                <w:rFonts w:hint="eastAsia" w:ascii="宋体" w:hAnsi="宋体" w:cs="宋体"/>
                <w:color w:val="000000"/>
                <w:kern w:val="0"/>
                <w:sz w:val="21"/>
                <w:szCs w:val="21"/>
              </w:rPr>
              <w:t>高拍仪</w:t>
            </w:r>
          </w:p>
        </w:tc>
        <w:tc>
          <w:tcPr>
            <w:tcW w:w="692" w:type="pct"/>
            <w:tcBorders>
              <w:top w:val="nil"/>
              <w:left w:val="nil"/>
              <w:bottom w:val="single" w:color="auto" w:sz="4" w:space="0"/>
              <w:right w:val="single" w:color="auto" w:sz="4" w:space="0"/>
            </w:tcBorders>
            <w:vAlign w:val="center"/>
          </w:tcPr>
          <w:p w14:paraId="2B9473B9">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79284450">
            <w:pPr>
              <w:jc w:val="center"/>
              <w:rPr>
                <w:rFonts w:hint="eastAsia" w:ascii="宋体" w:hAnsi="宋体" w:cs="宋体"/>
                <w:color w:val="000000"/>
                <w:kern w:val="0"/>
                <w:sz w:val="21"/>
                <w:szCs w:val="21"/>
              </w:rPr>
            </w:pPr>
            <w:r>
              <w:rPr>
                <w:rFonts w:hint="eastAsia" w:ascii="宋体" w:hAnsi="宋体" w:cs="宋体"/>
                <w:color w:val="000000"/>
                <w:kern w:val="0"/>
                <w:sz w:val="21"/>
                <w:szCs w:val="21"/>
              </w:rPr>
              <w:t>18</w:t>
            </w:r>
          </w:p>
        </w:tc>
        <w:tc>
          <w:tcPr>
            <w:tcW w:w="692" w:type="pct"/>
            <w:tcBorders>
              <w:top w:val="nil"/>
              <w:left w:val="nil"/>
              <w:bottom w:val="single" w:color="auto" w:sz="4" w:space="0"/>
              <w:right w:val="single" w:color="auto" w:sz="4" w:space="0"/>
            </w:tcBorders>
            <w:noWrap/>
            <w:vAlign w:val="center"/>
          </w:tcPr>
          <w:p w14:paraId="18D1B58A">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402E2801">
            <w:pPr>
              <w:jc w:val="left"/>
              <w:rPr>
                <w:rFonts w:hint="eastAsia" w:ascii="宋体" w:hAnsi="宋体"/>
                <w:kern w:val="0"/>
                <w:sz w:val="21"/>
                <w:szCs w:val="21"/>
              </w:rPr>
            </w:pPr>
          </w:p>
        </w:tc>
      </w:tr>
      <w:tr w14:paraId="7E9EC9F9">
        <w:trPr>
          <w:trHeight w:val="280" w:hRule="atLeast"/>
        </w:trPr>
        <w:tc>
          <w:tcPr>
            <w:tcW w:w="520" w:type="pct"/>
            <w:tcBorders>
              <w:top w:val="nil"/>
              <w:left w:val="single" w:color="auto" w:sz="4" w:space="0"/>
              <w:bottom w:val="single" w:color="auto" w:sz="4" w:space="0"/>
              <w:right w:val="single" w:color="auto" w:sz="4" w:space="0"/>
            </w:tcBorders>
            <w:vAlign w:val="center"/>
          </w:tcPr>
          <w:p w14:paraId="2BCCAD7D">
            <w:pPr>
              <w:jc w:val="center"/>
              <w:rPr>
                <w:rFonts w:hint="eastAsia" w:ascii="宋体" w:hAnsi="宋体" w:cs="宋体"/>
                <w:color w:val="000000"/>
                <w:kern w:val="0"/>
                <w:sz w:val="21"/>
                <w:szCs w:val="21"/>
              </w:rPr>
            </w:pPr>
            <w:r>
              <w:rPr>
                <w:rFonts w:hint="eastAsia" w:ascii="宋体" w:hAnsi="宋体" w:cs="宋体"/>
                <w:color w:val="000000"/>
                <w:kern w:val="0"/>
                <w:sz w:val="21"/>
                <w:szCs w:val="21"/>
              </w:rPr>
              <w:t>10</w:t>
            </w:r>
          </w:p>
        </w:tc>
        <w:tc>
          <w:tcPr>
            <w:tcW w:w="2275" w:type="pct"/>
            <w:tcBorders>
              <w:top w:val="nil"/>
              <w:left w:val="nil"/>
              <w:bottom w:val="single" w:color="auto" w:sz="4" w:space="0"/>
              <w:right w:val="single" w:color="auto" w:sz="4" w:space="0"/>
            </w:tcBorders>
            <w:vAlign w:val="center"/>
          </w:tcPr>
          <w:p w14:paraId="6628573F">
            <w:pPr>
              <w:jc w:val="center"/>
              <w:rPr>
                <w:rFonts w:hint="eastAsia" w:ascii="宋体" w:hAnsi="宋体" w:cs="宋体"/>
                <w:color w:val="000000"/>
                <w:kern w:val="0"/>
                <w:sz w:val="21"/>
                <w:szCs w:val="21"/>
              </w:rPr>
            </w:pPr>
            <w:r>
              <w:rPr>
                <w:rFonts w:hint="eastAsia" w:ascii="宋体" w:hAnsi="宋体" w:cs="宋体"/>
                <w:color w:val="000000"/>
                <w:kern w:val="0"/>
                <w:sz w:val="21"/>
                <w:szCs w:val="21"/>
              </w:rPr>
              <w:t>智能输液监护仪</w:t>
            </w:r>
          </w:p>
        </w:tc>
        <w:tc>
          <w:tcPr>
            <w:tcW w:w="692" w:type="pct"/>
            <w:tcBorders>
              <w:top w:val="nil"/>
              <w:left w:val="nil"/>
              <w:bottom w:val="single" w:color="auto" w:sz="4" w:space="0"/>
              <w:right w:val="single" w:color="auto" w:sz="4" w:space="0"/>
            </w:tcBorders>
            <w:vAlign w:val="center"/>
          </w:tcPr>
          <w:p w14:paraId="34A7E6A0">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284760B1">
            <w:pPr>
              <w:jc w:val="center"/>
              <w:rPr>
                <w:rFonts w:hint="eastAsia" w:ascii="宋体" w:hAnsi="宋体" w:cs="宋体"/>
                <w:color w:val="000000"/>
                <w:kern w:val="0"/>
                <w:sz w:val="21"/>
                <w:szCs w:val="21"/>
              </w:rPr>
            </w:pPr>
            <w:r>
              <w:rPr>
                <w:rFonts w:hint="eastAsia" w:ascii="宋体" w:hAnsi="宋体" w:cs="宋体"/>
                <w:color w:val="000000"/>
                <w:kern w:val="0"/>
                <w:sz w:val="21"/>
                <w:szCs w:val="21"/>
              </w:rPr>
              <w:t>24</w:t>
            </w:r>
          </w:p>
        </w:tc>
        <w:tc>
          <w:tcPr>
            <w:tcW w:w="692" w:type="pct"/>
            <w:tcBorders>
              <w:top w:val="nil"/>
              <w:left w:val="nil"/>
              <w:bottom w:val="single" w:color="auto" w:sz="4" w:space="0"/>
              <w:right w:val="single" w:color="auto" w:sz="4" w:space="0"/>
            </w:tcBorders>
            <w:noWrap/>
            <w:vAlign w:val="center"/>
          </w:tcPr>
          <w:p w14:paraId="5555349A">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40CFCAAB">
            <w:pPr>
              <w:jc w:val="left"/>
              <w:rPr>
                <w:rFonts w:hint="eastAsia" w:ascii="宋体" w:hAnsi="宋体"/>
                <w:kern w:val="0"/>
                <w:sz w:val="21"/>
                <w:szCs w:val="21"/>
              </w:rPr>
            </w:pPr>
          </w:p>
        </w:tc>
      </w:tr>
    </w:tbl>
    <w:p w14:paraId="2CB75D14">
      <w:pPr>
        <w:rPr>
          <w:rFonts w:hint="eastAsia" w:ascii="宋体" w:hAnsi="宋体"/>
        </w:rPr>
      </w:pPr>
    </w:p>
    <w:p w14:paraId="117A996B">
      <w:pPr>
        <w:pStyle w:val="5"/>
        <w:rPr>
          <w:rFonts w:hint="eastAsia"/>
        </w:rPr>
      </w:pPr>
      <w:r>
        <w:rPr>
          <w:rFonts w:hint="eastAsia"/>
        </w:rPr>
        <w:t>自助终端</w:t>
      </w:r>
    </w:p>
    <w:tbl>
      <w:tblPr>
        <w:tblStyle w:val="88"/>
        <w:tblW w:w="5000" w:type="pct"/>
        <w:tblInd w:w="0" w:type="dxa"/>
        <w:tblLayout w:type="autofit"/>
        <w:tblCellMar>
          <w:top w:w="0" w:type="dxa"/>
          <w:left w:w="108" w:type="dxa"/>
          <w:bottom w:w="0" w:type="dxa"/>
          <w:right w:w="108" w:type="dxa"/>
        </w:tblCellMar>
      </w:tblPr>
      <w:tblGrid>
        <w:gridCol w:w="887"/>
        <w:gridCol w:w="3880"/>
        <w:gridCol w:w="1180"/>
        <w:gridCol w:w="1179"/>
        <w:gridCol w:w="1180"/>
        <w:gridCol w:w="222"/>
      </w:tblGrid>
      <w:tr w14:paraId="7B22BAF6">
        <w:tblPrEx>
          <w:tblCellMar>
            <w:top w:w="0" w:type="dxa"/>
            <w:left w:w="108" w:type="dxa"/>
            <w:bottom w:w="0" w:type="dxa"/>
            <w:right w:w="108" w:type="dxa"/>
          </w:tblCellMar>
        </w:tblPrEx>
        <w:trPr>
          <w:gridAfter w:val="1"/>
          <w:wAfter w:w="130" w:type="pct"/>
          <w:trHeight w:val="489" w:hRule="atLeast"/>
        </w:trPr>
        <w:tc>
          <w:tcPr>
            <w:tcW w:w="520" w:type="pct"/>
            <w:vMerge w:val="restart"/>
            <w:tcBorders>
              <w:top w:val="single" w:color="auto" w:sz="4" w:space="0"/>
              <w:left w:val="single" w:color="auto" w:sz="4" w:space="0"/>
              <w:bottom w:val="single" w:color="000000" w:sz="4" w:space="0"/>
              <w:right w:val="single" w:color="auto" w:sz="4" w:space="0"/>
            </w:tcBorders>
            <w:vAlign w:val="center"/>
          </w:tcPr>
          <w:p w14:paraId="275C467C">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2275" w:type="pct"/>
            <w:vMerge w:val="restart"/>
            <w:tcBorders>
              <w:top w:val="single" w:color="auto" w:sz="4" w:space="0"/>
              <w:left w:val="single" w:color="auto" w:sz="4" w:space="0"/>
              <w:bottom w:val="single" w:color="000000" w:sz="4" w:space="0"/>
              <w:right w:val="single" w:color="auto" w:sz="4" w:space="0"/>
            </w:tcBorders>
            <w:vAlign w:val="center"/>
          </w:tcPr>
          <w:p w14:paraId="1A08C7C2">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产品型号</w:t>
            </w:r>
          </w:p>
        </w:tc>
        <w:tc>
          <w:tcPr>
            <w:tcW w:w="692" w:type="pct"/>
            <w:vMerge w:val="restart"/>
            <w:tcBorders>
              <w:top w:val="single" w:color="auto" w:sz="4" w:space="0"/>
              <w:left w:val="single" w:color="auto" w:sz="4" w:space="0"/>
              <w:bottom w:val="single" w:color="000000" w:sz="4" w:space="0"/>
              <w:right w:val="single" w:color="auto" w:sz="4" w:space="0"/>
            </w:tcBorders>
            <w:vAlign w:val="center"/>
          </w:tcPr>
          <w:p w14:paraId="5DE4269B">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lang w:eastAsia="zh-CN"/>
              </w:rPr>
              <w:t>免费质保</w:t>
            </w:r>
            <w:r>
              <w:rPr>
                <w:rFonts w:hint="eastAsia" w:ascii="宋体" w:hAnsi="宋体" w:cs="宋体"/>
                <w:b/>
                <w:bCs/>
                <w:color w:val="000000"/>
                <w:kern w:val="0"/>
                <w:sz w:val="21"/>
                <w:szCs w:val="21"/>
              </w:rPr>
              <w:t>（年）</w:t>
            </w:r>
          </w:p>
        </w:tc>
        <w:tc>
          <w:tcPr>
            <w:tcW w:w="691" w:type="pct"/>
            <w:vMerge w:val="restart"/>
            <w:tcBorders>
              <w:top w:val="single" w:color="auto" w:sz="4" w:space="0"/>
              <w:left w:val="single" w:color="auto" w:sz="4" w:space="0"/>
              <w:bottom w:val="single" w:color="000000" w:sz="4" w:space="0"/>
              <w:right w:val="single" w:color="auto" w:sz="4" w:space="0"/>
            </w:tcBorders>
            <w:vAlign w:val="center"/>
          </w:tcPr>
          <w:p w14:paraId="14A9ECF1">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数量</w:t>
            </w:r>
          </w:p>
        </w:tc>
        <w:tc>
          <w:tcPr>
            <w:tcW w:w="692" w:type="pct"/>
            <w:vMerge w:val="restart"/>
            <w:tcBorders>
              <w:top w:val="single" w:color="auto" w:sz="4" w:space="0"/>
              <w:left w:val="single" w:color="auto" w:sz="4" w:space="0"/>
              <w:bottom w:val="single" w:color="000000" w:sz="4" w:space="0"/>
              <w:right w:val="single" w:color="auto" w:sz="4" w:space="0"/>
            </w:tcBorders>
            <w:vAlign w:val="center"/>
          </w:tcPr>
          <w:p w14:paraId="55F38ADA">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单位</w:t>
            </w:r>
          </w:p>
        </w:tc>
      </w:tr>
      <w:tr w14:paraId="230A7D43">
        <w:trPr>
          <w:trHeight w:val="280" w:hRule="atLeast"/>
        </w:trPr>
        <w:tc>
          <w:tcPr>
            <w:tcW w:w="520" w:type="pct"/>
            <w:vMerge w:val="continue"/>
            <w:tcBorders>
              <w:top w:val="single" w:color="auto" w:sz="4" w:space="0"/>
              <w:left w:val="single" w:color="auto" w:sz="4" w:space="0"/>
              <w:bottom w:val="single" w:color="000000" w:sz="4" w:space="0"/>
              <w:right w:val="single" w:color="auto" w:sz="4" w:space="0"/>
            </w:tcBorders>
            <w:vAlign w:val="center"/>
          </w:tcPr>
          <w:p w14:paraId="7E6B738A">
            <w:pPr>
              <w:jc w:val="left"/>
              <w:rPr>
                <w:rFonts w:hint="eastAsia" w:ascii="宋体" w:hAnsi="宋体" w:cs="宋体"/>
                <w:b/>
                <w:bCs/>
                <w:color w:val="000000"/>
                <w:kern w:val="0"/>
                <w:sz w:val="21"/>
                <w:szCs w:val="21"/>
              </w:rPr>
            </w:pPr>
          </w:p>
        </w:tc>
        <w:tc>
          <w:tcPr>
            <w:tcW w:w="2275" w:type="pct"/>
            <w:vMerge w:val="continue"/>
            <w:tcBorders>
              <w:top w:val="single" w:color="auto" w:sz="4" w:space="0"/>
              <w:left w:val="single" w:color="auto" w:sz="4" w:space="0"/>
              <w:bottom w:val="single" w:color="000000" w:sz="4" w:space="0"/>
              <w:right w:val="single" w:color="auto" w:sz="4" w:space="0"/>
            </w:tcBorders>
            <w:vAlign w:val="center"/>
          </w:tcPr>
          <w:p w14:paraId="7B3C5EDA">
            <w:pPr>
              <w:jc w:val="left"/>
              <w:rPr>
                <w:rFonts w:hint="eastAsia" w:ascii="宋体" w:hAnsi="宋体" w:cs="宋体"/>
                <w:b/>
                <w:bCs/>
                <w:color w:val="000000"/>
                <w:kern w:val="0"/>
                <w:sz w:val="21"/>
                <w:szCs w:val="21"/>
              </w:rPr>
            </w:pPr>
          </w:p>
        </w:tc>
        <w:tc>
          <w:tcPr>
            <w:tcW w:w="692" w:type="pct"/>
            <w:vMerge w:val="continue"/>
            <w:tcBorders>
              <w:top w:val="single" w:color="auto" w:sz="4" w:space="0"/>
              <w:left w:val="single" w:color="auto" w:sz="4" w:space="0"/>
              <w:bottom w:val="single" w:color="000000" w:sz="4" w:space="0"/>
              <w:right w:val="single" w:color="auto" w:sz="4" w:space="0"/>
            </w:tcBorders>
            <w:vAlign w:val="center"/>
          </w:tcPr>
          <w:p w14:paraId="560FDCC9">
            <w:pPr>
              <w:jc w:val="left"/>
              <w:rPr>
                <w:rFonts w:hint="eastAsia" w:ascii="宋体" w:hAnsi="宋体" w:cs="宋体"/>
                <w:b/>
                <w:bCs/>
                <w:color w:val="000000"/>
                <w:kern w:val="0"/>
                <w:sz w:val="21"/>
                <w:szCs w:val="21"/>
              </w:rPr>
            </w:pPr>
          </w:p>
        </w:tc>
        <w:tc>
          <w:tcPr>
            <w:tcW w:w="691" w:type="pct"/>
            <w:vMerge w:val="continue"/>
            <w:tcBorders>
              <w:top w:val="single" w:color="auto" w:sz="4" w:space="0"/>
              <w:left w:val="single" w:color="auto" w:sz="4" w:space="0"/>
              <w:bottom w:val="single" w:color="000000" w:sz="4" w:space="0"/>
              <w:right w:val="single" w:color="auto" w:sz="4" w:space="0"/>
            </w:tcBorders>
            <w:vAlign w:val="center"/>
          </w:tcPr>
          <w:p w14:paraId="3995F425">
            <w:pPr>
              <w:jc w:val="left"/>
              <w:rPr>
                <w:rFonts w:hint="eastAsia" w:ascii="宋体" w:hAnsi="宋体" w:cs="宋体"/>
                <w:b/>
                <w:bCs/>
                <w:color w:val="000000"/>
                <w:kern w:val="0"/>
                <w:sz w:val="21"/>
                <w:szCs w:val="21"/>
              </w:rPr>
            </w:pPr>
          </w:p>
        </w:tc>
        <w:tc>
          <w:tcPr>
            <w:tcW w:w="692" w:type="pct"/>
            <w:vMerge w:val="continue"/>
            <w:tcBorders>
              <w:top w:val="single" w:color="auto" w:sz="4" w:space="0"/>
              <w:left w:val="single" w:color="auto" w:sz="4" w:space="0"/>
              <w:bottom w:val="single" w:color="000000" w:sz="4" w:space="0"/>
              <w:right w:val="single" w:color="auto" w:sz="4" w:space="0"/>
            </w:tcBorders>
            <w:vAlign w:val="center"/>
          </w:tcPr>
          <w:p w14:paraId="48C40336">
            <w:pPr>
              <w:jc w:val="left"/>
              <w:rPr>
                <w:rFonts w:hint="eastAsia" w:ascii="宋体" w:hAnsi="宋体" w:cs="宋体"/>
                <w:b/>
                <w:bCs/>
                <w:color w:val="000000"/>
                <w:kern w:val="0"/>
                <w:sz w:val="21"/>
                <w:szCs w:val="21"/>
              </w:rPr>
            </w:pPr>
          </w:p>
        </w:tc>
        <w:tc>
          <w:tcPr>
            <w:tcW w:w="130" w:type="pct"/>
            <w:tcBorders>
              <w:top w:val="nil"/>
              <w:left w:val="nil"/>
              <w:bottom w:val="nil"/>
              <w:right w:val="nil"/>
            </w:tcBorders>
            <w:noWrap/>
            <w:vAlign w:val="center"/>
          </w:tcPr>
          <w:p w14:paraId="22BC0B4E">
            <w:pPr>
              <w:jc w:val="center"/>
              <w:rPr>
                <w:rFonts w:hint="eastAsia" w:ascii="宋体" w:hAnsi="宋体" w:cs="宋体"/>
                <w:b/>
                <w:bCs/>
                <w:color w:val="000000"/>
                <w:kern w:val="0"/>
                <w:sz w:val="21"/>
                <w:szCs w:val="21"/>
              </w:rPr>
            </w:pPr>
          </w:p>
        </w:tc>
      </w:tr>
      <w:tr w14:paraId="26E5EA53">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64744995">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2275" w:type="pct"/>
            <w:tcBorders>
              <w:top w:val="nil"/>
              <w:left w:val="nil"/>
              <w:bottom w:val="single" w:color="auto" w:sz="4" w:space="0"/>
              <w:right w:val="single" w:color="auto" w:sz="4" w:space="0"/>
            </w:tcBorders>
            <w:vAlign w:val="center"/>
          </w:tcPr>
          <w:p w14:paraId="5C37B597">
            <w:pPr>
              <w:jc w:val="center"/>
              <w:rPr>
                <w:rFonts w:hint="eastAsia" w:ascii="宋体" w:hAnsi="宋体" w:cs="宋体"/>
                <w:color w:val="000000"/>
                <w:kern w:val="0"/>
                <w:sz w:val="21"/>
                <w:szCs w:val="21"/>
              </w:rPr>
            </w:pPr>
            <w:r>
              <w:rPr>
                <w:rFonts w:hint="eastAsia" w:ascii="宋体" w:hAnsi="宋体" w:cs="宋体"/>
                <w:color w:val="000000"/>
                <w:kern w:val="0"/>
                <w:sz w:val="21"/>
                <w:szCs w:val="21"/>
              </w:rPr>
              <w:t>自助一体机</w:t>
            </w:r>
          </w:p>
        </w:tc>
        <w:tc>
          <w:tcPr>
            <w:tcW w:w="692" w:type="pct"/>
            <w:tcBorders>
              <w:top w:val="nil"/>
              <w:left w:val="nil"/>
              <w:bottom w:val="single" w:color="auto" w:sz="4" w:space="0"/>
              <w:right w:val="single" w:color="auto" w:sz="4" w:space="0"/>
            </w:tcBorders>
            <w:vAlign w:val="center"/>
          </w:tcPr>
          <w:p w14:paraId="603E413D">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4F59A3C4">
            <w:pPr>
              <w:jc w:val="center"/>
              <w:rPr>
                <w:rFonts w:hint="eastAsia" w:ascii="宋体" w:hAnsi="宋体" w:cs="宋体"/>
                <w:color w:val="000000"/>
                <w:kern w:val="0"/>
                <w:sz w:val="21"/>
                <w:szCs w:val="21"/>
              </w:rPr>
            </w:pPr>
            <w:r>
              <w:rPr>
                <w:rFonts w:hint="eastAsia" w:ascii="宋体" w:hAnsi="宋体" w:cs="宋体"/>
                <w:color w:val="000000"/>
                <w:kern w:val="0"/>
                <w:sz w:val="21"/>
                <w:szCs w:val="21"/>
              </w:rPr>
              <w:t>16</w:t>
            </w:r>
          </w:p>
        </w:tc>
        <w:tc>
          <w:tcPr>
            <w:tcW w:w="692" w:type="pct"/>
            <w:tcBorders>
              <w:top w:val="nil"/>
              <w:left w:val="nil"/>
              <w:bottom w:val="single" w:color="auto" w:sz="4" w:space="0"/>
              <w:right w:val="single" w:color="auto" w:sz="4" w:space="0"/>
            </w:tcBorders>
            <w:noWrap/>
            <w:vAlign w:val="center"/>
          </w:tcPr>
          <w:p w14:paraId="3CEC718B">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55CCA515">
            <w:pPr>
              <w:jc w:val="left"/>
              <w:rPr>
                <w:rFonts w:hint="eastAsia" w:ascii="宋体" w:hAnsi="宋体"/>
                <w:kern w:val="0"/>
                <w:sz w:val="21"/>
                <w:szCs w:val="21"/>
              </w:rPr>
            </w:pPr>
          </w:p>
        </w:tc>
      </w:tr>
      <w:tr w14:paraId="6AB457C4">
        <w:trPr>
          <w:trHeight w:val="280" w:hRule="atLeast"/>
        </w:trPr>
        <w:tc>
          <w:tcPr>
            <w:tcW w:w="520" w:type="pct"/>
            <w:tcBorders>
              <w:top w:val="nil"/>
              <w:left w:val="single" w:color="auto" w:sz="4" w:space="0"/>
              <w:bottom w:val="single" w:color="auto" w:sz="4" w:space="0"/>
              <w:right w:val="single" w:color="auto" w:sz="4" w:space="0"/>
            </w:tcBorders>
            <w:vAlign w:val="center"/>
          </w:tcPr>
          <w:p w14:paraId="5D5B47DE">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2275" w:type="pct"/>
            <w:tcBorders>
              <w:top w:val="nil"/>
              <w:left w:val="nil"/>
              <w:bottom w:val="single" w:color="auto" w:sz="4" w:space="0"/>
              <w:right w:val="single" w:color="auto" w:sz="4" w:space="0"/>
            </w:tcBorders>
            <w:vAlign w:val="center"/>
          </w:tcPr>
          <w:p w14:paraId="11E10810">
            <w:pPr>
              <w:jc w:val="center"/>
              <w:rPr>
                <w:rFonts w:hint="eastAsia" w:ascii="宋体" w:hAnsi="宋体" w:cs="宋体"/>
                <w:color w:val="000000"/>
                <w:kern w:val="0"/>
                <w:sz w:val="21"/>
                <w:szCs w:val="21"/>
              </w:rPr>
            </w:pPr>
            <w:r>
              <w:rPr>
                <w:rFonts w:hint="eastAsia" w:ascii="宋体" w:hAnsi="宋体" w:cs="宋体"/>
                <w:color w:val="000000"/>
                <w:kern w:val="0"/>
                <w:sz w:val="21"/>
                <w:szCs w:val="21"/>
              </w:rPr>
              <w:t>自助电子病历打印机</w:t>
            </w:r>
          </w:p>
        </w:tc>
        <w:tc>
          <w:tcPr>
            <w:tcW w:w="692" w:type="pct"/>
            <w:tcBorders>
              <w:top w:val="nil"/>
              <w:left w:val="nil"/>
              <w:bottom w:val="single" w:color="auto" w:sz="4" w:space="0"/>
              <w:right w:val="single" w:color="auto" w:sz="4" w:space="0"/>
            </w:tcBorders>
            <w:vAlign w:val="center"/>
          </w:tcPr>
          <w:p w14:paraId="00FEFD52">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5148EC68">
            <w:pPr>
              <w:jc w:val="center"/>
              <w:rPr>
                <w:rFonts w:hint="eastAsia" w:ascii="宋体" w:hAnsi="宋体" w:cs="宋体"/>
                <w:color w:val="000000"/>
                <w:kern w:val="0"/>
                <w:sz w:val="21"/>
                <w:szCs w:val="21"/>
              </w:rPr>
            </w:pPr>
            <w:r>
              <w:rPr>
                <w:rFonts w:hint="eastAsia" w:ascii="宋体" w:hAnsi="宋体" w:cs="宋体"/>
                <w:color w:val="000000"/>
                <w:kern w:val="0"/>
                <w:sz w:val="21"/>
                <w:szCs w:val="21"/>
              </w:rPr>
              <w:t>8</w:t>
            </w:r>
          </w:p>
        </w:tc>
        <w:tc>
          <w:tcPr>
            <w:tcW w:w="692" w:type="pct"/>
            <w:tcBorders>
              <w:top w:val="nil"/>
              <w:left w:val="nil"/>
              <w:bottom w:val="single" w:color="auto" w:sz="4" w:space="0"/>
              <w:right w:val="single" w:color="auto" w:sz="4" w:space="0"/>
            </w:tcBorders>
            <w:noWrap/>
            <w:vAlign w:val="center"/>
          </w:tcPr>
          <w:p w14:paraId="75A245C5">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6D5B82C3">
            <w:pPr>
              <w:jc w:val="left"/>
              <w:rPr>
                <w:rFonts w:hint="eastAsia" w:ascii="宋体" w:hAnsi="宋体"/>
                <w:kern w:val="0"/>
                <w:sz w:val="21"/>
                <w:szCs w:val="21"/>
              </w:rPr>
            </w:pPr>
          </w:p>
        </w:tc>
      </w:tr>
      <w:tr w14:paraId="5388E274">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2397EDD2">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2275" w:type="pct"/>
            <w:tcBorders>
              <w:top w:val="nil"/>
              <w:left w:val="nil"/>
              <w:bottom w:val="single" w:color="auto" w:sz="4" w:space="0"/>
              <w:right w:val="single" w:color="auto" w:sz="4" w:space="0"/>
            </w:tcBorders>
            <w:vAlign w:val="center"/>
          </w:tcPr>
          <w:p w14:paraId="168B4F2F">
            <w:pPr>
              <w:jc w:val="center"/>
              <w:rPr>
                <w:rFonts w:hint="eastAsia" w:ascii="宋体" w:hAnsi="宋体" w:cs="宋体"/>
                <w:color w:val="000000"/>
                <w:kern w:val="0"/>
                <w:sz w:val="21"/>
                <w:szCs w:val="21"/>
              </w:rPr>
            </w:pPr>
            <w:r>
              <w:rPr>
                <w:rFonts w:hint="eastAsia" w:ascii="宋体" w:hAnsi="宋体" w:cs="宋体"/>
                <w:color w:val="000000"/>
                <w:kern w:val="0"/>
                <w:sz w:val="21"/>
                <w:szCs w:val="21"/>
              </w:rPr>
              <w:t>放射科室报告自助打印机</w:t>
            </w:r>
          </w:p>
        </w:tc>
        <w:tc>
          <w:tcPr>
            <w:tcW w:w="692" w:type="pct"/>
            <w:tcBorders>
              <w:top w:val="nil"/>
              <w:left w:val="nil"/>
              <w:bottom w:val="single" w:color="auto" w:sz="4" w:space="0"/>
              <w:right w:val="single" w:color="auto" w:sz="4" w:space="0"/>
            </w:tcBorders>
            <w:vAlign w:val="center"/>
          </w:tcPr>
          <w:p w14:paraId="796972E5">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5D69BD91">
            <w:pPr>
              <w:jc w:val="center"/>
              <w:rPr>
                <w:rFonts w:hint="eastAsia" w:ascii="宋体" w:hAnsi="宋体" w:cs="宋体"/>
                <w:color w:val="000000"/>
                <w:kern w:val="0"/>
                <w:sz w:val="21"/>
                <w:szCs w:val="21"/>
              </w:rPr>
            </w:pPr>
            <w:r>
              <w:rPr>
                <w:rFonts w:hint="eastAsia" w:ascii="宋体" w:hAnsi="宋体" w:cs="宋体"/>
                <w:color w:val="000000"/>
                <w:kern w:val="0"/>
                <w:sz w:val="21"/>
                <w:szCs w:val="21"/>
              </w:rPr>
              <w:t>8</w:t>
            </w:r>
          </w:p>
        </w:tc>
        <w:tc>
          <w:tcPr>
            <w:tcW w:w="692" w:type="pct"/>
            <w:tcBorders>
              <w:top w:val="nil"/>
              <w:left w:val="nil"/>
              <w:bottom w:val="single" w:color="auto" w:sz="4" w:space="0"/>
              <w:right w:val="single" w:color="auto" w:sz="4" w:space="0"/>
            </w:tcBorders>
            <w:noWrap/>
            <w:vAlign w:val="center"/>
          </w:tcPr>
          <w:p w14:paraId="3C9A3F9D">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04873F02">
            <w:pPr>
              <w:jc w:val="left"/>
              <w:rPr>
                <w:rFonts w:hint="eastAsia" w:ascii="宋体" w:hAnsi="宋体"/>
                <w:kern w:val="0"/>
                <w:sz w:val="21"/>
                <w:szCs w:val="21"/>
              </w:rPr>
            </w:pPr>
          </w:p>
        </w:tc>
      </w:tr>
      <w:tr w14:paraId="5FF18554">
        <w:trPr>
          <w:trHeight w:val="280" w:hRule="atLeast"/>
        </w:trPr>
        <w:tc>
          <w:tcPr>
            <w:tcW w:w="520" w:type="pct"/>
            <w:tcBorders>
              <w:top w:val="nil"/>
              <w:left w:val="single" w:color="auto" w:sz="4" w:space="0"/>
              <w:bottom w:val="single" w:color="auto" w:sz="4" w:space="0"/>
              <w:right w:val="single" w:color="auto" w:sz="4" w:space="0"/>
            </w:tcBorders>
            <w:vAlign w:val="center"/>
          </w:tcPr>
          <w:p w14:paraId="456454DB">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2275" w:type="pct"/>
            <w:tcBorders>
              <w:top w:val="nil"/>
              <w:left w:val="nil"/>
              <w:bottom w:val="single" w:color="auto" w:sz="4" w:space="0"/>
              <w:right w:val="single" w:color="auto" w:sz="4" w:space="0"/>
            </w:tcBorders>
            <w:vAlign w:val="center"/>
          </w:tcPr>
          <w:p w14:paraId="351831CC">
            <w:pPr>
              <w:jc w:val="center"/>
              <w:rPr>
                <w:rFonts w:hint="eastAsia" w:ascii="宋体" w:hAnsi="宋体" w:cs="宋体"/>
                <w:color w:val="000000"/>
                <w:kern w:val="0"/>
                <w:sz w:val="21"/>
                <w:szCs w:val="21"/>
              </w:rPr>
            </w:pPr>
            <w:r>
              <w:rPr>
                <w:rFonts w:hint="eastAsia" w:ascii="宋体" w:hAnsi="宋体" w:cs="宋体"/>
                <w:color w:val="000000"/>
                <w:kern w:val="0"/>
                <w:sz w:val="21"/>
                <w:szCs w:val="21"/>
              </w:rPr>
              <w:t>自助取号机</w:t>
            </w:r>
          </w:p>
        </w:tc>
        <w:tc>
          <w:tcPr>
            <w:tcW w:w="692" w:type="pct"/>
            <w:tcBorders>
              <w:top w:val="nil"/>
              <w:left w:val="nil"/>
              <w:bottom w:val="single" w:color="auto" w:sz="4" w:space="0"/>
              <w:right w:val="single" w:color="auto" w:sz="4" w:space="0"/>
            </w:tcBorders>
            <w:vAlign w:val="center"/>
          </w:tcPr>
          <w:p w14:paraId="7C3B2996">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04B74E77">
            <w:pPr>
              <w:jc w:val="center"/>
              <w:rPr>
                <w:rFonts w:hint="eastAsia" w:ascii="宋体" w:hAnsi="宋体" w:cs="宋体"/>
                <w:color w:val="000000"/>
                <w:kern w:val="0"/>
                <w:sz w:val="21"/>
                <w:szCs w:val="21"/>
              </w:rPr>
            </w:pPr>
            <w:r>
              <w:rPr>
                <w:rFonts w:hint="eastAsia" w:ascii="宋体" w:hAnsi="宋体" w:cs="宋体"/>
                <w:color w:val="000000"/>
                <w:kern w:val="0"/>
                <w:sz w:val="21"/>
                <w:szCs w:val="21"/>
              </w:rPr>
              <w:t>6</w:t>
            </w:r>
          </w:p>
        </w:tc>
        <w:tc>
          <w:tcPr>
            <w:tcW w:w="692" w:type="pct"/>
            <w:tcBorders>
              <w:top w:val="nil"/>
              <w:left w:val="nil"/>
              <w:bottom w:val="single" w:color="auto" w:sz="4" w:space="0"/>
              <w:right w:val="single" w:color="auto" w:sz="4" w:space="0"/>
            </w:tcBorders>
            <w:noWrap/>
            <w:vAlign w:val="center"/>
          </w:tcPr>
          <w:p w14:paraId="0749DF29">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3802D6A7">
            <w:pPr>
              <w:jc w:val="left"/>
              <w:rPr>
                <w:rFonts w:hint="eastAsia" w:ascii="宋体" w:hAnsi="宋体"/>
                <w:kern w:val="0"/>
                <w:sz w:val="21"/>
                <w:szCs w:val="21"/>
              </w:rPr>
            </w:pPr>
          </w:p>
        </w:tc>
      </w:tr>
      <w:tr w14:paraId="571955E8">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4F94DE5A">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2275" w:type="pct"/>
            <w:tcBorders>
              <w:top w:val="nil"/>
              <w:left w:val="nil"/>
              <w:bottom w:val="single" w:color="auto" w:sz="4" w:space="0"/>
              <w:right w:val="single" w:color="auto" w:sz="4" w:space="0"/>
            </w:tcBorders>
            <w:vAlign w:val="center"/>
          </w:tcPr>
          <w:p w14:paraId="1D22FFAF">
            <w:pPr>
              <w:jc w:val="center"/>
              <w:rPr>
                <w:rFonts w:hint="eastAsia" w:ascii="宋体" w:hAnsi="宋体" w:cs="宋体"/>
                <w:color w:val="000000"/>
                <w:kern w:val="0"/>
                <w:sz w:val="21"/>
                <w:szCs w:val="21"/>
              </w:rPr>
            </w:pPr>
            <w:r>
              <w:rPr>
                <w:rFonts w:hint="eastAsia" w:ascii="宋体" w:hAnsi="宋体" w:cs="宋体"/>
                <w:color w:val="000000"/>
                <w:kern w:val="0"/>
                <w:sz w:val="21"/>
                <w:szCs w:val="21"/>
              </w:rPr>
              <w:t>自助签到一体机</w:t>
            </w:r>
          </w:p>
        </w:tc>
        <w:tc>
          <w:tcPr>
            <w:tcW w:w="692" w:type="pct"/>
            <w:tcBorders>
              <w:top w:val="nil"/>
              <w:left w:val="nil"/>
              <w:bottom w:val="single" w:color="auto" w:sz="4" w:space="0"/>
              <w:right w:val="single" w:color="auto" w:sz="4" w:space="0"/>
            </w:tcBorders>
            <w:vAlign w:val="center"/>
          </w:tcPr>
          <w:p w14:paraId="62B7A002">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398258D9">
            <w:pPr>
              <w:jc w:val="center"/>
              <w:rPr>
                <w:rFonts w:hint="eastAsia" w:ascii="宋体" w:hAnsi="宋体" w:cs="宋体"/>
                <w:color w:val="000000"/>
                <w:kern w:val="0"/>
                <w:sz w:val="21"/>
                <w:szCs w:val="21"/>
              </w:rPr>
            </w:pPr>
            <w:r>
              <w:rPr>
                <w:rFonts w:hint="eastAsia" w:ascii="宋体" w:hAnsi="宋体" w:cs="宋体"/>
                <w:color w:val="000000"/>
                <w:kern w:val="0"/>
                <w:sz w:val="21"/>
                <w:szCs w:val="21"/>
              </w:rPr>
              <w:t>6</w:t>
            </w:r>
          </w:p>
        </w:tc>
        <w:tc>
          <w:tcPr>
            <w:tcW w:w="692" w:type="pct"/>
            <w:tcBorders>
              <w:top w:val="nil"/>
              <w:left w:val="nil"/>
              <w:bottom w:val="single" w:color="auto" w:sz="4" w:space="0"/>
              <w:right w:val="single" w:color="auto" w:sz="4" w:space="0"/>
            </w:tcBorders>
            <w:noWrap/>
            <w:vAlign w:val="center"/>
          </w:tcPr>
          <w:p w14:paraId="58975ACA">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4182EF0B">
            <w:pPr>
              <w:jc w:val="left"/>
              <w:rPr>
                <w:rFonts w:hint="eastAsia" w:ascii="宋体" w:hAnsi="宋体"/>
                <w:kern w:val="0"/>
                <w:sz w:val="21"/>
                <w:szCs w:val="21"/>
              </w:rPr>
            </w:pPr>
          </w:p>
        </w:tc>
      </w:tr>
    </w:tbl>
    <w:p w14:paraId="0201881E">
      <w:pPr>
        <w:rPr>
          <w:rFonts w:hint="eastAsia" w:ascii="宋体" w:hAnsi="宋体"/>
        </w:rPr>
      </w:pPr>
    </w:p>
    <w:p w14:paraId="0FCF8A6B">
      <w:pPr>
        <w:pStyle w:val="5"/>
        <w:rPr>
          <w:rFonts w:hint="eastAsia"/>
        </w:rPr>
      </w:pPr>
      <w:r>
        <w:rPr>
          <w:rFonts w:hint="eastAsia"/>
        </w:rPr>
        <w:t>信息发布</w:t>
      </w:r>
    </w:p>
    <w:tbl>
      <w:tblPr>
        <w:tblStyle w:val="88"/>
        <w:tblW w:w="5000" w:type="pct"/>
        <w:tblInd w:w="0" w:type="dxa"/>
        <w:tblLayout w:type="autofit"/>
        <w:tblCellMar>
          <w:top w:w="0" w:type="dxa"/>
          <w:left w:w="108" w:type="dxa"/>
          <w:bottom w:w="0" w:type="dxa"/>
          <w:right w:w="108" w:type="dxa"/>
        </w:tblCellMar>
      </w:tblPr>
      <w:tblGrid>
        <w:gridCol w:w="887"/>
        <w:gridCol w:w="3880"/>
        <w:gridCol w:w="1180"/>
        <w:gridCol w:w="1179"/>
        <w:gridCol w:w="1180"/>
        <w:gridCol w:w="222"/>
      </w:tblGrid>
      <w:tr w14:paraId="23058101">
        <w:trPr>
          <w:gridAfter w:val="1"/>
          <w:wAfter w:w="130" w:type="pct"/>
          <w:trHeight w:val="489" w:hRule="atLeast"/>
        </w:trPr>
        <w:tc>
          <w:tcPr>
            <w:tcW w:w="520" w:type="pct"/>
            <w:vMerge w:val="restart"/>
            <w:tcBorders>
              <w:top w:val="single" w:color="auto" w:sz="4" w:space="0"/>
              <w:left w:val="single" w:color="auto" w:sz="4" w:space="0"/>
              <w:bottom w:val="single" w:color="000000" w:sz="4" w:space="0"/>
              <w:right w:val="single" w:color="auto" w:sz="4" w:space="0"/>
            </w:tcBorders>
            <w:vAlign w:val="center"/>
          </w:tcPr>
          <w:p w14:paraId="27FDE219">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2275" w:type="pct"/>
            <w:vMerge w:val="restart"/>
            <w:tcBorders>
              <w:top w:val="single" w:color="auto" w:sz="4" w:space="0"/>
              <w:left w:val="single" w:color="auto" w:sz="4" w:space="0"/>
              <w:bottom w:val="single" w:color="000000" w:sz="4" w:space="0"/>
              <w:right w:val="single" w:color="auto" w:sz="4" w:space="0"/>
            </w:tcBorders>
            <w:vAlign w:val="center"/>
          </w:tcPr>
          <w:p w14:paraId="51D79E8A">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产品型号</w:t>
            </w:r>
          </w:p>
        </w:tc>
        <w:tc>
          <w:tcPr>
            <w:tcW w:w="692" w:type="pct"/>
            <w:vMerge w:val="restart"/>
            <w:tcBorders>
              <w:top w:val="single" w:color="auto" w:sz="4" w:space="0"/>
              <w:left w:val="single" w:color="auto" w:sz="4" w:space="0"/>
              <w:bottom w:val="single" w:color="000000" w:sz="4" w:space="0"/>
              <w:right w:val="single" w:color="auto" w:sz="4" w:space="0"/>
            </w:tcBorders>
            <w:vAlign w:val="center"/>
          </w:tcPr>
          <w:p w14:paraId="57E9FC95">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lang w:eastAsia="zh-CN"/>
              </w:rPr>
              <w:t>免费质保</w:t>
            </w:r>
            <w:r>
              <w:rPr>
                <w:rFonts w:hint="eastAsia" w:ascii="宋体" w:hAnsi="宋体" w:cs="宋体"/>
                <w:b/>
                <w:bCs/>
                <w:color w:val="000000"/>
                <w:kern w:val="0"/>
                <w:sz w:val="21"/>
                <w:szCs w:val="21"/>
              </w:rPr>
              <w:t>（年）</w:t>
            </w:r>
          </w:p>
        </w:tc>
        <w:tc>
          <w:tcPr>
            <w:tcW w:w="691" w:type="pct"/>
            <w:vMerge w:val="restart"/>
            <w:tcBorders>
              <w:top w:val="single" w:color="auto" w:sz="4" w:space="0"/>
              <w:left w:val="single" w:color="auto" w:sz="4" w:space="0"/>
              <w:bottom w:val="single" w:color="000000" w:sz="4" w:space="0"/>
              <w:right w:val="single" w:color="auto" w:sz="4" w:space="0"/>
            </w:tcBorders>
            <w:vAlign w:val="center"/>
          </w:tcPr>
          <w:p w14:paraId="468BC1E9">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数量</w:t>
            </w:r>
          </w:p>
        </w:tc>
        <w:tc>
          <w:tcPr>
            <w:tcW w:w="692" w:type="pct"/>
            <w:vMerge w:val="restart"/>
            <w:tcBorders>
              <w:top w:val="single" w:color="auto" w:sz="4" w:space="0"/>
              <w:left w:val="single" w:color="auto" w:sz="4" w:space="0"/>
              <w:bottom w:val="single" w:color="000000" w:sz="4" w:space="0"/>
              <w:right w:val="single" w:color="auto" w:sz="4" w:space="0"/>
            </w:tcBorders>
            <w:vAlign w:val="center"/>
          </w:tcPr>
          <w:p w14:paraId="7A9AE30E">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单位</w:t>
            </w:r>
          </w:p>
        </w:tc>
      </w:tr>
      <w:tr w14:paraId="1A82CD52">
        <w:trPr>
          <w:trHeight w:val="280" w:hRule="atLeast"/>
        </w:trPr>
        <w:tc>
          <w:tcPr>
            <w:tcW w:w="520" w:type="pct"/>
            <w:vMerge w:val="continue"/>
            <w:tcBorders>
              <w:top w:val="single" w:color="auto" w:sz="4" w:space="0"/>
              <w:left w:val="single" w:color="auto" w:sz="4" w:space="0"/>
              <w:bottom w:val="single" w:color="000000" w:sz="4" w:space="0"/>
              <w:right w:val="single" w:color="auto" w:sz="4" w:space="0"/>
            </w:tcBorders>
            <w:vAlign w:val="center"/>
          </w:tcPr>
          <w:p w14:paraId="2532D304">
            <w:pPr>
              <w:jc w:val="left"/>
              <w:rPr>
                <w:rFonts w:hint="eastAsia" w:ascii="宋体" w:hAnsi="宋体" w:cs="宋体"/>
                <w:b/>
                <w:bCs/>
                <w:color w:val="000000"/>
                <w:kern w:val="0"/>
                <w:sz w:val="21"/>
                <w:szCs w:val="21"/>
              </w:rPr>
            </w:pPr>
          </w:p>
        </w:tc>
        <w:tc>
          <w:tcPr>
            <w:tcW w:w="2275" w:type="pct"/>
            <w:vMerge w:val="continue"/>
            <w:tcBorders>
              <w:top w:val="single" w:color="auto" w:sz="4" w:space="0"/>
              <w:left w:val="single" w:color="auto" w:sz="4" w:space="0"/>
              <w:bottom w:val="single" w:color="000000" w:sz="4" w:space="0"/>
              <w:right w:val="single" w:color="auto" w:sz="4" w:space="0"/>
            </w:tcBorders>
            <w:vAlign w:val="center"/>
          </w:tcPr>
          <w:p w14:paraId="29D5F727">
            <w:pPr>
              <w:jc w:val="left"/>
              <w:rPr>
                <w:rFonts w:hint="eastAsia" w:ascii="宋体" w:hAnsi="宋体" w:cs="宋体"/>
                <w:b/>
                <w:bCs/>
                <w:color w:val="000000"/>
                <w:kern w:val="0"/>
                <w:sz w:val="21"/>
                <w:szCs w:val="21"/>
              </w:rPr>
            </w:pPr>
          </w:p>
        </w:tc>
        <w:tc>
          <w:tcPr>
            <w:tcW w:w="692" w:type="pct"/>
            <w:vMerge w:val="continue"/>
            <w:tcBorders>
              <w:top w:val="single" w:color="auto" w:sz="4" w:space="0"/>
              <w:left w:val="single" w:color="auto" w:sz="4" w:space="0"/>
              <w:bottom w:val="single" w:color="000000" w:sz="4" w:space="0"/>
              <w:right w:val="single" w:color="auto" w:sz="4" w:space="0"/>
            </w:tcBorders>
            <w:vAlign w:val="center"/>
          </w:tcPr>
          <w:p w14:paraId="10775D93">
            <w:pPr>
              <w:jc w:val="left"/>
              <w:rPr>
                <w:rFonts w:hint="eastAsia" w:ascii="宋体" w:hAnsi="宋体" w:cs="宋体"/>
                <w:b/>
                <w:bCs/>
                <w:color w:val="000000"/>
                <w:kern w:val="0"/>
                <w:sz w:val="21"/>
                <w:szCs w:val="21"/>
              </w:rPr>
            </w:pPr>
          </w:p>
        </w:tc>
        <w:tc>
          <w:tcPr>
            <w:tcW w:w="691" w:type="pct"/>
            <w:vMerge w:val="continue"/>
            <w:tcBorders>
              <w:top w:val="single" w:color="auto" w:sz="4" w:space="0"/>
              <w:left w:val="single" w:color="auto" w:sz="4" w:space="0"/>
              <w:bottom w:val="single" w:color="000000" w:sz="4" w:space="0"/>
              <w:right w:val="single" w:color="auto" w:sz="4" w:space="0"/>
            </w:tcBorders>
            <w:vAlign w:val="center"/>
          </w:tcPr>
          <w:p w14:paraId="4E4D920A">
            <w:pPr>
              <w:jc w:val="left"/>
              <w:rPr>
                <w:rFonts w:hint="eastAsia" w:ascii="宋体" w:hAnsi="宋体" w:cs="宋体"/>
                <w:b/>
                <w:bCs/>
                <w:color w:val="000000"/>
                <w:kern w:val="0"/>
                <w:sz w:val="21"/>
                <w:szCs w:val="21"/>
              </w:rPr>
            </w:pPr>
          </w:p>
        </w:tc>
        <w:tc>
          <w:tcPr>
            <w:tcW w:w="692" w:type="pct"/>
            <w:vMerge w:val="continue"/>
            <w:tcBorders>
              <w:top w:val="single" w:color="auto" w:sz="4" w:space="0"/>
              <w:left w:val="single" w:color="auto" w:sz="4" w:space="0"/>
              <w:bottom w:val="single" w:color="000000" w:sz="4" w:space="0"/>
              <w:right w:val="single" w:color="auto" w:sz="4" w:space="0"/>
            </w:tcBorders>
            <w:vAlign w:val="center"/>
          </w:tcPr>
          <w:p w14:paraId="10E867F9">
            <w:pPr>
              <w:jc w:val="left"/>
              <w:rPr>
                <w:rFonts w:hint="eastAsia" w:ascii="宋体" w:hAnsi="宋体" w:cs="宋体"/>
                <w:b/>
                <w:bCs/>
                <w:color w:val="000000"/>
                <w:kern w:val="0"/>
                <w:sz w:val="21"/>
                <w:szCs w:val="21"/>
              </w:rPr>
            </w:pPr>
          </w:p>
        </w:tc>
        <w:tc>
          <w:tcPr>
            <w:tcW w:w="130" w:type="pct"/>
            <w:tcBorders>
              <w:top w:val="nil"/>
              <w:left w:val="nil"/>
              <w:bottom w:val="nil"/>
              <w:right w:val="nil"/>
            </w:tcBorders>
            <w:noWrap/>
            <w:vAlign w:val="center"/>
          </w:tcPr>
          <w:p w14:paraId="3EE962DF">
            <w:pPr>
              <w:jc w:val="center"/>
              <w:rPr>
                <w:rFonts w:hint="eastAsia" w:ascii="宋体" w:hAnsi="宋体" w:cs="宋体"/>
                <w:b/>
                <w:bCs/>
                <w:color w:val="000000"/>
                <w:kern w:val="0"/>
                <w:sz w:val="21"/>
                <w:szCs w:val="21"/>
              </w:rPr>
            </w:pPr>
          </w:p>
        </w:tc>
      </w:tr>
      <w:tr w14:paraId="18FCB595">
        <w:trPr>
          <w:trHeight w:val="280" w:hRule="atLeast"/>
        </w:trPr>
        <w:tc>
          <w:tcPr>
            <w:tcW w:w="520" w:type="pct"/>
            <w:tcBorders>
              <w:top w:val="nil"/>
              <w:left w:val="single" w:color="auto" w:sz="4" w:space="0"/>
              <w:bottom w:val="single" w:color="auto" w:sz="4" w:space="0"/>
              <w:right w:val="single" w:color="auto" w:sz="4" w:space="0"/>
            </w:tcBorders>
            <w:vAlign w:val="center"/>
          </w:tcPr>
          <w:p w14:paraId="270B8122">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2275" w:type="pct"/>
            <w:tcBorders>
              <w:top w:val="nil"/>
              <w:left w:val="nil"/>
              <w:bottom w:val="single" w:color="auto" w:sz="4" w:space="0"/>
              <w:right w:val="single" w:color="auto" w:sz="4" w:space="0"/>
            </w:tcBorders>
            <w:vAlign w:val="center"/>
          </w:tcPr>
          <w:p w14:paraId="7F65AD9F">
            <w:pPr>
              <w:jc w:val="center"/>
              <w:rPr>
                <w:rFonts w:hint="eastAsia" w:ascii="宋体" w:hAnsi="宋体" w:cs="宋体"/>
                <w:color w:val="000000"/>
                <w:kern w:val="0"/>
                <w:sz w:val="21"/>
                <w:szCs w:val="21"/>
              </w:rPr>
            </w:pPr>
            <w:r>
              <w:rPr>
                <w:rFonts w:hint="eastAsia" w:ascii="宋体" w:hAnsi="宋体" w:cs="宋体"/>
                <w:color w:val="000000"/>
                <w:kern w:val="0"/>
                <w:sz w:val="21"/>
                <w:szCs w:val="21"/>
              </w:rPr>
              <w:t>智能触摸大屏65寸(宣教培训)</w:t>
            </w:r>
          </w:p>
        </w:tc>
        <w:tc>
          <w:tcPr>
            <w:tcW w:w="692" w:type="pct"/>
            <w:tcBorders>
              <w:top w:val="nil"/>
              <w:left w:val="nil"/>
              <w:bottom w:val="single" w:color="auto" w:sz="4" w:space="0"/>
              <w:right w:val="single" w:color="auto" w:sz="4" w:space="0"/>
            </w:tcBorders>
            <w:vAlign w:val="center"/>
          </w:tcPr>
          <w:p w14:paraId="7AC29668">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1611187B">
            <w:pPr>
              <w:jc w:val="center"/>
              <w:rPr>
                <w:rFonts w:hint="eastAsia" w:ascii="宋体" w:hAnsi="宋体" w:cs="宋体"/>
                <w:color w:val="000000"/>
                <w:kern w:val="0"/>
                <w:sz w:val="21"/>
                <w:szCs w:val="21"/>
              </w:rPr>
            </w:pPr>
            <w:r>
              <w:rPr>
                <w:rFonts w:hint="eastAsia" w:ascii="宋体" w:hAnsi="宋体" w:cs="宋体"/>
                <w:color w:val="000000"/>
                <w:kern w:val="0"/>
                <w:sz w:val="21"/>
                <w:szCs w:val="21"/>
              </w:rPr>
              <w:t>30</w:t>
            </w:r>
          </w:p>
        </w:tc>
        <w:tc>
          <w:tcPr>
            <w:tcW w:w="692" w:type="pct"/>
            <w:tcBorders>
              <w:top w:val="nil"/>
              <w:left w:val="nil"/>
              <w:bottom w:val="single" w:color="auto" w:sz="4" w:space="0"/>
              <w:right w:val="single" w:color="auto" w:sz="4" w:space="0"/>
            </w:tcBorders>
            <w:noWrap/>
            <w:vAlign w:val="center"/>
          </w:tcPr>
          <w:p w14:paraId="28E4F489">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7285FB0A">
            <w:pPr>
              <w:jc w:val="left"/>
              <w:rPr>
                <w:rFonts w:hint="eastAsia" w:ascii="宋体" w:hAnsi="宋体"/>
                <w:kern w:val="0"/>
                <w:sz w:val="21"/>
                <w:szCs w:val="21"/>
              </w:rPr>
            </w:pPr>
          </w:p>
        </w:tc>
      </w:tr>
      <w:tr w14:paraId="4CC2EDFA">
        <w:trPr>
          <w:trHeight w:val="280" w:hRule="atLeast"/>
        </w:trPr>
        <w:tc>
          <w:tcPr>
            <w:tcW w:w="520" w:type="pct"/>
            <w:tcBorders>
              <w:top w:val="nil"/>
              <w:left w:val="single" w:color="auto" w:sz="4" w:space="0"/>
              <w:bottom w:val="single" w:color="auto" w:sz="4" w:space="0"/>
              <w:right w:val="single" w:color="auto" w:sz="4" w:space="0"/>
            </w:tcBorders>
            <w:vAlign w:val="center"/>
          </w:tcPr>
          <w:p w14:paraId="31CECDDA">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2275" w:type="pct"/>
            <w:tcBorders>
              <w:top w:val="nil"/>
              <w:left w:val="nil"/>
              <w:bottom w:val="single" w:color="auto" w:sz="4" w:space="0"/>
              <w:right w:val="single" w:color="auto" w:sz="4" w:space="0"/>
            </w:tcBorders>
            <w:vAlign w:val="center"/>
          </w:tcPr>
          <w:p w14:paraId="65BBEAED">
            <w:pPr>
              <w:jc w:val="center"/>
              <w:rPr>
                <w:rFonts w:hint="eastAsia" w:ascii="宋体" w:hAnsi="宋体" w:cs="宋体"/>
                <w:color w:val="000000"/>
                <w:kern w:val="0"/>
                <w:sz w:val="21"/>
                <w:szCs w:val="21"/>
              </w:rPr>
            </w:pPr>
            <w:r>
              <w:rPr>
                <w:rFonts w:hint="eastAsia" w:ascii="宋体" w:hAnsi="宋体" w:cs="宋体"/>
                <w:color w:val="000000"/>
                <w:kern w:val="0"/>
                <w:sz w:val="21"/>
                <w:szCs w:val="21"/>
              </w:rPr>
              <w:t>走廊信息显示屏</w:t>
            </w:r>
          </w:p>
        </w:tc>
        <w:tc>
          <w:tcPr>
            <w:tcW w:w="692" w:type="pct"/>
            <w:tcBorders>
              <w:top w:val="nil"/>
              <w:left w:val="nil"/>
              <w:bottom w:val="single" w:color="auto" w:sz="4" w:space="0"/>
              <w:right w:val="single" w:color="auto" w:sz="4" w:space="0"/>
            </w:tcBorders>
            <w:vAlign w:val="center"/>
          </w:tcPr>
          <w:p w14:paraId="753071EB">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5E8F2CD2">
            <w:pPr>
              <w:jc w:val="center"/>
              <w:rPr>
                <w:rFonts w:hint="eastAsia" w:ascii="宋体" w:hAnsi="宋体" w:cs="宋体"/>
                <w:color w:val="000000"/>
                <w:kern w:val="0"/>
                <w:sz w:val="21"/>
                <w:szCs w:val="21"/>
              </w:rPr>
            </w:pPr>
            <w:r>
              <w:rPr>
                <w:rFonts w:hint="eastAsia" w:ascii="宋体" w:hAnsi="宋体" w:cs="宋体"/>
                <w:color w:val="000000"/>
                <w:kern w:val="0"/>
                <w:sz w:val="21"/>
                <w:szCs w:val="21"/>
              </w:rPr>
              <w:t>56</w:t>
            </w:r>
          </w:p>
        </w:tc>
        <w:tc>
          <w:tcPr>
            <w:tcW w:w="692" w:type="pct"/>
            <w:tcBorders>
              <w:top w:val="nil"/>
              <w:left w:val="nil"/>
              <w:bottom w:val="single" w:color="auto" w:sz="4" w:space="0"/>
              <w:right w:val="single" w:color="auto" w:sz="4" w:space="0"/>
            </w:tcBorders>
            <w:noWrap/>
            <w:vAlign w:val="center"/>
          </w:tcPr>
          <w:p w14:paraId="35B75639">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55738BB1">
            <w:pPr>
              <w:jc w:val="left"/>
              <w:rPr>
                <w:rFonts w:hint="eastAsia" w:ascii="宋体" w:hAnsi="宋体"/>
                <w:kern w:val="0"/>
                <w:sz w:val="21"/>
                <w:szCs w:val="21"/>
              </w:rPr>
            </w:pPr>
          </w:p>
        </w:tc>
      </w:tr>
      <w:tr w14:paraId="36D57DB5">
        <w:trPr>
          <w:trHeight w:val="280" w:hRule="atLeast"/>
        </w:trPr>
        <w:tc>
          <w:tcPr>
            <w:tcW w:w="520" w:type="pct"/>
            <w:tcBorders>
              <w:top w:val="nil"/>
              <w:left w:val="single" w:color="auto" w:sz="4" w:space="0"/>
              <w:bottom w:val="single" w:color="auto" w:sz="4" w:space="0"/>
              <w:right w:val="single" w:color="auto" w:sz="4" w:space="0"/>
            </w:tcBorders>
            <w:vAlign w:val="center"/>
          </w:tcPr>
          <w:p w14:paraId="6D306024">
            <w:pPr>
              <w:jc w:val="center"/>
              <w:rPr>
                <w:rFonts w:hint="eastAsia" w:ascii="宋体" w:hAnsi="宋体" w:cs="宋体"/>
                <w:color w:val="000000"/>
                <w:kern w:val="0"/>
                <w:sz w:val="21"/>
                <w:szCs w:val="21"/>
              </w:rPr>
            </w:pPr>
            <w:r>
              <w:rPr>
                <w:rFonts w:hint="eastAsia" w:ascii="宋体" w:hAnsi="宋体" w:cs="宋体"/>
                <w:color w:val="000000"/>
                <w:kern w:val="0"/>
                <w:sz w:val="21"/>
                <w:szCs w:val="21"/>
              </w:rPr>
              <w:t>3</w:t>
            </w:r>
          </w:p>
        </w:tc>
        <w:tc>
          <w:tcPr>
            <w:tcW w:w="2275" w:type="pct"/>
            <w:tcBorders>
              <w:top w:val="nil"/>
              <w:left w:val="nil"/>
              <w:bottom w:val="single" w:color="auto" w:sz="4" w:space="0"/>
              <w:right w:val="single" w:color="auto" w:sz="4" w:space="0"/>
            </w:tcBorders>
            <w:vAlign w:val="center"/>
          </w:tcPr>
          <w:p w14:paraId="73E53A7D">
            <w:pPr>
              <w:jc w:val="center"/>
              <w:rPr>
                <w:rFonts w:hint="eastAsia" w:ascii="宋体" w:hAnsi="宋体" w:cs="宋体"/>
                <w:color w:val="000000"/>
                <w:kern w:val="0"/>
                <w:sz w:val="21"/>
                <w:szCs w:val="21"/>
              </w:rPr>
            </w:pPr>
            <w:r>
              <w:rPr>
                <w:rFonts w:hint="eastAsia" w:ascii="宋体" w:hAnsi="宋体" w:cs="宋体"/>
                <w:color w:val="000000"/>
                <w:kern w:val="0"/>
                <w:sz w:val="21"/>
                <w:szCs w:val="21"/>
              </w:rPr>
              <w:t>门口智能显示终端</w:t>
            </w:r>
          </w:p>
        </w:tc>
        <w:tc>
          <w:tcPr>
            <w:tcW w:w="692" w:type="pct"/>
            <w:tcBorders>
              <w:top w:val="nil"/>
              <w:left w:val="nil"/>
              <w:bottom w:val="single" w:color="auto" w:sz="4" w:space="0"/>
              <w:right w:val="single" w:color="auto" w:sz="4" w:space="0"/>
            </w:tcBorders>
            <w:vAlign w:val="center"/>
          </w:tcPr>
          <w:p w14:paraId="3C01BF87">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2A1D6A19">
            <w:pPr>
              <w:jc w:val="center"/>
              <w:rPr>
                <w:rFonts w:hint="eastAsia" w:ascii="宋体" w:hAnsi="宋体" w:cs="宋体"/>
                <w:color w:val="000000"/>
                <w:kern w:val="0"/>
                <w:sz w:val="21"/>
                <w:szCs w:val="21"/>
              </w:rPr>
            </w:pPr>
            <w:r>
              <w:rPr>
                <w:rFonts w:hint="eastAsia" w:ascii="宋体" w:hAnsi="宋体" w:cs="宋体"/>
                <w:color w:val="000000"/>
                <w:kern w:val="0"/>
                <w:sz w:val="21"/>
                <w:szCs w:val="21"/>
              </w:rPr>
              <w:t>196</w:t>
            </w:r>
          </w:p>
        </w:tc>
        <w:tc>
          <w:tcPr>
            <w:tcW w:w="692" w:type="pct"/>
            <w:tcBorders>
              <w:top w:val="nil"/>
              <w:left w:val="nil"/>
              <w:bottom w:val="single" w:color="auto" w:sz="4" w:space="0"/>
              <w:right w:val="single" w:color="auto" w:sz="4" w:space="0"/>
            </w:tcBorders>
            <w:noWrap/>
            <w:vAlign w:val="center"/>
          </w:tcPr>
          <w:p w14:paraId="457C0292">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417B6B70">
            <w:pPr>
              <w:jc w:val="left"/>
              <w:rPr>
                <w:rFonts w:hint="eastAsia" w:ascii="宋体" w:hAnsi="宋体"/>
                <w:kern w:val="0"/>
                <w:sz w:val="21"/>
                <w:szCs w:val="21"/>
              </w:rPr>
            </w:pPr>
          </w:p>
        </w:tc>
      </w:tr>
      <w:tr w14:paraId="2ACD0367">
        <w:trPr>
          <w:trHeight w:val="280" w:hRule="atLeast"/>
        </w:trPr>
        <w:tc>
          <w:tcPr>
            <w:tcW w:w="520" w:type="pct"/>
            <w:tcBorders>
              <w:top w:val="nil"/>
              <w:left w:val="single" w:color="auto" w:sz="4" w:space="0"/>
              <w:bottom w:val="single" w:color="auto" w:sz="4" w:space="0"/>
              <w:right w:val="single" w:color="auto" w:sz="4" w:space="0"/>
            </w:tcBorders>
            <w:vAlign w:val="center"/>
          </w:tcPr>
          <w:p w14:paraId="37445050">
            <w:pPr>
              <w:jc w:val="center"/>
              <w:rPr>
                <w:rFonts w:hint="eastAsia" w:ascii="宋体" w:hAnsi="宋体" w:cs="宋体"/>
                <w:color w:val="000000"/>
                <w:kern w:val="0"/>
                <w:sz w:val="21"/>
                <w:szCs w:val="21"/>
              </w:rPr>
            </w:pPr>
            <w:r>
              <w:rPr>
                <w:rFonts w:hint="eastAsia" w:ascii="宋体" w:hAnsi="宋体" w:cs="宋体"/>
                <w:color w:val="000000"/>
                <w:kern w:val="0"/>
                <w:sz w:val="21"/>
                <w:szCs w:val="21"/>
              </w:rPr>
              <w:t>4</w:t>
            </w:r>
          </w:p>
        </w:tc>
        <w:tc>
          <w:tcPr>
            <w:tcW w:w="2275" w:type="pct"/>
            <w:tcBorders>
              <w:top w:val="nil"/>
              <w:left w:val="nil"/>
              <w:bottom w:val="single" w:color="auto" w:sz="4" w:space="0"/>
              <w:right w:val="single" w:color="auto" w:sz="4" w:space="0"/>
            </w:tcBorders>
            <w:vAlign w:val="center"/>
          </w:tcPr>
          <w:p w14:paraId="52C9D272">
            <w:pPr>
              <w:jc w:val="center"/>
              <w:rPr>
                <w:rFonts w:hint="eastAsia" w:ascii="宋体" w:hAnsi="宋体" w:cs="宋体"/>
                <w:color w:val="000000"/>
                <w:kern w:val="0"/>
                <w:sz w:val="21"/>
                <w:szCs w:val="21"/>
              </w:rPr>
            </w:pPr>
            <w:r>
              <w:rPr>
                <w:rFonts w:hint="eastAsia" w:ascii="宋体" w:hAnsi="宋体" w:cs="宋体"/>
                <w:color w:val="000000"/>
                <w:kern w:val="0"/>
                <w:sz w:val="21"/>
                <w:szCs w:val="21"/>
              </w:rPr>
              <w:t>大厅宣教55寸液晶拼接屏</w:t>
            </w:r>
          </w:p>
        </w:tc>
        <w:tc>
          <w:tcPr>
            <w:tcW w:w="692" w:type="pct"/>
            <w:tcBorders>
              <w:top w:val="nil"/>
              <w:left w:val="nil"/>
              <w:bottom w:val="single" w:color="auto" w:sz="4" w:space="0"/>
              <w:right w:val="single" w:color="auto" w:sz="4" w:space="0"/>
            </w:tcBorders>
            <w:vAlign w:val="center"/>
          </w:tcPr>
          <w:p w14:paraId="239B40E6">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16157719">
            <w:pPr>
              <w:jc w:val="center"/>
              <w:rPr>
                <w:rFonts w:hint="eastAsia" w:ascii="宋体" w:hAnsi="宋体" w:cs="宋体"/>
                <w:color w:val="000000"/>
                <w:kern w:val="0"/>
                <w:sz w:val="21"/>
                <w:szCs w:val="21"/>
              </w:rPr>
            </w:pPr>
            <w:r>
              <w:rPr>
                <w:rFonts w:hint="eastAsia" w:ascii="宋体" w:hAnsi="宋体" w:cs="宋体"/>
                <w:color w:val="000000"/>
                <w:kern w:val="0"/>
                <w:sz w:val="21"/>
                <w:szCs w:val="21"/>
              </w:rPr>
              <w:t>27</w:t>
            </w:r>
          </w:p>
        </w:tc>
        <w:tc>
          <w:tcPr>
            <w:tcW w:w="692" w:type="pct"/>
            <w:tcBorders>
              <w:top w:val="nil"/>
              <w:left w:val="nil"/>
              <w:bottom w:val="single" w:color="auto" w:sz="4" w:space="0"/>
              <w:right w:val="single" w:color="auto" w:sz="4" w:space="0"/>
            </w:tcBorders>
            <w:noWrap/>
            <w:vAlign w:val="center"/>
          </w:tcPr>
          <w:p w14:paraId="5086AEC2">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59EB168D">
            <w:pPr>
              <w:jc w:val="left"/>
              <w:rPr>
                <w:rFonts w:hint="eastAsia" w:ascii="宋体" w:hAnsi="宋体"/>
                <w:kern w:val="0"/>
                <w:sz w:val="21"/>
                <w:szCs w:val="21"/>
              </w:rPr>
            </w:pPr>
          </w:p>
        </w:tc>
      </w:tr>
      <w:tr w14:paraId="2C0FC31C">
        <w:trPr>
          <w:trHeight w:val="280" w:hRule="atLeast"/>
        </w:trPr>
        <w:tc>
          <w:tcPr>
            <w:tcW w:w="520" w:type="pct"/>
            <w:tcBorders>
              <w:top w:val="nil"/>
              <w:left w:val="single" w:color="auto" w:sz="4" w:space="0"/>
              <w:bottom w:val="single" w:color="auto" w:sz="4" w:space="0"/>
              <w:right w:val="single" w:color="auto" w:sz="4" w:space="0"/>
            </w:tcBorders>
            <w:vAlign w:val="center"/>
          </w:tcPr>
          <w:p w14:paraId="16085AA4">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2275" w:type="pct"/>
            <w:tcBorders>
              <w:top w:val="nil"/>
              <w:left w:val="nil"/>
              <w:bottom w:val="single" w:color="auto" w:sz="4" w:space="0"/>
              <w:right w:val="single" w:color="auto" w:sz="4" w:space="0"/>
            </w:tcBorders>
            <w:vAlign w:val="center"/>
          </w:tcPr>
          <w:p w14:paraId="5989FF59">
            <w:pPr>
              <w:jc w:val="center"/>
              <w:rPr>
                <w:rFonts w:hint="eastAsia" w:ascii="宋体" w:hAnsi="宋体" w:cs="宋体"/>
                <w:color w:val="000000"/>
                <w:kern w:val="0"/>
                <w:sz w:val="21"/>
                <w:szCs w:val="21"/>
              </w:rPr>
            </w:pPr>
            <w:r>
              <w:rPr>
                <w:rFonts w:hint="eastAsia" w:ascii="宋体" w:hAnsi="宋体" w:cs="宋体"/>
                <w:color w:val="000000"/>
                <w:kern w:val="0"/>
                <w:sz w:val="21"/>
                <w:szCs w:val="21"/>
              </w:rPr>
              <w:t>宣传公告屏</w:t>
            </w:r>
          </w:p>
        </w:tc>
        <w:tc>
          <w:tcPr>
            <w:tcW w:w="692" w:type="pct"/>
            <w:tcBorders>
              <w:top w:val="nil"/>
              <w:left w:val="nil"/>
              <w:bottom w:val="single" w:color="auto" w:sz="4" w:space="0"/>
              <w:right w:val="single" w:color="auto" w:sz="4" w:space="0"/>
            </w:tcBorders>
            <w:vAlign w:val="center"/>
          </w:tcPr>
          <w:p w14:paraId="1E15D4E6">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46952DAF">
            <w:pPr>
              <w:jc w:val="center"/>
              <w:rPr>
                <w:rFonts w:hint="eastAsia" w:ascii="宋体" w:hAnsi="宋体" w:cs="宋体"/>
                <w:color w:val="000000"/>
                <w:kern w:val="0"/>
                <w:sz w:val="21"/>
                <w:szCs w:val="21"/>
              </w:rPr>
            </w:pPr>
            <w:r>
              <w:rPr>
                <w:rFonts w:hint="eastAsia" w:ascii="宋体" w:hAnsi="宋体" w:cs="宋体"/>
                <w:color w:val="000000"/>
                <w:kern w:val="0"/>
                <w:sz w:val="21"/>
                <w:szCs w:val="21"/>
              </w:rPr>
              <w:t>44</w:t>
            </w:r>
          </w:p>
        </w:tc>
        <w:tc>
          <w:tcPr>
            <w:tcW w:w="692" w:type="pct"/>
            <w:tcBorders>
              <w:top w:val="nil"/>
              <w:left w:val="nil"/>
              <w:bottom w:val="single" w:color="auto" w:sz="4" w:space="0"/>
              <w:right w:val="single" w:color="auto" w:sz="4" w:space="0"/>
            </w:tcBorders>
            <w:noWrap/>
            <w:vAlign w:val="center"/>
          </w:tcPr>
          <w:p w14:paraId="640659E7">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62B3F01F">
            <w:pPr>
              <w:jc w:val="left"/>
              <w:rPr>
                <w:rFonts w:hint="eastAsia" w:ascii="宋体" w:hAnsi="宋体"/>
                <w:kern w:val="0"/>
                <w:sz w:val="21"/>
                <w:szCs w:val="21"/>
              </w:rPr>
            </w:pPr>
          </w:p>
        </w:tc>
      </w:tr>
      <w:tr w14:paraId="2B28BECA">
        <w:trPr>
          <w:trHeight w:val="280" w:hRule="atLeast"/>
        </w:trPr>
        <w:tc>
          <w:tcPr>
            <w:tcW w:w="520" w:type="pct"/>
            <w:tcBorders>
              <w:top w:val="nil"/>
              <w:left w:val="single" w:color="auto" w:sz="4" w:space="0"/>
              <w:bottom w:val="single" w:color="auto" w:sz="4" w:space="0"/>
              <w:right w:val="single" w:color="auto" w:sz="4" w:space="0"/>
            </w:tcBorders>
            <w:vAlign w:val="center"/>
          </w:tcPr>
          <w:p w14:paraId="73BCC796">
            <w:pPr>
              <w:jc w:val="center"/>
              <w:rPr>
                <w:rFonts w:hint="eastAsia" w:ascii="宋体" w:hAnsi="宋体" w:cs="宋体"/>
                <w:color w:val="000000"/>
                <w:kern w:val="0"/>
                <w:sz w:val="21"/>
                <w:szCs w:val="21"/>
              </w:rPr>
            </w:pPr>
            <w:r>
              <w:rPr>
                <w:rFonts w:hint="eastAsia" w:ascii="宋体" w:hAnsi="宋体" w:cs="宋体"/>
                <w:color w:val="000000"/>
                <w:kern w:val="0"/>
                <w:sz w:val="21"/>
                <w:szCs w:val="21"/>
              </w:rPr>
              <w:t>6</w:t>
            </w:r>
          </w:p>
        </w:tc>
        <w:tc>
          <w:tcPr>
            <w:tcW w:w="2275" w:type="pct"/>
            <w:tcBorders>
              <w:top w:val="nil"/>
              <w:left w:val="nil"/>
              <w:bottom w:val="single" w:color="auto" w:sz="4" w:space="0"/>
              <w:right w:val="single" w:color="auto" w:sz="4" w:space="0"/>
            </w:tcBorders>
            <w:vAlign w:val="center"/>
          </w:tcPr>
          <w:p w14:paraId="2C41AB19">
            <w:pPr>
              <w:jc w:val="center"/>
              <w:rPr>
                <w:rFonts w:hint="eastAsia" w:ascii="宋体" w:hAnsi="宋体" w:cs="宋体"/>
                <w:color w:val="000000"/>
                <w:kern w:val="0"/>
                <w:sz w:val="21"/>
                <w:szCs w:val="21"/>
              </w:rPr>
            </w:pPr>
            <w:r>
              <w:rPr>
                <w:rFonts w:hint="eastAsia" w:ascii="宋体" w:hAnsi="宋体" w:cs="宋体"/>
                <w:color w:val="000000"/>
                <w:kern w:val="0"/>
                <w:sz w:val="21"/>
                <w:szCs w:val="21"/>
              </w:rPr>
              <w:t>22寸分诊屏</w:t>
            </w:r>
          </w:p>
        </w:tc>
        <w:tc>
          <w:tcPr>
            <w:tcW w:w="692" w:type="pct"/>
            <w:tcBorders>
              <w:top w:val="nil"/>
              <w:left w:val="nil"/>
              <w:bottom w:val="single" w:color="auto" w:sz="4" w:space="0"/>
              <w:right w:val="single" w:color="auto" w:sz="4" w:space="0"/>
            </w:tcBorders>
            <w:vAlign w:val="center"/>
          </w:tcPr>
          <w:p w14:paraId="6E4D9D3E">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32965873">
            <w:pPr>
              <w:jc w:val="center"/>
              <w:rPr>
                <w:rFonts w:hint="eastAsia" w:ascii="宋体" w:hAnsi="宋体" w:cs="宋体"/>
                <w:color w:val="000000"/>
                <w:kern w:val="0"/>
                <w:sz w:val="21"/>
                <w:szCs w:val="21"/>
              </w:rPr>
            </w:pPr>
            <w:r>
              <w:rPr>
                <w:rFonts w:hint="eastAsia" w:ascii="宋体" w:hAnsi="宋体" w:cs="宋体"/>
                <w:color w:val="000000"/>
                <w:kern w:val="0"/>
                <w:sz w:val="21"/>
                <w:szCs w:val="21"/>
              </w:rPr>
              <w:t>45</w:t>
            </w:r>
          </w:p>
        </w:tc>
        <w:tc>
          <w:tcPr>
            <w:tcW w:w="692" w:type="pct"/>
            <w:tcBorders>
              <w:top w:val="nil"/>
              <w:left w:val="nil"/>
              <w:bottom w:val="single" w:color="auto" w:sz="4" w:space="0"/>
              <w:right w:val="single" w:color="auto" w:sz="4" w:space="0"/>
            </w:tcBorders>
            <w:noWrap/>
            <w:vAlign w:val="center"/>
          </w:tcPr>
          <w:p w14:paraId="4CCBF03E">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46CC6AC4">
            <w:pPr>
              <w:jc w:val="left"/>
              <w:rPr>
                <w:rFonts w:hint="eastAsia" w:ascii="宋体" w:hAnsi="宋体"/>
                <w:kern w:val="0"/>
                <w:sz w:val="21"/>
                <w:szCs w:val="21"/>
              </w:rPr>
            </w:pPr>
          </w:p>
        </w:tc>
      </w:tr>
      <w:tr w14:paraId="678FB076">
        <w:trPr>
          <w:trHeight w:val="280" w:hRule="atLeast"/>
        </w:trPr>
        <w:tc>
          <w:tcPr>
            <w:tcW w:w="520" w:type="pct"/>
            <w:tcBorders>
              <w:top w:val="nil"/>
              <w:left w:val="single" w:color="auto" w:sz="4" w:space="0"/>
              <w:bottom w:val="single" w:color="auto" w:sz="4" w:space="0"/>
              <w:right w:val="single" w:color="auto" w:sz="4" w:space="0"/>
            </w:tcBorders>
            <w:vAlign w:val="center"/>
          </w:tcPr>
          <w:p w14:paraId="552C2033">
            <w:pPr>
              <w:jc w:val="center"/>
              <w:rPr>
                <w:rFonts w:hint="eastAsia" w:ascii="宋体" w:hAnsi="宋体" w:cs="宋体"/>
                <w:color w:val="000000"/>
                <w:kern w:val="0"/>
                <w:sz w:val="21"/>
                <w:szCs w:val="21"/>
              </w:rPr>
            </w:pPr>
            <w:r>
              <w:rPr>
                <w:rFonts w:hint="eastAsia" w:ascii="宋体" w:hAnsi="宋体" w:cs="宋体"/>
                <w:color w:val="000000"/>
                <w:kern w:val="0"/>
                <w:sz w:val="21"/>
                <w:szCs w:val="21"/>
              </w:rPr>
              <w:t>7</w:t>
            </w:r>
          </w:p>
        </w:tc>
        <w:tc>
          <w:tcPr>
            <w:tcW w:w="2275" w:type="pct"/>
            <w:tcBorders>
              <w:top w:val="nil"/>
              <w:left w:val="nil"/>
              <w:bottom w:val="single" w:color="auto" w:sz="4" w:space="0"/>
              <w:right w:val="single" w:color="auto" w:sz="4" w:space="0"/>
            </w:tcBorders>
            <w:vAlign w:val="center"/>
          </w:tcPr>
          <w:p w14:paraId="18DC360C">
            <w:pPr>
              <w:jc w:val="center"/>
              <w:rPr>
                <w:rFonts w:hint="eastAsia" w:ascii="宋体" w:hAnsi="宋体" w:cs="宋体"/>
                <w:color w:val="000000"/>
                <w:kern w:val="0"/>
                <w:sz w:val="21"/>
                <w:szCs w:val="21"/>
              </w:rPr>
            </w:pPr>
            <w:r>
              <w:rPr>
                <w:rFonts w:hint="eastAsia" w:ascii="宋体" w:hAnsi="宋体" w:cs="宋体"/>
                <w:color w:val="000000"/>
                <w:kern w:val="0"/>
                <w:sz w:val="21"/>
                <w:szCs w:val="21"/>
              </w:rPr>
              <w:t>43寸分诊屏</w:t>
            </w:r>
          </w:p>
        </w:tc>
        <w:tc>
          <w:tcPr>
            <w:tcW w:w="692" w:type="pct"/>
            <w:tcBorders>
              <w:top w:val="nil"/>
              <w:left w:val="nil"/>
              <w:bottom w:val="single" w:color="auto" w:sz="4" w:space="0"/>
              <w:right w:val="single" w:color="auto" w:sz="4" w:space="0"/>
            </w:tcBorders>
            <w:vAlign w:val="center"/>
          </w:tcPr>
          <w:p w14:paraId="531224F4">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7A208020">
            <w:pPr>
              <w:jc w:val="center"/>
              <w:rPr>
                <w:rFonts w:hint="eastAsia" w:ascii="宋体" w:hAnsi="宋体" w:cs="宋体"/>
                <w:color w:val="000000"/>
                <w:kern w:val="0"/>
                <w:sz w:val="21"/>
                <w:szCs w:val="21"/>
              </w:rPr>
            </w:pPr>
            <w:r>
              <w:rPr>
                <w:rFonts w:hint="eastAsia" w:ascii="宋体" w:hAnsi="宋体" w:cs="宋体"/>
                <w:color w:val="000000"/>
                <w:kern w:val="0"/>
                <w:sz w:val="21"/>
                <w:szCs w:val="21"/>
              </w:rPr>
              <w:t>15</w:t>
            </w:r>
          </w:p>
        </w:tc>
        <w:tc>
          <w:tcPr>
            <w:tcW w:w="692" w:type="pct"/>
            <w:tcBorders>
              <w:top w:val="nil"/>
              <w:left w:val="nil"/>
              <w:bottom w:val="single" w:color="auto" w:sz="4" w:space="0"/>
              <w:right w:val="single" w:color="auto" w:sz="4" w:space="0"/>
            </w:tcBorders>
            <w:noWrap/>
            <w:vAlign w:val="center"/>
          </w:tcPr>
          <w:p w14:paraId="4BE04383">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758AC40A">
            <w:pPr>
              <w:jc w:val="left"/>
              <w:rPr>
                <w:rFonts w:hint="eastAsia" w:ascii="宋体" w:hAnsi="宋体"/>
                <w:kern w:val="0"/>
                <w:sz w:val="21"/>
                <w:szCs w:val="21"/>
              </w:rPr>
            </w:pPr>
          </w:p>
        </w:tc>
      </w:tr>
      <w:tr w14:paraId="26A112BB">
        <w:trPr>
          <w:trHeight w:val="280" w:hRule="atLeast"/>
        </w:trPr>
        <w:tc>
          <w:tcPr>
            <w:tcW w:w="520" w:type="pct"/>
            <w:tcBorders>
              <w:top w:val="nil"/>
              <w:left w:val="single" w:color="auto" w:sz="4" w:space="0"/>
              <w:bottom w:val="single" w:color="auto" w:sz="4" w:space="0"/>
              <w:right w:val="single" w:color="auto" w:sz="4" w:space="0"/>
            </w:tcBorders>
            <w:vAlign w:val="center"/>
          </w:tcPr>
          <w:p w14:paraId="0E719063">
            <w:pPr>
              <w:jc w:val="center"/>
              <w:rPr>
                <w:rFonts w:hint="eastAsia" w:ascii="宋体" w:hAnsi="宋体" w:cs="宋体"/>
                <w:color w:val="000000"/>
                <w:kern w:val="0"/>
                <w:sz w:val="21"/>
                <w:szCs w:val="21"/>
              </w:rPr>
            </w:pPr>
            <w:r>
              <w:rPr>
                <w:rFonts w:hint="eastAsia" w:ascii="宋体" w:hAnsi="宋体" w:cs="宋体"/>
                <w:color w:val="000000"/>
                <w:kern w:val="0"/>
                <w:sz w:val="21"/>
                <w:szCs w:val="21"/>
              </w:rPr>
              <w:t>8</w:t>
            </w:r>
          </w:p>
        </w:tc>
        <w:tc>
          <w:tcPr>
            <w:tcW w:w="2275" w:type="pct"/>
            <w:tcBorders>
              <w:top w:val="nil"/>
              <w:left w:val="nil"/>
              <w:bottom w:val="single" w:color="auto" w:sz="4" w:space="0"/>
              <w:right w:val="single" w:color="auto" w:sz="4" w:space="0"/>
            </w:tcBorders>
            <w:vAlign w:val="center"/>
          </w:tcPr>
          <w:p w14:paraId="35BCE08F">
            <w:pPr>
              <w:jc w:val="center"/>
              <w:rPr>
                <w:rFonts w:hint="eastAsia" w:ascii="宋体" w:hAnsi="宋体" w:cs="宋体"/>
                <w:color w:val="000000"/>
                <w:kern w:val="0"/>
                <w:sz w:val="21"/>
                <w:szCs w:val="21"/>
              </w:rPr>
            </w:pPr>
            <w:r>
              <w:rPr>
                <w:rFonts w:hint="eastAsia" w:ascii="宋体" w:hAnsi="宋体" w:cs="宋体"/>
                <w:color w:val="000000"/>
                <w:kern w:val="0"/>
                <w:sz w:val="21"/>
                <w:szCs w:val="21"/>
              </w:rPr>
              <w:t>55寸分诊屏</w:t>
            </w:r>
          </w:p>
        </w:tc>
        <w:tc>
          <w:tcPr>
            <w:tcW w:w="692" w:type="pct"/>
            <w:tcBorders>
              <w:top w:val="nil"/>
              <w:left w:val="nil"/>
              <w:bottom w:val="single" w:color="auto" w:sz="4" w:space="0"/>
              <w:right w:val="single" w:color="auto" w:sz="4" w:space="0"/>
            </w:tcBorders>
            <w:vAlign w:val="center"/>
          </w:tcPr>
          <w:p w14:paraId="29FFA970">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5013FF35">
            <w:pPr>
              <w:jc w:val="center"/>
              <w:rPr>
                <w:rFonts w:hint="eastAsia" w:ascii="宋体" w:hAnsi="宋体" w:cs="宋体"/>
                <w:color w:val="000000"/>
                <w:kern w:val="0"/>
                <w:sz w:val="21"/>
                <w:szCs w:val="21"/>
              </w:rPr>
            </w:pPr>
            <w:r>
              <w:rPr>
                <w:rFonts w:hint="eastAsia" w:ascii="宋体" w:hAnsi="宋体" w:cs="宋体"/>
                <w:color w:val="000000"/>
                <w:kern w:val="0"/>
                <w:sz w:val="21"/>
                <w:szCs w:val="21"/>
              </w:rPr>
              <w:t>18</w:t>
            </w:r>
          </w:p>
        </w:tc>
        <w:tc>
          <w:tcPr>
            <w:tcW w:w="692" w:type="pct"/>
            <w:tcBorders>
              <w:top w:val="nil"/>
              <w:left w:val="nil"/>
              <w:bottom w:val="single" w:color="auto" w:sz="4" w:space="0"/>
              <w:right w:val="single" w:color="auto" w:sz="4" w:space="0"/>
            </w:tcBorders>
            <w:noWrap/>
            <w:vAlign w:val="center"/>
          </w:tcPr>
          <w:p w14:paraId="2A328612">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6F4E3701">
            <w:pPr>
              <w:jc w:val="left"/>
              <w:rPr>
                <w:rFonts w:hint="eastAsia" w:ascii="宋体" w:hAnsi="宋体"/>
                <w:kern w:val="0"/>
                <w:sz w:val="21"/>
                <w:szCs w:val="21"/>
              </w:rPr>
            </w:pPr>
          </w:p>
        </w:tc>
      </w:tr>
    </w:tbl>
    <w:p w14:paraId="0C586308">
      <w:pPr>
        <w:rPr>
          <w:rFonts w:hint="eastAsia" w:ascii="宋体" w:hAnsi="宋体"/>
        </w:rPr>
      </w:pPr>
    </w:p>
    <w:p w14:paraId="35DBEE3E">
      <w:pPr>
        <w:pStyle w:val="4"/>
      </w:pPr>
      <w:bookmarkStart w:id="22" w:name="_Toc233375493"/>
      <w:r>
        <w:rPr>
          <w:rFonts w:hint="eastAsia"/>
        </w:rPr>
        <w:t>应用软件</w:t>
      </w:r>
      <w:bookmarkEnd w:id="22"/>
    </w:p>
    <w:p w14:paraId="514F8D2D">
      <w:pPr>
        <w:pStyle w:val="5"/>
        <w:rPr>
          <w:rFonts w:hint="eastAsia"/>
        </w:rPr>
      </w:pPr>
      <w:r>
        <w:rPr>
          <w:rFonts w:hint="eastAsia"/>
        </w:rPr>
        <w:t>基础软件</w:t>
      </w:r>
    </w:p>
    <w:tbl>
      <w:tblPr>
        <w:tblStyle w:val="88"/>
        <w:tblW w:w="5000" w:type="pct"/>
        <w:tblInd w:w="0" w:type="dxa"/>
        <w:tblLayout w:type="autofit"/>
        <w:tblCellMar>
          <w:top w:w="0" w:type="dxa"/>
          <w:left w:w="108" w:type="dxa"/>
          <w:bottom w:w="0" w:type="dxa"/>
          <w:right w:w="108" w:type="dxa"/>
        </w:tblCellMar>
      </w:tblPr>
      <w:tblGrid>
        <w:gridCol w:w="887"/>
        <w:gridCol w:w="3880"/>
        <w:gridCol w:w="1180"/>
        <w:gridCol w:w="1179"/>
        <w:gridCol w:w="1180"/>
        <w:gridCol w:w="222"/>
      </w:tblGrid>
      <w:tr w14:paraId="7D5DE058">
        <w:trPr>
          <w:gridAfter w:val="1"/>
          <w:wAfter w:w="130" w:type="pct"/>
          <w:trHeight w:val="489" w:hRule="atLeast"/>
        </w:trPr>
        <w:tc>
          <w:tcPr>
            <w:tcW w:w="520" w:type="pct"/>
            <w:vMerge w:val="restart"/>
            <w:tcBorders>
              <w:top w:val="single" w:color="auto" w:sz="4" w:space="0"/>
              <w:left w:val="single" w:color="auto" w:sz="4" w:space="0"/>
              <w:bottom w:val="single" w:color="000000" w:sz="4" w:space="0"/>
              <w:right w:val="single" w:color="auto" w:sz="4" w:space="0"/>
            </w:tcBorders>
            <w:vAlign w:val="center"/>
          </w:tcPr>
          <w:p w14:paraId="73E7CA37">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2275" w:type="pct"/>
            <w:vMerge w:val="restart"/>
            <w:tcBorders>
              <w:top w:val="single" w:color="auto" w:sz="4" w:space="0"/>
              <w:left w:val="single" w:color="auto" w:sz="4" w:space="0"/>
              <w:bottom w:val="single" w:color="000000" w:sz="4" w:space="0"/>
              <w:right w:val="single" w:color="auto" w:sz="4" w:space="0"/>
            </w:tcBorders>
            <w:vAlign w:val="center"/>
          </w:tcPr>
          <w:p w14:paraId="1E459C24">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产品型号</w:t>
            </w:r>
          </w:p>
        </w:tc>
        <w:tc>
          <w:tcPr>
            <w:tcW w:w="692" w:type="pct"/>
            <w:vMerge w:val="restart"/>
            <w:tcBorders>
              <w:top w:val="single" w:color="auto" w:sz="4" w:space="0"/>
              <w:left w:val="single" w:color="auto" w:sz="4" w:space="0"/>
              <w:bottom w:val="single" w:color="000000" w:sz="4" w:space="0"/>
              <w:right w:val="single" w:color="auto" w:sz="4" w:space="0"/>
            </w:tcBorders>
            <w:vAlign w:val="center"/>
          </w:tcPr>
          <w:p w14:paraId="6F83C3CD">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lang w:eastAsia="zh-CN"/>
              </w:rPr>
              <w:t>免费质保</w:t>
            </w:r>
            <w:r>
              <w:rPr>
                <w:rFonts w:hint="eastAsia" w:ascii="宋体" w:hAnsi="宋体" w:cs="宋体"/>
                <w:b/>
                <w:bCs/>
                <w:color w:val="000000"/>
                <w:kern w:val="0"/>
                <w:sz w:val="21"/>
                <w:szCs w:val="21"/>
              </w:rPr>
              <w:t>（年）</w:t>
            </w:r>
          </w:p>
        </w:tc>
        <w:tc>
          <w:tcPr>
            <w:tcW w:w="691" w:type="pct"/>
            <w:vMerge w:val="restart"/>
            <w:tcBorders>
              <w:top w:val="single" w:color="auto" w:sz="4" w:space="0"/>
              <w:left w:val="single" w:color="auto" w:sz="4" w:space="0"/>
              <w:bottom w:val="single" w:color="000000" w:sz="4" w:space="0"/>
              <w:right w:val="single" w:color="auto" w:sz="4" w:space="0"/>
            </w:tcBorders>
            <w:vAlign w:val="center"/>
          </w:tcPr>
          <w:p w14:paraId="2CFB8E8D">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数量</w:t>
            </w:r>
          </w:p>
        </w:tc>
        <w:tc>
          <w:tcPr>
            <w:tcW w:w="692" w:type="pct"/>
            <w:vMerge w:val="restart"/>
            <w:tcBorders>
              <w:top w:val="single" w:color="auto" w:sz="4" w:space="0"/>
              <w:left w:val="single" w:color="auto" w:sz="4" w:space="0"/>
              <w:bottom w:val="single" w:color="000000" w:sz="4" w:space="0"/>
              <w:right w:val="single" w:color="auto" w:sz="4" w:space="0"/>
            </w:tcBorders>
            <w:vAlign w:val="center"/>
          </w:tcPr>
          <w:p w14:paraId="49989376">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单位</w:t>
            </w:r>
          </w:p>
        </w:tc>
      </w:tr>
      <w:tr w14:paraId="23F67BED">
        <w:tblPrEx>
          <w:tblCellMar>
            <w:top w:w="0" w:type="dxa"/>
            <w:left w:w="108" w:type="dxa"/>
            <w:bottom w:w="0" w:type="dxa"/>
            <w:right w:w="108" w:type="dxa"/>
          </w:tblCellMar>
        </w:tblPrEx>
        <w:trPr>
          <w:trHeight w:val="359" w:hRule="atLeast"/>
        </w:trPr>
        <w:tc>
          <w:tcPr>
            <w:tcW w:w="520" w:type="pct"/>
            <w:vMerge w:val="continue"/>
            <w:tcBorders>
              <w:top w:val="single" w:color="auto" w:sz="4" w:space="0"/>
              <w:left w:val="single" w:color="auto" w:sz="4" w:space="0"/>
              <w:bottom w:val="single" w:color="000000" w:sz="4" w:space="0"/>
              <w:right w:val="single" w:color="auto" w:sz="4" w:space="0"/>
            </w:tcBorders>
            <w:vAlign w:val="center"/>
          </w:tcPr>
          <w:p w14:paraId="15747EF1">
            <w:pPr>
              <w:jc w:val="left"/>
              <w:rPr>
                <w:rFonts w:hint="eastAsia" w:ascii="宋体" w:hAnsi="宋体" w:cs="宋体"/>
                <w:b/>
                <w:bCs/>
                <w:color w:val="000000"/>
                <w:kern w:val="0"/>
                <w:sz w:val="21"/>
                <w:szCs w:val="21"/>
              </w:rPr>
            </w:pPr>
          </w:p>
        </w:tc>
        <w:tc>
          <w:tcPr>
            <w:tcW w:w="2275" w:type="pct"/>
            <w:vMerge w:val="continue"/>
            <w:tcBorders>
              <w:top w:val="single" w:color="auto" w:sz="4" w:space="0"/>
              <w:left w:val="single" w:color="auto" w:sz="4" w:space="0"/>
              <w:bottom w:val="single" w:color="000000" w:sz="4" w:space="0"/>
              <w:right w:val="single" w:color="auto" w:sz="4" w:space="0"/>
            </w:tcBorders>
            <w:vAlign w:val="center"/>
          </w:tcPr>
          <w:p w14:paraId="3136977A">
            <w:pPr>
              <w:jc w:val="left"/>
              <w:rPr>
                <w:rFonts w:hint="eastAsia" w:ascii="宋体" w:hAnsi="宋体" w:cs="宋体"/>
                <w:b/>
                <w:bCs/>
                <w:color w:val="000000"/>
                <w:kern w:val="0"/>
                <w:sz w:val="21"/>
                <w:szCs w:val="21"/>
              </w:rPr>
            </w:pPr>
          </w:p>
        </w:tc>
        <w:tc>
          <w:tcPr>
            <w:tcW w:w="692" w:type="pct"/>
            <w:vMerge w:val="continue"/>
            <w:tcBorders>
              <w:top w:val="single" w:color="auto" w:sz="4" w:space="0"/>
              <w:left w:val="single" w:color="auto" w:sz="4" w:space="0"/>
              <w:bottom w:val="single" w:color="000000" w:sz="4" w:space="0"/>
              <w:right w:val="single" w:color="auto" w:sz="4" w:space="0"/>
            </w:tcBorders>
            <w:vAlign w:val="center"/>
          </w:tcPr>
          <w:p w14:paraId="165DF871">
            <w:pPr>
              <w:jc w:val="left"/>
              <w:rPr>
                <w:rFonts w:hint="eastAsia" w:ascii="宋体" w:hAnsi="宋体" w:cs="宋体"/>
                <w:b/>
                <w:bCs/>
                <w:color w:val="000000"/>
                <w:kern w:val="0"/>
                <w:sz w:val="21"/>
                <w:szCs w:val="21"/>
              </w:rPr>
            </w:pPr>
          </w:p>
        </w:tc>
        <w:tc>
          <w:tcPr>
            <w:tcW w:w="691" w:type="pct"/>
            <w:vMerge w:val="continue"/>
            <w:tcBorders>
              <w:top w:val="single" w:color="auto" w:sz="4" w:space="0"/>
              <w:left w:val="single" w:color="auto" w:sz="4" w:space="0"/>
              <w:bottom w:val="single" w:color="000000" w:sz="4" w:space="0"/>
              <w:right w:val="single" w:color="auto" w:sz="4" w:space="0"/>
            </w:tcBorders>
            <w:vAlign w:val="center"/>
          </w:tcPr>
          <w:p w14:paraId="2E10C7B7">
            <w:pPr>
              <w:jc w:val="left"/>
              <w:rPr>
                <w:rFonts w:hint="eastAsia" w:ascii="宋体" w:hAnsi="宋体" w:cs="宋体"/>
                <w:b/>
                <w:bCs/>
                <w:color w:val="000000"/>
                <w:kern w:val="0"/>
                <w:sz w:val="21"/>
                <w:szCs w:val="21"/>
              </w:rPr>
            </w:pPr>
          </w:p>
        </w:tc>
        <w:tc>
          <w:tcPr>
            <w:tcW w:w="692" w:type="pct"/>
            <w:vMerge w:val="continue"/>
            <w:tcBorders>
              <w:top w:val="single" w:color="auto" w:sz="4" w:space="0"/>
              <w:left w:val="single" w:color="auto" w:sz="4" w:space="0"/>
              <w:bottom w:val="single" w:color="000000" w:sz="4" w:space="0"/>
              <w:right w:val="single" w:color="auto" w:sz="4" w:space="0"/>
            </w:tcBorders>
            <w:vAlign w:val="center"/>
          </w:tcPr>
          <w:p w14:paraId="54CA87F4">
            <w:pPr>
              <w:jc w:val="left"/>
              <w:rPr>
                <w:rFonts w:hint="eastAsia" w:ascii="宋体" w:hAnsi="宋体" w:cs="宋体"/>
                <w:b/>
                <w:bCs/>
                <w:color w:val="000000"/>
                <w:kern w:val="0"/>
                <w:sz w:val="21"/>
                <w:szCs w:val="21"/>
              </w:rPr>
            </w:pPr>
          </w:p>
        </w:tc>
        <w:tc>
          <w:tcPr>
            <w:tcW w:w="130" w:type="pct"/>
            <w:tcBorders>
              <w:top w:val="nil"/>
              <w:left w:val="nil"/>
              <w:bottom w:val="nil"/>
              <w:right w:val="nil"/>
            </w:tcBorders>
            <w:noWrap/>
            <w:vAlign w:val="center"/>
          </w:tcPr>
          <w:p w14:paraId="78CE78A0">
            <w:pPr>
              <w:jc w:val="center"/>
              <w:rPr>
                <w:rFonts w:hint="eastAsia" w:ascii="宋体" w:hAnsi="宋体" w:cs="宋体"/>
                <w:b/>
                <w:bCs/>
                <w:color w:val="000000"/>
                <w:kern w:val="0"/>
                <w:sz w:val="21"/>
                <w:szCs w:val="21"/>
              </w:rPr>
            </w:pPr>
          </w:p>
        </w:tc>
      </w:tr>
      <w:tr w14:paraId="57032270">
        <w:tblPrEx>
          <w:tblCellMar>
            <w:top w:w="0" w:type="dxa"/>
            <w:left w:w="108" w:type="dxa"/>
            <w:bottom w:w="0" w:type="dxa"/>
            <w:right w:w="108" w:type="dxa"/>
          </w:tblCellMar>
        </w:tblPrEx>
        <w:trPr>
          <w:trHeight w:val="359" w:hRule="atLeast"/>
        </w:trPr>
        <w:tc>
          <w:tcPr>
            <w:tcW w:w="520" w:type="pct"/>
            <w:tcBorders>
              <w:top w:val="nil"/>
              <w:left w:val="single" w:color="auto" w:sz="4" w:space="0"/>
              <w:bottom w:val="single" w:color="auto" w:sz="4" w:space="0"/>
              <w:right w:val="single" w:color="auto" w:sz="4" w:space="0"/>
            </w:tcBorders>
            <w:vAlign w:val="center"/>
          </w:tcPr>
          <w:p w14:paraId="41FCF8D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2275" w:type="pct"/>
            <w:tcBorders>
              <w:top w:val="nil"/>
              <w:left w:val="nil"/>
              <w:bottom w:val="single" w:color="auto" w:sz="4" w:space="0"/>
              <w:right w:val="single" w:color="auto" w:sz="4" w:space="0"/>
            </w:tcBorders>
            <w:vAlign w:val="center"/>
          </w:tcPr>
          <w:p w14:paraId="20E3C785">
            <w:pPr>
              <w:jc w:val="center"/>
              <w:rPr>
                <w:rFonts w:hint="eastAsia" w:ascii="宋体" w:hAnsi="宋体" w:cs="宋体"/>
                <w:color w:val="000000"/>
                <w:kern w:val="0"/>
                <w:sz w:val="21"/>
                <w:szCs w:val="21"/>
              </w:rPr>
            </w:pPr>
            <w:r>
              <w:rPr>
                <w:rFonts w:hint="eastAsia" w:ascii="宋体" w:hAnsi="宋体" w:cs="宋体"/>
                <w:color w:val="000000"/>
                <w:kern w:val="0"/>
                <w:sz w:val="21"/>
                <w:szCs w:val="21"/>
              </w:rPr>
              <w:t>操作系统</w:t>
            </w:r>
          </w:p>
        </w:tc>
        <w:tc>
          <w:tcPr>
            <w:tcW w:w="692" w:type="pct"/>
            <w:tcBorders>
              <w:top w:val="nil"/>
              <w:left w:val="nil"/>
              <w:bottom w:val="single" w:color="auto" w:sz="4" w:space="0"/>
              <w:right w:val="single" w:color="auto" w:sz="4" w:space="0"/>
            </w:tcBorders>
            <w:vAlign w:val="center"/>
          </w:tcPr>
          <w:p w14:paraId="5D6A0A9D">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1" w:type="pct"/>
            <w:tcBorders>
              <w:top w:val="nil"/>
              <w:left w:val="nil"/>
              <w:bottom w:val="single" w:color="auto" w:sz="4" w:space="0"/>
              <w:right w:val="single" w:color="auto" w:sz="4" w:space="0"/>
            </w:tcBorders>
            <w:noWrap/>
            <w:vAlign w:val="center"/>
          </w:tcPr>
          <w:p w14:paraId="482605F2">
            <w:pPr>
              <w:jc w:val="center"/>
              <w:rPr>
                <w:rFonts w:hint="eastAsia" w:ascii="宋体" w:hAnsi="宋体" w:cs="宋体"/>
                <w:color w:val="000000"/>
                <w:kern w:val="0"/>
                <w:sz w:val="21"/>
                <w:szCs w:val="21"/>
              </w:rPr>
            </w:pPr>
            <w:r>
              <w:rPr>
                <w:rFonts w:hint="eastAsia" w:ascii="宋体" w:hAnsi="宋体" w:cs="宋体"/>
                <w:color w:val="000000"/>
                <w:kern w:val="0"/>
                <w:sz w:val="21"/>
                <w:szCs w:val="21"/>
              </w:rPr>
              <w:t>6</w:t>
            </w:r>
          </w:p>
        </w:tc>
        <w:tc>
          <w:tcPr>
            <w:tcW w:w="692" w:type="pct"/>
            <w:tcBorders>
              <w:top w:val="nil"/>
              <w:left w:val="nil"/>
              <w:bottom w:val="single" w:color="auto" w:sz="4" w:space="0"/>
              <w:right w:val="single" w:color="auto" w:sz="4" w:space="0"/>
            </w:tcBorders>
            <w:noWrap/>
            <w:vAlign w:val="center"/>
          </w:tcPr>
          <w:p w14:paraId="75BEF7BE">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3A332444">
            <w:pPr>
              <w:jc w:val="left"/>
              <w:rPr>
                <w:rFonts w:hint="eastAsia" w:ascii="宋体" w:hAnsi="宋体"/>
                <w:kern w:val="0"/>
                <w:sz w:val="21"/>
                <w:szCs w:val="21"/>
              </w:rPr>
            </w:pPr>
          </w:p>
        </w:tc>
      </w:tr>
      <w:tr w14:paraId="3B4DB3E3">
        <w:tblPrEx>
          <w:tblCellMar>
            <w:top w:w="0" w:type="dxa"/>
            <w:left w:w="108" w:type="dxa"/>
            <w:bottom w:w="0" w:type="dxa"/>
            <w:right w:w="108" w:type="dxa"/>
          </w:tblCellMar>
        </w:tblPrEx>
        <w:trPr>
          <w:trHeight w:val="359" w:hRule="atLeast"/>
        </w:trPr>
        <w:tc>
          <w:tcPr>
            <w:tcW w:w="520" w:type="pct"/>
            <w:tcBorders>
              <w:top w:val="nil"/>
              <w:left w:val="single" w:color="auto" w:sz="4" w:space="0"/>
              <w:bottom w:val="single" w:color="auto" w:sz="4" w:space="0"/>
              <w:right w:val="single" w:color="auto" w:sz="4" w:space="0"/>
            </w:tcBorders>
            <w:vAlign w:val="center"/>
          </w:tcPr>
          <w:p w14:paraId="2E4D0572">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2275" w:type="pct"/>
            <w:tcBorders>
              <w:top w:val="nil"/>
              <w:left w:val="nil"/>
              <w:bottom w:val="single" w:color="auto" w:sz="4" w:space="0"/>
              <w:right w:val="single" w:color="auto" w:sz="4" w:space="0"/>
            </w:tcBorders>
            <w:vAlign w:val="center"/>
          </w:tcPr>
          <w:p w14:paraId="5BD6A953">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数据库软件</w:t>
            </w:r>
          </w:p>
        </w:tc>
        <w:tc>
          <w:tcPr>
            <w:tcW w:w="692" w:type="pct"/>
            <w:tcBorders>
              <w:top w:val="nil"/>
              <w:left w:val="nil"/>
              <w:bottom w:val="single" w:color="auto" w:sz="4" w:space="0"/>
              <w:right w:val="single" w:color="auto" w:sz="4" w:space="0"/>
            </w:tcBorders>
            <w:vAlign w:val="center"/>
          </w:tcPr>
          <w:p w14:paraId="552AB6DC">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1" w:type="pct"/>
            <w:tcBorders>
              <w:top w:val="nil"/>
              <w:left w:val="nil"/>
              <w:bottom w:val="single" w:color="auto" w:sz="4" w:space="0"/>
              <w:right w:val="single" w:color="auto" w:sz="4" w:space="0"/>
            </w:tcBorders>
            <w:noWrap/>
            <w:vAlign w:val="center"/>
          </w:tcPr>
          <w:p w14:paraId="62B5EA5D">
            <w:pPr>
              <w:jc w:val="center"/>
              <w:rPr>
                <w:rFonts w:hint="eastAsia" w:ascii="宋体" w:hAnsi="宋体" w:cs="宋体"/>
                <w:color w:val="000000"/>
                <w:kern w:val="0"/>
                <w:sz w:val="21"/>
                <w:szCs w:val="21"/>
              </w:rPr>
            </w:pPr>
            <w:r>
              <w:rPr>
                <w:rFonts w:hint="eastAsia" w:ascii="宋体" w:hAnsi="宋体" w:cs="宋体"/>
                <w:color w:val="000000"/>
                <w:kern w:val="0"/>
                <w:sz w:val="21"/>
                <w:szCs w:val="21"/>
              </w:rPr>
              <w:t>4</w:t>
            </w:r>
          </w:p>
        </w:tc>
        <w:tc>
          <w:tcPr>
            <w:tcW w:w="692" w:type="pct"/>
            <w:tcBorders>
              <w:top w:val="nil"/>
              <w:left w:val="nil"/>
              <w:bottom w:val="single" w:color="auto" w:sz="4" w:space="0"/>
              <w:right w:val="single" w:color="auto" w:sz="4" w:space="0"/>
            </w:tcBorders>
            <w:noWrap/>
            <w:vAlign w:val="center"/>
          </w:tcPr>
          <w:p w14:paraId="77ECE6D2">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565FFBDA">
            <w:pPr>
              <w:jc w:val="left"/>
              <w:rPr>
                <w:rFonts w:hint="eastAsia" w:ascii="宋体" w:hAnsi="宋体"/>
                <w:kern w:val="0"/>
                <w:sz w:val="21"/>
                <w:szCs w:val="21"/>
              </w:rPr>
            </w:pPr>
          </w:p>
        </w:tc>
      </w:tr>
      <w:tr w14:paraId="7F85C92F">
        <w:tblPrEx>
          <w:tblCellMar>
            <w:top w:w="0" w:type="dxa"/>
            <w:left w:w="108" w:type="dxa"/>
            <w:bottom w:w="0" w:type="dxa"/>
            <w:right w:w="108" w:type="dxa"/>
          </w:tblCellMar>
        </w:tblPrEx>
        <w:trPr>
          <w:trHeight w:val="359" w:hRule="atLeast"/>
        </w:trPr>
        <w:tc>
          <w:tcPr>
            <w:tcW w:w="520" w:type="pct"/>
            <w:tcBorders>
              <w:top w:val="nil"/>
              <w:left w:val="single" w:color="auto" w:sz="4" w:space="0"/>
              <w:bottom w:val="single" w:color="auto" w:sz="4" w:space="0"/>
              <w:right w:val="single" w:color="auto" w:sz="4" w:space="0"/>
            </w:tcBorders>
            <w:vAlign w:val="center"/>
          </w:tcPr>
          <w:p w14:paraId="2EFACF34">
            <w:pPr>
              <w:jc w:val="center"/>
              <w:rPr>
                <w:rFonts w:hint="eastAsia" w:ascii="宋体" w:hAnsi="宋体" w:cs="宋体"/>
                <w:color w:val="000000"/>
                <w:kern w:val="0"/>
                <w:sz w:val="21"/>
                <w:szCs w:val="21"/>
              </w:rPr>
            </w:pPr>
            <w:r>
              <w:rPr>
                <w:rFonts w:hint="eastAsia" w:ascii="宋体" w:hAnsi="宋体" w:cs="宋体"/>
                <w:color w:val="000000"/>
                <w:kern w:val="0"/>
                <w:sz w:val="21"/>
                <w:szCs w:val="21"/>
              </w:rPr>
              <w:t>3</w:t>
            </w:r>
          </w:p>
        </w:tc>
        <w:tc>
          <w:tcPr>
            <w:tcW w:w="2275" w:type="pct"/>
            <w:tcBorders>
              <w:top w:val="nil"/>
              <w:left w:val="nil"/>
              <w:bottom w:val="single" w:color="auto" w:sz="4" w:space="0"/>
              <w:right w:val="single" w:color="auto" w:sz="4" w:space="0"/>
            </w:tcBorders>
            <w:vAlign w:val="center"/>
          </w:tcPr>
          <w:p w14:paraId="66EBB928">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数据库-XC</w:t>
            </w:r>
          </w:p>
        </w:tc>
        <w:tc>
          <w:tcPr>
            <w:tcW w:w="692" w:type="pct"/>
            <w:tcBorders>
              <w:top w:val="nil"/>
              <w:left w:val="nil"/>
              <w:bottom w:val="single" w:color="auto" w:sz="4" w:space="0"/>
              <w:right w:val="single" w:color="auto" w:sz="4" w:space="0"/>
            </w:tcBorders>
            <w:vAlign w:val="center"/>
          </w:tcPr>
          <w:p w14:paraId="7C2B275E">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1" w:type="pct"/>
            <w:tcBorders>
              <w:top w:val="nil"/>
              <w:left w:val="nil"/>
              <w:bottom w:val="single" w:color="auto" w:sz="4" w:space="0"/>
              <w:right w:val="single" w:color="auto" w:sz="4" w:space="0"/>
            </w:tcBorders>
            <w:noWrap/>
            <w:vAlign w:val="center"/>
          </w:tcPr>
          <w:p w14:paraId="1E923A4F">
            <w:pPr>
              <w:jc w:val="center"/>
              <w:rPr>
                <w:rFonts w:hint="eastAsia" w:ascii="宋体" w:hAnsi="宋体" w:cs="宋体"/>
                <w:color w:val="000000"/>
                <w:kern w:val="0"/>
                <w:sz w:val="21"/>
                <w:szCs w:val="21"/>
              </w:rPr>
            </w:pPr>
            <w:r>
              <w:rPr>
                <w:rFonts w:hint="eastAsia" w:ascii="宋体" w:hAnsi="宋体" w:cs="宋体"/>
                <w:color w:val="000000"/>
                <w:kern w:val="0"/>
                <w:sz w:val="21"/>
                <w:szCs w:val="21"/>
              </w:rPr>
              <w:t>8</w:t>
            </w:r>
          </w:p>
        </w:tc>
        <w:tc>
          <w:tcPr>
            <w:tcW w:w="692" w:type="pct"/>
            <w:tcBorders>
              <w:top w:val="nil"/>
              <w:left w:val="nil"/>
              <w:bottom w:val="single" w:color="auto" w:sz="4" w:space="0"/>
              <w:right w:val="single" w:color="auto" w:sz="4" w:space="0"/>
            </w:tcBorders>
            <w:noWrap/>
            <w:vAlign w:val="center"/>
          </w:tcPr>
          <w:p w14:paraId="6AD3B799">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57374CAF">
            <w:pPr>
              <w:jc w:val="left"/>
              <w:rPr>
                <w:rFonts w:hint="eastAsia" w:ascii="宋体" w:hAnsi="宋体"/>
                <w:kern w:val="0"/>
                <w:sz w:val="21"/>
                <w:szCs w:val="21"/>
              </w:rPr>
            </w:pPr>
          </w:p>
        </w:tc>
      </w:tr>
      <w:tr w14:paraId="2DE62A77">
        <w:tblPrEx>
          <w:tblCellMar>
            <w:top w:w="0" w:type="dxa"/>
            <w:left w:w="108" w:type="dxa"/>
            <w:bottom w:w="0" w:type="dxa"/>
            <w:right w:w="108" w:type="dxa"/>
          </w:tblCellMar>
        </w:tblPrEx>
        <w:trPr>
          <w:trHeight w:val="359" w:hRule="atLeast"/>
        </w:trPr>
        <w:tc>
          <w:tcPr>
            <w:tcW w:w="520" w:type="pct"/>
            <w:tcBorders>
              <w:top w:val="nil"/>
              <w:left w:val="single" w:color="auto" w:sz="4" w:space="0"/>
              <w:bottom w:val="single" w:color="auto" w:sz="4" w:space="0"/>
              <w:right w:val="single" w:color="auto" w:sz="4" w:space="0"/>
            </w:tcBorders>
            <w:vAlign w:val="center"/>
          </w:tcPr>
          <w:p w14:paraId="4A841AB1">
            <w:pPr>
              <w:jc w:val="center"/>
              <w:rPr>
                <w:rFonts w:hint="eastAsia" w:ascii="宋体" w:hAnsi="宋体" w:cs="宋体"/>
                <w:color w:val="000000"/>
                <w:kern w:val="0"/>
                <w:sz w:val="21"/>
                <w:szCs w:val="21"/>
              </w:rPr>
            </w:pPr>
            <w:r>
              <w:rPr>
                <w:rFonts w:hint="eastAsia" w:ascii="宋体" w:hAnsi="宋体" w:cs="宋体"/>
                <w:color w:val="000000"/>
                <w:kern w:val="0"/>
                <w:sz w:val="21"/>
                <w:szCs w:val="21"/>
              </w:rPr>
              <w:t>4</w:t>
            </w:r>
          </w:p>
        </w:tc>
        <w:tc>
          <w:tcPr>
            <w:tcW w:w="2275" w:type="pct"/>
            <w:tcBorders>
              <w:top w:val="nil"/>
              <w:left w:val="nil"/>
              <w:bottom w:val="single" w:color="auto" w:sz="4" w:space="0"/>
              <w:right w:val="single" w:color="auto" w:sz="4" w:space="0"/>
            </w:tcBorders>
            <w:vAlign w:val="center"/>
          </w:tcPr>
          <w:p w14:paraId="4900D3A3">
            <w:pPr>
              <w:jc w:val="center"/>
              <w:rPr>
                <w:rFonts w:hint="eastAsia" w:ascii="宋体" w:hAnsi="宋体" w:cs="宋体"/>
                <w:color w:val="000000"/>
                <w:kern w:val="0"/>
                <w:sz w:val="21"/>
                <w:szCs w:val="21"/>
              </w:rPr>
            </w:pPr>
            <w:r>
              <w:rPr>
                <w:rFonts w:hint="eastAsia" w:ascii="宋体" w:hAnsi="宋体" w:cs="宋体"/>
                <w:color w:val="000000"/>
                <w:kern w:val="0"/>
                <w:sz w:val="21"/>
                <w:szCs w:val="21"/>
              </w:rPr>
              <w:t>操作系统-XC</w:t>
            </w:r>
          </w:p>
        </w:tc>
        <w:tc>
          <w:tcPr>
            <w:tcW w:w="692" w:type="pct"/>
            <w:tcBorders>
              <w:top w:val="nil"/>
              <w:left w:val="nil"/>
              <w:bottom w:val="single" w:color="auto" w:sz="4" w:space="0"/>
              <w:right w:val="single" w:color="auto" w:sz="4" w:space="0"/>
            </w:tcBorders>
            <w:vAlign w:val="center"/>
          </w:tcPr>
          <w:p w14:paraId="3FC3FE2A">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1" w:type="pct"/>
            <w:tcBorders>
              <w:top w:val="nil"/>
              <w:left w:val="nil"/>
              <w:bottom w:val="single" w:color="auto" w:sz="4" w:space="0"/>
              <w:right w:val="single" w:color="auto" w:sz="4" w:space="0"/>
            </w:tcBorders>
            <w:noWrap/>
            <w:vAlign w:val="center"/>
          </w:tcPr>
          <w:p w14:paraId="5CFA64F4">
            <w:pPr>
              <w:jc w:val="center"/>
              <w:rPr>
                <w:rFonts w:hint="eastAsia" w:ascii="宋体" w:hAnsi="宋体" w:cs="宋体"/>
                <w:color w:val="000000"/>
                <w:kern w:val="0"/>
                <w:sz w:val="21"/>
                <w:szCs w:val="21"/>
              </w:rPr>
            </w:pPr>
            <w:r>
              <w:rPr>
                <w:rFonts w:hint="eastAsia" w:ascii="宋体" w:hAnsi="宋体" w:cs="宋体"/>
                <w:color w:val="000000"/>
                <w:kern w:val="0"/>
                <w:sz w:val="21"/>
                <w:szCs w:val="21"/>
              </w:rPr>
              <w:t>16</w:t>
            </w:r>
          </w:p>
        </w:tc>
        <w:tc>
          <w:tcPr>
            <w:tcW w:w="692" w:type="pct"/>
            <w:tcBorders>
              <w:top w:val="nil"/>
              <w:left w:val="nil"/>
              <w:bottom w:val="single" w:color="auto" w:sz="4" w:space="0"/>
              <w:right w:val="single" w:color="auto" w:sz="4" w:space="0"/>
            </w:tcBorders>
            <w:noWrap/>
            <w:vAlign w:val="center"/>
          </w:tcPr>
          <w:p w14:paraId="0CFFBA5D">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499D2D78">
            <w:pPr>
              <w:jc w:val="left"/>
              <w:rPr>
                <w:rFonts w:hint="eastAsia" w:ascii="宋体" w:hAnsi="宋体"/>
                <w:kern w:val="0"/>
                <w:sz w:val="21"/>
                <w:szCs w:val="21"/>
              </w:rPr>
            </w:pPr>
          </w:p>
        </w:tc>
      </w:tr>
      <w:tr w14:paraId="1A677097">
        <w:tblPrEx>
          <w:tblCellMar>
            <w:top w:w="0" w:type="dxa"/>
            <w:left w:w="108" w:type="dxa"/>
            <w:bottom w:w="0" w:type="dxa"/>
            <w:right w:w="108" w:type="dxa"/>
          </w:tblCellMar>
        </w:tblPrEx>
        <w:trPr>
          <w:trHeight w:val="359" w:hRule="atLeast"/>
        </w:trPr>
        <w:tc>
          <w:tcPr>
            <w:tcW w:w="520" w:type="pct"/>
            <w:tcBorders>
              <w:top w:val="nil"/>
              <w:left w:val="single" w:color="auto" w:sz="4" w:space="0"/>
              <w:bottom w:val="single" w:color="auto" w:sz="4" w:space="0"/>
              <w:right w:val="single" w:color="auto" w:sz="4" w:space="0"/>
            </w:tcBorders>
            <w:vAlign w:val="center"/>
          </w:tcPr>
          <w:p w14:paraId="71F7D0D9">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2275" w:type="pct"/>
            <w:tcBorders>
              <w:top w:val="nil"/>
              <w:left w:val="nil"/>
              <w:bottom w:val="single" w:color="auto" w:sz="4" w:space="0"/>
              <w:right w:val="single" w:color="auto" w:sz="4" w:space="0"/>
            </w:tcBorders>
            <w:vAlign w:val="center"/>
          </w:tcPr>
          <w:p w14:paraId="4B1408D2">
            <w:pPr>
              <w:jc w:val="center"/>
              <w:rPr>
                <w:rFonts w:hint="eastAsia" w:ascii="宋体" w:hAnsi="宋体" w:cs="宋体"/>
                <w:color w:val="000000"/>
                <w:kern w:val="0"/>
                <w:sz w:val="21"/>
                <w:szCs w:val="21"/>
              </w:rPr>
            </w:pPr>
            <w:r>
              <w:rPr>
                <w:rFonts w:hint="eastAsia" w:ascii="宋体" w:hAnsi="宋体" w:cs="宋体"/>
                <w:color w:val="000000"/>
                <w:kern w:val="0"/>
                <w:sz w:val="21"/>
                <w:szCs w:val="21"/>
              </w:rPr>
              <w:t>中间件-XC</w:t>
            </w:r>
          </w:p>
        </w:tc>
        <w:tc>
          <w:tcPr>
            <w:tcW w:w="692" w:type="pct"/>
            <w:tcBorders>
              <w:top w:val="nil"/>
              <w:left w:val="nil"/>
              <w:bottom w:val="single" w:color="auto" w:sz="4" w:space="0"/>
              <w:right w:val="single" w:color="auto" w:sz="4" w:space="0"/>
            </w:tcBorders>
            <w:vAlign w:val="center"/>
          </w:tcPr>
          <w:p w14:paraId="5AA34105">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1" w:type="pct"/>
            <w:tcBorders>
              <w:top w:val="nil"/>
              <w:left w:val="nil"/>
              <w:bottom w:val="single" w:color="auto" w:sz="4" w:space="0"/>
              <w:right w:val="single" w:color="auto" w:sz="4" w:space="0"/>
            </w:tcBorders>
            <w:noWrap/>
            <w:vAlign w:val="center"/>
          </w:tcPr>
          <w:p w14:paraId="440249C3">
            <w:pPr>
              <w:jc w:val="center"/>
              <w:rPr>
                <w:rFonts w:hint="eastAsia" w:ascii="宋体" w:hAnsi="宋体" w:cs="宋体"/>
                <w:color w:val="000000"/>
                <w:kern w:val="0"/>
                <w:sz w:val="21"/>
                <w:szCs w:val="21"/>
              </w:rPr>
            </w:pPr>
            <w:r>
              <w:rPr>
                <w:rFonts w:hint="eastAsia" w:ascii="宋体" w:hAnsi="宋体" w:cs="宋体"/>
                <w:color w:val="000000"/>
                <w:kern w:val="0"/>
                <w:sz w:val="21"/>
                <w:szCs w:val="21"/>
              </w:rPr>
              <w:t>8</w:t>
            </w:r>
          </w:p>
        </w:tc>
        <w:tc>
          <w:tcPr>
            <w:tcW w:w="692" w:type="pct"/>
            <w:tcBorders>
              <w:top w:val="nil"/>
              <w:left w:val="nil"/>
              <w:bottom w:val="single" w:color="auto" w:sz="4" w:space="0"/>
              <w:right w:val="single" w:color="auto" w:sz="4" w:space="0"/>
            </w:tcBorders>
            <w:noWrap/>
            <w:vAlign w:val="center"/>
          </w:tcPr>
          <w:p w14:paraId="26D49BBA">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4566F8E6">
            <w:pPr>
              <w:jc w:val="left"/>
              <w:rPr>
                <w:rFonts w:hint="eastAsia" w:ascii="宋体" w:hAnsi="宋体"/>
                <w:kern w:val="0"/>
                <w:sz w:val="21"/>
                <w:szCs w:val="21"/>
              </w:rPr>
            </w:pPr>
          </w:p>
        </w:tc>
      </w:tr>
      <w:tr w14:paraId="61994033">
        <w:tblPrEx>
          <w:tblCellMar>
            <w:top w:w="0" w:type="dxa"/>
            <w:left w:w="108" w:type="dxa"/>
            <w:bottom w:w="0" w:type="dxa"/>
            <w:right w:w="108" w:type="dxa"/>
          </w:tblCellMar>
        </w:tblPrEx>
        <w:trPr>
          <w:trHeight w:val="359" w:hRule="atLeast"/>
        </w:trPr>
        <w:tc>
          <w:tcPr>
            <w:tcW w:w="520" w:type="pct"/>
            <w:tcBorders>
              <w:top w:val="nil"/>
              <w:left w:val="single" w:color="auto" w:sz="4" w:space="0"/>
              <w:bottom w:val="single" w:color="auto" w:sz="4" w:space="0"/>
              <w:right w:val="single" w:color="auto" w:sz="4" w:space="0"/>
            </w:tcBorders>
            <w:vAlign w:val="center"/>
          </w:tcPr>
          <w:p w14:paraId="0D570CF4">
            <w:pPr>
              <w:jc w:val="center"/>
              <w:rPr>
                <w:rFonts w:hint="eastAsia" w:ascii="宋体" w:hAnsi="宋体" w:cs="宋体"/>
                <w:color w:val="000000"/>
                <w:kern w:val="0"/>
                <w:sz w:val="21"/>
                <w:szCs w:val="21"/>
              </w:rPr>
            </w:pPr>
            <w:r>
              <w:rPr>
                <w:rFonts w:hint="eastAsia" w:ascii="宋体" w:hAnsi="宋体" w:cs="宋体"/>
                <w:color w:val="000000"/>
                <w:kern w:val="0"/>
                <w:sz w:val="21"/>
                <w:szCs w:val="21"/>
              </w:rPr>
              <w:t>6</w:t>
            </w:r>
          </w:p>
        </w:tc>
        <w:tc>
          <w:tcPr>
            <w:tcW w:w="2275" w:type="pct"/>
            <w:tcBorders>
              <w:top w:val="nil"/>
              <w:left w:val="nil"/>
              <w:bottom w:val="single" w:color="auto" w:sz="4" w:space="0"/>
              <w:right w:val="single" w:color="auto" w:sz="4" w:space="0"/>
            </w:tcBorders>
            <w:vAlign w:val="center"/>
          </w:tcPr>
          <w:p w14:paraId="5F9893AD">
            <w:pPr>
              <w:jc w:val="center"/>
              <w:rPr>
                <w:rFonts w:hint="eastAsia" w:ascii="宋体" w:hAnsi="宋体" w:cs="宋体"/>
                <w:color w:val="000000"/>
                <w:kern w:val="0"/>
                <w:sz w:val="21"/>
                <w:szCs w:val="21"/>
              </w:rPr>
            </w:pPr>
            <w:r>
              <w:rPr>
                <w:rFonts w:hint="eastAsia" w:ascii="宋体" w:hAnsi="宋体" w:cs="宋体"/>
                <w:color w:val="000000"/>
                <w:kern w:val="0"/>
                <w:sz w:val="21"/>
                <w:szCs w:val="21"/>
              </w:rPr>
              <w:t>虚拟化软件</w:t>
            </w:r>
          </w:p>
        </w:tc>
        <w:tc>
          <w:tcPr>
            <w:tcW w:w="692" w:type="pct"/>
            <w:tcBorders>
              <w:top w:val="nil"/>
              <w:left w:val="nil"/>
              <w:bottom w:val="single" w:color="auto" w:sz="4" w:space="0"/>
              <w:right w:val="single" w:color="auto" w:sz="4" w:space="0"/>
            </w:tcBorders>
            <w:vAlign w:val="center"/>
          </w:tcPr>
          <w:p w14:paraId="7B664609">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1" w:type="pct"/>
            <w:tcBorders>
              <w:top w:val="nil"/>
              <w:left w:val="nil"/>
              <w:bottom w:val="single" w:color="auto" w:sz="4" w:space="0"/>
              <w:right w:val="single" w:color="auto" w:sz="4" w:space="0"/>
            </w:tcBorders>
            <w:noWrap/>
            <w:vAlign w:val="center"/>
          </w:tcPr>
          <w:p w14:paraId="1D99C095">
            <w:pPr>
              <w:jc w:val="center"/>
              <w:rPr>
                <w:rFonts w:hint="eastAsia" w:ascii="宋体" w:hAnsi="宋体" w:cs="宋体"/>
                <w:color w:val="000000"/>
                <w:kern w:val="0"/>
                <w:sz w:val="21"/>
                <w:szCs w:val="21"/>
              </w:rPr>
            </w:pPr>
            <w:r>
              <w:rPr>
                <w:rFonts w:hint="eastAsia" w:ascii="宋体" w:hAnsi="宋体" w:cs="宋体"/>
                <w:color w:val="000000"/>
                <w:kern w:val="0"/>
                <w:sz w:val="21"/>
                <w:szCs w:val="21"/>
              </w:rPr>
              <w:t>32</w:t>
            </w:r>
          </w:p>
        </w:tc>
        <w:tc>
          <w:tcPr>
            <w:tcW w:w="692" w:type="pct"/>
            <w:tcBorders>
              <w:top w:val="nil"/>
              <w:left w:val="nil"/>
              <w:bottom w:val="single" w:color="auto" w:sz="4" w:space="0"/>
              <w:right w:val="single" w:color="auto" w:sz="4" w:space="0"/>
            </w:tcBorders>
            <w:noWrap/>
            <w:vAlign w:val="center"/>
          </w:tcPr>
          <w:p w14:paraId="2E7DCA9A">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2AD251CF">
            <w:pPr>
              <w:jc w:val="left"/>
              <w:rPr>
                <w:rFonts w:hint="eastAsia" w:ascii="宋体" w:hAnsi="宋体"/>
                <w:kern w:val="0"/>
                <w:sz w:val="21"/>
                <w:szCs w:val="21"/>
              </w:rPr>
            </w:pPr>
          </w:p>
        </w:tc>
      </w:tr>
      <w:tr w14:paraId="33BEC2CF">
        <w:tblPrEx>
          <w:tblCellMar>
            <w:top w:w="0" w:type="dxa"/>
            <w:left w:w="108" w:type="dxa"/>
            <w:bottom w:w="0" w:type="dxa"/>
            <w:right w:w="108" w:type="dxa"/>
          </w:tblCellMar>
        </w:tblPrEx>
        <w:trPr>
          <w:trHeight w:val="359" w:hRule="atLeast"/>
        </w:trPr>
        <w:tc>
          <w:tcPr>
            <w:tcW w:w="520" w:type="pct"/>
            <w:tcBorders>
              <w:top w:val="nil"/>
              <w:left w:val="single" w:color="auto" w:sz="4" w:space="0"/>
              <w:bottom w:val="single" w:color="auto" w:sz="4" w:space="0"/>
              <w:right w:val="single" w:color="auto" w:sz="4" w:space="0"/>
            </w:tcBorders>
            <w:vAlign w:val="center"/>
          </w:tcPr>
          <w:p w14:paraId="4F40C1BD">
            <w:pPr>
              <w:jc w:val="center"/>
              <w:rPr>
                <w:rFonts w:hint="eastAsia" w:ascii="宋体" w:hAnsi="宋体" w:cs="宋体"/>
                <w:color w:val="000000"/>
                <w:kern w:val="0"/>
                <w:sz w:val="21"/>
                <w:szCs w:val="21"/>
              </w:rPr>
            </w:pPr>
            <w:r>
              <w:rPr>
                <w:rFonts w:hint="eastAsia" w:ascii="宋体" w:hAnsi="宋体" w:cs="宋体"/>
                <w:color w:val="000000"/>
                <w:kern w:val="0"/>
                <w:sz w:val="21"/>
                <w:szCs w:val="21"/>
              </w:rPr>
              <w:t>11</w:t>
            </w:r>
          </w:p>
        </w:tc>
        <w:tc>
          <w:tcPr>
            <w:tcW w:w="2275" w:type="pct"/>
            <w:tcBorders>
              <w:top w:val="nil"/>
              <w:left w:val="nil"/>
              <w:bottom w:val="single" w:color="auto" w:sz="4" w:space="0"/>
              <w:right w:val="single" w:color="auto" w:sz="4" w:space="0"/>
            </w:tcBorders>
            <w:vAlign w:val="center"/>
          </w:tcPr>
          <w:p w14:paraId="02554801">
            <w:pPr>
              <w:jc w:val="center"/>
              <w:rPr>
                <w:rFonts w:hint="eastAsia" w:ascii="宋体" w:hAnsi="宋体" w:cs="宋体"/>
                <w:color w:val="000000"/>
                <w:kern w:val="0"/>
                <w:sz w:val="21"/>
                <w:szCs w:val="21"/>
              </w:rPr>
            </w:pPr>
            <w:r>
              <w:rPr>
                <w:rFonts w:hint="eastAsia" w:ascii="宋体" w:hAnsi="宋体" w:cs="宋体"/>
                <w:color w:val="000000"/>
                <w:kern w:val="0"/>
                <w:sz w:val="21"/>
                <w:szCs w:val="21"/>
              </w:rPr>
              <w:t>国密音视频监控系统</w:t>
            </w:r>
          </w:p>
        </w:tc>
        <w:tc>
          <w:tcPr>
            <w:tcW w:w="692" w:type="pct"/>
            <w:tcBorders>
              <w:top w:val="nil"/>
              <w:left w:val="nil"/>
              <w:bottom w:val="single" w:color="auto" w:sz="4" w:space="0"/>
              <w:right w:val="single" w:color="auto" w:sz="4" w:space="0"/>
            </w:tcBorders>
            <w:vAlign w:val="center"/>
          </w:tcPr>
          <w:p w14:paraId="1CB807C3">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5B0E7C90">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noWrap/>
            <w:vAlign w:val="center"/>
          </w:tcPr>
          <w:p w14:paraId="55CD7E0C">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4769751D">
            <w:pPr>
              <w:jc w:val="left"/>
              <w:rPr>
                <w:rFonts w:hint="eastAsia" w:ascii="宋体" w:hAnsi="宋体"/>
                <w:kern w:val="0"/>
                <w:sz w:val="21"/>
                <w:szCs w:val="21"/>
              </w:rPr>
            </w:pPr>
          </w:p>
        </w:tc>
      </w:tr>
      <w:tr w14:paraId="688CAA70">
        <w:tblPrEx>
          <w:tblCellMar>
            <w:top w:w="0" w:type="dxa"/>
            <w:left w:w="108" w:type="dxa"/>
            <w:bottom w:w="0" w:type="dxa"/>
            <w:right w:w="108" w:type="dxa"/>
          </w:tblCellMar>
        </w:tblPrEx>
        <w:trPr>
          <w:trHeight w:val="359" w:hRule="atLeast"/>
        </w:trPr>
        <w:tc>
          <w:tcPr>
            <w:tcW w:w="520" w:type="pct"/>
            <w:tcBorders>
              <w:top w:val="nil"/>
              <w:left w:val="single" w:color="auto" w:sz="4" w:space="0"/>
              <w:bottom w:val="single" w:color="auto" w:sz="4" w:space="0"/>
              <w:right w:val="single" w:color="auto" w:sz="4" w:space="0"/>
            </w:tcBorders>
            <w:vAlign w:val="center"/>
          </w:tcPr>
          <w:p w14:paraId="384460E8">
            <w:pPr>
              <w:jc w:val="center"/>
              <w:rPr>
                <w:rFonts w:hint="eastAsia" w:ascii="宋体" w:hAnsi="宋体" w:cs="宋体"/>
                <w:color w:val="000000"/>
                <w:kern w:val="0"/>
                <w:sz w:val="21"/>
                <w:szCs w:val="21"/>
              </w:rPr>
            </w:pPr>
            <w:r>
              <w:rPr>
                <w:rFonts w:hint="eastAsia" w:ascii="宋体" w:hAnsi="宋体" w:cs="宋体"/>
                <w:color w:val="000000"/>
                <w:kern w:val="0"/>
                <w:sz w:val="21"/>
                <w:szCs w:val="21"/>
              </w:rPr>
              <w:t>12</w:t>
            </w:r>
          </w:p>
        </w:tc>
        <w:tc>
          <w:tcPr>
            <w:tcW w:w="2275" w:type="pct"/>
            <w:tcBorders>
              <w:top w:val="nil"/>
              <w:left w:val="nil"/>
              <w:bottom w:val="single" w:color="auto" w:sz="4" w:space="0"/>
              <w:right w:val="single" w:color="auto" w:sz="4" w:space="0"/>
            </w:tcBorders>
            <w:vAlign w:val="center"/>
          </w:tcPr>
          <w:p w14:paraId="324678BA">
            <w:pPr>
              <w:jc w:val="center"/>
              <w:rPr>
                <w:rFonts w:hint="eastAsia" w:ascii="宋体" w:hAnsi="宋体" w:cs="宋体"/>
                <w:color w:val="000000"/>
                <w:kern w:val="0"/>
                <w:sz w:val="21"/>
                <w:szCs w:val="21"/>
              </w:rPr>
            </w:pPr>
            <w:r>
              <w:rPr>
                <w:rFonts w:hint="eastAsia" w:ascii="宋体" w:hAnsi="宋体" w:cs="宋体"/>
                <w:color w:val="000000"/>
                <w:kern w:val="0"/>
                <w:sz w:val="21"/>
                <w:szCs w:val="21"/>
              </w:rPr>
              <w:t>服务器负载均衡</w:t>
            </w:r>
          </w:p>
        </w:tc>
        <w:tc>
          <w:tcPr>
            <w:tcW w:w="692" w:type="pct"/>
            <w:tcBorders>
              <w:top w:val="nil"/>
              <w:left w:val="nil"/>
              <w:bottom w:val="single" w:color="auto" w:sz="4" w:space="0"/>
              <w:right w:val="single" w:color="auto" w:sz="4" w:space="0"/>
            </w:tcBorders>
            <w:vAlign w:val="center"/>
          </w:tcPr>
          <w:p w14:paraId="5492463E">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0A9DAE17">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noWrap/>
            <w:vAlign w:val="center"/>
          </w:tcPr>
          <w:p w14:paraId="5E2C5B9B">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66C32C70">
            <w:pPr>
              <w:jc w:val="left"/>
              <w:rPr>
                <w:rFonts w:hint="eastAsia" w:ascii="宋体" w:hAnsi="宋体"/>
                <w:kern w:val="0"/>
                <w:sz w:val="21"/>
                <w:szCs w:val="21"/>
              </w:rPr>
            </w:pPr>
          </w:p>
        </w:tc>
      </w:tr>
    </w:tbl>
    <w:p w14:paraId="77737E26">
      <w:pPr>
        <w:rPr>
          <w:rFonts w:hint="eastAsia" w:ascii="宋体" w:hAnsi="宋体"/>
        </w:rPr>
      </w:pPr>
    </w:p>
    <w:p w14:paraId="24BB747D">
      <w:pPr>
        <w:pStyle w:val="5"/>
        <w:rPr>
          <w:rFonts w:hint="eastAsia"/>
        </w:rPr>
      </w:pPr>
      <w:r>
        <w:rPr>
          <w:rFonts w:hint="eastAsia"/>
        </w:rPr>
        <w:t>工具软件</w:t>
      </w:r>
    </w:p>
    <w:tbl>
      <w:tblPr>
        <w:tblStyle w:val="88"/>
        <w:tblW w:w="5000" w:type="pct"/>
        <w:tblInd w:w="0" w:type="dxa"/>
        <w:tblLayout w:type="autofit"/>
        <w:tblCellMar>
          <w:top w:w="0" w:type="dxa"/>
          <w:left w:w="108" w:type="dxa"/>
          <w:bottom w:w="0" w:type="dxa"/>
          <w:right w:w="108" w:type="dxa"/>
        </w:tblCellMar>
      </w:tblPr>
      <w:tblGrid>
        <w:gridCol w:w="887"/>
        <w:gridCol w:w="4470"/>
        <w:gridCol w:w="993"/>
        <w:gridCol w:w="993"/>
        <w:gridCol w:w="962"/>
        <w:gridCol w:w="223"/>
      </w:tblGrid>
      <w:tr w14:paraId="6BDE192E">
        <w:tblPrEx>
          <w:tblCellMar>
            <w:top w:w="0" w:type="dxa"/>
            <w:left w:w="108" w:type="dxa"/>
            <w:bottom w:w="0" w:type="dxa"/>
            <w:right w:w="108" w:type="dxa"/>
          </w:tblCellMar>
        </w:tblPrEx>
        <w:trPr>
          <w:gridAfter w:val="1"/>
          <w:wAfter w:w="130" w:type="pct"/>
          <w:trHeight w:val="489" w:hRule="atLeast"/>
        </w:trPr>
        <w:tc>
          <w:tcPr>
            <w:tcW w:w="520" w:type="pct"/>
            <w:vMerge w:val="restart"/>
            <w:tcBorders>
              <w:top w:val="single" w:color="auto" w:sz="4" w:space="0"/>
              <w:left w:val="single" w:color="auto" w:sz="4" w:space="0"/>
              <w:bottom w:val="single" w:color="000000" w:sz="4" w:space="0"/>
              <w:right w:val="single" w:color="auto" w:sz="4" w:space="0"/>
            </w:tcBorders>
            <w:vAlign w:val="center"/>
          </w:tcPr>
          <w:p w14:paraId="46709C7A">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2620" w:type="pct"/>
            <w:vMerge w:val="restart"/>
            <w:tcBorders>
              <w:top w:val="single" w:color="auto" w:sz="4" w:space="0"/>
              <w:left w:val="single" w:color="auto" w:sz="4" w:space="0"/>
              <w:bottom w:val="single" w:color="000000" w:sz="4" w:space="0"/>
              <w:right w:val="single" w:color="auto" w:sz="4" w:space="0"/>
            </w:tcBorders>
            <w:vAlign w:val="center"/>
          </w:tcPr>
          <w:p w14:paraId="692FCF95">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产品型号</w:t>
            </w:r>
          </w:p>
        </w:tc>
        <w:tc>
          <w:tcPr>
            <w:tcW w:w="582" w:type="pct"/>
            <w:vMerge w:val="restart"/>
            <w:tcBorders>
              <w:top w:val="single" w:color="auto" w:sz="4" w:space="0"/>
              <w:left w:val="single" w:color="auto" w:sz="4" w:space="0"/>
              <w:bottom w:val="single" w:color="000000" w:sz="4" w:space="0"/>
              <w:right w:val="single" w:color="auto" w:sz="4" w:space="0"/>
            </w:tcBorders>
            <w:vAlign w:val="center"/>
          </w:tcPr>
          <w:p w14:paraId="6A3B6A1B">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lang w:eastAsia="zh-CN"/>
              </w:rPr>
              <w:t>免费质保</w:t>
            </w:r>
            <w:r>
              <w:rPr>
                <w:rFonts w:hint="eastAsia" w:ascii="宋体" w:hAnsi="宋体" w:cs="宋体"/>
                <w:b/>
                <w:bCs/>
                <w:color w:val="000000"/>
                <w:kern w:val="0"/>
                <w:sz w:val="21"/>
                <w:szCs w:val="21"/>
              </w:rPr>
              <w:t>（年）</w:t>
            </w:r>
          </w:p>
        </w:tc>
        <w:tc>
          <w:tcPr>
            <w:tcW w:w="582" w:type="pct"/>
            <w:vMerge w:val="restart"/>
            <w:tcBorders>
              <w:top w:val="single" w:color="auto" w:sz="4" w:space="0"/>
              <w:left w:val="single" w:color="auto" w:sz="4" w:space="0"/>
              <w:bottom w:val="single" w:color="000000" w:sz="4" w:space="0"/>
              <w:right w:val="single" w:color="auto" w:sz="4" w:space="0"/>
            </w:tcBorders>
            <w:vAlign w:val="center"/>
          </w:tcPr>
          <w:p w14:paraId="04628BFE">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数量</w:t>
            </w:r>
          </w:p>
        </w:tc>
        <w:tc>
          <w:tcPr>
            <w:tcW w:w="564" w:type="pct"/>
            <w:vMerge w:val="restart"/>
            <w:tcBorders>
              <w:top w:val="single" w:color="auto" w:sz="4" w:space="0"/>
              <w:left w:val="single" w:color="auto" w:sz="4" w:space="0"/>
              <w:bottom w:val="single" w:color="000000" w:sz="4" w:space="0"/>
              <w:right w:val="single" w:color="auto" w:sz="4" w:space="0"/>
            </w:tcBorders>
            <w:vAlign w:val="center"/>
          </w:tcPr>
          <w:p w14:paraId="53A13E41">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单位</w:t>
            </w:r>
          </w:p>
        </w:tc>
      </w:tr>
      <w:tr w14:paraId="0C6E901B">
        <w:tblPrEx>
          <w:tblCellMar>
            <w:top w:w="0" w:type="dxa"/>
            <w:left w:w="108" w:type="dxa"/>
            <w:bottom w:w="0" w:type="dxa"/>
            <w:right w:w="108" w:type="dxa"/>
          </w:tblCellMar>
        </w:tblPrEx>
        <w:trPr>
          <w:trHeight w:val="280" w:hRule="atLeast"/>
        </w:trPr>
        <w:tc>
          <w:tcPr>
            <w:tcW w:w="520" w:type="pct"/>
            <w:vMerge w:val="continue"/>
            <w:tcBorders>
              <w:top w:val="single" w:color="auto" w:sz="4" w:space="0"/>
              <w:left w:val="single" w:color="auto" w:sz="4" w:space="0"/>
              <w:bottom w:val="single" w:color="000000" w:sz="4" w:space="0"/>
              <w:right w:val="single" w:color="auto" w:sz="4" w:space="0"/>
            </w:tcBorders>
            <w:vAlign w:val="center"/>
          </w:tcPr>
          <w:p w14:paraId="4278E42F">
            <w:pPr>
              <w:jc w:val="left"/>
              <w:rPr>
                <w:rFonts w:hint="eastAsia" w:ascii="宋体" w:hAnsi="宋体" w:cs="宋体"/>
                <w:b/>
                <w:bCs/>
                <w:color w:val="000000"/>
                <w:kern w:val="0"/>
                <w:sz w:val="21"/>
                <w:szCs w:val="21"/>
              </w:rPr>
            </w:pPr>
          </w:p>
        </w:tc>
        <w:tc>
          <w:tcPr>
            <w:tcW w:w="2620" w:type="pct"/>
            <w:vMerge w:val="continue"/>
            <w:tcBorders>
              <w:top w:val="single" w:color="auto" w:sz="4" w:space="0"/>
              <w:left w:val="single" w:color="auto" w:sz="4" w:space="0"/>
              <w:bottom w:val="single" w:color="000000" w:sz="4" w:space="0"/>
              <w:right w:val="single" w:color="auto" w:sz="4" w:space="0"/>
            </w:tcBorders>
            <w:vAlign w:val="center"/>
          </w:tcPr>
          <w:p w14:paraId="32D6BD43">
            <w:pPr>
              <w:jc w:val="left"/>
              <w:rPr>
                <w:rFonts w:hint="eastAsia" w:ascii="宋体" w:hAnsi="宋体" w:cs="宋体"/>
                <w:b/>
                <w:bCs/>
                <w:color w:val="000000"/>
                <w:kern w:val="0"/>
                <w:sz w:val="21"/>
                <w:szCs w:val="21"/>
              </w:rPr>
            </w:pPr>
          </w:p>
        </w:tc>
        <w:tc>
          <w:tcPr>
            <w:tcW w:w="582" w:type="pct"/>
            <w:vMerge w:val="continue"/>
            <w:tcBorders>
              <w:top w:val="single" w:color="auto" w:sz="4" w:space="0"/>
              <w:left w:val="single" w:color="auto" w:sz="4" w:space="0"/>
              <w:bottom w:val="single" w:color="000000" w:sz="4" w:space="0"/>
              <w:right w:val="single" w:color="auto" w:sz="4" w:space="0"/>
            </w:tcBorders>
            <w:vAlign w:val="center"/>
          </w:tcPr>
          <w:p w14:paraId="7327732D">
            <w:pPr>
              <w:jc w:val="left"/>
              <w:rPr>
                <w:rFonts w:hint="eastAsia" w:ascii="宋体" w:hAnsi="宋体" w:cs="宋体"/>
                <w:b/>
                <w:bCs/>
                <w:color w:val="000000"/>
                <w:kern w:val="0"/>
                <w:sz w:val="21"/>
                <w:szCs w:val="21"/>
              </w:rPr>
            </w:pPr>
          </w:p>
        </w:tc>
        <w:tc>
          <w:tcPr>
            <w:tcW w:w="582" w:type="pct"/>
            <w:vMerge w:val="continue"/>
            <w:tcBorders>
              <w:top w:val="single" w:color="auto" w:sz="4" w:space="0"/>
              <w:left w:val="single" w:color="auto" w:sz="4" w:space="0"/>
              <w:bottom w:val="single" w:color="000000" w:sz="4" w:space="0"/>
              <w:right w:val="single" w:color="auto" w:sz="4" w:space="0"/>
            </w:tcBorders>
            <w:vAlign w:val="center"/>
          </w:tcPr>
          <w:p w14:paraId="4B7A7C42">
            <w:pPr>
              <w:jc w:val="left"/>
              <w:rPr>
                <w:rFonts w:hint="eastAsia" w:ascii="宋体" w:hAnsi="宋体" w:cs="宋体"/>
                <w:b/>
                <w:bCs/>
                <w:color w:val="000000"/>
                <w:kern w:val="0"/>
                <w:sz w:val="21"/>
                <w:szCs w:val="21"/>
              </w:rPr>
            </w:pPr>
          </w:p>
        </w:tc>
        <w:tc>
          <w:tcPr>
            <w:tcW w:w="564" w:type="pct"/>
            <w:vMerge w:val="continue"/>
            <w:tcBorders>
              <w:top w:val="single" w:color="auto" w:sz="4" w:space="0"/>
              <w:left w:val="single" w:color="auto" w:sz="4" w:space="0"/>
              <w:bottom w:val="single" w:color="000000" w:sz="4" w:space="0"/>
              <w:right w:val="single" w:color="auto" w:sz="4" w:space="0"/>
            </w:tcBorders>
            <w:vAlign w:val="center"/>
          </w:tcPr>
          <w:p w14:paraId="34FDD402">
            <w:pPr>
              <w:jc w:val="left"/>
              <w:rPr>
                <w:rFonts w:hint="eastAsia" w:ascii="宋体" w:hAnsi="宋体" w:cs="宋体"/>
                <w:b/>
                <w:bCs/>
                <w:color w:val="000000"/>
                <w:kern w:val="0"/>
                <w:sz w:val="21"/>
                <w:szCs w:val="21"/>
              </w:rPr>
            </w:pPr>
          </w:p>
        </w:tc>
        <w:tc>
          <w:tcPr>
            <w:tcW w:w="130" w:type="pct"/>
            <w:tcBorders>
              <w:top w:val="nil"/>
              <w:left w:val="nil"/>
              <w:bottom w:val="nil"/>
              <w:right w:val="nil"/>
            </w:tcBorders>
            <w:noWrap/>
            <w:vAlign w:val="center"/>
          </w:tcPr>
          <w:p w14:paraId="08BB1703">
            <w:pPr>
              <w:jc w:val="center"/>
              <w:rPr>
                <w:rFonts w:hint="eastAsia" w:ascii="宋体" w:hAnsi="宋体" w:cs="宋体"/>
                <w:b/>
                <w:bCs/>
                <w:color w:val="000000"/>
                <w:kern w:val="0"/>
                <w:sz w:val="21"/>
                <w:szCs w:val="21"/>
              </w:rPr>
            </w:pPr>
          </w:p>
        </w:tc>
      </w:tr>
      <w:tr w14:paraId="4AA40246">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089B1043">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2620" w:type="pct"/>
            <w:tcBorders>
              <w:top w:val="nil"/>
              <w:left w:val="nil"/>
              <w:bottom w:val="single" w:color="auto" w:sz="4" w:space="0"/>
              <w:right w:val="single" w:color="auto" w:sz="4" w:space="0"/>
            </w:tcBorders>
            <w:vAlign w:val="center"/>
          </w:tcPr>
          <w:p w14:paraId="3FCB9383">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数据库灾备软件</w:t>
            </w:r>
          </w:p>
        </w:tc>
        <w:tc>
          <w:tcPr>
            <w:tcW w:w="582" w:type="pct"/>
            <w:tcBorders>
              <w:top w:val="nil"/>
              <w:left w:val="nil"/>
              <w:bottom w:val="single" w:color="auto" w:sz="4" w:space="0"/>
              <w:right w:val="single" w:color="auto" w:sz="4" w:space="0"/>
            </w:tcBorders>
            <w:vAlign w:val="center"/>
          </w:tcPr>
          <w:p w14:paraId="7FE6D2C4">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5530A2A9">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564" w:type="pct"/>
            <w:tcBorders>
              <w:top w:val="nil"/>
              <w:left w:val="nil"/>
              <w:bottom w:val="single" w:color="auto" w:sz="4" w:space="0"/>
              <w:right w:val="single" w:color="auto" w:sz="4" w:space="0"/>
            </w:tcBorders>
            <w:noWrap/>
            <w:vAlign w:val="center"/>
          </w:tcPr>
          <w:p w14:paraId="45DD182B">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4DF4FD3E">
            <w:pPr>
              <w:jc w:val="left"/>
              <w:rPr>
                <w:rFonts w:hint="eastAsia" w:ascii="宋体" w:hAnsi="宋体"/>
                <w:kern w:val="0"/>
                <w:sz w:val="21"/>
                <w:szCs w:val="21"/>
              </w:rPr>
            </w:pPr>
          </w:p>
        </w:tc>
      </w:tr>
      <w:tr w14:paraId="363B6A4F">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10F80D9A">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2620" w:type="pct"/>
            <w:tcBorders>
              <w:top w:val="nil"/>
              <w:left w:val="nil"/>
              <w:bottom w:val="single" w:color="auto" w:sz="4" w:space="0"/>
              <w:right w:val="single" w:color="auto" w:sz="4" w:space="0"/>
            </w:tcBorders>
            <w:vAlign w:val="center"/>
          </w:tcPr>
          <w:p w14:paraId="172E7C14">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数据保护与恢复软件</w:t>
            </w:r>
          </w:p>
        </w:tc>
        <w:tc>
          <w:tcPr>
            <w:tcW w:w="582" w:type="pct"/>
            <w:tcBorders>
              <w:top w:val="nil"/>
              <w:left w:val="nil"/>
              <w:bottom w:val="single" w:color="auto" w:sz="4" w:space="0"/>
              <w:right w:val="single" w:color="auto" w:sz="4" w:space="0"/>
            </w:tcBorders>
            <w:vAlign w:val="center"/>
          </w:tcPr>
          <w:p w14:paraId="6D5AC868">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4EC72003">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564" w:type="pct"/>
            <w:tcBorders>
              <w:top w:val="nil"/>
              <w:left w:val="nil"/>
              <w:bottom w:val="single" w:color="auto" w:sz="4" w:space="0"/>
              <w:right w:val="single" w:color="auto" w:sz="4" w:space="0"/>
            </w:tcBorders>
            <w:noWrap/>
            <w:vAlign w:val="center"/>
          </w:tcPr>
          <w:p w14:paraId="4823F206">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2608AF57">
            <w:pPr>
              <w:jc w:val="left"/>
              <w:rPr>
                <w:rFonts w:hint="eastAsia" w:ascii="宋体" w:hAnsi="宋体"/>
                <w:kern w:val="0"/>
                <w:sz w:val="21"/>
                <w:szCs w:val="21"/>
              </w:rPr>
            </w:pPr>
          </w:p>
        </w:tc>
      </w:tr>
      <w:tr w14:paraId="2172A538">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206A1A0A">
            <w:pPr>
              <w:jc w:val="center"/>
              <w:rPr>
                <w:rFonts w:hint="eastAsia" w:ascii="宋体" w:hAnsi="宋体" w:cs="宋体"/>
                <w:color w:val="000000"/>
                <w:kern w:val="0"/>
                <w:sz w:val="21"/>
                <w:szCs w:val="21"/>
              </w:rPr>
            </w:pPr>
            <w:r>
              <w:rPr>
                <w:rFonts w:hint="eastAsia" w:ascii="宋体" w:hAnsi="宋体" w:cs="宋体"/>
                <w:color w:val="000000"/>
                <w:kern w:val="0"/>
                <w:sz w:val="21"/>
                <w:szCs w:val="21"/>
              </w:rPr>
              <w:t>3</w:t>
            </w:r>
          </w:p>
        </w:tc>
        <w:tc>
          <w:tcPr>
            <w:tcW w:w="2620" w:type="pct"/>
            <w:tcBorders>
              <w:top w:val="nil"/>
              <w:left w:val="nil"/>
              <w:bottom w:val="single" w:color="auto" w:sz="4" w:space="0"/>
              <w:right w:val="single" w:color="auto" w:sz="4" w:space="0"/>
            </w:tcBorders>
            <w:vAlign w:val="center"/>
          </w:tcPr>
          <w:p w14:paraId="2175B419">
            <w:pPr>
              <w:jc w:val="center"/>
              <w:rPr>
                <w:rFonts w:hint="eastAsia" w:ascii="宋体" w:hAnsi="宋体" w:cs="宋体"/>
                <w:color w:val="000000"/>
                <w:kern w:val="0"/>
                <w:sz w:val="21"/>
                <w:szCs w:val="21"/>
              </w:rPr>
            </w:pPr>
            <w:r>
              <w:rPr>
                <w:rFonts w:hint="eastAsia" w:ascii="宋体" w:hAnsi="宋体" w:cs="宋体"/>
                <w:color w:val="000000"/>
                <w:kern w:val="0"/>
                <w:sz w:val="21"/>
                <w:szCs w:val="21"/>
              </w:rPr>
              <w:t>手术麻醉系统(扩容）</w:t>
            </w:r>
          </w:p>
        </w:tc>
        <w:tc>
          <w:tcPr>
            <w:tcW w:w="582" w:type="pct"/>
            <w:tcBorders>
              <w:top w:val="nil"/>
              <w:left w:val="nil"/>
              <w:bottom w:val="single" w:color="auto" w:sz="4" w:space="0"/>
              <w:right w:val="single" w:color="auto" w:sz="4" w:space="0"/>
            </w:tcBorders>
            <w:vAlign w:val="center"/>
          </w:tcPr>
          <w:p w14:paraId="3B8ADAF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58FF95FD">
            <w:pPr>
              <w:jc w:val="center"/>
              <w:rPr>
                <w:rFonts w:hint="eastAsia" w:ascii="宋体" w:hAnsi="宋体" w:cs="宋体"/>
                <w:color w:val="000000"/>
                <w:kern w:val="0"/>
                <w:sz w:val="21"/>
                <w:szCs w:val="21"/>
              </w:rPr>
            </w:pPr>
            <w:r>
              <w:rPr>
                <w:rFonts w:hint="eastAsia" w:ascii="宋体" w:hAnsi="宋体" w:cs="宋体"/>
                <w:color w:val="000000"/>
                <w:kern w:val="0"/>
                <w:sz w:val="21"/>
                <w:szCs w:val="21"/>
              </w:rPr>
              <w:t>23</w:t>
            </w:r>
          </w:p>
        </w:tc>
        <w:tc>
          <w:tcPr>
            <w:tcW w:w="564" w:type="pct"/>
            <w:tcBorders>
              <w:top w:val="nil"/>
              <w:left w:val="nil"/>
              <w:bottom w:val="single" w:color="auto" w:sz="4" w:space="0"/>
              <w:right w:val="single" w:color="auto" w:sz="4" w:space="0"/>
            </w:tcBorders>
            <w:noWrap/>
            <w:vAlign w:val="center"/>
          </w:tcPr>
          <w:p w14:paraId="6029FDB3">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45F6A05B">
            <w:pPr>
              <w:jc w:val="left"/>
              <w:rPr>
                <w:rFonts w:hint="eastAsia" w:ascii="宋体" w:hAnsi="宋体"/>
                <w:kern w:val="0"/>
                <w:sz w:val="21"/>
                <w:szCs w:val="21"/>
              </w:rPr>
            </w:pPr>
          </w:p>
        </w:tc>
      </w:tr>
      <w:tr w14:paraId="4B8E00BD">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463906DF">
            <w:pPr>
              <w:jc w:val="center"/>
              <w:rPr>
                <w:rFonts w:hint="eastAsia" w:ascii="宋体" w:hAnsi="宋体" w:cs="宋体"/>
                <w:color w:val="000000"/>
                <w:kern w:val="0"/>
                <w:sz w:val="21"/>
                <w:szCs w:val="21"/>
              </w:rPr>
            </w:pPr>
            <w:r>
              <w:rPr>
                <w:rFonts w:hint="eastAsia" w:ascii="宋体" w:hAnsi="宋体" w:cs="宋体"/>
                <w:color w:val="000000"/>
                <w:kern w:val="0"/>
                <w:sz w:val="21"/>
                <w:szCs w:val="21"/>
              </w:rPr>
              <w:t>4</w:t>
            </w:r>
          </w:p>
        </w:tc>
        <w:tc>
          <w:tcPr>
            <w:tcW w:w="2620" w:type="pct"/>
            <w:tcBorders>
              <w:top w:val="nil"/>
              <w:left w:val="nil"/>
              <w:bottom w:val="single" w:color="auto" w:sz="4" w:space="0"/>
              <w:right w:val="single" w:color="auto" w:sz="4" w:space="0"/>
            </w:tcBorders>
            <w:vAlign w:val="center"/>
          </w:tcPr>
          <w:p w14:paraId="14C97554">
            <w:pPr>
              <w:jc w:val="center"/>
              <w:rPr>
                <w:rFonts w:hint="eastAsia" w:ascii="宋体" w:hAnsi="宋体" w:cs="宋体"/>
                <w:color w:val="000000"/>
                <w:kern w:val="0"/>
                <w:sz w:val="21"/>
                <w:szCs w:val="21"/>
              </w:rPr>
            </w:pPr>
            <w:r>
              <w:rPr>
                <w:rFonts w:hint="eastAsia" w:ascii="宋体" w:hAnsi="宋体" w:cs="宋体"/>
                <w:color w:val="000000"/>
                <w:kern w:val="0"/>
                <w:sz w:val="21"/>
                <w:szCs w:val="21"/>
              </w:rPr>
              <w:t>PACS系统影像检查许可</w:t>
            </w:r>
          </w:p>
        </w:tc>
        <w:tc>
          <w:tcPr>
            <w:tcW w:w="582" w:type="pct"/>
            <w:tcBorders>
              <w:top w:val="nil"/>
              <w:left w:val="nil"/>
              <w:bottom w:val="single" w:color="auto" w:sz="4" w:space="0"/>
              <w:right w:val="single" w:color="auto" w:sz="4" w:space="0"/>
            </w:tcBorders>
            <w:vAlign w:val="center"/>
          </w:tcPr>
          <w:p w14:paraId="0FA6C29A">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0B84526F">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6E5B208C">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38FC8BDA">
            <w:pPr>
              <w:jc w:val="left"/>
              <w:rPr>
                <w:rFonts w:hint="eastAsia" w:ascii="宋体" w:hAnsi="宋体"/>
                <w:kern w:val="0"/>
                <w:sz w:val="21"/>
                <w:szCs w:val="21"/>
              </w:rPr>
            </w:pPr>
          </w:p>
        </w:tc>
      </w:tr>
      <w:tr w14:paraId="5CE9FA6B">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21BF24A2">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2620" w:type="pct"/>
            <w:tcBorders>
              <w:top w:val="nil"/>
              <w:left w:val="nil"/>
              <w:bottom w:val="single" w:color="auto" w:sz="4" w:space="0"/>
              <w:right w:val="single" w:color="auto" w:sz="4" w:space="0"/>
            </w:tcBorders>
            <w:vAlign w:val="center"/>
          </w:tcPr>
          <w:p w14:paraId="3CED29C0">
            <w:pPr>
              <w:jc w:val="center"/>
              <w:rPr>
                <w:rFonts w:hint="eastAsia" w:ascii="宋体" w:hAnsi="宋体" w:cs="宋体"/>
                <w:color w:val="000000"/>
                <w:kern w:val="0"/>
                <w:sz w:val="21"/>
                <w:szCs w:val="21"/>
              </w:rPr>
            </w:pPr>
            <w:r>
              <w:rPr>
                <w:rFonts w:hint="eastAsia" w:ascii="宋体" w:hAnsi="宋体" w:cs="宋体"/>
                <w:color w:val="000000"/>
                <w:kern w:val="0"/>
                <w:sz w:val="21"/>
                <w:szCs w:val="21"/>
              </w:rPr>
              <w:t>PACS系统数据库</w:t>
            </w:r>
          </w:p>
        </w:tc>
        <w:tc>
          <w:tcPr>
            <w:tcW w:w="582" w:type="pct"/>
            <w:tcBorders>
              <w:top w:val="nil"/>
              <w:left w:val="nil"/>
              <w:bottom w:val="single" w:color="auto" w:sz="4" w:space="0"/>
              <w:right w:val="single" w:color="auto" w:sz="4" w:space="0"/>
            </w:tcBorders>
            <w:vAlign w:val="center"/>
          </w:tcPr>
          <w:p w14:paraId="71678EDA">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2CE034D0">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3056CD88">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0D179634">
            <w:pPr>
              <w:jc w:val="left"/>
              <w:rPr>
                <w:rFonts w:hint="eastAsia" w:ascii="宋体" w:hAnsi="宋体"/>
                <w:kern w:val="0"/>
                <w:sz w:val="21"/>
                <w:szCs w:val="21"/>
              </w:rPr>
            </w:pPr>
          </w:p>
        </w:tc>
      </w:tr>
      <w:tr w14:paraId="5209B343">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1738B730">
            <w:pPr>
              <w:jc w:val="center"/>
              <w:rPr>
                <w:rFonts w:hint="eastAsia" w:ascii="宋体" w:hAnsi="宋体" w:cs="宋体"/>
                <w:color w:val="000000"/>
                <w:kern w:val="0"/>
                <w:sz w:val="21"/>
                <w:szCs w:val="21"/>
              </w:rPr>
            </w:pPr>
            <w:r>
              <w:rPr>
                <w:rFonts w:hint="eastAsia" w:ascii="宋体" w:hAnsi="宋体" w:cs="宋体"/>
                <w:color w:val="000000"/>
                <w:kern w:val="0"/>
                <w:sz w:val="21"/>
                <w:szCs w:val="21"/>
              </w:rPr>
              <w:t>6</w:t>
            </w:r>
          </w:p>
        </w:tc>
        <w:tc>
          <w:tcPr>
            <w:tcW w:w="2620" w:type="pct"/>
            <w:tcBorders>
              <w:top w:val="nil"/>
              <w:left w:val="nil"/>
              <w:bottom w:val="single" w:color="auto" w:sz="4" w:space="0"/>
              <w:right w:val="single" w:color="auto" w:sz="4" w:space="0"/>
            </w:tcBorders>
            <w:vAlign w:val="center"/>
          </w:tcPr>
          <w:p w14:paraId="75D85785">
            <w:pPr>
              <w:jc w:val="center"/>
              <w:rPr>
                <w:rFonts w:hint="eastAsia" w:ascii="宋体" w:hAnsi="宋体" w:cs="宋体"/>
                <w:color w:val="000000"/>
                <w:kern w:val="0"/>
                <w:sz w:val="21"/>
                <w:szCs w:val="21"/>
              </w:rPr>
            </w:pPr>
            <w:r>
              <w:rPr>
                <w:rFonts w:hint="eastAsia" w:ascii="宋体" w:hAnsi="宋体" w:cs="宋体"/>
                <w:color w:val="000000"/>
                <w:kern w:val="0"/>
                <w:sz w:val="21"/>
                <w:szCs w:val="21"/>
              </w:rPr>
              <w:t>PACS放射影像诊断</w:t>
            </w:r>
          </w:p>
        </w:tc>
        <w:tc>
          <w:tcPr>
            <w:tcW w:w="582" w:type="pct"/>
            <w:tcBorders>
              <w:top w:val="nil"/>
              <w:left w:val="nil"/>
              <w:bottom w:val="single" w:color="auto" w:sz="4" w:space="0"/>
              <w:right w:val="single" w:color="auto" w:sz="4" w:space="0"/>
            </w:tcBorders>
            <w:vAlign w:val="center"/>
          </w:tcPr>
          <w:p w14:paraId="07A2742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7E4F49FE">
            <w:pPr>
              <w:jc w:val="center"/>
              <w:rPr>
                <w:rFonts w:hint="eastAsia" w:ascii="宋体" w:hAnsi="宋体" w:cs="宋体"/>
                <w:color w:val="000000"/>
                <w:kern w:val="0"/>
                <w:sz w:val="21"/>
                <w:szCs w:val="21"/>
              </w:rPr>
            </w:pPr>
            <w:r>
              <w:rPr>
                <w:rFonts w:hint="eastAsia" w:ascii="宋体" w:hAnsi="宋体" w:cs="宋体"/>
                <w:color w:val="000000"/>
                <w:kern w:val="0"/>
                <w:sz w:val="21"/>
                <w:szCs w:val="21"/>
              </w:rPr>
              <w:t>10</w:t>
            </w:r>
          </w:p>
        </w:tc>
        <w:tc>
          <w:tcPr>
            <w:tcW w:w="564" w:type="pct"/>
            <w:tcBorders>
              <w:top w:val="nil"/>
              <w:left w:val="nil"/>
              <w:bottom w:val="single" w:color="auto" w:sz="4" w:space="0"/>
              <w:right w:val="single" w:color="auto" w:sz="4" w:space="0"/>
            </w:tcBorders>
            <w:noWrap/>
            <w:vAlign w:val="center"/>
          </w:tcPr>
          <w:p w14:paraId="42D69434">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3D005D57">
            <w:pPr>
              <w:jc w:val="left"/>
              <w:rPr>
                <w:rFonts w:hint="eastAsia" w:ascii="宋体" w:hAnsi="宋体"/>
                <w:kern w:val="0"/>
                <w:sz w:val="21"/>
                <w:szCs w:val="21"/>
              </w:rPr>
            </w:pPr>
          </w:p>
        </w:tc>
      </w:tr>
      <w:tr w14:paraId="3DD148F7">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592EF751">
            <w:pPr>
              <w:jc w:val="center"/>
              <w:rPr>
                <w:rFonts w:hint="eastAsia" w:ascii="宋体" w:hAnsi="宋体" w:cs="宋体"/>
                <w:color w:val="000000"/>
                <w:kern w:val="0"/>
                <w:sz w:val="21"/>
                <w:szCs w:val="21"/>
              </w:rPr>
            </w:pPr>
            <w:r>
              <w:rPr>
                <w:rFonts w:hint="eastAsia" w:ascii="宋体" w:hAnsi="宋体" w:cs="宋体"/>
                <w:color w:val="000000"/>
                <w:kern w:val="0"/>
                <w:sz w:val="21"/>
                <w:szCs w:val="21"/>
              </w:rPr>
              <w:t>7</w:t>
            </w:r>
          </w:p>
        </w:tc>
        <w:tc>
          <w:tcPr>
            <w:tcW w:w="2620" w:type="pct"/>
            <w:tcBorders>
              <w:top w:val="nil"/>
              <w:left w:val="nil"/>
              <w:bottom w:val="single" w:color="auto" w:sz="4" w:space="0"/>
              <w:right w:val="single" w:color="auto" w:sz="4" w:space="0"/>
            </w:tcBorders>
            <w:vAlign w:val="center"/>
          </w:tcPr>
          <w:p w14:paraId="79D2C06E">
            <w:pPr>
              <w:jc w:val="center"/>
              <w:rPr>
                <w:rFonts w:hint="eastAsia" w:ascii="宋体" w:hAnsi="宋体" w:cs="宋体"/>
                <w:color w:val="000000"/>
                <w:kern w:val="0"/>
                <w:sz w:val="21"/>
                <w:szCs w:val="21"/>
              </w:rPr>
            </w:pPr>
            <w:r>
              <w:rPr>
                <w:rFonts w:hint="eastAsia" w:ascii="宋体" w:hAnsi="宋体" w:cs="宋体"/>
                <w:color w:val="000000"/>
                <w:kern w:val="0"/>
                <w:sz w:val="21"/>
                <w:szCs w:val="21"/>
              </w:rPr>
              <w:t>PACS放射影像高级后处理-容积重建软件</w:t>
            </w:r>
          </w:p>
        </w:tc>
        <w:tc>
          <w:tcPr>
            <w:tcW w:w="582" w:type="pct"/>
            <w:tcBorders>
              <w:top w:val="nil"/>
              <w:left w:val="nil"/>
              <w:bottom w:val="single" w:color="auto" w:sz="4" w:space="0"/>
              <w:right w:val="single" w:color="auto" w:sz="4" w:space="0"/>
            </w:tcBorders>
            <w:vAlign w:val="center"/>
          </w:tcPr>
          <w:p w14:paraId="252D2C48">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5108846C">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564" w:type="pct"/>
            <w:tcBorders>
              <w:top w:val="nil"/>
              <w:left w:val="nil"/>
              <w:bottom w:val="single" w:color="auto" w:sz="4" w:space="0"/>
              <w:right w:val="single" w:color="auto" w:sz="4" w:space="0"/>
            </w:tcBorders>
            <w:noWrap/>
            <w:vAlign w:val="center"/>
          </w:tcPr>
          <w:p w14:paraId="4ECCFAE6">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28C23754">
            <w:pPr>
              <w:jc w:val="left"/>
              <w:rPr>
                <w:rFonts w:hint="eastAsia" w:ascii="宋体" w:hAnsi="宋体"/>
                <w:kern w:val="0"/>
                <w:sz w:val="21"/>
                <w:szCs w:val="21"/>
              </w:rPr>
            </w:pPr>
          </w:p>
        </w:tc>
      </w:tr>
      <w:tr w14:paraId="37A4052B">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20E8EF18">
            <w:pPr>
              <w:jc w:val="center"/>
              <w:rPr>
                <w:rFonts w:hint="eastAsia" w:ascii="宋体" w:hAnsi="宋体" w:cs="宋体"/>
                <w:color w:val="000000"/>
                <w:kern w:val="0"/>
                <w:sz w:val="21"/>
                <w:szCs w:val="21"/>
              </w:rPr>
            </w:pPr>
            <w:r>
              <w:rPr>
                <w:rFonts w:hint="eastAsia" w:ascii="宋体" w:hAnsi="宋体" w:cs="宋体"/>
                <w:color w:val="000000"/>
                <w:kern w:val="0"/>
                <w:sz w:val="21"/>
                <w:szCs w:val="21"/>
              </w:rPr>
              <w:t>8</w:t>
            </w:r>
          </w:p>
        </w:tc>
        <w:tc>
          <w:tcPr>
            <w:tcW w:w="2620" w:type="pct"/>
            <w:tcBorders>
              <w:top w:val="nil"/>
              <w:left w:val="nil"/>
              <w:bottom w:val="single" w:color="auto" w:sz="4" w:space="0"/>
              <w:right w:val="single" w:color="auto" w:sz="4" w:space="0"/>
            </w:tcBorders>
            <w:vAlign w:val="center"/>
          </w:tcPr>
          <w:p w14:paraId="23292A83">
            <w:pPr>
              <w:jc w:val="center"/>
              <w:rPr>
                <w:rFonts w:hint="eastAsia" w:ascii="宋体" w:hAnsi="宋体" w:cs="宋体"/>
                <w:color w:val="000000"/>
                <w:kern w:val="0"/>
                <w:sz w:val="21"/>
                <w:szCs w:val="21"/>
              </w:rPr>
            </w:pPr>
            <w:r>
              <w:rPr>
                <w:rFonts w:hint="eastAsia" w:ascii="宋体" w:hAnsi="宋体" w:cs="宋体"/>
                <w:color w:val="000000"/>
                <w:kern w:val="0"/>
                <w:sz w:val="21"/>
                <w:szCs w:val="21"/>
              </w:rPr>
              <w:t>PACS放射影像高级后处理-容积匹配软件</w:t>
            </w:r>
          </w:p>
        </w:tc>
        <w:tc>
          <w:tcPr>
            <w:tcW w:w="582" w:type="pct"/>
            <w:tcBorders>
              <w:top w:val="nil"/>
              <w:left w:val="nil"/>
              <w:bottom w:val="single" w:color="auto" w:sz="4" w:space="0"/>
              <w:right w:val="single" w:color="auto" w:sz="4" w:space="0"/>
            </w:tcBorders>
            <w:vAlign w:val="center"/>
          </w:tcPr>
          <w:p w14:paraId="7D509F4E">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18FC6AA0">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564" w:type="pct"/>
            <w:tcBorders>
              <w:top w:val="nil"/>
              <w:left w:val="nil"/>
              <w:bottom w:val="single" w:color="auto" w:sz="4" w:space="0"/>
              <w:right w:val="single" w:color="auto" w:sz="4" w:space="0"/>
            </w:tcBorders>
            <w:noWrap/>
            <w:vAlign w:val="center"/>
          </w:tcPr>
          <w:p w14:paraId="26933632">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7892ED3C">
            <w:pPr>
              <w:jc w:val="left"/>
              <w:rPr>
                <w:rFonts w:hint="eastAsia" w:ascii="宋体" w:hAnsi="宋体"/>
                <w:kern w:val="0"/>
                <w:sz w:val="21"/>
                <w:szCs w:val="21"/>
              </w:rPr>
            </w:pPr>
          </w:p>
        </w:tc>
      </w:tr>
      <w:tr w14:paraId="1C8DE0A5">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2A670B87">
            <w:pPr>
              <w:jc w:val="center"/>
              <w:rPr>
                <w:rFonts w:hint="eastAsia" w:ascii="宋体" w:hAnsi="宋体" w:cs="宋体"/>
                <w:color w:val="000000"/>
                <w:kern w:val="0"/>
                <w:sz w:val="21"/>
                <w:szCs w:val="21"/>
              </w:rPr>
            </w:pPr>
            <w:r>
              <w:rPr>
                <w:rFonts w:hint="eastAsia" w:ascii="宋体" w:hAnsi="宋体" w:cs="宋体"/>
                <w:color w:val="000000"/>
                <w:kern w:val="0"/>
                <w:sz w:val="21"/>
                <w:szCs w:val="21"/>
              </w:rPr>
              <w:t>9</w:t>
            </w:r>
          </w:p>
        </w:tc>
        <w:tc>
          <w:tcPr>
            <w:tcW w:w="2620" w:type="pct"/>
            <w:tcBorders>
              <w:top w:val="nil"/>
              <w:left w:val="nil"/>
              <w:bottom w:val="single" w:color="auto" w:sz="4" w:space="0"/>
              <w:right w:val="single" w:color="auto" w:sz="4" w:space="0"/>
            </w:tcBorders>
            <w:vAlign w:val="center"/>
          </w:tcPr>
          <w:p w14:paraId="4E3209C4">
            <w:pPr>
              <w:jc w:val="center"/>
              <w:rPr>
                <w:rFonts w:hint="eastAsia" w:ascii="宋体" w:hAnsi="宋体" w:cs="宋体"/>
                <w:color w:val="000000"/>
                <w:kern w:val="0"/>
                <w:sz w:val="21"/>
                <w:szCs w:val="21"/>
              </w:rPr>
            </w:pPr>
            <w:r>
              <w:rPr>
                <w:rFonts w:hint="eastAsia" w:ascii="宋体" w:hAnsi="宋体" w:cs="宋体"/>
                <w:color w:val="000000"/>
                <w:kern w:val="0"/>
                <w:sz w:val="21"/>
                <w:szCs w:val="21"/>
              </w:rPr>
              <w:t>PACS放射影像高级后处理-高级血管分析软件</w:t>
            </w:r>
          </w:p>
        </w:tc>
        <w:tc>
          <w:tcPr>
            <w:tcW w:w="582" w:type="pct"/>
            <w:tcBorders>
              <w:top w:val="nil"/>
              <w:left w:val="nil"/>
              <w:bottom w:val="single" w:color="auto" w:sz="4" w:space="0"/>
              <w:right w:val="single" w:color="auto" w:sz="4" w:space="0"/>
            </w:tcBorders>
            <w:vAlign w:val="center"/>
          </w:tcPr>
          <w:p w14:paraId="70AD883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4C502C14">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3AB7E3CB">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3BAAA522">
            <w:pPr>
              <w:jc w:val="left"/>
              <w:rPr>
                <w:rFonts w:hint="eastAsia" w:ascii="宋体" w:hAnsi="宋体"/>
                <w:kern w:val="0"/>
                <w:sz w:val="21"/>
                <w:szCs w:val="21"/>
              </w:rPr>
            </w:pPr>
          </w:p>
        </w:tc>
      </w:tr>
      <w:tr w14:paraId="741AF809">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09EFE4E0">
            <w:pPr>
              <w:jc w:val="center"/>
              <w:rPr>
                <w:rFonts w:hint="eastAsia" w:ascii="宋体" w:hAnsi="宋体" w:cs="宋体"/>
                <w:color w:val="000000"/>
                <w:kern w:val="0"/>
                <w:sz w:val="21"/>
                <w:szCs w:val="21"/>
              </w:rPr>
            </w:pPr>
            <w:r>
              <w:rPr>
                <w:rFonts w:hint="eastAsia" w:ascii="宋体" w:hAnsi="宋体" w:cs="宋体"/>
                <w:color w:val="000000"/>
                <w:kern w:val="0"/>
                <w:sz w:val="21"/>
                <w:szCs w:val="21"/>
              </w:rPr>
              <w:t>10</w:t>
            </w:r>
          </w:p>
        </w:tc>
        <w:tc>
          <w:tcPr>
            <w:tcW w:w="2620" w:type="pct"/>
            <w:tcBorders>
              <w:top w:val="nil"/>
              <w:left w:val="nil"/>
              <w:bottom w:val="single" w:color="auto" w:sz="4" w:space="0"/>
              <w:right w:val="single" w:color="auto" w:sz="4" w:space="0"/>
            </w:tcBorders>
            <w:vAlign w:val="center"/>
          </w:tcPr>
          <w:p w14:paraId="532C0B10">
            <w:pPr>
              <w:jc w:val="center"/>
              <w:rPr>
                <w:rFonts w:hint="eastAsia" w:ascii="宋体" w:hAnsi="宋体" w:cs="宋体"/>
                <w:color w:val="000000"/>
                <w:kern w:val="0"/>
                <w:sz w:val="21"/>
                <w:szCs w:val="21"/>
              </w:rPr>
            </w:pPr>
            <w:r>
              <w:rPr>
                <w:rFonts w:hint="eastAsia" w:ascii="宋体" w:hAnsi="宋体" w:cs="宋体"/>
                <w:color w:val="000000"/>
                <w:kern w:val="0"/>
                <w:sz w:val="21"/>
                <w:szCs w:val="21"/>
              </w:rPr>
              <w:t>PACS放射影像高级后处理-心脏CT分析软件</w:t>
            </w:r>
          </w:p>
        </w:tc>
        <w:tc>
          <w:tcPr>
            <w:tcW w:w="582" w:type="pct"/>
            <w:tcBorders>
              <w:top w:val="nil"/>
              <w:left w:val="nil"/>
              <w:bottom w:val="single" w:color="auto" w:sz="4" w:space="0"/>
              <w:right w:val="single" w:color="auto" w:sz="4" w:space="0"/>
            </w:tcBorders>
            <w:vAlign w:val="center"/>
          </w:tcPr>
          <w:p w14:paraId="5BB14CA9">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3BD6E628">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3E48628D">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79F982C7">
            <w:pPr>
              <w:jc w:val="left"/>
              <w:rPr>
                <w:rFonts w:hint="eastAsia" w:ascii="宋体" w:hAnsi="宋体"/>
                <w:kern w:val="0"/>
                <w:sz w:val="21"/>
                <w:szCs w:val="21"/>
              </w:rPr>
            </w:pPr>
          </w:p>
        </w:tc>
      </w:tr>
      <w:tr w14:paraId="025BC009">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49AA7944">
            <w:pPr>
              <w:jc w:val="center"/>
              <w:rPr>
                <w:rFonts w:hint="eastAsia" w:ascii="宋体" w:hAnsi="宋体" w:cs="宋体"/>
                <w:color w:val="000000"/>
                <w:kern w:val="0"/>
                <w:sz w:val="21"/>
                <w:szCs w:val="21"/>
              </w:rPr>
            </w:pPr>
            <w:r>
              <w:rPr>
                <w:rFonts w:hint="eastAsia" w:ascii="宋体" w:hAnsi="宋体" w:cs="宋体"/>
                <w:color w:val="000000"/>
                <w:kern w:val="0"/>
                <w:sz w:val="21"/>
                <w:szCs w:val="21"/>
              </w:rPr>
              <w:t>11</w:t>
            </w:r>
          </w:p>
        </w:tc>
        <w:tc>
          <w:tcPr>
            <w:tcW w:w="2620" w:type="pct"/>
            <w:tcBorders>
              <w:top w:val="nil"/>
              <w:left w:val="nil"/>
              <w:bottom w:val="single" w:color="auto" w:sz="4" w:space="0"/>
              <w:right w:val="single" w:color="auto" w:sz="4" w:space="0"/>
            </w:tcBorders>
            <w:vAlign w:val="center"/>
          </w:tcPr>
          <w:p w14:paraId="2BFAF341">
            <w:pPr>
              <w:jc w:val="center"/>
              <w:rPr>
                <w:rFonts w:hint="eastAsia" w:ascii="宋体" w:hAnsi="宋体" w:cs="宋体"/>
                <w:color w:val="000000"/>
                <w:kern w:val="0"/>
                <w:sz w:val="21"/>
                <w:szCs w:val="21"/>
              </w:rPr>
            </w:pPr>
            <w:r>
              <w:rPr>
                <w:rFonts w:hint="eastAsia" w:ascii="宋体" w:hAnsi="宋体" w:cs="宋体"/>
                <w:color w:val="000000"/>
                <w:kern w:val="0"/>
                <w:sz w:val="21"/>
                <w:szCs w:val="21"/>
              </w:rPr>
              <w:t>PACS放射影像高级后处理-冠状动脉分析软件</w:t>
            </w:r>
          </w:p>
        </w:tc>
        <w:tc>
          <w:tcPr>
            <w:tcW w:w="582" w:type="pct"/>
            <w:tcBorders>
              <w:top w:val="nil"/>
              <w:left w:val="nil"/>
              <w:bottom w:val="single" w:color="auto" w:sz="4" w:space="0"/>
              <w:right w:val="single" w:color="auto" w:sz="4" w:space="0"/>
            </w:tcBorders>
            <w:vAlign w:val="center"/>
          </w:tcPr>
          <w:p w14:paraId="5552DE60">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6729F9F1">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50667010">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04E5E3AB">
            <w:pPr>
              <w:jc w:val="left"/>
              <w:rPr>
                <w:rFonts w:hint="eastAsia" w:ascii="宋体" w:hAnsi="宋体"/>
                <w:kern w:val="0"/>
                <w:sz w:val="21"/>
                <w:szCs w:val="21"/>
              </w:rPr>
            </w:pPr>
          </w:p>
        </w:tc>
      </w:tr>
      <w:tr w14:paraId="360374F9">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14E2D37E">
            <w:pPr>
              <w:jc w:val="center"/>
              <w:rPr>
                <w:rFonts w:hint="eastAsia" w:ascii="宋体" w:hAnsi="宋体" w:cs="宋体"/>
                <w:color w:val="000000"/>
                <w:kern w:val="0"/>
                <w:sz w:val="21"/>
                <w:szCs w:val="21"/>
              </w:rPr>
            </w:pPr>
            <w:r>
              <w:rPr>
                <w:rFonts w:hint="eastAsia" w:ascii="宋体" w:hAnsi="宋体" w:cs="宋体"/>
                <w:color w:val="000000"/>
                <w:kern w:val="0"/>
                <w:sz w:val="21"/>
                <w:szCs w:val="21"/>
              </w:rPr>
              <w:t>12</w:t>
            </w:r>
          </w:p>
        </w:tc>
        <w:tc>
          <w:tcPr>
            <w:tcW w:w="2620" w:type="pct"/>
            <w:tcBorders>
              <w:top w:val="nil"/>
              <w:left w:val="nil"/>
              <w:bottom w:val="single" w:color="auto" w:sz="4" w:space="0"/>
              <w:right w:val="single" w:color="auto" w:sz="4" w:space="0"/>
            </w:tcBorders>
            <w:vAlign w:val="center"/>
          </w:tcPr>
          <w:p w14:paraId="5CD8416C">
            <w:pPr>
              <w:jc w:val="center"/>
              <w:rPr>
                <w:rFonts w:hint="eastAsia" w:ascii="宋体" w:hAnsi="宋体" w:cs="宋体"/>
                <w:color w:val="000000"/>
                <w:kern w:val="0"/>
                <w:sz w:val="21"/>
                <w:szCs w:val="21"/>
              </w:rPr>
            </w:pPr>
            <w:r>
              <w:rPr>
                <w:rFonts w:hint="eastAsia" w:ascii="宋体" w:hAnsi="宋体" w:cs="宋体"/>
                <w:color w:val="000000"/>
                <w:kern w:val="0"/>
                <w:sz w:val="21"/>
                <w:szCs w:val="21"/>
              </w:rPr>
              <w:t>PACS放射影像高级后处理-钙化积分软件</w:t>
            </w:r>
          </w:p>
        </w:tc>
        <w:tc>
          <w:tcPr>
            <w:tcW w:w="582" w:type="pct"/>
            <w:tcBorders>
              <w:top w:val="nil"/>
              <w:left w:val="nil"/>
              <w:bottom w:val="single" w:color="auto" w:sz="4" w:space="0"/>
              <w:right w:val="single" w:color="auto" w:sz="4" w:space="0"/>
            </w:tcBorders>
            <w:vAlign w:val="center"/>
          </w:tcPr>
          <w:p w14:paraId="6F52A300">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50441DE0">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603B0359">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52FC5987">
            <w:pPr>
              <w:jc w:val="left"/>
              <w:rPr>
                <w:rFonts w:hint="eastAsia" w:ascii="宋体" w:hAnsi="宋体"/>
                <w:kern w:val="0"/>
                <w:sz w:val="21"/>
                <w:szCs w:val="21"/>
              </w:rPr>
            </w:pPr>
          </w:p>
        </w:tc>
      </w:tr>
      <w:tr w14:paraId="5DF49390">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3DAB41A2">
            <w:pPr>
              <w:jc w:val="center"/>
              <w:rPr>
                <w:rFonts w:hint="eastAsia" w:ascii="宋体" w:hAnsi="宋体" w:cs="宋体"/>
                <w:color w:val="000000"/>
                <w:kern w:val="0"/>
                <w:sz w:val="21"/>
                <w:szCs w:val="21"/>
              </w:rPr>
            </w:pPr>
            <w:r>
              <w:rPr>
                <w:rFonts w:hint="eastAsia" w:ascii="宋体" w:hAnsi="宋体" w:cs="宋体"/>
                <w:color w:val="000000"/>
                <w:kern w:val="0"/>
                <w:sz w:val="21"/>
                <w:szCs w:val="21"/>
              </w:rPr>
              <w:t>13</w:t>
            </w:r>
          </w:p>
        </w:tc>
        <w:tc>
          <w:tcPr>
            <w:tcW w:w="2620" w:type="pct"/>
            <w:tcBorders>
              <w:top w:val="nil"/>
              <w:left w:val="nil"/>
              <w:bottom w:val="single" w:color="auto" w:sz="4" w:space="0"/>
              <w:right w:val="single" w:color="auto" w:sz="4" w:space="0"/>
            </w:tcBorders>
            <w:vAlign w:val="center"/>
          </w:tcPr>
          <w:p w14:paraId="6E01C123">
            <w:pPr>
              <w:jc w:val="center"/>
              <w:rPr>
                <w:rFonts w:hint="eastAsia" w:ascii="宋体" w:hAnsi="宋体" w:cs="宋体"/>
                <w:color w:val="000000"/>
                <w:kern w:val="0"/>
                <w:sz w:val="21"/>
                <w:szCs w:val="21"/>
              </w:rPr>
            </w:pPr>
            <w:r>
              <w:rPr>
                <w:rFonts w:hint="eastAsia" w:ascii="宋体" w:hAnsi="宋体" w:cs="宋体"/>
                <w:color w:val="000000"/>
                <w:kern w:val="0"/>
                <w:sz w:val="21"/>
                <w:szCs w:val="21"/>
              </w:rPr>
              <w:t>PACS临床浏览</w:t>
            </w:r>
          </w:p>
        </w:tc>
        <w:tc>
          <w:tcPr>
            <w:tcW w:w="582" w:type="pct"/>
            <w:tcBorders>
              <w:top w:val="nil"/>
              <w:left w:val="nil"/>
              <w:bottom w:val="single" w:color="auto" w:sz="4" w:space="0"/>
              <w:right w:val="single" w:color="auto" w:sz="4" w:space="0"/>
            </w:tcBorders>
            <w:vAlign w:val="center"/>
          </w:tcPr>
          <w:p w14:paraId="545B3B06">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4AF430D1">
            <w:pPr>
              <w:jc w:val="center"/>
              <w:rPr>
                <w:rFonts w:hint="eastAsia" w:ascii="宋体" w:hAnsi="宋体" w:cs="宋体"/>
                <w:color w:val="000000"/>
                <w:kern w:val="0"/>
                <w:sz w:val="21"/>
                <w:szCs w:val="21"/>
              </w:rPr>
            </w:pPr>
            <w:r>
              <w:rPr>
                <w:rFonts w:hint="eastAsia" w:ascii="宋体" w:hAnsi="宋体" w:cs="宋体"/>
                <w:color w:val="000000"/>
                <w:kern w:val="0"/>
                <w:sz w:val="21"/>
                <w:szCs w:val="21"/>
              </w:rPr>
              <w:t>50</w:t>
            </w:r>
          </w:p>
        </w:tc>
        <w:tc>
          <w:tcPr>
            <w:tcW w:w="564" w:type="pct"/>
            <w:tcBorders>
              <w:top w:val="nil"/>
              <w:left w:val="nil"/>
              <w:bottom w:val="single" w:color="auto" w:sz="4" w:space="0"/>
              <w:right w:val="single" w:color="auto" w:sz="4" w:space="0"/>
            </w:tcBorders>
            <w:noWrap/>
            <w:vAlign w:val="center"/>
          </w:tcPr>
          <w:p w14:paraId="1501A163">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7A99162C">
            <w:pPr>
              <w:jc w:val="left"/>
              <w:rPr>
                <w:rFonts w:hint="eastAsia" w:ascii="宋体" w:hAnsi="宋体"/>
                <w:kern w:val="0"/>
                <w:sz w:val="21"/>
                <w:szCs w:val="21"/>
              </w:rPr>
            </w:pPr>
          </w:p>
        </w:tc>
      </w:tr>
      <w:tr w14:paraId="0E34AB0A">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0ACDE5A4">
            <w:pPr>
              <w:jc w:val="center"/>
              <w:rPr>
                <w:rFonts w:hint="eastAsia" w:ascii="宋体" w:hAnsi="宋体" w:cs="宋体"/>
                <w:color w:val="000000"/>
                <w:kern w:val="0"/>
                <w:sz w:val="21"/>
                <w:szCs w:val="21"/>
              </w:rPr>
            </w:pPr>
            <w:r>
              <w:rPr>
                <w:rFonts w:hint="eastAsia" w:ascii="宋体" w:hAnsi="宋体" w:cs="宋体"/>
                <w:color w:val="000000"/>
                <w:kern w:val="0"/>
                <w:sz w:val="21"/>
                <w:szCs w:val="21"/>
              </w:rPr>
              <w:t>14</w:t>
            </w:r>
          </w:p>
        </w:tc>
        <w:tc>
          <w:tcPr>
            <w:tcW w:w="2620" w:type="pct"/>
            <w:tcBorders>
              <w:top w:val="nil"/>
              <w:left w:val="nil"/>
              <w:bottom w:val="single" w:color="auto" w:sz="4" w:space="0"/>
              <w:right w:val="single" w:color="auto" w:sz="4" w:space="0"/>
            </w:tcBorders>
            <w:vAlign w:val="center"/>
          </w:tcPr>
          <w:p w14:paraId="17EF6E64">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数据集成软件</w:t>
            </w:r>
          </w:p>
        </w:tc>
        <w:tc>
          <w:tcPr>
            <w:tcW w:w="582" w:type="pct"/>
            <w:tcBorders>
              <w:top w:val="nil"/>
              <w:left w:val="nil"/>
              <w:bottom w:val="single" w:color="auto" w:sz="4" w:space="0"/>
              <w:right w:val="single" w:color="auto" w:sz="4" w:space="0"/>
            </w:tcBorders>
            <w:vAlign w:val="center"/>
          </w:tcPr>
          <w:p w14:paraId="576AB371">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3372C9F9">
            <w:pPr>
              <w:jc w:val="center"/>
              <w:rPr>
                <w:rFonts w:hint="eastAsia" w:ascii="宋体" w:hAnsi="宋体" w:cs="宋体"/>
                <w:color w:val="000000"/>
                <w:kern w:val="0"/>
                <w:sz w:val="21"/>
                <w:szCs w:val="21"/>
              </w:rPr>
            </w:pPr>
            <w:r>
              <w:rPr>
                <w:rFonts w:hint="eastAsia" w:ascii="宋体" w:hAnsi="宋体" w:cs="宋体"/>
                <w:color w:val="000000"/>
                <w:kern w:val="0"/>
                <w:sz w:val="21"/>
                <w:szCs w:val="21"/>
              </w:rPr>
              <w:t>36</w:t>
            </w:r>
          </w:p>
        </w:tc>
        <w:tc>
          <w:tcPr>
            <w:tcW w:w="564" w:type="pct"/>
            <w:tcBorders>
              <w:top w:val="nil"/>
              <w:left w:val="nil"/>
              <w:bottom w:val="single" w:color="auto" w:sz="4" w:space="0"/>
              <w:right w:val="single" w:color="auto" w:sz="4" w:space="0"/>
            </w:tcBorders>
            <w:noWrap/>
            <w:vAlign w:val="center"/>
          </w:tcPr>
          <w:p w14:paraId="55BB19B7">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05D66D88">
            <w:pPr>
              <w:jc w:val="left"/>
              <w:rPr>
                <w:rFonts w:hint="eastAsia" w:ascii="宋体" w:hAnsi="宋体"/>
                <w:kern w:val="0"/>
                <w:sz w:val="21"/>
                <w:szCs w:val="21"/>
              </w:rPr>
            </w:pPr>
          </w:p>
        </w:tc>
      </w:tr>
      <w:tr w14:paraId="449783DE">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15924DB1">
            <w:pPr>
              <w:jc w:val="center"/>
              <w:rPr>
                <w:rFonts w:hint="eastAsia" w:ascii="宋体" w:hAnsi="宋体" w:cs="宋体"/>
                <w:color w:val="000000"/>
                <w:kern w:val="0"/>
                <w:sz w:val="21"/>
                <w:szCs w:val="21"/>
              </w:rPr>
            </w:pPr>
            <w:r>
              <w:rPr>
                <w:rFonts w:hint="eastAsia" w:ascii="宋体" w:hAnsi="宋体" w:cs="宋体"/>
                <w:color w:val="000000"/>
                <w:kern w:val="0"/>
                <w:sz w:val="21"/>
                <w:szCs w:val="21"/>
              </w:rPr>
              <w:t>15</w:t>
            </w:r>
          </w:p>
        </w:tc>
        <w:tc>
          <w:tcPr>
            <w:tcW w:w="2620" w:type="pct"/>
            <w:tcBorders>
              <w:top w:val="nil"/>
              <w:left w:val="nil"/>
              <w:bottom w:val="single" w:color="auto" w:sz="4" w:space="0"/>
              <w:right w:val="single" w:color="auto" w:sz="4" w:space="0"/>
            </w:tcBorders>
            <w:vAlign w:val="center"/>
          </w:tcPr>
          <w:p w14:paraId="28BB357A">
            <w:pPr>
              <w:jc w:val="center"/>
              <w:rPr>
                <w:rFonts w:hint="eastAsia" w:ascii="宋体" w:hAnsi="宋体" w:cs="宋体"/>
                <w:color w:val="000000"/>
                <w:kern w:val="0"/>
                <w:sz w:val="21"/>
                <w:szCs w:val="21"/>
              </w:rPr>
            </w:pPr>
            <w:r>
              <w:rPr>
                <w:rFonts w:hint="eastAsia" w:ascii="宋体" w:hAnsi="宋体" w:cs="宋体"/>
                <w:color w:val="000000"/>
                <w:kern w:val="0"/>
                <w:sz w:val="21"/>
                <w:szCs w:val="21"/>
              </w:rPr>
              <w:t>护理工作站</w:t>
            </w:r>
          </w:p>
        </w:tc>
        <w:tc>
          <w:tcPr>
            <w:tcW w:w="582" w:type="pct"/>
            <w:tcBorders>
              <w:top w:val="nil"/>
              <w:left w:val="nil"/>
              <w:bottom w:val="single" w:color="auto" w:sz="4" w:space="0"/>
              <w:right w:val="single" w:color="auto" w:sz="4" w:space="0"/>
            </w:tcBorders>
            <w:vAlign w:val="center"/>
          </w:tcPr>
          <w:p w14:paraId="30FF494F">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4CAC3A2F">
            <w:pPr>
              <w:jc w:val="center"/>
              <w:rPr>
                <w:rFonts w:hint="eastAsia" w:ascii="宋体" w:hAnsi="宋体" w:cs="宋体"/>
                <w:color w:val="000000"/>
                <w:kern w:val="0"/>
                <w:sz w:val="21"/>
                <w:szCs w:val="21"/>
              </w:rPr>
            </w:pPr>
            <w:r>
              <w:rPr>
                <w:rFonts w:hint="eastAsia" w:ascii="宋体" w:hAnsi="宋体" w:cs="宋体"/>
                <w:color w:val="000000"/>
                <w:kern w:val="0"/>
                <w:sz w:val="21"/>
                <w:szCs w:val="21"/>
              </w:rPr>
              <w:t>36</w:t>
            </w:r>
          </w:p>
        </w:tc>
        <w:tc>
          <w:tcPr>
            <w:tcW w:w="564" w:type="pct"/>
            <w:tcBorders>
              <w:top w:val="nil"/>
              <w:left w:val="nil"/>
              <w:bottom w:val="single" w:color="auto" w:sz="4" w:space="0"/>
              <w:right w:val="single" w:color="auto" w:sz="4" w:space="0"/>
            </w:tcBorders>
            <w:noWrap/>
            <w:vAlign w:val="center"/>
          </w:tcPr>
          <w:p w14:paraId="0640F8CA">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05951D73">
            <w:pPr>
              <w:jc w:val="left"/>
              <w:rPr>
                <w:rFonts w:hint="eastAsia" w:ascii="宋体" w:hAnsi="宋体"/>
                <w:kern w:val="0"/>
                <w:sz w:val="21"/>
                <w:szCs w:val="21"/>
              </w:rPr>
            </w:pPr>
          </w:p>
        </w:tc>
      </w:tr>
      <w:tr w14:paraId="3476CCD2">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03AAB33E">
            <w:pPr>
              <w:jc w:val="center"/>
              <w:rPr>
                <w:rFonts w:hint="eastAsia" w:ascii="宋体" w:hAnsi="宋体" w:cs="宋体"/>
                <w:color w:val="000000"/>
                <w:kern w:val="0"/>
                <w:sz w:val="21"/>
                <w:szCs w:val="21"/>
              </w:rPr>
            </w:pPr>
            <w:r>
              <w:rPr>
                <w:rFonts w:hint="eastAsia" w:ascii="宋体" w:hAnsi="宋体" w:cs="宋体"/>
                <w:color w:val="000000"/>
                <w:kern w:val="0"/>
                <w:sz w:val="21"/>
                <w:szCs w:val="21"/>
              </w:rPr>
              <w:t>16</w:t>
            </w:r>
          </w:p>
        </w:tc>
        <w:tc>
          <w:tcPr>
            <w:tcW w:w="2620" w:type="pct"/>
            <w:tcBorders>
              <w:top w:val="nil"/>
              <w:left w:val="nil"/>
              <w:bottom w:val="single" w:color="auto" w:sz="4" w:space="0"/>
              <w:right w:val="single" w:color="auto" w:sz="4" w:space="0"/>
            </w:tcBorders>
            <w:vAlign w:val="center"/>
          </w:tcPr>
          <w:p w14:paraId="46AB11F6">
            <w:pPr>
              <w:jc w:val="center"/>
              <w:rPr>
                <w:rFonts w:hint="eastAsia" w:ascii="宋体" w:hAnsi="宋体" w:cs="宋体"/>
                <w:color w:val="000000"/>
                <w:kern w:val="0"/>
                <w:sz w:val="21"/>
                <w:szCs w:val="21"/>
              </w:rPr>
            </w:pPr>
            <w:r>
              <w:rPr>
                <w:rFonts w:hint="eastAsia" w:ascii="宋体" w:hAnsi="宋体" w:cs="宋体"/>
                <w:color w:val="000000"/>
                <w:kern w:val="0"/>
                <w:sz w:val="21"/>
                <w:szCs w:val="21"/>
              </w:rPr>
              <w:t>医生工作站</w:t>
            </w:r>
          </w:p>
        </w:tc>
        <w:tc>
          <w:tcPr>
            <w:tcW w:w="582" w:type="pct"/>
            <w:tcBorders>
              <w:top w:val="nil"/>
              <w:left w:val="nil"/>
              <w:bottom w:val="single" w:color="auto" w:sz="4" w:space="0"/>
              <w:right w:val="single" w:color="auto" w:sz="4" w:space="0"/>
            </w:tcBorders>
            <w:vAlign w:val="center"/>
          </w:tcPr>
          <w:p w14:paraId="2BDCEC4D">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556208F5">
            <w:pPr>
              <w:jc w:val="center"/>
              <w:rPr>
                <w:rFonts w:hint="eastAsia" w:ascii="宋体" w:hAnsi="宋体" w:cs="宋体"/>
                <w:color w:val="000000"/>
                <w:kern w:val="0"/>
                <w:sz w:val="21"/>
                <w:szCs w:val="21"/>
              </w:rPr>
            </w:pPr>
            <w:r>
              <w:rPr>
                <w:rFonts w:hint="eastAsia" w:ascii="宋体" w:hAnsi="宋体" w:cs="宋体"/>
                <w:color w:val="000000"/>
                <w:kern w:val="0"/>
                <w:sz w:val="21"/>
                <w:szCs w:val="21"/>
              </w:rPr>
              <w:t>36</w:t>
            </w:r>
          </w:p>
        </w:tc>
        <w:tc>
          <w:tcPr>
            <w:tcW w:w="564" w:type="pct"/>
            <w:tcBorders>
              <w:top w:val="nil"/>
              <w:left w:val="nil"/>
              <w:bottom w:val="single" w:color="auto" w:sz="4" w:space="0"/>
              <w:right w:val="single" w:color="auto" w:sz="4" w:space="0"/>
            </w:tcBorders>
            <w:noWrap/>
            <w:vAlign w:val="center"/>
          </w:tcPr>
          <w:p w14:paraId="2CFE87AE">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3BA7EE89">
            <w:pPr>
              <w:jc w:val="left"/>
              <w:rPr>
                <w:rFonts w:hint="eastAsia" w:ascii="宋体" w:hAnsi="宋体"/>
                <w:kern w:val="0"/>
                <w:sz w:val="21"/>
                <w:szCs w:val="21"/>
              </w:rPr>
            </w:pPr>
          </w:p>
        </w:tc>
      </w:tr>
      <w:tr w14:paraId="656D7C04">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4C9C5FF7">
            <w:pPr>
              <w:jc w:val="center"/>
              <w:rPr>
                <w:rFonts w:hint="eastAsia" w:ascii="宋体" w:hAnsi="宋体" w:cs="宋体"/>
                <w:color w:val="000000"/>
                <w:kern w:val="0"/>
                <w:sz w:val="21"/>
                <w:szCs w:val="21"/>
              </w:rPr>
            </w:pPr>
            <w:r>
              <w:rPr>
                <w:rFonts w:hint="eastAsia" w:ascii="宋体" w:hAnsi="宋体" w:cs="宋体"/>
                <w:color w:val="000000"/>
                <w:kern w:val="0"/>
                <w:sz w:val="21"/>
                <w:szCs w:val="21"/>
              </w:rPr>
              <w:t>17</w:t>
            </w:r>
          </w:p>
        </w:tc>
        <w:tc>
          <w:tcPr>
            <w:tcW w:w="2620" w:type="pct"/>
            <w:tcBorders>
              <w:top w:val="nil"/>
              <w:left w:val="nil"/>
              <w:bottom w:val="single" w:color="auto" w:sz="4" w:space="0"/>
              <w:right w:val="single" w:color="auto" w:sz="4" w:space="0"/>
            </w:tcBorders>
            <w:vAlign w:val="center"/>
          </w:tcPr>
          <w:p w14:paraId="261A721B">
            <w:pPr>
              <w:jc w:val="center"/>
              <w:rPr>
                <w:rFonts w:hint="eastAsia" w:ascii="宋体" w:hAnsi="宋体" w:cs="宋体"/>
                <w:color w:val="000000"/>
                <w:kern w:val="0"/>
                <w:sz w:val="21"/>
                <w:szCs w:val="21"/>
              </w:rPr>
            </w:pPr>
            <w:r>
              <w:rPr>
                <w:rFonts w:hint="eastAsia" w:ascii="宋体" w:hAnsi="宋体" w:cs="宋体"/>
                <w:color w:val="000000"/>
                <w:kern w:val="0"/>
                <w:sz w:val="21"/>
                <w:szCs w:val="21"/>
              </w:rPr>
              <w:t>管理模块</w:t>
            </w:r>
          </w:p>
        </w:tc>
        <w:tc>
          <w:tcPr>
            <w:tcW w:w="582" w:type="pct"/>
            <w:tcBorders>
              <w:top w:val="nil"/>
              <w:left w:val="nil"/>
              <w:bottom w:val="single" w:color="auto" w:sz="4" w:space="0"/>
              <w:right w:val="single" w:color="auto" w:sz="4" w:space="0"/>
            </w:tcBorders>
            <w:vAlign w:val="center"/>
          </w:tcPr>
          <w:p w14:paraId="5F983472">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6D20F3EB">
            <w:pPr>
              <w:jc w:val="center"/>
              <w:rPr>
                <w:rFonts w:hint="eastAsia" w:ascii="宋体" w:hAnsi="宋体" w:cs="宋体"/>
                <w:color w:val="000000"/>
                <w:kern w:val="0"/>
                <w:sz w:val="21"/>
                <w:szCs w:val="21"/>
              </w:rPr>
            </w:pPr>
            <w:r>
              <w:rPr>
                <w:rFonts w:hint="eastAsia" w:ascii="宋体" w:hAnsi="宋体" w:cs="宋体"/>
                <w:color w:val="000000"/>
                <w:kern w:val="0"/>
                <w:sz w:val="21"/>
                <w:szCs w:val="21"/>
              </w:rPr>
              <w:t>36</w:t>
            </w:r>
          </w:p>
        </w:tc>
        <w:tc>
          <w:tcPr>
            <w:tcW w:w="564" w:type="pct"/>
            <w:tcBorders>
              <w:top w:val="nil"/>
              <w:left w:val="nil"/>
              <w:bottom w:val="single" w:color="auto" w:sz="4" w:space="0"/>
              <w:right w:val="single" w:color="auto" w:sz="4" w:space="0"/>
            </w:tcBorders>
            <w:noWrap/>
            <w:vAlign w:val="center"/>
          </w:tcPr>
          <w:p w14:paraId="243A7DE7">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72FCC063">
            <w:pPr>
              <w:jc w:val="left"/>
              <w:rPr>
                <w:rFonts w:hint="eastAsia" w:ascii="宋体" w:hAnsi="宋体"/>
                <w:kern w:val="0"/>
                <w:sz w:val="21"/>
                <w:szCs w:val="21"/>
              </w:rPr>
            </w:pPr>
          </w:p>
        </w:tc>
      </w:tr>
      <w:tr w14:paraId="1ADBD649">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343B8E94">
            <w:pPr>
              <w:jc w:val="center"/>
              <w:rPr>
                <w:rFonts w:hint="eastAsia" w:ascii="宋体" w:hAnsi="宋体" w:cs="宋体"/>
                <w:color w:val="000000"/>
                <w:kern w:val="0"/>
                <w:sz w:val="21"/>
                <w:szCs w:val="21"/>
              </w:rPr>
            </w:pPr>
            <w:r>
              <w:rPr>
                <w:rFonts w:hint="eastAsia" w:ascii="宋体" w:hAnsi="宋体" w:cs="宋体"/>
                <w:color w:val="000000"/>
                <w:kern w:val="0"/>
                <w:sz w:val="21"/>
                <w:szCs w:val="21"/>
              </w:rPr>
              <w:t>18</w:t>
            </w:r>
          </w:p>
        </w:tc>
        <w:tc>
          <w:tcPr>
            <w:tcW w:w="2620" w:type="pct"/>
            <w:tcBorders>
              <w:top w:val="nil"/>
              <w:left w:val="nil"/>
              <w:bottom w:val="single" w:color="auto" w:sz="4" w:space="0"/>
              <w:right w:val="single" w:color="auto" w:sz="4" w:space="0"/>
            </w:tcBorders>
            <w:vAlign w:val="center"/>
          </w:tcPr>
          <w:p w14:paraId="6BD99788">
            <w:pPr>
              <w:jc w:val="center"/>
              <w:rPr>
                <w:rFonts w:hint="eastAsia" w:ascii="宋体" w:hAnsi="宋体" w:cs="宋体"/>
                <w:color w:val="000000"/>
                <w:kern w:val="0"/>
                <w:sz w:val="21"/>
                <w:szCs w:val="21"/>
              </w:rPr>
            </w:pPr>
            <w:r>
              <w:rPr>
                <w:rFonts w:hint="eastAsia" w:ascii="宋体" w:hAnsi="宋体" w:cs="宋体"/>
                <w:color w:val="000000"/>
                <w:kern w:val="0"/>
                <w:sz w:val="21"/>
                <w:szCs w:val="21"/>
              </w:rPr>
              <w:t>排队叫号系统（扩容）</w:t>
            </w:r>
          </w:p>
        </w:tc>
        <w:tc>
          <w:tcPr>
            <w:tcW w:w="582" w:type="pct"/>
            <w:tcBorders>
              <w:top w:val="nil"/>
              <w:left w:val="nil"/>
              <w:bottom w:val="single" w:color="auto" w:sz="4" w:space="0"/>
              <w:right w:val="single" w:color="auto" w:sz="4" w:space="0"/>
            </w:tcBorders>
            <w:vAlign w:val="center"/>
          </w:tcPr>
          <w:p w14:paraId="15973F75">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666A3981">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142CE714">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19A99C3F">
            <w:pPr>
              <w:jc w:val="left"/>
              <w:rPr>
                <w:rFonts w:hint="eastAsia" w:ascii="宋体" w:hAnsi="宋体"/>
                <w:kern w:val="0"/>
                <w:sz w:val="21"/>
                <w:szCs w:val="21"/>
              </w:rPr>
            </w:pPr>
          </w:p>
        </w:tc>
      </w:tr>
      <w:tr w14:paraId="209E34D5">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7EB8673D">
            <w:pPr>
              <w:jc w:val="center"/>
              <w:rPr>
                <w:rFonts w:hint="eastAsia" w:ascii="宋体" w:hAnsi="宋体" w:cs="宋体"/>
                <w:color w:val="000000"/>
                <w:kern w:val="0"/>
                <w:sz w:val="21"/>
                <w:szCs w:val="21"/>
              </w:rPr>
            </w:pPr>
            <w:r>
              <w:rPr>
                <w:rFonts w:hint="eastAsia" w:ascii="宋体" w:hAnsi="宋体" w:cs="宋体"/>
                <w:color w:val="000000"/>
                <w:kern w:val="0"/>
                <w:sz w:val="21"/>
                <w:szCs w:val="21"/>
              </w:rPr>
              <w:t>19</w:t>
            </w:r>
          </w:p>
        </w:tc>
        <w:tc>
          <w:tcPr>
            <w:tcW w:w="2620" w:type="pct"/>
            <w:tcBorders>
              <w:top w:val="nil"/>
              <w:left w:val="nil"/>
              <w:bottom w:val="single" w:color="auto" w:sz="4" w:space="0"/>
              <w:right w:val="single" w:color="auto" w:sz="4" w:space="0"/>
            </w:tcBorders>
            <w:vAlign w:val="center"/>
          </w:tcPr>
          <w:p w14:paraId="035D7C43">
            <w:pPr>
              <w:jc w:val="center"/>
              <w:rPr>
                <w:rFonts w:hint="eastAsia" w:ascii="宋体" w:hAnsi="宋体" w:cs="宋体"/>
                <w:color w:val="000000"/>
                <w:kern w:val="0"/>
                <w:sz w:val="21"/>
                <w:szCs w:val="21"/>
              </w:rPr>
            </w:pPr>
            <w:r>
              <w:rPr>
                <w:rFonts w:hint="eastAsia" w:ascii="宋体" w:hAnsi="宋体" w:cs="宋体"/>
                <w:color w:val="000000"/>
                <w:kern w:val="0"/>
                <w:sz w:val="21"/>
                <w:szCs w:val="21"/>
              </w:rPr>
              <w:t>门诊流程预约管理系统</w:t>
            </w:r>
          </w:p>
        </w:tc>
        <w:tc>
          <w:tcPr>
            <w:tcW w:w="582" w:type="pct"/>
            <w:tcBorders>
              <w:top w:val="nil"/>
              <w:left w:val="nil"/>
              <w:bottom w:val="single" w:color="auto" w:sz="4" w:space="0"/>
              <w:right w:val="single" w:color="auto" w:sz="4" w:space="0"/>
            </w:tcBorders>
            <w:vAlign w:val="center"/>
          </w:tcPr>
          <w:p w14:paraId="3474B570">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7C614BC5">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3BA4CCB6">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3C4E3D9B">
            <w:pPr>
              <w:jc w:val="left"/>
              <w:rPr>
                <w:rFonts w:hint="eastAsia" w:ascii="宋体" w:hAnsi="宋体"/>
                <w:kern w:val="0"/>
                <w:sz w:val="21"/>
                <w:szCs w:val="21"/>
              </w:rPr>
            </w:pPr>
          </w:p>
        </w:tc>
      </w:tr>
      <w:tr w14:paraId="063F9FCD">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705D9AD4">
            <w:pPr>
              <w:jc w:val="center"/>
              <w:rPr>
                <w:rFonts w:hint="eastAsia" w:ascii="宋体" w:hAnsi="宋体" w:cs="宋体"/>
                <w:color w:val="000000"/>
                <w:kern w:val="0"/>
                <w:sz w:val="21"/>
                <w:szCs w:val="21"/>
              </w:rPr>
            </w:pPr>
            <w:r>
              <w:rPr>
                <w:rFonts w:hint="eastAsia" w:ascii="宋体" w:hAnsi="宋体" w:cs="宋体"/>
                <w:color w:val="000000"/>
                <w:kern w:val="0"/>
                <w:sz w:val="21"/>
                <w:szCs w:val="21"/>
              </w:rPr>
              <w:t>20</w:t>
            </w:r>
          </w:p>
        </w:tc>
        <w:tc>
          <w:tcPr>
            <w:tcW w:w="2620" w:type="pct"/>
            <w:tcBorders>
              <w:top w:val="nil"/>
              <w:left w:val="nil"/>
              <w:bottom w:val="single" w:color="auto" w:sz="4" w:space="0"/>
              <w:right w:val="single" w:color="auto" w:sz="4" w:space="0"/>
            </w:tcBorders>
            <w:vAlign w:val="center"/>
          </w:tcPr>
          <w:p w14:paraId="5209B3D8">
            <w:pPr>
              <w:jc w:val="center"/>
              <w:rPr>
                <w:rFonts w:hint="eastAsia" w:ascii="宋体" w:hAnsi="宋体" w:cs="宋体"/>
                <w:color w:val="000000"/>
                <w:kern w:val="0"/>
                <w:sz w:val="21"/>
                <w:szCs w:val="21"/>
              </w:rPr>
            </w:pPr>
            <w:r>
              <w:rPr>
                <w:rFonts w:hint="eastAsia" w:ascii="宋体" w:hAnsi="宋体" w:cs="宋体"/>
                <w:color w:val="000000"/>
                <w:kern w:val="0"/>
                <w:sz w:val="21"/>
                <w:szCs w:val="21"/>
              </w:rPr>
              <w:t>门（急）诊挂号管理系统</w:t>
            </w:r>
          </w:p>
        </w:tc>
        <w:tc>
          <w:tcPr>
            <w:tcW w:w="582" w:type="pct"/>
            <w:tcBorders>
              <w:top w:val="nil"/>
              <w:left w:val="nil"/>
              <w:bottom w:val="single" w:color="auto" w:sz="4" w:space="0"/>
              <w:right w:val="single" w:color="auto" w:sz="4" w:space="0"/>
            </w:tcBorders>
            <w:vAlign w:val="center"/>
          </w:tcPr>
          <w:p w14:paraId="594556FC">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5426E281">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72CC4A59">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224D3038">
            <w:pPr>
              <w:jc w:val="left"/>
              <w:rPr>
                <w:rFonts w:hint="eastAsia" w:ascii="宋体" w:hAnsi="宋体"/>
                <w:kern w:val="0"/>
                <w:sz w:val="21"/>
                <w:szCs w:val="21"/>
              </w:rPr>
            </w:pPr>
          </w:p>
        </w:tc>
      </w:tr>
      <w:tr w14:paraId="58618349">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51E22B93">
            <w:pPr>
              <w:jc w:val="center"/>
              <w:rPr>
                <w:rFonts w:hint="eastAsia" w:ascii="宋体" w:hAnsi="宋体" w:cs="宋体"/>
                <w:color w:val="000000"/>
                <w:kern w:val="0"/>
                <w:sz w:val="21"/>
                <w:szCs w:val="21"/>
              </w:rPr>
            </w:pPr>
            <w:r>
              <w:rPr>
                <w:rFonts w:hint="eastAsia" w:ascii="宋体" w:hAnsi="宋体" w:cs="宋体"/>
                <w:color w:val="000000"/>
                <w:kern w:val="0"/>
                <w:sz w:val="21"/>
                <w:szCs w:val="21"/>
              </w:rPr>
              <w:t>21</w:t>
            </w:r>
          </w:p>
        </w:tc>
        <w:tc>
          <w:tcPr>
            <w:tcW w:w="2620" w:type="pct"/>
            <w:tcBorders>
              <w:top w:val="nil"/>
              <w:left w:val="nil"/>
              <w:bottom w:val="single" w:color="auto" w:sz="4" w:space="0"/>
              <w:right w:val="single" w:color="auto" w:sz="4" w:space="0"/>
            </w:tcBorders>
            <w:vAlign w:val="center"/>
          </w:tcPr>
          <w:p w14:paraId="6CAE97C4">
            <w:pPr>
              <w:jc w:val="center"/>
              <w:rPr>
                <w:rFonts w:hint="eastAsia" w:ascii="宋体" w:hAnsi="宋体" w:cs="宋体"/>
                <w:color w:val="000000"/>
                <w:kern w:val="0"/>
                <w:sz w:val="21"/>
                <w:szCs w:val="21"/>
              </w:rPr>
            </w:pPr>
            <w:r>
              <w:rPr>
                <w:rFonts w:hint="eastAsia" w:ascii="宋体" w:hAnsi="宋体" w:cs="宋体"/>
                <w:color w:val="000000"/>
                <w:kern w:val="0"/>
                <w:sz w:val="21"/>
                <w:szCs w:val="21"/>
              </w:rPr>
              <w:t>门（急）诊收费管理系统</w:t>
            </w:r>
          </w:p>
        </w:tc>
        <w:tc>
          <w:tcPr>
            <w:tcW w:w="582" w:type="pct"/>
            <w:tcBorders>
              <w:top w:val="nil"/>
              <w:left w:val="nil"/>
              <w:bottom w:val="single" w:color="auto" w:sz="4" w:space="0"/>
              <w:right w:val="single" w:color="auto" w:sz="4" w:space="0"/>
            </w:tcBorders>
            <w:vAlign w:val="center"/>
          </w:tcPr>
          <w:p w14:paraId="01013397">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2624E539">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707A8C7A">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286C28AF">
            <w:pPr>
              <w:jc w:val="left"/>
              <w:rPr>
                <w:rFonts w:hint="eastAsia" w:ascii="宋体" w:hAnsi="宋体"/>
                <w:kern w:val="0"/>
                <w:sz w:val="21"/>
                <w:szCs w:val="21"/>
              </w:rPr>
            </w:pPr>
          </w:p>
        </w:tc>
      </w:tr>
      <w:tr w14:paraId="7E3021DC">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2FF66CD3">
            <w:pPr>
              <w:jc w:val="center"/>
              <w:rPr>
                <w:rFonts w:hint="eastAsia" w:ascii="宋体" w:hAnsi="宋体" w:cs="宋体"/>
                <w:color w:val="000000"/>
                <w:kern w:val="0"/>
                <w:sz w:val="21"/>
                <w:szCs w:val="21"/>
              </w:rPr>
            </w:pPr>
            <w:r>
              <w:rPr>
                <w:rFonts w:hint="eastAsia" w:ascii="宋体" w:hAnsi="宋体" w:cs="宋体"/>
                <w:color w:val="000000"/>
                <w:kern w:val="0"/>
                <w:sz w:val="21"/>
                <w:szCs w:val="21"/>
              </w:rPr>
              <w:t>22</w:t>
            </w:r>
          </w:p>
        </w:tc>
        <w:tc>
          <w:tcPr>
            <w:tcW w:w="2620" w:type="pct"/>
            <w:tcBorders>
              <w:top w:val="nil"/>
              <w:left w:val="nil"/>
              <w:bottom w:val="single" w:color="auto" w:sz="4" w:space="0"/>
              <w:right w:val="single" w:color="auto" w:sz="4" w:space="0"/>
            </w:tcBorders>
            <w:vAlign w:val="center"/>
          </w:tcPr>
          <w:p w14:paraId="1BB9A44F">
            <w:pPr>
              <w:jc w:val="center"/>
              <w:rPr>
                <w:rFonts w:hint="eastAsia" w:ascii="宋体" w:hAnsi="宋体" w:cs="宋体"/>
                <w:color w:val="000000"/>
                <w:kern w:val="0"/>
                <w:sz w:val="21"/>
                <w:szCs w:val="21"/>
              </w:rPr>
            </w:pPr>
            <w:r>
              <w:rPr>
                <w:rFonts w:hint="eastAsia" w:ascii="宋体" w:hAnsi="宋体" w:cs="宋体"/>
                <w:color w:val="000000"/>
                <w:kern w:val="0"/>
                <w:sz w:val="21"/>
                <w:szCs w:val="21"/>
              </w:rPr>
              <w:t>出入院管理系统</w:t>
            </w:r>
          </w:p>
        </w:tc>
        <w:tc>
          <w:tcPr>
            <w:tcW w:w="582" w:type="pct"/>
            <w:tcBorders>
              <w:top w:val="nil"/>
              <w:left w:val="nil"/>
              <w:bottom w:val="single" w:color="auto" w:sz="4" w:space="0"/>
              <w:right w:val="single" w:color="auto" w:sz="4" w:space="0"/>
            </w:tcBorders>
            <w:vAlign w:val="center"/>
          </w:tcPr>
          <w:p w14:paraId="3BE13361">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497CF16C">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59468643">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0199A3DE">
            <w:pPr>
              <w:jc w:val="left"/>
              <w:rPr>
                <w:rFonts w:hint="eastAsia" w:ascii="宋体" w:hAnsi="宋体"/>
                <w:kern w:val="0"/>
                <w:sz w:val="21"/>
                <w:szCs w:val="21"/>
              </w:rPr>
            </w:pPr>
          </w:p>
        </w:tc>
      </w:tr>
      <w:tr w14:paraId="35F55670">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178FE731">
            <w:pPr>
              <w:jc w:val="center"/>
              <w:rPr>
                <w:rFonts w:hint="eastAsia" w:ascii="宋体" w:hAnsi="宋体" w:cs="宋体"/>
                <w:color w:val="000000"/>
                <w:kern w:val="0"/>
                <w:sz w:val="21"/>
                <w:szCs w:val="21"/>
              </w:rPr>
            </w:pPr>
            <w:r>
              <w:rPr>
                <w:rFonts w:hint="eastAsia" w:ascii="宋体" w:hAnsi="宋体" w:cs="宋体"/>
                <w:color w:val="000000"/>
                <w:kern w:val="0"/>
                <w:sz w:val="21"/>
                <w:szCs w:val="21"/>
              </w:rPr>
              <w:t>23</w:t>
            </w:r>
          </w:p>
        </w:tc>
        <w:tc>
          <w:tcPr>
            <w:tcW w:w="2620" w:type="pct"/>
            <w:tcBorders>
              <w:top w:val="nil"/>
              <w:left w:val="nil"/>
              <w:bottom w:val="single" w:color="auto" w:sz="4" w:space="0"/>
              <w:right w:val="single" w:color="auto" w:sz="4" w:space="0"/>
            </w:tcBorders>
            <w:vAlign w:val="center"/>
          </w:tcPr>
          <w:p w14:paraId="06A501F8">
            <w:pPr>
              <w:jc w:val="center"/>
              <w:rPr>
                <w:rFonts w:hint="eastAsia" w:ascii="宋体" w:hAnsi="宋体" w:cs="宋体"/>
                <w:color w:val="000000"/>
                <w:kern w:val="0"/>
                <w:sz w:val="21"/>
                <w:szCs w:val="21"/>
              </w:rPr>
            </w:pPr>
            <w:r>
              <w:rPr>
                <w:rFonts w:hint="eastAsia" w:ascii="宋体" w:hAnsi="宋体" w:cs="宋体"/>
                <w:color w:val="000000"/>
                <w:kern w:val="0"/>
                <w:sz w:val="21"/>
                <w:szCs w:val="21"/>
              </w:rPr>
              <w:t>住院收费管理系统</w:t>
            </w:r>
          </w:p>
        </w:tc>
        <w:tc>
          <w:tcPr>
            <w:tcW w:w="582" w:type="pct"/>
            <w:tcBorders>
              <w:top w:val="nil"/>
              <w:left w:val="nil"/>
              <w:bottom w:val="single" w:color="auto" w:sz="4" w:space="0"/>
              <w:right w:val="single" w:color="auto" w:sz="4" w:space="0"/>
            </w:tcBorders>
            <w:vAlign w:val="center"/>
          </w:tcPr>
          <w:p w14:paraId="03493F4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2C0DDC91">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2AD3629F">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0A7B443C">
            <w:pPr>
              <w:jc w:val="left"/>
              <w:rPr>
                <w:rFonts w:hint="eastAsia" w:ascii="宋体" w:hAnsi="宋体"/>
                <w:kern w:val="0"/>
                <w:sz w:val="21"/>
                <w:szCs w:val="21"/>
              </w:rPr>
            </w:pPr>
          </w:p>
        </w:tc>
      </w:tr>
      <w:tr w14:paraId="0AA353D0">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2001D9B6">
            <w:pPr>
              <w:jc w:val="center"/>
              <w:rPr>
                <w:rFonts w:hint="eastAsia" w:ascii="宋体" w:hAnsi="宋体" w:cs="宋体"/>
                <w:color w:val="000000"/>
                <w:kern w:val="0"/>
                <w:sz w:val="21"/>
                <w:szCs w:val="21"/>
              </w:rPr>
            </w:pPr>
            <w:r>
              <w:rPr>
                <w:rFonts w:hint="eastAsia" w:ascii="宋体" w:hAnsi="宋体" w:cs="宋体"/>
                <w:color w:val="000000"/>
                <w:kern w:val="0"/>
                <w:sz w:val="21"/>
                <w:szCs w:val="21"/>
              </w:rPr>
              <w:t>24</w:t>
            </w:r>
          </w:p>
        </w:tc>
        <w:tc>
          <w:tcPr>
            <w:tcW w:w="2620" w:type="pct"/>
            <w:tcBorders>
              <w:top w:val="nil"/>
              <w:left w:val="nil"/>
              <w:bottom w:val="single" w:color="auto" w:sz="4" w:space="0"/>
              <w:right w:val="single" w:color="auto" w:sz="4" w:space="0"/>
            </w:tcBorders>
            <w:vAlign w:val="center"/>
          </w:tcPr>
          <w:p w14:paraId="0209D87D">
            <w:pPr>
              <w:jc w:val="center"/>
              <w:rPr>
                <w:rFonts w:hint="eastAsia" w:ascii="宋体" w:hAnsi="宋体" w:cs="宋体"/>
                <w:color w:val="000000"/>
                <w:kern w:val="0"/>
                <w:sz w:val="21"/>
                <w:szCs w:val="21"/>
              </w:rPr>
            </w:pPr>
            <w:r>
              <w:rPr>
                <w:rFonts w:hint="eastAsia" w:ascii="宋体" w:hAnsi="宋体" w:cs="宋体"/>
                <w:color w:val="000000"/>
                <w:kern w:val="0"/>
                <w:sz w:val="21"/>
                <w:szCs w:val="21"/>
              </w:rPr>
              <w:t>临床护士管理系统</w:t>
            </w:r>
          </w:p>
        </w:tc>
        <w:tc>
          <w:tcPr>
            <w:tcW w:w="582" w:type="pct"/>
            <w:tcBorders>
              <w:top w:val="nil"/>
              <w:left w:val="nil"/>
              <w:bottom w:val="single" w:color="auto" w:sz="4" w:space="0"/>
              <w:right w:val="single" w:color="auto" w:sz="4" w:space="0"/>
            </w:tcBorders>
            <w:vAlign w:val="center"/>
          </w:tcPr>
          <w:p w14:paraId="4EC2DDD2">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24C493CA">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24667657">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09D6A5CD">
            <w:pPr>
              <w:jc w:val="left"/>
              <w:rPr>
                <w:rFonts w:hint="eastAsia" w:ascii="宋体" w:hAnsi="宋体"/>
                <w:kern w:val="0"/>
                <w:sz w:val="21"/>
                <w:szCs w:val="21"/>
              </w:rPr>
            </w:pPr>
          </w:p>
        </w:tc>
      </w:tr>
      <w:tr w14:paraId="420D61B9">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36D2F7BA">
            <w:pPr>
              <w:jc w:val="center"/>
              <w:rPr>
                <w:rFonts w:hint="eastAsia" w:ascii="宋体" w:hAnsi="宋体" w:cs="宋体"/>
                <w:color w:val="000000"/>
                <w:kern w:val="0"/>
                <w:sz w:val="21"/>
                <w:szCs w:val="21"/>
              </w:rPr>
            </w:pPr>
            <w:r>
              <w:rPr>
                <w:rFonts w:hint="eastAsia" w:ascii="宋体" w:hAnsi="宋体" w:cs="宋体"/>
                <w:color w:val="000000"/>
                <w:kern w:val="0"/>
                <w:sz w:val="21"/>
                <w:szCs w:val="21"/>
              </w:rPr>
              <w:t>25</w:t>
            </w:r>
          </w:p>
        </w:tc>
        <w:tc>
          <w:tcPr>
            <w:tcW w:w="2620" w:type="pct"/>
            <w:tcBorders>
              <w:top w:val="nil"/>
              <w:left w:val="nil"/>
              <w:bottom w:val="single" w:color="auto" w:sz="4" w:space="0"/>
              <w:right w:val="single" w:color="auto" w:sz="4" w:space="0"/>
            </w:tcBorders>
            <w:vAlign w:val="center"/>
          </w:tcPr>
          <w:p w14:paraId="56767801">
            <w:pPr>
              <w:jc w:val="center"/>
              <w:rPr>
                <w:rFonts w:hint="eastAsia" w:ascii="宋体" w:hAnsi="宋体" w:cs="宋体"/>
                <w:color w:val="000000"/>
                <w:kern w:val="0"/>
                <w:sz w:val="21"/>
                <w:szCs w:val="21"/>
              </w:rPr>
            </w:pPr>
            <w:r>
              <w:rPr>
                <w:rFonts w:hint="eastAsia" w:ascii="宋体" w:hAnsi="宋体" w:cs="宋体"/>
                <w:color w:val="000000"/>
                <w:kern w:val="0"/>
                <w:sz w:val="21"/>
                <w:szCs w:val="21"/>
              </w:rPr>
              <w:t>医技管理系统</w:t>
            </w:r>
          </w:p>
        </w:tc>
        <w:tc>
          <w:tcPr>
            <w:tcW w:w="582" w:type="pct"/>
            <w:tcBorders>
              <w:top w:val="nil"/>
              <w:left w:val="nil"/>
              <w:bottom w:val="single" w:color="auto" w:sz="4" w:space="0"/>
              <w:right w:val="single" w:color="auto" w:sz="4" w:space="0"/>
            </w:tcBorders>
            <w:vAlign w:val="center"/>
          </w:tcPr>
          <w:p w14:paraId="19E6AB9D">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41525311">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0E499363">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37A7F922">
            <w:pPr>
              <w:jc w:val="left"/>
              <w:rPr>
                <w:rFonts w:hint="eastAsia" w:ascii="宋体" w:hAnsi="宋体"/>
                <w:kern w:val="0"/>
                <w:sz w:val="21"/>
                <w:szCs w:val="21"/>
              </w:rPr>
            </w:pPr>
          </w:p>
        </w:tc>
      </w:tr>
      <w:tr w14:paraId="755BEC55">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166ABDEB">
            <w:pPr>
              <w:jc w:val="center"/>
              <w:rPr>
                <w:rFonts w:hint="eastAsia" w:ascii="宋体" w:hAnsi="宋体" w:cs="宋体"/>
                <w:color w:val="000000"/>
                <w:kern w:val="0"/>
                <w:sz w:val="21"/>
                <w:szCs w:val="21"/>
              </w:rPr>
            </w:pPr>
            <w:r>
              <w:rPr>
                <w:rFonts w:hint="eastAsia" w:ascii="宋体" w:hAnsi="宋体" w:cs="宋体"/>
                <w:color w:val="000000"/>
                <w:kern w:val="0"/>
                <w:sz w:val="21"/>
                <w:szCs w:val="21"/>
              </w:rPr>
              <w:t>26</w:t>
            </w:r>
          </w:p>
        </w:tc>
        <w:tc>
          <w:tcPr>
            <w:tcW w:w="2620" w:type="pct"/>
            <w:tcBorders>
              <w:top w:val="nil"/>
              <w:left w:val="nil"/>
              <w:bottom w:val="single" w:color="auto" w:sz="4" w:space="0"/>
              <w:right w:val="single" w:color="auto" w:sz="4" w:space="0"/>
            </w:tcBorders>
            <w:vAlign w:val="center"/>
          </w:tcPr>
          <w:p w14:paraId="18048D55">
            <w:pPr>
              <w:jc w:val="center"/>
              <w:rPr>
                <w:rFonts w:hint="eastAsia" w:ascii="宋体" w:hAnsi="宋体" w:cs="宋体"/>
                <w:color w:val="000000"/>
                <w:kern w:val="0"/>
                <w:sz w:val="21"/>
                <w:szCs w:val="21"/>
              </w:rPr>
            </w:pPr>
            <w:r>
              <w:rPr>
                <w:rFonts w:hint="eastAsia" w:ascii="宋体" w:hAnsi="宋体" w:cs="宋体"/>
                <w:color w:val="000000"/>
                <w:kern w:val="0"/>
                <w:sz w:val="21"/>
                <w:szCs w:val="21"/>
              </w:rPr>
              <w:t>医保管理</w:t>
            </w:r>
          </w:p>
        </w:tc>
        <w:tc>
          <w:tcPr>
            <w:tcW w:w="582" w:type="pct"/>
            <w:tcBorders>
              <w:top w:val="nil"/>
              <w:left w:val="nil"/>
              <w:bottom w:val="single" w:color="auto" w:sz="4" w:space="0"/>
              <w:right w:val="single" w:color="auto" w:sz="4" w:space="0"/>
            </w:tcBorders>
            <w:vAlign w:val="center"/>
          </w:tcPr>
          <w:p w14:paraId="01AEA8C2">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248CDAC4">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4AB16533">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128437C3">
            <w:pPr>
              <w:jc w:val="left"/>
              <w:rPr>
                <w:rFonts w:hint="eastAsia" w:ascii="宋体" w:hAnsi="宋体"/>
                <w:kern w:val="0"/>
                <w:sz w:val="21"/>
                <w:szCs w:val="21"/>
              </w:rPr>
            </w:pPr>
          </w:p>
        </w:tc>
      </w:tr>
      <w:tr w14:paraId="65DCAACE">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6286776E">
            <w:pPr>
              <w:jc w:val="center"/>
              <w:rPr>
                <w:rFonts w:hint="eastAsia" w:ascii="宋体" w:hAnsi="宋体" w:cs="宋体"/>
                <w:color w:val="000000"/>
                <w:kern w:val="0"/>
                <w:sz w:val="21"/>
                <w:szCs w:val="21"/>
              </w:rPr>
            </w:pPr>
            <w:r>
              <w:rPr>
                <w:rFonts w:hint="eastAsia" w:ascii="宋体" w:hAnsi="宋体" w:cs="宋体"/>
                <w:color w:val="000000"/>
                <w:kern w:val="0"/>
                <w:sz w:val="21"/>
                <w:szCs w:val="21"/>
              </w:rPr>
              <w:t>27</w:t>
            </w:r>
          </w:p>
        </w:tc>
        <w:tc>
          <w:tcPr>
            <w:tcW w:w="2620" w:type="pct"/>
            <w:tcBorders>
              <w:top w:val="nil"/>
              <w:left w:val="nil"/>
              <w:bottom w:val="single" w:color="auto" w:sz="4" w:space="0"/>
              <w:right w:val="single" w:color="auto" w:sz="4" w:space="0"/>
            </w:tcBorders>
            <w:vAlign w:val="center"/>
          </w:tcPr>
          <w:p w14:paraId="5BA0AF38">
            <w:pPr>
              <w:jc w:val="center"/>
              <w:rPr>
                <w:rFonts w:hint="eastAsia" w:ascii="宋体" w:hAnsi="宋体" w:cs="宋体"/>
                <w:color w:val="000000"/>
                <w:kern w:val="0"/>
                <w:sz w:val="21"/>
                <w:szCs w:val="21"/>
              </w:rPr>
            </w:pPr>
            <w:r>
              <w:rPr>
                <w:rFonts w:hint="eastAsia" w:ascii="宋体" w:hAnsi="宋体" w:cs="宋体"/>
                <w:color w:val="000000"/>
                <w:kern w:val="0"/>
                <w:sz w:val="21"/>
                <w:szCs w:val="21"/>
              </w:rPr>
              <w:t>医疗统计管理系统</w:t>
            </w:r>
          </w:p>
        </w:tc>
        <w:tc>
          <w:tcPr>
            <w:tcW w:w="582" w:type="pct"/>
            <w:tcBorders>
              <w:top w:val="nil"/>
              <w:left w:val="nil"/>
              <w:bottom w:val="single" w:color="auto" w:sz="4" w:space="0"/>
              <w:right w:val="single" w:color="auto" w:sz="4" w:space="0"/>
            </w:tcBorders>
            <w:vAlign w:val="center"/>
          </w:tcPr>
          <w:p w14:paraId="3E6EE5A3">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3F6C8671">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416E69ED">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43E290E0">
            <w:pPr>
              <w:jc w:val="left"/>
              <w:rPr>
                <w:rFonts w:hint="eastAsia" w:ascii="宋体" w:hAnsi="宋体"/>
                <w:kern w:val="0"/>
                <w:sz w:val="21"/>
                <w:szCs w:val="21"/>
              </w:rPr>
            </w:pPr>
          </w:p>
        </w:tc>
      </w:tr>
      <w:tr w14:paraId="06E893C3">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5D917AF9">
            <w:pPr>
              <w:jc w:val="center"/>
              <w:rPr>
                <w:rFonts w:hint="eastAsia" w:ascii="宋体" w:hAnsi="宋体" w:cs="宋体"/>
                <w:color w:val="000000"/>
                <w:kern w:val="0"/>
                <w:sz w:val="21"/>
                <w:szCs w:val="21"/>
              </w:rPr>
            </w:pPr>
            <w:r>
              <w:rPr>
                <w:rFonts w:hint="eastAsia" w:ascii="宋体" w:hAnsi="宋体" w:cs="宋体"/>
                <w:color w:val="000000"/>
                <w:kern w:val="0"/>
                <w:sz w:val="21"/>
                <w:szCs w:val="21"/>
              </w:rPr>
              <w:t>28</w:t>
            </w:r>
          </w:p>
        </w:tc>
        <w:tc>
          <w:tcPr>
            <w:tcW w:w="2620" w:type="pct"/>
            <w:tcBorders>
              <w:top w:val="nil"/>
              <w:left w:val="nil"/>
              <w:bottom w:val="single" w:color="auto" w:sz="4" w:space="0"/>
              <w:right w:val="single" w:color="auto" w:sz="4" w:space="0"/>
            </w:tcBorders>
            <w:vAlign w:val="center"/>
          </w:tcPr>
          <w:p w14:paraId="31279001">
            <w:pPr>
              <w:jc w:val="center"/>
              <w:rPr>
                <w:rFonts w:hint="eastAsia" w:ascii="宋体" w:hAnsi="宋体" w:cs="宋体"/>
                <w:color w:val="000000"/>
                <w:kern w:val="0"/>
                <w:sz w:val="21"/>
                <w:szCs w:val="21"/>
              </w:rPr>
            </w:pPr>
            <w:r>
              <w:rPr>
                <w:rFonts w:hint="eastAsia" w:ascii="宋体" w:hAnsi="宋体" w:cs="宋体"/>
                <w:color w:val="000000"/>
                <w:kern w:val="0"/>
                <w:sz w:val="21"/>
                <w:szCs w:val="21"/>
              </w:rPr>
              <w:t>日间化疗系统</w:t>
            </w:r>
          </w:p>
        </w:tc>
        <w:tc>
          <w:tcPr>
            <w:tcW w:w="582" w:type="pct"/>
            <w:tcBorders>
              <w:top w:val="nil"/>
              <w:left w:val="nil"/>
              <w:bottom w:val="single" w:color="auto" w:sz="4" w:space="0"/>
              <w:right w:val="single" w:color="auto" w:sz="4" w:space="0"/>
            </w:tcBorders>
            <w:vAlign w:val="center"/>
          </w:tcPr>
          <w:p w14:paraId="55CC3F44">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17A409C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0B186E6A">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43509ECA">
            <w:pPr>
              <w:jc w:val="left"/>
              <w:rPr>
                <w:rFonts w:hint="eastAsia" w:ascii="宋体" w:hAnsi="宋体"/>
                <w:kern w:val="0"/>
                <w:sz w:val="21"/>
                <w:szCs w:val="21"/>
              </w:rPr>
            </w:pPr>
          </w:p>
        </w:tc>
      </w:tr>
      <w:tr w14:paraId="6ABAAB50">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2379544B">
            <w:pPr>
              <w:jc w:val="center"/>
              <w:rPr>
                <w:rFonts w:hint="eastAsia" w:ascii="宋体" w:hAnsi="宋体" w:cs="宋体"/>
                <w:color w:val="000000"/>
                <w:kern w:val="0"/>
                <w:sz w:val="21"/>
                <w:szCs w:val="21"/>
              </w:rPr>
            </w:pPr>
            <w:r>
              <w:rPr>
                <w:rFonts w:hint="eastAsia" w:ascii="宋体" w:hAnsi="宋体" w:cs="宋体"/>
                <w:color w:val="000000"/>
                <w:kern w:val="0"/>
                <w:sz w:val="21"/>
                <w:szCs w:val="21"/>
              </w:rPr>
              <w:t>29</w:t>
            </w:r>
          </w:p>
        </w:tc>
        <w:tc>
          <w:tcPr>
            <w:tcW w:w="2620" w:type="pct"/>
            <w:tcBorders>
              <w:top w:val="nil"/>
              <w:left w:val="nil"/>
              <w:bottom w:val="single" w:color="auto" w:sz="4" w:space="0"/>
              <w:right w:val="single" w:color="auto" w:sz="4" w:space="0"/>
            </w:tcBorders>
            <w:vAlign w:val="center"/>
          </w:tcPr>
          <w:p w14:paraId="00A37A6C">
            <w:pPr>
              <w:jc w:val="center"/>
              <w:rPr>
                <w:rFonts w:hint="eastAsia" w:ascii="宋体" w:hAnsi="宋体" w:cs="宋体"/>
                <w:color w:val="000000"/>
                <w:kern w:val="0"/>
                <w:sz w:val="21"/>
                <w:szCs w:val="21"/>
              </w:rPr>
            </w:pPr>
            <w:r>
              <w:rPr>
                <w:rFonts w:hint="eastAsia" w:ascii="宋体" w:hAnsi="宋体" w:cs="宋体"/>
                <w:color w:val="000000"/>
                <w:kern w:val="0"/>
                <w:sz w:val="21"/>
                <w:szCs w:val="21"/>
              </w:rPr>
              <w:t>药库管理系统</w:t>
            </w:r>
          </w:p>
        </w:tc>
        <w:tc>
          <w:tcPr>
            <w:tcW w:w="582" w:type="pct"/>
            <w:tcBorders>
              <w:top w:val="nil"/>
              <w:left w:val="nil"/>
              <w:bottom w:val="single" w:color="auto" w:sz="4" w:space="0"/>
              <w:right w:val="single" w:color="auto" w:sz="4" w:space="0"/>
            </w:tcBorders>
            <w:vAlign w:val="center"/>
          </w:tcPr>
          <w:p w14:paraId="1A9C250D">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734636D1">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67B1E620">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2ED634F7">
            <w:pPr>
              <w:jc w:val="left"/>
              <w:rPr>
                <w:rFonts w:hint="eastAsia" w:ascii="宋体" w:hAnsi="宋体"/>
                <w:kern w:val="0"/>
                <w:sz w:val="21"/>
                <w:szCs w:val="21"/>
              </w:rPr>
            </w:pPr>
          </w:p>
        </w:tc>
      </w:tr>
      <w:tr w14:paraId="52CE7E38">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164B1620">
            <w:pPr>
              <w:jc w:val="center"/>
              <w:rPr>
                <w:rFonts w:hint="eastAsia" w:ascii="宋体" w:hAnsi="宋体" w:cs="宋体"/>
                <w:color w:val="000000"/>
                <w:kern w:val="0"/>
                <w:sz w:val="21"/>
                <w:szCs w:val="21"/>
              </w:rPr>
            </w:pPr>
            <w:r>
              <w:rPr>
                <w:rFonts w:hint="eastAsia" w:ascii="宋体" w:hAnsi="宋体" w:cs="宋体"/>
                <w:color w:val="000000"/>
                <w:kern w:val="0"/>
                <w:sz w:val="21"/>
                <w:szCs w:val="21"/>
              </w:rPr>
              <w:t>30</w:t>
            </w:r>
          </w:p>
        </w:tc>
        <w:tc>
          <w:tcPr>
            <w:tcW w:w="2620" w:type="pct"/>
            <w:tcBorders>
              <w:top w:val="nil"/>
              <w:left w:val="nil"/>
              <w:bottom w:val="single" w:color="auto" w:sz="4" w:space="0"/>
              <w:right w:val="single" w:color="auto" w:sz="4" w:space="0"/>
            </w:tcBorders>
            <w:vAlign w:val="center"/>
          </w:tcPr>
          <w:p w14:paraId="599C78FA">
            <w:pPr>
              <w:jc w:val="center"/>
              <w:rPr>
                <w:rFonts w:hint="eastAsia" w:ascii="宋体" w:hAnsi="宋体" w:cs="宋体"/>
                <w:color w:val="000000"/>
                <w:kern w:val="0"/>
                <w:sz w:val="21"/>
                <w:szCs w:val="21"/>
              </w:rPr>
            </w:pPr>
            <w:r>
              <w:rPr>
                <w:rFonts w:hint="eastAsia" w:ascii="宋体" w:hAnsi="宋体" w:cs="宋体"/>
                <w:color w:val="000000"/>
                <w:kern w:val="0"/>
                <w:sz w:val="21"/>
                <w:szCs w:val="21"/>
              </w:rPr>
              <w:t>门（急）诊药房管理系统</w:t>
            </w:r>
          </w:p>
        </w:tc>
        <w:tc>
          <w:tcPr>
            <w:tcW w:w="582" w:type="pct"/>
            <w:tcBorders>
              <w:top w:val="nil"/>
              <w:left w:val="nil"/>
              <w:bottom w:val="single" w:color="auto" w:sz="4" w:space="0"/>
              <w:right w:val="single" w:color="auto" w:sz="4" w:space="0"/>
            </w:tcBorders>
            <w:vAlign w:val="center"/>
          </w:tcPr>
          <w:p w14:paraId="62DA073A">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6154384D">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7700C1F4">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731DA1A0">
            <w:pPr>
              <w:jc w:val="left"/>
              <w:rPr>
                <w:rFonts w:hint="eastAsia" w:ascii="宋体" w:hAnsi="宋体"/>
                <w:kern w:val="0"/>
                <w:sz w:val="21"/>
                <w:szCs w:val="21"/>
              </w:rPr>
            </w:pPr>
          </w:p>
        </w:tc>
      </w:tr>
      <w:tr w14:paraId="6E69C860">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56CD175D">
            <w:pPr>
              <w:jc w:val="center"/>
              <w:rPr>
                <w:rFonts w:hint="eastAsia" w:ascii="宋体" w:hAnsi="宋体" w:cs="宋体"/>
                <w:color w:val="000000"/>
                <w:kern w:val="0"/>
                <w:sz w:val="21"/>
                <w:szCs w:val="21"/>
              </w:rPr>
            </w:pPr>
            <w:r>
              <w:rPr>
                <w:rFonts w:hint="eastAsia" w:ascii="宋体" w:hAnsi="宋体" w:cs="宋体"/>
                <w:color w:val="000000"/>
                <w:kern w:val="0"/>
                <w:sz w:val="21"/>
                <w:szCs w:val="21"/>
              </w:rPr>
              <w:t>31</w:t>
            </w:r>
          </w:p>
        </w:tc>
        <w:tc>
          <w:tcPr>
            <w:tcW w:w="2620" w:type="pct"/>
            <w:tcBorders>
              <w:top w:val="nil"/>
              <w:left w:val="nil"/>
              <w:bottom w:val="single" w:color="auto" w:sz="4" w:space="0"/>
              <w:right w:val="single" w:color="auto" w:sz="4" w:space="0"/>
            </w:tcBorders>
            <w:vAlign w:val="center"/>
          </w:tcPr>
          <w:p w14:paraId="15062FA4">
            <w:pPr>
              <w:jc w:val="center"/>
              <w:rPr>
                <w:rFonts w:hint="eastAsia" w:ascii="宋体" w:hAnsi="宋体" w:cs="宋体"/>
                <w:color w:val="000000"/>
                <w:kern w:val="0"/>
                <w:sz w:val="21"/>
                <w:szCs w:val="21"/>
              </w:rPr>
            </w:pPr>
            <w:r>
              <w:rPr>
                <w:rFonts w:hint="eastAsia" w:ascii="宋体" w:hAnsi="宋体" w:cs="宋体"/>
                <w:color w:val="000000"/>
                <w:kern w:val="0"/>
                <w:sz w:val="21"/>
                <w:szCs w:val="21"/>
              </w:rPr>
              <w:t>门（急）诊配发药管理系统</w:t>
            </w:r>
          </w:p>
        </w:tc>
        <w:tc>
          <w:tcPr>
            <w:tcW w:w="582" w:type="pct"/>
            <w:tcBorders>
              <w:top w:val="nil"/>
              <w:left w:val="nil"/>
              <w:bottom w:val="single" w:color="auto" w:sz="4" w:space="0"/>
              <w:right w:val="single" w:color="auto" w:sz="4" w:space="0"/>
            </w:tcBorders>
            <w:vAlign w:val="center"/>
          </w:tcPr>
          <w:p w14:paraId="295E6CCA">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26803C6E">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209B0089">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75704090">
            <w:pPr>
              <w:jc w:val="left"/>
              <w:rPr>
                <w:rFonts w:hint="eastAsia" w:ascii="宋体" w:hAnsi="宋体"/>
                <w:kern w:val="0"/>
                <w:sz w:val="21"/>
                <w:szCs w:val="21"/>
              </w:rPr>
            </w:pPr>
          </w:p>
        </w:tc>
      </w:tr>
      <w:tr w14:paraId="7FD4C18D">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6B38F2A6">
            <w:pPr>
              <w:jc w:val="center"/>
              <w:rPr>
                <w:rFonts w:hint="eastAsia" w:ascii="宋体" w:hAnsi="宋体" w:cs="宋体"/>
                <w:color w:val="000000"/>
                <w:kern w:val="0"/>
                <w:sz w:val="21"/>
                <w:szCs w:val="21"/>
              </w:rPr>
            </w:pPr>
            <w:r>
              <w:rPr>
                <w:rFonts w:hint="eastAsia" w:ascii="宋体" w:hAnsi="宋体" w:cs="宋体"/>
                <w:color w:val="000000"/>
                <w:kern w:val="0"/>
                <w:sz w:val="21"/>
                <w:szCs w:val="21"/>
              </w:rPr>
              <w:t>32</w:t>
            </w:r>
          </w:p>
        </w:tc>
        <w:tc>
          <w:tcPr>
            <w:tcW w:w="2620" w:type="pct"/>
            <w:tcBorders>
              <w:top w:val="nil"/>
              <w:left w:val="nil"/>
              <w:bottom w:val="single" w:color="auto" w:sz="4" w:space="0"/>
              <w:right w:val="single" w:color="auto" w:sz="4" w:space="0"/>
            </w:tcBorders>
            <w:vAlign w:val="center"/>
          </w:tcPr>
          <w:p w14:paraId="02C1BA2D">
            <w:pPr>
              <w:jc w:val="center"/>
              <w:rPr>
                <w:rFonts w:hint="eastAsia" w:ascii="宋体" w:hAnsi="宋体" w:cs="宋体"/>
                <w:color w:val="000000"/>
                <w:kern w:val="0"/>
                <w:sz w:val="21"/>
                <w:szCs w:val="21"/>
              </w:rPr>
            </w:pPr>
            <w:r>
              <w:rPr>
                <w:rFonts w:hint="eastAsia" w:ascii="宋体" w:hAnsi="宋体" w:cs="宋体"/>
                <w:color w:val="000000"/>
                <w:kern w:val="0"/>
                <w:sz w:val="21"/>
                <w:szCs w:val="21"/>
              </w:rPr>
              <w:t>住院药房管理系统</w:t>
            </w:r>
          </w:p>
        </w:tc>
        <w:tc>
          <w:tcPr>
            <w:tcW w:w="582" w:type="pct"/>
            <w:tcBorders>
              <w:top w:val="nil"/>
              <w:left w:val="nil"/>
              <w:bottom w:val="single" w:color="auto" w:sz="4" w:space="0"/>
              <w:right w:val="single" w:color="auto" w:sz="4" w:space="0"/>
            </w:tcBorders>
            <w:vAlign w:val="center"/>
          </w:tcPr>
          <w:p w14:paraId="5D100B2A">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4B893AA7">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6A9BF4D4">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7C0C52E3">
            <w:pPr>
              <w:jc w:val="left"/>
              <w:rPr>
                <w:rFonts w:hint="eastAsia" w:ascii="宋体" w:hAnsi="宋体"/>
                <w:kern w:val="0"/>
                <w:sz w:val="21"/>
                <w:szCs w:val="21"/>
              </w:rPr>
            </w:pPr>
          </w:p>
        </w:tc>
      </w:tr>
      <w:tr w14:paraId="39F39434">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20123E6D">
            <w:pPr>
              <w:jc w:val="center"/>
              <w:rPr>
                <w:rFonts w:hint="eastAsia" w:ascii="宋体" w:hAnsi="宋体" w:cs="宋体"/>
                <w:color w:val="000000"/>
                <w:kern w:val="0"/>
                <w:sz w:val="21"/>
                <w:szCs w:val="21"/>
              </w:rPr>
            </w:pPr>
            <w:r>
              <w:rPr>
                <w:rFonts w:hint="eastAsia" w:ascii="宋体" w:hAnsi="宋体" w:cs="宋体"/>
                <w:color w:val="000000"/>
                <w:kern w:val="0"/>
                <w:sz w:val="21"/>
                <w:szCs w:val="21"/>
              </w:rPr>
              <w:t>33</w:t>
            </w:r>
          </w:p>
        </w:tc>
        <w:tc>
          <w:tcPr>
            <w:tcW w:w="2620" w:type="pct"/>
            <w:tcBorders>
              <w:top w:val="nil"/>
              <w:left w:val="nil"/>
              <w:bottom w:val="single" w:color="auto" w:sz="4" w:space="0"/>
              <w:right w:val="single" w:color="auto" w:sz="4" w:space="0"/>
            </w:tcBorders>
            <w:vAlign w:val="center"/>
          </w:tcPr>
          <w:p w14:paraId="76F1AD57">
            <w:pPr>
              <w:jc w:val="center"/>
              <w:rPr>
                <w:rFonts w:hint="eastAsia" w:ascii="宋体" w:hAnsi="宋体" w:cs="宋体"/>
                <w:color w:val="000000"/>
                <w:kern w:val="0"/>
                <w:sz w:val="21"/>
                <w:szCs w:val="21"/>
              </w:rPr>
            </w:pPr>
            <w:r>
              <w:rPr>
                <w:rFonts w:hint="eastAsia" w:ascii="宋体" w:hAnsi="宋体" w:cs="宋体"/>
                <w:color w:val="000000"/>
                <w:kern w:val="0"/>
                <w:sz w:val="21"/>
                <w:szCs w:val="21"/>
              </w:rPr>
              <w:t>住院配、发药管理</w:t>
            </w:r>
          </w:p>
        </w:tc>
        <w:tc>
          <w:tcPr>
            <w:tcW w:w="582" w:type="pct"/>
            <w:tcBorders>
              <w:top w:val="nil"/>
              <w:left w:val="nil"/>
              <w:bottom w:val="single" w:color="auto" w:sz="4" w:space="0"/>
              <w:right w:val="single" w:color="auto" w:sz="4" w:space="0"/>
            </w:tcBorders>
            <w:vAlign w:val="center"/>
          </w:tcPr>
          <w:p w14:paraId="3093E954">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356B05C5">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65C930A1">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725B7710">
            <w:pPr>
              <w:jc w:val="left"/>
              <w:rPr>
                <w:rFonts w:hint="eastAsia" w:ascii="宋体" w:hAnsi="宋体"/>
                <w:kern w:val="0"/>
                <w:sz w:val="21"/>
                <w:szCs w:val="21"/>
              </w:rPr>
            </w:pPr>
          </w:p>
        </w:tc>
      </w:tr>
      <w:tr w14:paraId="4E2FFD50">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50895E3D">
            <w:pPr>
              <w:jc w:val="center"/>
              <w:rPr>
                <w:rFonts w:hint="eastAsia" w:ascii="宋体" w:hAnsi="宋体" w:cs="宋体"/>
                <w:color w:val="000000"/>
                <w:kern w:val="0"/>
                <w:sz w:val="21"/>
                <w:szCs w:val="21"/>
              </w:rPr>
            </w:pPr>
            <w:r>
              <w:rPr>
                <w:rFonts w:hint="eastAsia" w:ascii="宋体" w:hAnsi="宋体" w:cs="宋体"/>
                <w:color w:val="000000"/>
                <w:kern w:val="0"/>
                <w:sz w:val="21"/>
                <w:szCs w:val="21"/>
              </w:rPr>
              <w:t>34</w:t>
            </w:r>
          </w:p>
        </w:tc>
        <w:tc>
          <w:tcPr>
            <w:tcW w:w="2620" w:type="pct"/>
            <w:tcBorders>
              <w:top w:val="nil"/>
              <w:left w:val="nil"/>
              <w:bottom w:val="single" w:color="auto" w:sz="4" w:space="0"/>
              <w:right w:val="single" w:color="auto" w:sz="4" w:space="0"/>
            </w:tcBorders>
            <w:vAlign w:val="center"/>
          </w:tcPr>
          <w:p w14:paraId="40F131B6">
            <w:pPr>
              <w:jc w:val="center"/>
              <w:rPr>
                <w:rFonts w:hint="eastAsia" w:ascii="宋体" w:hAnsi="宋体" w:cs="宋体"/>
                <w:color w:val="000000"/>
                <w:kern w:val="0"/>
                <w:sz w:val="21"/>
                <w:szCs w:val="21"/>
              </w:rPr>
            </w:pPr>
            <w:r>
              <w:rPr>
                <w:rFonts w:hint="eastAsia" w:ascii="宋体" w:hAnsi="宋体" w:cs="宋体"/>
                <w:color w:val="000000"/>
                <w:kern w:val="0"/>
                <w:sz w:val="21"/>
                <w:szCs w:val="21"/>
              </w:rPr>
              <w:t>静脉配置中心管理系统</w:t>
            </w:r>
          </w:p>
        </w:tc>
        <w:tc>
          <w:tcPr>
            <w:tcW w:w="582" w:type="pct"/>
            <w:tcBorders>
              <w:top w:val="nil"/>
              <w:left w:val="nil"/>
              <w:bottom w:val="single" w:color="auto" w:sz="4" w:space="0"/>
              <w:right w:val="single" w:color="auto" w:sz="4" w:space="0"/>
            </w:tcBorders>
            <w:vAlign w:val="center"/>
          </w:tcPr>
          <w:p w14:paraId="000CEE02">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0B1382DE">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069044B6">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67A8B4E1">
            <w:pPr>
              <w:jc w:val="left"/>
              <w:rPr>
                <w:rFonts w:hint="eastAsia" w:ascii="宋体" w:hAnsi="宋体"/>
                <w:kern w:val="0"/>
                <w:sz w:val="21"/>
                <w:szCs w:val="21"/>
              </w:rPr>
            </w:pPr>
          </w:p>
        </w:tc>
      </w:tr>
      <w:tr w14:paraId="15F54CD2">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2215CB11">
            <w:pPr>
              <w:jc w:val="center"/>
              <w:rPr>
                <w:rFonts w:hint="eastAsia" w:ascii="宋体" w:hAnsi="宋体" w:cs="宋体"/>
                <w:color w:val="000000"/>
                <w:kern w:val="0"/>
                <w:sz w:val="21"/>
                <w:szCs w:val="21"/>
              </w:rPr>
            </w:pPr>
            <w:r>
              <w:rPr>
                <w:rFonts w:hint="eastAsia" w:ascii="宋体" w:hAnsi="宋体" w:cs="宋体"/>
                <w:color w:val="000000"/>
                <w:kern w:val="0"/>
                <w:sz w:val="21"/>
                <w:szCs w:val="21"/>
              </w:rPr>
              <w:t>35</w:t>
            </w:r>
          </w:p>
        </w:tc>
        <w:tc>
          <w:tcPr>
            <w:tcW w:w="2620" w:type="pct"/>
            <w:tcBorders>
              <w:top w:val="nil"/>
              <w:left w:val="nil"/>
              <w:bottom w:val="single" w:color="auto" w:sz="4" w:space="0"/>
              <w:right w:val="single" w:color="auto" w:sz="4" w:space="0"/>
            </w:tcBorders>
            <w:vAlign w:val="center"/>
          </w:tcPr>
          <w:p w14:paraId="391C1F52">
            <w:pPr>
              <w:jc w:val="center"/>
              <w:rPr>
                <w:rFonts w:hint="eastAsia" w:ascii="宋体" w:hAnsi="宋体" w:cs="宋体"/>
                <w:color w:val="000000"/>
                <w:kern w:val="0"/>
                <w:sz w:val="21"/>
                <w:szCs w:val="21"/>
              </w:rPr>
            </w:pPr>
            <w:r>
              <w:rPr>
                <w:rFonts w:hint="eastAsia" w:ascii="宋体" w:hAnsi="宋体" w:cs="宋体"/>
                <w:color w:val="000000"/>
                <w:kern w:val="0"/>
                <w:sz w:val="21"/>
                <w:szCs w:val="21"/>
              </w:rPr>
              <w:t>自助挂号管理系统</w:t>
            </w:r>
          </w:p>
        </w:tc>
        <w:tc>
          <w:tcPr>
            <w:tcW w:w="582" w:type="pct"/>
            <w:tcBorders>
              <w:top w:val="nil"/>
              <w:left w:val="nil"/>
              <w:bottom w:val="single" w:color="auto" w:sz="4" w:space="0"/>
              <w:right w:val="single" w:color="auto" w:sz="4" w:space="0"/>
            </w:tcBorders>
            <w:vAlign w:val="center"/>
          </w:tcPr>
          <w:p w14:paraId="06EA65F5">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69562152">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28494545">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1DF332EC">
            <w:pPr>
              <w:jc w:val="left"/>
              <w:rPr>
                <w:rFonts w:hint="eastAsia" w:ascii="宋体" w:hAnsi="宋体"/>
                <w:kern w:val="0"/>
                <w:sz w:val="21"/>
                <w:szCs w:val="21"/>
              </w:rPr>
            </w:pPr>
          </w:p>
        </w:tc>
      </w:tr>
      <w:tr w14:paraId="7CB76FC3">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7E90D9E5">
            <w:pPr>
              <w:jc w:val="center"/>
              <w:rPr>
                <w:rFonts w:hint="eastAsia" w:ascii="宋体" w:hAnsi="宋体" w:cs="宋体"/>
                <w:color w:val="000000"/>
                <w:kern w:val="0"/>
                <w:sz w:val="21"/>
                <w:szCs w:val="21"/>
              </w:rPr>
            </w:pPr>
            <w:r>
              <w:rPr>
                <w:rFonts w:hint="eastAsia" w:ascii="宋体" w:hAnsi="宋体" w:cs="宋体"/>
                <w:color w:val="000000"/>
                <w:kern w:val="0"/>
                <w:sz w:val="21"/>
                <w:szCs w:val="21"/>
              </w:rPr>
              <w:t>36</w:t>
            </w:r>
          </w:p>
        </w:tc>
        <w:tc>
          <w:tcPr>
            <w:tcW w:w="2620" w:type="pct"/>
            <w:tcBorders>
              <w:top w:val="nil"/>
              <w:left w:val="nil"/>
              <w:bottom w:val="single" w:color="auto" w:sz="4" w:space="0"/>
              <w:right w:val="single" w:color="auto" w:sz="4" w:space="0"/>
            </w:tcBorders>
            <w:vAlign w:val="center"/>
          </w:tcPr>
          <w:p w14:paraId="16041C95">
            <w:pPr>
              <w:jc w:val="center"/>
              <w:rPr>
                <w:rFonts w:hint="eastAsia" w:ascii="宋体" w:hAnsi="宋体" w:cs="宋体"/>
                <w:color w:val="000000"/>
                <w:kern w:val="0"/>
                <w:sz w:val="21"/>
                <w:szCs w:val="21"/>
              </w:rPr>
            </w:pPr>
            <w:r>
              <w:rPr>
                <w:rFonts w:hint="eastAsia" w:ascii="宋体" w:hAnsi="宋体" w:cs="宋体"/>
                <w:color w:val="000000"/>
                <w:kern w:val="0"/>
                <w:sz w:val="21"/>
                <w:szCs w:val="21"/>
              </w:rPr>
              <w:t>自助收费管理系统</w:t>
            </w:r>
          </w:p>
        </w:tc>
        <w:tc>
          <w:tcPr>
            <w:tcW w:w="582" w:type="pct"/>
            <w:tcBorders>
              <w:top w:val="nil"/>
              <w:left w:val="nil"/>
              <w:bottom w:val="single" w:color="auto" w:sz="4" w:space="0"/>
              <w:right w:val="single" w:color="auto" w:sz="4" w:space="0"/>
            </w:tcBorders>
            <w:vAlign w:val="center"/>
          </w:tcPr>
          <w:p w14:paraId="36C9334E">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5FC2137F">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3372D903">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57FC14D1">
            <w:pPr>
              <w:jc w:val="left"/>
              <w:rPr>
                <w:rFonts w:hint="eastAsia" w:ascii="宋体" w:hAnsi="宋体"/>
                <w:kern w:val="0"/>
                <w:sz w:val="21"/>
                <w:szCs w:val="21"/>
              </w:rPr>
            </w:pPr>
          </w:p>
        </w:tc>
      </w:tr>
      <w:tr w14:paraId="07465A4D">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244783E1">
            <w:pPr>
              <w:jc w:val="center"/>
              <w:rPr>
                <w:rFonts w:hint="eastAsia" w:ascii="宋体" w:hAnsi="宋体" w:cs="宋体"/>
                <w:color w:val="000000"/>
                <w:kern w:val="0"/>
                <w:sz w:val="21"/>
                <w:szCs w:val="21"/>
              </w:rPr>
            </w:pPr>
            <w:r>
              <w:rPr>
                <w:rFonts w:hint="eastAsia" w:ascii="宋体" w:hAnsi="宋体" w:cs="宋体"/>
                <w:color w:val="000000"/>
                <w:kern w:val="0"/>
                <w:sz w:val="21"/>
                <w:szCs w:val="21"/>
              </w:rPr>
              <w:t>37</w:t>
            </w:r>
          </w:p>
        </w:tc>
        <w:tc>
          <w:tcPr>
            <w:tcW w:w="2620" w:type="pct"/>
            <w:tcBorders>
              <w:top w:val="nil"/>
              <w:left w:val="nil"/>
              <w:bottom w:val="single" w:color="auto" w:sz="4" w:space="0"/>
              <w:right w:val="single" w:color="auto" w:sz="4" w:space="0"/>
            </w:tcBorders>
            <w:vAlign w:val="center"/>
          </w:tcPr>
          <w:p w14:paraId="669B01EA">
            <w:pPr>
              <w:jc w:val="center"/>
              <w:rPr>
                <w:rFonts w:hint="eastAsia" w:ascii="宋体" w:hAnsi="宋体" w:cs="宋体"/>
                <w:color w:val="000000"/>
                <w:kern w:val="0"/>
                <w:sz w:val="21"/>
                <w:szCs w:val="21"/>
              </w:rPr>
            </w:pPr>
            <w:r>
              <w:rPr>
                <w:rFonts w:hint="eastAsia" w:ascii="宋体" w:hAnsi="宋体" w:cs="宋体"/>
                <w:color w:val="000000"/>
                <w:kern w:val="0"/>
                <w:sz w:val="21"/>
                <w:szCs w:val="21"/>
              </w:rPr>
              <w:t>自助预约管理系统</w:t>
            </w:r>
          </w:p>
        </w:tc>
        <w:tc>
          <w:tcPr>
            <w:tcW w:w="582" w:type="pct"/>
            <w:tcBorders>
              <w:top w:val="nil"/>
              <w:left w:val="nil"/>
              <w:bottom w:val="single" w:color="auto" w:sz="4" w:space="0"/>
              <w:right w:val="single" w:color="auto" w:sz="4" w:space="0"/>
            </w:tcBorders>
            <w:vAlign w:val="center"/>
          </w:tcPr>
          <w:p w14:paraId="63A54A2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571B3D7E">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4B12FDDD">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32A1E120">
            <w:pPr>
              <w:jc w:val="left"/>
              <w:rPr>
                <w:rFonts w:hint="eastAsia" w:ascii="宋体" w:hAnsi="宋体"/>
                <w:kern w:val="0"/>
                <w:sz w:val="21"/>
                <w:szCs w:val="21"/>
              </w:rPr>
            </w:pPr>
          </w:p>
        </w:tc>
      </w:tr>
      <w:tr w14:paraId="7FEC598C">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3102EF00">
            <w:pPr>
              <w:jc w:val="center"/>
              <w:rPr>
                <w:rFonts w:hint="eastAsia" w:ascii="宋体" w:hAnsi="宋体" w:cs="宋体"/>
                <w:color w:val="000000"/>
                <w:kern w:val="0"/>
                <w:sz w:val="21"/>
                <w:szCs w:val="21"/>
              </w:rPr>
            </w:pPr>
            <w:r>
              <w:rPr>
                <w:rFonts w:hint="eastAsia" w:ascii="宋体" w:hAnsi="宋体" w:cs="宋体"/>
                <w:color w:val="000000"/>
                <w:kern w:val="0"/>
                <w:sz w:val="21"/>
                <w:szCs w:val="21"/>
              </w:rPr>
              <w:t>38</w:t>
            </w:r>
          </w:p>
        </w:tc>
        <w:tc>
          <w:tcPr>
            <w:tcW w:w="2620" w:type="pct"/>
            <w:tcBorders>
              <w:top w:val="nil"/>
              <w:left w:val="nil"/>
              <w:bottom w:val="single" w:color="auto" w:sz="4" w:space="0"/>
              <w:right w:val="single" w:color="auto" w:sz="4" w:space="0"/>
            </w:tcBorders>
            <w:vAlign w:val="center"/>
          </w:tcPr>
          <w:p w14:paraId="5897A139">
            <w:pPr>
              <w:jc w:val="center"/>
              <w:rPr>
                <w:rFonts w:hint="eastAsia" w:ascii="宋体" w:hAnsi="宋体" w:cs="宋体"/>
                <w:color w:val="000000"/>
                <w:kern w:val="0"/>
                <w:sz w:val="21"/>
                <w:szCs w:val="21"/>
              </w:rPr>
            </w:pPr>
            <w:r>
              <w:rPr>
                <w:rFonts w:hint="eastAsia" w:ascii="宋体" w:hAnsi="宋体" w:cs="宋体"/>
                <w:color w:val="000000"/>
                <w:kern w:val="0"/>
                <w:sz w:val="21"/>
                <w:szCs w:val="21"/>
              </w:rPr>
              <w:t>自助出入院管理</w:t>
            </w:r>
          </w:p>
        </w:tc>
        <w:tc>
          <w:tcPr>
            <w:tcW w:w="582" w:type="pct"/>
            <w:tcBorders>
              <w:top w:val="nil"/>
              <w:left w:val="nil"/>
              <w:bottom w:val="single" w:color="auto" w:sz="4" w:space="0"/>
              <w:right w:val="single" w:color="auto" w:sz="4" w:space="0"/>
            </w:tcBorders>
            <w:vAlign w:val="center"/>
          </w:tcPr>
          <w:p w14:paraId="4C10F9D3">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424CDFA1">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1A2C0460">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25B08508">
            <w:pPr>
              <w:jc w:val="left"/>
              <w:rPr>
                <w:rFonts w:hint="eastAsia" w:ascii="宋体" w:hAnsi="宋体"/>
                <w:kern w:val="0"/>
                <w:sz w:val="21"/>
                <w:szCs w:val="21"/>
              </w:rPr>
            </w:pPr>
          </w:p>
        </w:tc>
      </w:tr>
      <w:tr w14:paraId="5366EB15">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2934414D">
            <w:pPr>
              <w:jc w:val="center"/>
              <w:rPr>
                <w:rFonts w:hint="eastAsia" w:ascii="宋体" w:hAnsi="宋体" w:cs="宋体"/>
                <w:color w:val="000000"/>
                <w:kern w:val="0"/>
                <w:sz w:val="21"/>
                <w:szCs w:val="21"/>
              </w:rPr>
            </w:pPr>
            <w:r>
              <w:rPr>
                <w:rFonts w:hint="eastAsia" w:ascii="宋体" w:hAnsi="宋体" w:cs="宋体"/>
                <w:color w:val="000000"/>
                <w:kern w:val="0"/>
                <w:sz w:val="21"/>
                <w:szCs w:val="21"/>
              </w:rPr>
              <w:t>39</w:t>
            </w:r>
          </w:p>
        </w:tc>
        <w:tc>
          <w:tcPr>
            <w:tcW w:w="2620" w:type="pct"/>
            <w:tcBorders>
              <w:top w:val="nil"/>
              <w:left w:val="nil"/>
              <w:bottom w:val="single" w:color="auto" w:sz="4" w:space="0"/>
              <w:right w:val="single" w:color="auto" w:sz="4" w:space="0"/>
            </w:tcBorders>
            <w:vAlign w:val="center"/>
          </w:tcPr>
          <w:p w14:paraId="54BA011C">
            <w:pPr>
              <w:jc w:val="center"/>
              <w:rPr>
                <w:rFonts w:hint="eastAsia" w:ascii="宋体" w:hAnsi="宋体" w:cs="宋体"/>
                <w:color w:val="000000"/>
                <w:kern w:val="0"/>
                <w:sz w:val="21"/>
                <w:szCs w:val="21"/>
              </w:rPr>
            </w:pPr>
            <w:r>
              <w:rPr>
                <w:rFonts w:hint="eastAsia" w:ascii="宋体" w:hAnsi="宋体" w:cs="宋体"/>
                <w:color w:val="000000"/>
                <w:kern w:val="0"/>
                <w:sz w:val="21"/>
                <w:szCs w:val="21"/>
              </w:rPr>
              <w:t>自助报告打印</w:t>
            </w:r>
          </w:p>
        </w:tc>
        <w:tc>
          <w:tcPr>
            <w:tcW w:w="582" w:type="pct"/>
            <w:tcBorders>
              <w:top w:val="nil"/>
              <w:left w:val="nil"/>
              <w:bottom w:val="single" w:color="auto" w:sz="4" w:space="0"/>
              <w:right w:val="single" w:color="auto" w:sz="4" w:space="0"/>
            </w:tcBorders>
            <w:vAlign w:val="center"/>
          </w:tcPr>
          <w:p w14:paraId="7EC97CB7">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12C267C1">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4713008C">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3F08E5DB">
            <w:pPr>
              <w:jc w:val="left"/>
              <w:rPr>
                <w:rFonts w:hint="eastAsia" w:ascii="宋体" w:hAnsi="宋体"/>
                <w:kern w:val="0"/>
                <w:sz w:val="21"/>
                <w:szCs w:val="21"/>
              </w:rPr>
            </w:pPr>
          </w:p>
        </w:tc>
      </w:tr>
      <w:tr w14:paraId="7069E071">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2E556D61">
            <w:pPr>
              <w:jc w:val="center"/>
              <w:rPr>
                <w:rFonts w:hint="eastAsia" w:ascii="宋体" w:hAnsi="宋体" w:cs="宋体"/>
                <w:color w:val="000000"/>
                <w:kern w:val="0"/>
                <w:sz w:val="21"/>
                <w:szCs w:val="21"/>
              </w:rPr>
            </w:pPr>
            <w:r>
              <w:rPr>
                <w:rFonts w:hint="eastAsia" w:ascii="宋体" w:hAnsi="宋体" w:cs="宋体"/>
                <w:color w:val="000000"/>
                <w:kern w:val="0"/>
                <w:sz w:val="21"/>
                <w:szCs w:val="21"/>
              </w:rPr>
              <w:t>40</w:t>
            </w:r>
          </w:p>
        </w:tc>
        <w:tc>
          <w:tcPr>
            <w:tcW w:w="2620" w:type="pct"/>
            <w:tcBorders>
              <w:top w:val="nil"/>
              <w:left w:val="nil"/>
              <w:bottom w:val="single" w:color="auto" w:sz="4" w:space="0"/>
              <w:right w:val="single" w:color="auto" w:sz="4" w:space="0"/>
            </w:tcBorders>
            <w:vAlign w:val="center"/>
          </w:tcPr>
          <w:p w14:paraId="1E51F988">
            <w:pPr>
              <w:jc w:val="center"/>
              <w:rPr>
                <w:rFonts w:hint="eastAsia" w:ascii="宋体" w:hAnsi="宋体" w:cs="宋体"/>
                <w:color w:val="000000"/>
                <w:kern w:val="0"/>
                <w:sz w:val="21"/>
                <w:szCs w:val="21"/>
              </w:rPr>
            </w:pPr>
            <w:r>
              <w:rPr>
                <w:rFonts w:hint="eastAsia" w:ascii="宋体" w:hAnsi="宋体" w:cs="宋体"/>
                <w:color w:val="000000"/>
                <w:kern w:val="0"/>
                <w:sz w:val="21"/>
                <w:szCs w:val="21"/>
              </w:rPr>
              <w:t>多媒体查询管理系统</w:t>
            </w:r>
          </w:p>
        </w:tc>
        <w:tc>
          <w:tcPr>
            <w:tcW w:w="582" w:type="pct"/>
            <w:tcBorders>
              <w:top w:val="nil"/>
              <w:left w:val="nil"/>
              <w:bottom w:val="single" w:color="auto" w:sz="4" w:space="0"/>
              <w:right w:val="single" w:color="auto" w:sz="4" w:space="0"/>
            </w:tcBorders>
            <w:vAlign w:val="center"/>
          </w:tcPr>
          <w:p w14:paraId="49DEA156">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7CE02C4A">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3F102119">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68D28CA1">
            <w:pPr>
              <w:jc w:val="left"/>
              <w:rPr>
                <w:rFonts w:hint="eastAsia" w:ascii="宋体" w:hAnsi="宋体"/>
                <w:kern w:val="0"/>
                <w:sz w:val="21"/>
                <w:szCs w:val="21"/>
              </w:rPr>
            </w:pPr>
          </w:p>
        </w:tc>
      </w:tr>
      <w:tr w14:paraId="376D21D3">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28D434BB">
            <w:pPr>
              <w:jc w:val="center"/>
              <w:rPr>
                <w:rFonts w:hint="eastAsia" w:ascii="宋体" w:hAnsi="宋体" w:cs="宋体"/>
                <w:color w:val="000000"/>
                <w:kern w:val="0"/>
                <w:sz w:val="21"/>
                <w:szCs w:val="21"/>
              </w:rPr>
            </w:pPr>
            <w:r>
              <w:rPr>
                <w:rFonts w:hint="eastAsia" w:ascii="宋体" w:hAnsi="宋体" w:cs="宋体"/>
                <w:color w:val="000000"/>
                <w:kern w:val="0"/>
                <w:sz w:val="21"/>
                <w:szCs w:val="21"/>
              </w:rPr>
              <w:t>41</w:t>
            </w:r>
          </w:p>
        </w:tc>
        <w:tc>
          <w:tcPr>
            <w:tcW w:w="2620" w:type="pct"/>
            <w:tcBorders>
              <w:top w:val="nil"/>
              <w:left w:val="nil"/>
              <w:bottom w:val="single" w:color="auto" w:sz="4" w:space="0"/>
              <w:right w:val="single" w:color="auto" w:sz="4" w:space="0"/>
            </w:tcBorders>
            <w:vAlign w:val="center"/>
          </w:tcPr>
          <w:p w14:paraId="6FF7B024">
            <w:pPr>
              <w:jc w:val="center"/>
              <w:rPr>
                <w:rFonts w:hint="eastAsia" w:ascii="宋体" w:hAnsi="宋体" w:cs="宋体"/>
                <w:color w:val="000000"/>
                <w:kern w:val="0"/>
                <w:sz w:val="21"/>
                <w:szCs w:val="21"/>
              </w:rPr>
            </w:pPr>
            <w:r>
              <w:rPr>
                <w:rFonts w:hint="eastAsia" w:ascii="宋体" w:hAnsi="宋体" w:cs="宋体"/>
                <w:color w:val="000000"/>
                <w:kern w:val="0"/>
                <w:sz w:val="21"/>
                <w:szCs w:val="21"/>
              </w:rPr>
              <w:t>手术计费管理</w:t>
            </w:r>
          </w:p>
        </w:tc>
        <w:tc>
          <w:tcPr>
            <w:tcW w:w="582" w:type="pct"/>
            <w:tcBorders>
              <w:top w:val="nil"/>
              <w:left w:val="nil"/>
              <w:bottom w:val="single" w:color="auto" w:sz="4" w:space="0"/>
              <w:right w:val="single" w:color="auto" w:sz="4" w:space="0"/>
            </w:tcBorders>
            <w:vAlign w:val="center"/>
          </w:tcPr>
          <w:p w14:paraId="0C2D367D">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3D9011F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5B0EA957">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5C8362AB">
            <w:pPr>
              <w:jc w:val="left"/>
              <w:rPr>
                <w:rFonts w:hint="eastAsia" w:ascii="宋体" w:hAnsi="宋体"/>
                <w:kern w:val="0"/>
                <w:sz w:val="21"/>
                <w:szCs w:val="21"/>
              </w:rPr>
            </w:pPr>
          </w:p>
        </w:tc>
      </w:tr>
      <w:tr w14:paraId="3D5A9C49">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70B75E1C">
            <w:pPr>
              <w:jc w:val="center"/>
              <w:rPr>
                <w:rFonts w:hint="eastAsia" w:ascii="宋体" w:hAnsi="宋体" w:cs="宋体"/>
                <w:color w:val="000000"/>
                <w:kern w:val="0"/>
                <w:sz w:val="21"/>
                <w:szCs w:val="21"/>
              </w:rPr>
            </w:pPr>
            <w:r>
              <w:rPr>
                <w:rFonts w:hint="eastAsia" w:ascii="宋体" w:hAnsi="宋体" w:cs="宋体"/>
                <w:color w:val="000000"/>
                <w:kern w:val="0"/>
                <w:sz w:val="21"/>
                <w:szCs w:val="21"/>
              </w:rPr>
              <w:t>42</w:t>
            </w:r>
          </w:p>
        </w:tc>
        <w:tc>
          <w:tcPr>
            <w:tcW w:w="2620" w:type="pct"/>
            <w:tcBorders>
              <w:top w:val="nil"/>
              <w:left w:val="nil"/>
              <w:bottom w:val="single" w:color="auto" w:sz="4" w:space="0"/>
              <w:right w:val="single" w:color="auto" w:sz="4" w:space="0"/>
            </w:tcBorders>
            <w:vAlign w:val="center"/>
          </w:tcPr>
          <w:p w14:paraId="45A25CCC">
            <w:pPr>
              <w:jc w:val="center"/>
              <w:rPr>
                <w:rFonts w:hint="eastAsia" w:ascii="宋体" w:hAnsi="宋体" w:cs="宋体"/>
                <w:color w:val="000000"/>
                <w:kern w:val="0"/>
                <w:sz w:val="21"/>
                <w:szCs w:val="21"/>
              </w:rPr>
            </w:pPr>
            <w:r>
              <w:rPr>
                <w:rFonts w:hint="eastAsia" w:ascii="宋体" w:hAnsi="宋体" w:cs="宋体"/>
                <w:color w:val="000000"/>
                <w:kern w:val="0"/>
                <w:sz w:val="21"/>
                <w:szCs w:val="21"/>
              </w:rPr>
              <w:t>门诊医生电子病历系统</w:t>
            </w:r>
          </w:p>
        </w:tc>
        <w:tc>
          <w:tcPr>
            <w:tcW w:w="582" w:type="pct"/>
            <w:tcBorders>
              <w:top w:val="nil"/>
              <w:left w:val="nil"/>
              <w:bottom w:val="single" w:color="auto" w:sz="4" w:space="0"/>
              <w:right w:val="single" w:color="auto" w:sz="4" w:space="0"/>
            </w:tcBorders>
            <w:vAlign w:val="center"/>
          </w:tcPr>
          <w:p w14:paraId="00CEC512">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176AF78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7DA74538">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151763C1">
            <w:pPr>
              <w:jc w:val="left"/>
              <w:rPr>
                <w:rFonts w:hint="eastAsia" w:ascii="宋体" w:hAnsi="宋体"/>
                <w:kern w:val="0"/>
                <w:sz w:val="21"/>
                <w:szCs w:val="21"/>
              </w:rPr>
            </w:pPr>
          </w:p>
        </w:tc>
      </w:tr>
      <w:tr w14:paraId="0844E0D8">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582A66B3">
            <w:pPr>
              <w:jc w:val="center"/>
              <w:rPr>
                <w:rFonts w:hint="eastAsia" w:ascii="宋体" w:hAnsi="宋体" w:cs="宋体"/>
                <w:color w:val="000000"/>
                <w:kern w:val="0"/>
                <w:sz w:val="21"/>
                <w:szCs w:val="21"/>
              </w:rPr>
            </w:pPr>
            <w:r>
              <w:rPr>
                <w:rFonts w:hint="eastAsia" w:ascii="宋体" w:hAnsi="宋体" w:cs="宋体"/>
                <w:color w:val="000000"/>
                <w:kern w:val="0"/>
                <w:sz w:val="21"/>
                <w:szCs w:val="21"/>
              </w:rPr>
              <w:t>43</w:t>
            </w:r>
          </w:p>
        </w:tc>
        <w:tc>
          <w:tcPr>
            <w:tcW w:w="2620" w:type="pct"/>
            <w:tcBorders>
              <w:top w:val="nil"/>
              <w:left w:val="nil"/>
              <w:bottom w:val="single" w:color="auto" w:sz="4" w:space="0"/>
              <w:right w:val="single" w:color="auto" w:sz="4" w:space="0"/>
            </w:tcBorders>
            <w:vAlign w:val="center"/>
          </w:tcPr>
          <w:p w14:paraId="6DB2B41F">
            <w:pPr>
              <w:jc w:val="center"/>
              <w:rPr>
                <w:rFonts w:hint="eastAsia" w:ascii="宋体" w:hAnsi="宋体" w:cs="宋体"/>
                <w:color w:val="000000"/>
                <w:kern w:val="0"/>
                <w:sz w:val="21"/>
                <w:szCs w:val="21"/>
              </w:rPr>
            </w:pPr>
            <w:r>
              <w:rPr>
                <w:rFonts w:hint="eastAsia" w:ascii="宋体" w:hAnsi="宋体" w:cs="宋体"/>
                <w:color w:val="000000"/>
                <w:kern w:val="0"/>
                <w:sz w:val="21"/>
                <w:szCs w:val="21"/>
              </w:rPr>
              <w:t>门诊处方系统</w:t>
            </w:r>
          </w:p>
        </w:tc>
        <w:tc>
          <w:tcPr>
            <w:tcW w:w="582" w:type="pct"/>
            <w:tcBorders>
              <w:top w:val="nil"/>
              <w:left w:val="nil"/>
              <w:bottom w:val="single" w:color="auto" w:sz="4" w:space="0"/>
              <w:right w:val="single" w:color="auto" w:sz="4" w:space="0"/>
            </w:tcBorders>
            <w:vAlign w:val="center"/>
          </w:tcPr>
          <w:p w14:paraId="7BB4F3F5">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67FFF104">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60CE1FC3">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5EA55899">
            <w:pPr>
              <w:jc w:val="left"/>
              <w:rPr>
                <w:rFonts w:hint="eastAsia" w:ascii="宋体" w:hAnsi="宋体"/>
                <w:kern w:val="0"/>
                <w:sz w:val="21"/>
                <w:szCs w:val="21"/>
              </w:rPr>
            </w:pPr>
          </w:p>
        </w:tc>
      </w:tr>
      <w:tr w14:paraId="05F578F9">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55726A3A">
            <w:pPr>
              <w:jc w:val="center"/>
              <w:rPr>
                <w:rFonts w:hint="eastAsia" w:ascii="宋体" w:hAnsi="宋体" w:cs="宋体"/>
                <w:color w:val="000000"/>
                <w:kern w:val="0"/>
                <w:sz w:val="21"/>
                <w:szCs w:val="21"/>
              </w:rPr>
            </w:pPr>
            <w:r>
              <w:rPr>
                <w:rFonts w:hint="eastAsia" w:ascii="宋体" w:hAnsi="宋体" w:cs="宋体"/>
                <w:color w:val="000000"/>
                <w:kern w:val="0"/>
                <w:sz w:val="21"/>
                <w:szCs w:val="21"/>
              </w:rPr>
              <w:t>44</w:t>
            </w:r>
          </w:p>
        </w:tc>
        <w:tc>
          <w:tcPr>
            <w:tcW w:w="2620" w:type="pct"/>
            <w:tcBorders>
              <w:top w:val="nil"/>
              <w:left w:val="nil"/>
              <w:bottom w:val="single" w:color="auto" w:sz="4" w:space="0"/>
              <w:right w:val="single" w:color="auto" w:sz="4" w:space="0"/>
            </w:tcBorders>
            <w:vAlign w:val="center"/>
          </w:tcPr>
          <w:p w14:paraId="21620FE9">
            <w:pPr>
              <w:jc w:val="center"/>
              <w:rPr>
                <w:rFonts w:hint="eastAsia" w:ascii="宋体" w:hAnsi="宋体" w:cs="宋体"/>
                <w:color w:val="000000"/>
                <w:kern w:val="0"/>
                <w:sz w:val="21"/>
                <w:szCs w:val="21"/>
              </w:rPr>
            </w:pPr>
            <w:r>
              <w:rPr>
                <w:rFonts w:hint="eastAsia" w:ascii="宋体" w:hAnsi="宋体" w:cs="宋体"/>
                <w:color w:val="000000"/>
                <w:kern w:val="0"/>
                <w:sz w:val="21"/>
                <w:szCs w:val="21"/>
              </w:rPr>
              <w:t>门诊电子申请系统</w:t>
            </w:r>
          </w:p>
        </w:tc>
        <w:tc>
          <w:tcPr>
            <w:tcW w:w="582" w:type="pct"/>
            <w:tcBorders>
              <w:top w:val="nil"/>
              <w:left w:val="nil"/>
              <w:bottom w:val="single" w:color="auto" w:sz="4" w:space="0"/>
              <w:right w:val="single" w:color="auto" w:sz="4" w:space="0"/>
            </w:tcBorders>
            <w:vAlign w:val="center"/>
          </w:tcPr>
          <w:p w14:paraId="4A091325">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59304071">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2B250C43">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47543EAE">
            <w:pPr>
              <w:jc w:val="left"/>
              <w:rPr>
                <w:rFonts w:hint="eastAsia" w:ascii="宋体" w:hAnsi="宋体"/>
                <w:kern w:val="0"/>
                <w:sz w:val="21"/>
                <w:szCs w:val="21"/>
              </w:rPr>
            </w:pPr>
          </w:p>
        </w:tc>
      </w:tr>
      <w:tr w14:paraId="5AE9FD65">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352EA12E">
            <w:pPr>
              <w:jc w:val="center"/>
              <w:rPr>
                <w:rFonts w:hint="eastAsia" w:ascii="宋体" w:hAnsi="宋体" w:cs="宋体"/>
                <w:color w:val="000000"/>
                <w:kern w:val="0"/>
                <w:sz w:val="21"/>
                <w:szCs w:val="21"/>
              </w:rPr>
            </w:pPr>
            <w:r>
              <w:rPr>
                <w:rFonts w:hint="eastAsia" w:ascii="宋体" w:hAnsi="宋体" w:cs="宋体"/>
                <w:color w:val="000000"/>
                <w:kern w:val="0"/>
                <w:sz w:val="21"/>
                <w:szCs w:val="21"/>
              </w:rPr>
              <w:t>45</w:t>
            </w:r>
          </w:p>
        </w:tc>
        <w:tc>
          <w:tcPr>
            <w:tcW w:w="2620" w:type="pct"/>
            <w:tcBorders>
              <w:top w:val="nil"/>
              <w:left w:val="nil"/>
              <w:bottom w:val="single" w:color="auto" w:sz="4" w:space="0"/>
              <w:right w:val="single" w:color="auto" w:sz="4" w:space="0"/>
            </w:tcBorders>
            <w:vAlign w:val="center"/>
          </w:tcPr>
          <w:p w14:paraId="58EA2871">
            <w:pPr>
              <w:jc w:val="center"/>
              <w:rPr>
                <w:rFonts w:hint="eastAsia" w:ascii="宋体" w:hAnsi="宋体" w:cs="宋体"/>
                <w:color w:val="000000"/>
                <w:kern w:val="0"/>
                <w:sz w:val="21"/>
                <w:szCs w:val="21"/>
              </w:rPr>
            </w:pPr>
            <w:r>
              <w:rPr>
                <w:rFonts w:hint="eastAsia" w:ascii="宋体" w:hAnsi="宋体" w:cs="宋体"/>
                <w:color w:val="000000"/>
                <w:kern w:val="0"/>
                <w:sz w:val="21"/>
                <w:szCs w:val="21"/>
              </w:rPr>
              <w:t>门诊监管平台系统</w:t>
            </w:r>
          </w:p>
        </w:tc>
        <w:tc>
          <w:tcPr>
            <w:tcW w:w="582" w:type="pct"/>
            <w:tcBorders>
              <w:top w:val="nil"/>
              <w:left w:val="nil"/>
              <w:bottom w:val="single" w:color="auto" w:sz="4" w:space="0"/>
              <w:right w:val="single" w:color="auto" w:sz="4" w:space="0"/>
            </w:tcBorders>
            <w:vAlign w:val="center"/>
          </w:tcPr>
          <w:p w14:paraId="2A1E62E0">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6AC3ED76">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7979A9A5">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4B6E20B8">
            <w:pPr>
              <w:jc w:val="left"/>
              <w:rPr>
                <w:rFonts w:hint="eastAsia" w:ascii="宋体" w:hAnsi="宋体"/>
                <w:kern w:val="0"/>
                <w:sz w:val="21"/>
                <w:szCs w:val="21"/>
              </w:rPr>
            </w:pPr>
          </w:p>
        </w:tc>
      </w:tr>
      <w:tr w14:paraId="0555D658">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5DAB01A1">
            <w:pPr>
              <w:jc w:val="center"/>
              <w:rPr>
                <w:rFonts w:hint="eastAsia" w:ascii="宋体" w:hAnsi="宋体" w:cs="宋体"/>
                <w:color w:val="000000"/>
                <w:kern w:val="0"/>
                <w:sz w:val="21"/>
                <w:szCs w:val="21"/>
              </w:rPr>
            </w:pPr>
            <w:r>
              <w:rPr>
                <w:rFonts w:hint="eastAsia" w:ascii="宋体" w:hAnsi="宋体" w:cs="宋体"/>
                <w:color w:val="000000"/>
                <w:kern w:val="0"/>
                <w:sz w:val="21"/>
                <w:szCs w:val="21"/>
              </w:rPr>
              <w:t>46</w:t>
            </w:r>
          </w:p>
        </w:tc>
        <w:tc>
          <w:tcPr>
            <w:tcW w:w="2620" w:type="pct"/>
            <w:tcBorders>
              <w:top w:val="nil"/>
              <w:left w:val="nil"/>
              <w:bottom w:val="single" w:color="auto" w:sz="4" w:space="0"/>
              <w:right w:val="single" w:color="auto" w:sz="4" w:space="0"/>
            </w:tcBorders>
            <w:vAlign w:val="center"/>
          </w:tcPr>
          <w:p w14:paraId="046A5396">
            <w:pPr>
              <w:jc w:val="center"/>
              <w:rPr>
                <w:rFonts w:hint="eastAsia" w:ascii="宋体" w:hAnsi="宋体" w:cs="宋体"/>
                <w:color w:val="000000"/>
                <w:kern w:val="0"/>
                <w:sz w:val="21"/>
                <w:szCs w:val="21"/>
              </w:rPr>
            </w:pPr>
            <w:r>
              <w:rPr>
                <w:rFonts w:hint="eastAsia" w:ascii="宋体" w:hAnsi="宋体" w:cs="宋体"/>
                <w:color w:val="000000"/>
                <w:kern w:val="0"/>
                <w:sz w:val="21"/>
                <w:szCs w:val="21"/>
              </w:rPr>
              <w:t>住院医生电子病历系统</w:t>
            </w:r>
          </w:p>
        </w:tc>
        <w:tc>
          <w:tcPr>
            <w:tcW w:w="582" w:type="pct"/>
            <w:tcBorders>
              <w:top w:val="nil"/>
              <w:left w:val="nil"/>
              <w:bottom w:val="single" w:color="auto" w:sz="4" w:space="0"/>
              <w:right w:val="single" w:color="auto" w:sz="4" w:space="0"/>
            </w:tcBorders>
            <w:vAlign w:val="center"/>
          </w:tcPr>
          <w:p w14:paraId="7E1549A6">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11B7734C">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45CEE62D">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2D6135B3">
            <w:pPr>
              <w:jc w:val="left"/>
              <w:rPr>
                <w:rFonts w:hint="eastAsia" w:ascii="宋体" w:hAnsi="宋体"/>
                <w:kern w:val="0"/>
                <w:sz w:val="21"/>
                <w:szCs w:val="21"/>
              </w:rPr>
            </w:pPr>
          </w:p>
        </w:tc>
      </w:tr>
      <w:tr w14:paraId="789B1531">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490C97EE">
            <w:pPr>
              <w:jc w:val="center"/>
              <w:rPr>
                <w:rFonts w:hint="eastAsia" w:ascii="宋体" w:hAnsi="宋体" w:cs="宋体"/>
                <w:color w:val="000000"/>
                <w:kern w:val="0"/>
                <w:sz w:val="21"/>
                <w:szCs w:val="21"/>
              </w:rPr>
            </w:pPr>
            <w:r>
              <w:rPr>
                <w:rFonts w:hint="eastAsia" w:ascii="宋体" w:hAnsi="宋体" w:cs="宋体"/>
                <w:color w:val="000000"/>
                <w:kern w:val="0"/>
                <w:sz w:val="21"/>
                <w:szCs w:val="21"/>
              </w:rPr>
              <w:t>47</w:t>
            </w:r>
          </w:p>
        </w:tc>
        <w:tc>
          <w:tcPr>
            <w:tcW w:w="2620" w:type="pct"/>
            <w:tcBorders>
              <w:top w:val="nil"/>
              <w:left w:val="nil"/>
              <w:bottom w:val="single" w:color="auto" w:sz="4" w:space="0"/>
              <w:right w:val="single" w:color="auto" w:sz="4" w:space="0"/>
            </w:tcBorders>
            <w:vAlign w:val="center"/>
          </w:tcPr>
          <w:p w14:paraId="032D5484">
            <w:pPr>
              <w:jc w:val="center"/>
              <w:rPr>
                <w:rFonts w:hint="eastAsia" w:ascii="宋体" w:hAnsi="宋体" w:cs="宋体"/>
                <w:color w:val="000000"/>
                <w:kern w:val="0"/>
                <w:sz w:val="21"/>
                <w:szCs w:val="21"/>
              </w:rPr>
            </w:pPr>
            <w:r>
              <w:rPr>
                <w:rFonts w:hint="eastAsia" w:ascii="宋体" w:hAnsi="宋体" w:cs="宋体"/>
                <w:color w:val="000000"/>
                <w:kern w:val="0"/>
                <w:sz w:val="21"/>
                <w:szCs w:val="21"/>
              </w:rPr>
              <w:t>住院医嘱系统</w:t>
            </w:r>
          </w:p>
        </w:tc>
        <w:tc>
          <w:tcPr>
            <w:tcW w:w="582" w:type="pct"/>
            <w:tcBorders>
              <w:top w:val="nil"/>
              <w:left w:val="nil"/>
              <w:bottom w:val="single" w:color="auto" w:sz="4" w:space="0"/>
              <w:right w:val="single" w:color="auto" w:sz="4" w:space="0"/>
            </w:tcBorders>
            <w:vAlign w:val="center"/>
          </w:tcPr>
          <w:p w14:paraId="7D0FF144">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67A7A913">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260E39E9">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0AD06ABA">
            <w:pPr>
              <w:jc w:val="left"/>
              <w:rPr>
                <w:rFonts w:hint="eastAsia" w:ascii="宋体" w:hAnsi="宋体"/>
                <w:kern w:val="0"/>
                <w:sz w:val="21"/>
                <w:szCs w:val="21"/>
              </w:rPr>
            </w:pPr>
          </w:p>
        </w:tc>
      </w:tr>
      <w:tr w14:paraId="28E7CC9B">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7088FEC5">
            <w:pPr>
              <w:jc w:val="center"/>
              <w:rPr>
                <w:rFonts w:hint="eastAsia" w:ascii="宋体" w:hAnsi="宋体" w:cs="宋体"/>
                <w:color w:val="000000"/>
                <w:kern w:val="0"/>
                <w:sz w:val="21"/>
                <w:szCs w:val="21"/>
              </w:rPr>
            </w:pPr>
            <w:r>
              <w:rPr>
                <w:rFonts w:hint="eastAsia" w:ascii="宋体" w:hAnsi="宋体" w:cs="宋体"/>
                <w:color w:val="000000"/>
                <w:kern w:val="0"/>
                <w:sz w:val="21"/>
                <w:szCs w:val="21"/>
              </w:rPr>
              <w:t>48</w:t>
            </w:r>
          </w:p>
        </w:tc>
        <w:tc>
          <w:tcPr>
            <w:tcW w:w="2620" w:type="pct"/>
            <w:tcBorders>
              <w:top w:val="nil"/>
              <w:left w:val="nil"/>
              <w:bottom w:val="single" w:color="auto" w:sz="4" w:space="0"/>
              <w:right w:val="single" w:color="auto" w:sz="4" w:space="0"/>
            </w:tcBorders>
            <w:vAlign w:val="center"/>
          </w:tcPr>
          <w:p w14:paraId="52A2C314">
            <w:pPr>
              <w:jc w:val="center"/>
              <w:rPr>
                <w:rFonts w:hint="eastAsia" w:ascii="宋体" w:hAnsi="宋体" w:cs="宋体"/>
                <w:color w:val="000000"/>
                <w:kern w:val="0"/>
                <w:sz w:val="21"/>
                <w:szCs w:val="21"/>
              </w:rPr>
            </w:pPr>
            <w:r>
              <w:rPr>
                <w:rFonts w:hint="eastAsia" w:ascii="宋体" w:hAnsi="宋体" w:cs="宋体"/>
                <w:color w:val="000000"/>
                <w:kern w:val="0"/>
                <w:sz w:val="21"/>
                <w:szCs w:val="21"/>
              </w:rPr>
              <w:t>住院电子病历质控系统</w:t>
            </w:r>
          </w:p>
        </w:tc>
        <w:tc>
          <w:tcPr>
            <w:tcW w:w="582" w:type="pct"/>
            <w:tcBorders>
              <w:top w:val="nil"/>
              <w:left w:val="nil"/>
              <w:bottom w:val="single" w:color="auto" w:sz="4" w:space="0"/>
              <w:right w:val="single" w:color="auto" w:sz="4" w:space="0"/>
            </w:tcBorders>
            <w:vAlign w:val="center"/>
          </w:tcPr>
          <w:p w14:paraId="4922A551">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512CE01A">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419E30D1">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6CC3A6ED">
            <w:pPr>
              <w:jc w:val="left"/>
              <w:rPr>
                <w:rFonts w:hint="eastAsia" w:ascii="宋体" w:hAnsi="宋体"/>
                <w:kern w:val="0"/>
                <w:sz w:val="21"/>
                <w:szCs w:val="21"/>
              </w:rPr>
            </w:pPr>
          </w:p>
        </w:tc>
      </w:tr>
      <w:tr w14:paraId="6CCA7A97">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5FA12F8C">
            <w:pPr>
              <w:jc w:val="center"/>
              <w:rPr>
                <w:rFonts w:hint="eastAsia" w:ascii="宋体" w:hAnsi="宋体" w:cs="宋体"/>
                <w:color w:val="000000"/>
                <w:kern w:val="0"/>
                <w:sz w:val="21"/>
                <w:szCs w:val="21"/>
              </w:rPr>
            </w:pPr>
            <w:r>
              <w:rPr>
                <w:rFonts w:hint="eastAsia" w:ascii="宋体" w:hAnsi="宋体" w:cs="宋体"/>
                <w:color w:val="000000"/>
                <w:kern w:val="0"/>
                <w:sz w:val="21"/>
                <w:szCs w:val="21"/>
              </w:rPr>
              <w:t>49</w:t>
            </w:r>
          </w:p>
        </w:tc>
        <w:tc>
          <w:tcPr>
            <w:tcW w:w="2620" w:type="pct"/>
            <w:tcBorders>
              <w:top w:val="nil"/>
              <w:left w:val="nil"/>
              <w:bottom w:val="single" w:color="auto" w:sz="4" w:space="0"/>
              <w:right w:val="single" w:color="auto" w:sz="4" w:space="0"/>
            </w:tcBorders>
            <w:vAlign w:val="center"/>
          </w:tcPr>
          <w:p w14:paraId="45A9F483">
            <w:pPr>
              <w:jc w:val="center"/>
              <w:rPr>
                <w:rFonts w:hint="eastAsia" w:ascii="宋体" w:hAnsi="宋体" w:cs="宋体"/>
                <w:color w:val="000000"/>
                <w:kern w:val="0"/>
                <w:sz w:val="21"/>
                <w:szCs w:val="21"/>
              </w:rPr>
            </w:pPr>
            <w:r>
              <w:rPr>
                <w:rFonts w:hint="eastAsia" w:ascii="宋体" w:hAnsi="宋体" w:cs="宋体"/>
                <w:color w:val="000000"/>
                <w:kern w:val="0"/>
                <w:sz w:val="21"/>
                <w:szCs w:val="21"/>
              </w:rPr>
              <w:t>医务管理工作站系统</w:t>
            </w:r>
          </w:p>
        </w:tc>
        <w:tc>
          <w:tcPr>
            <w:tcW w:w="582" w:type="pct"/>
            <w:tcBorders>
              <w:top w:val="nil"/>
              <w:left w:val="nil"/>
              <w:bottom w:val="single" w:color="auto" w:sz="4" w:space="0"/>
              <w:right w:val="single" w:color="auto" w:sz="4" w:space="0"/>
            </w:tcBorders>
            <w:vAlign w:val="center"/>
          </w:tcPr>
          <w:p w14:paraId="24161996">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7EE05AB7">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00052CC6">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61935902">
            <w:pPr>
              <w:jc w:val="left"/>
              <w:rPr>
                <w:rFonts w:hint="eastAsia" w:ascii="宋体" w:hAnsi="宋体"/>
                <w:kern w:val="0"/>
                <w:sz w:val="21"/>
                <w:szCs w:val="21"/>
              </w:rPr>
            </w:pPr>
          </w:p>
        </w:tc>
      </w:tr>
      <w:tr w14:paraId="772DA9AF">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2ECDEAE4">
            <w:pPr>
              <w:jc w:val="center"/>
              <w:rPr>
                <w:rFonts w:hint="eastAsia" w:ascii="宋体" w:hAnsi="宋体" w:cs="宋体"/>
                <w:color w:val="000000"/>
                <w:kern w:val="0"/>
                <w:sz w:val="21"/>
                <w:szCs w:val="21"/>
              </w:rPr>
            </w:pPr>
            <w:r>
              <w:rPr>
                <w:rFonts w:hint="eastAsia" w:ascii="宋体" w:hAnsi="宋体" w:cs="宋体"/>
                <w:color w:val="000000"/>
                <w:kern w:val="0"/>
                <w:sz w:val="21"/>
                <w:szCs w:val="21"/>
              </w:rPr>
              <w:t>50</w:t>
            </w:r>
          </w:p>
        </w:tc>
        <w:tc>
          <w:tcPr>
            <w:tcW w:w="2620" w:type="pct"/>
            <w:tcBorders>
              <w:top w:val="nil"/>
              <w:left w:val="nil"/>
              <w:bottom w:val="single" w:color="auto" w:sz="4" w:space="0"/>
              <w:right w:val="single" w:color="auto" w:sz="4" w:space="0"/>
            </w:tcBorders>
            <w:vAlign w:val="center"/>
          </w:tcPr>
          <w:p w14:paraId="2CB9065E">
            <w:pPr>
              <w:jc w:val="center"/>
              <w:rPr>
                <w:rFonts w:hint="eastAsia" w:ascii="宋体" w:hAnsi="宋体" w:cs="宋体"/>
                <w:color w:val="000000"/>
                <w:kern w:val="0"/>
                <w:sz w:val="21"/>
                <w:szCs w:val="21"/>
              </w:rPr>
            </w:pPr>
            <w:r>
              <w:rPr>
                <w:rFonts w:hint="eastAsia" w:ascii="宋体" w:hAnsi="宋体" w:cs="宋体"/>
                <w:color w:val="000000"/>
                <w:kern w:val="0"/>
                <w:sz w:val="21"/>
                <w:szCs w:val="21"/>
              </w:rPr>
              <w:t>住院电子申请系统</w:t>
            </w:r>
          </w:p>
        </w:tc>
        <w:tc>
          <w:tcPr>
            <w:tcW w:w="582" w:type="pct"/>
            <w:tcBorders>
              <w:top w:val="nil"/>
              <w:left w:val="nil"/>
              <w:bottom w:val="single" w:color="auto" w:sz="4" w:space="0"/>
              <w:right w:val="single" w:color="auto" w:sz="4" w:space="0"/>
            </w:tcBorders>
            <w:vAlign w:val="center"/>
          </w:tcPr>
          <w:p w14:paraId="5136204F">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24826093">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38BFB421">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2D6E2FD4">
            <w:pPr>
              <w:jc w:val="left"/>
              <w:rPr>
                <w:rFonts w:hint="eastAsia" w:ascii="宋体" w:hAnsi="宋体"/>
                <w:kern w:val="0"/>
                <w:sz w:val="21"/>
                <w:szCs w:val="21"/>
              </w:rPr>
            </w:pPr>
          </w:p>
        </w:tc>
      </w:tr>
      <w:tr w14:paraId="0DCBFBBD">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2DD39E54">
            <w:pPr>
              <w:jc w:val="center"/>
              <w:rPr>
                <w:rFonts w:hint="eastAsia" w:ascii="宋体" w:hAnsi="宋体" w:cs="宋体"/>
                <w:color w:val="000000"/>
                <w:kern w:val="0"/>
                <w:sz w:val="21"/>
                <w:szCs w:val="21"/>
              </w:rPr>
            </w:pPr>
            <w:r>
              <w:rPr>
                <w:rFonts w:hint="eastAsia" w:ascii="宋体" w:hAnsi="宋体" w:cs="宋体"/>
                <w:color w:val="000000"/>
                <w:kern w:val="0"/>
                <w:sz w:val="21"/>
                <w:szCs w:val="21"/>
              </w:rPr>
              <w:t>51</w:t>
            </w:r>
          </w:p>
        </w:tc>
        <w:tc>
          <w:tcPr>
            <w:tcW w:w="2620" w:type="pct"/>
            <w:tcBorders>
              <w:top w:val="nil"/>
              <w:left w:val="nil"/>
              <w:bottom w:val="single" w:color="auto" w:sz="4" w:space="0"/>
              <w:right w:val="single" w:color="auto" w:sz="4" w:space="0"/>
            </w:tcBorders>
            <w:vAlign w:val="center"/>
          </w:tcPr>
          <w:p w14:paraId="2A6DCAD1">
            <w:pPr>
              <w:jc w:val="center"/>
              <w:rPr>
                <w:rFonts w:hint="eastAsia" w:ascii="宋体" w:hAnsi="宋体" w:cs="宋体"/>
                <w:color w:val="000000"/>
                <w:kern w:val="0"/>
                <w:sz w:val="21"/>
                <w:szCs w:val="21"/>
              </w:rPr>
            </w:pPr>
            <w:r>
              <w:rPr>
                <w:rFonts w:hint="eastAsia" w:ascii="宋体" w:hAnsi="宋体" w:cs="宋体"/>
                <w:color w:val="000000"/>
                <w:kern w:val="0"/>
                <w:sz w:val="21"/>
                <w:szCs w:val="21"/>
              </w:rPr>
              <w:t>危急值管理系统</w:t>
            </w:r>
          </w:p>
        </w:tc>
        <w:tc>
          <w:tcPr>
            <w:tcW w:w="582" w:type="pct"/>
            <w:tcBorders>
              <w:top w:val="nil"/>
              <w:left w:val="nil"/>
              <w:bottom w:val="single" w:color="auto" w:sz="4" w:space="0"/>
              <w:right w:val="single" w:color="auto" w:sz="4" w:space="0"/>
            </w:tcBorders>
            <w:vAlign w:val="center"/>
          </w:tcPr>
          <w:p w14:paraId="510A86A5">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1BDC562A">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6EE24426">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795D5D2A">
            <w:pPr>
              <w:jc w:val="left"/>
              <w:rPr>
                <w:rFonts w:hint="eastAsia" w:ascii="宋体" w:hAnsi="宋体"/>
                <w:kern w:val="0"/>
                <w:sz w:val="21"/>
                <w:szCs w:val="21"/>
              </w:rPr>
            </w:pPr>
          </w:p>
        </w:tc>
      </w:tr>
      <w:tr w14:paraId="4FDE1C9E">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65852F4A">
            <w:pPr>
              <w:jc w:val="center"/>
              <w:rPr>
                <w:rFonts w:hint="eastAsia" w:ascii="宋体" w:hAnsi="宋体" w:cs="宋体"/>
                <w:color w:val="000000"/>
                <w:kern w:val="0"/>
                <w:sz w:val="21"/>
                <w:szCs w:val="21"/>
              </w:rPr>
            </w:pPr>
            <w:r>
              <w:rPr>
                <w:rFonts w:hint="eastAsia" w:ascii="宋体" w:hAnsi="宋体" w:cs="宋体"/>
                <w:color w:val="000000"/>
                <w:kern w:val="0"/>
                <w:sz w:val="21"/>
                <w:szCs w:val="21"/>
              </w:rPr>
              <w:t>52</w:t>
            </w:r>
          </w:p>
        </w:tc>
        <w:tc>
          <w:tcPr>
            <w:tcW w:w="2620" w:type="pct"/>
            <w:tcBorders>
              <w:top w:val="nil"/>
              <w:left w:val="nil"/>
              <w:bottom w:val="single" w:color="auto" w:sz="4" w:space="0"/>
              <w:right w:val="single" w:color="auto" w:sz="4" w:space="0"/>
            </w:tcBorders>
            <w:vAlign w:val="center"/>
          </w:tcPr>
          <w:p w14:paraId="41741B79">
            <w:pPr>
              <w:jc w:val="center"/>
              <w:rPr>
                <w:rFonts w:hint="eastAsia" w:ascii="宋体" w:hAnsi="宋体" w:cs="宋体"/>
                <w:color w:val="000000"/>
                <w:kern w:val="0"/>
                <w:sz w:val="21"/>
                <w:szCs w:val="21"/>
              </w:rPr>
            </w:pPr>
            <w:r>
              <w:rPr>
                <w:rFonts w:hint="eastAsia" w:ascii="宋体" w:hAnsi="宋体" w:cs="宋体"/>
                <w:color w:val="000000"/>
                <w:kern w:val="0"/>
                <w:sz w:val="21"/>
                <w:szCs w:val="21"/>
              </w:rPr>
              <w:t>一体化模板工具系统</w:t>
            </w:r>
          </w:p>
        </w:tc>
        <w:tc>
          <w:tcPr>
            <w:tcW w:w="582" w:type="pct"/>
            <w:tcBorders>
              <w:top w:val="nil"/>
              <w:left w:val="nil"/>
              <w:bottom w:val="single" w:color="auto" w:sz="4" w:space="0"/>
              <w:right w:val="single" w:color="auto" w:sz="4" w:space="0"/>
            </w:tcBorders>
            <w:vAlign w:val="center"/>
          </w:tcPr>
          <w:p w14:paraId="1E4ED8E3">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51E32D78">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1354267E">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1E5577B5">
            <w:pPr>
              <w:jc w:val="left"/>
              <w:rPr>
                <w:rFonts w:hint="eastAsia" w:ascii="宋体" w:hAnsi="宋体"/>
                <w:kern w:val="0"/>
                <w:sz w:val="21"/>
                <w:szCs w:val="21"/>
              </w:rPr>
            </w:pPr>
          </w:p>
        </w:tc>
      </w:tr>
      <w:tr w14:paraId="49CD3E7B">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16FCA647">
            <w:pPr>
              <w:jc w:val="center"/>
              <w:rPr>
                <w:rFonts w:hint="eastAsia" w:ascii="宋体" w:hAnsi="宋体" w:cs="宋体"/>
                <w:color w:val="000000"/>
                <w:kern w:val="0"/>
                <w:sz w:val="21"/>
                <w:szCs w:val="21"/>
              </w:rPr>
            </w:pPr>
            <w:r>
              <w:rPr>
                <w:rFonts w:hint="eastAsia" w:ascii="宋体" w:hAnsi="宋体" w:cs="宋体"/>
                <w:color w:val="000000"/>
                <w:kern w:val="0"/>
                <w:sz w:val="21"/>
                <w:szCs w:val="21"/>
              </w:rPr>
              <w:t>53</w:t>
            </w:r>
          </w:p>
        </w:tc>
        <w:tc>
          <w:tcPr>
            <w:tcW w:w="2620" w:type="pct"/>
            <w:tcBorders>
              <w:top w:val="nil"/>
              <w:left w:val="nil"/>
              <w:bottom w:val="single" w:color="auto" w:sz="4" w:space="0"/>
              <w:right w:val="single" w:color="auto" w:sz="4" w:space="0"/>
            </w:tcBorders>
            <w:vAlign w:val="center"/>
          </w:tcPr>
          <w:p w14:paraId="7583B334">
            <w:pPr>
              <w:jc w:val="center"/>
              <w:rPr>
                <w:rFonts w:hint="eastAsia" w:ascii="宋体" w:hAnsi="宋体" w:cs="宋体"/>
                <w:color w:val="000000"/>
                <w:kern w:val="0"/>
                <w:sz w:val="21"/>
                <w:szCs w:val="21"/>
              </w:rPr>
            </w:pPr>
            <w:r>
              <w:rPr>
                <w:rFonts w:hint="eastAsia" w:ascii="宋体" w:hAnsi="宋体" w:cs="宋体"/>
                <w:color w:val="000000"/>
                <w:kern w:val="0"/>
                <w:sz w:val="21"/>
                <w:szCs w:val="21"/>
              </w:rPr>
              <w:t>流程工具系统</w:t>
            </w:r>
          </w:p>
        </w:tc>
        <w:tc>
          <w:tcPr>
            <w:tcW w:w="582" w:type="pct"/>
            <w:tcBorders>
              <w:top w:val="nil"/>
              <w:left w:val="nil"/>
              <w:bottom w:val="single" w:color="auto" w:sz="4" w:space="0"/>
              <w:right w:val="single" w:color="auto" w:sz="4" w:space="0"/>
            </w:tcBorders>
            <w:vAlign w:val="center"/>
          </w:tcPr>
          <w:p w14:paraId="587EC1AF">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11D930B7">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542EA3A9">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1C4979AA">
            <w:pPr>
              <w:jc w:val="left"/>
              <w:rPr>
                <w:rFonts w:hint="eastAsia" w:ascii="宋体" w:hAnsi="宋体"/>
                <w:kern w:val="0"/>
                <w:sz w:val="21"/>
                <w:szCs w:val="21"/>
              </w:rPr>
            </w:pPr>
          </w:p>
        </w:tc>
      </w:tr>
      <w:tr w14:paraId="796A287C">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61E2D8B6">
            <w:pPr>
              <w:jc w:val="center"/>
              <w:rPr>
                <w:rFonts w:hint="eastAsia" w:ascii="宋体" w:hAnsi="宋体" w:cs="宋体"/>
                <w:color w:val="000000"/>
                <w:kern w:val="0"/>
                <w:sz w:val="21"/>
                <w:szCs w:val="21"/>
              </w:rPr>
            </w:pPr>
            <w:r>
              <w:rPr>
                <w:rFonts w:hint="eastAsia" w:ascii="宋体" w:hAnsi="宋体" w:cs="宋体"/>
                <w:color w:val="000000"/>
                <w:kern w:val="0"/>
                <w:sz w:val="21"/>
                <w:szCs w:val="21"/>
              </w:rPr>
              <w:t>54</w:t>
            </w:r>
          </w:p>
        </w:tc>
        <w:tc>
          <w:tcPr>
            <w:tcW w:w="2620" w:type="pct"/>
            <w:tcBorders>
              <w:top w:val="nil"/>
              <w:left w:val="nil"/>
              <w:bottom w:val="single" w:color="auto" w:sz="4" w:space="0"/>
              <w:right w:val="single" w:color="auto" w:sz="4" w:space="0"/>
            </w:tcBorders>
            <w:vAlign w:val="center"/>
          </w:tcPr>
          <w:p w14:paraId="56A0AAC3">
            <w:pPr>
              <w:jc w:val="center"/>
              <w:rPr>
                <w:rFonts w:hint="eastAsia" w:ascii="宋体" w:hAnsi="宋体" w:cs="宋体"/>
                <w:color w:val="000000"/>
                <w:kern w:val="0"/>
                <w:sz w:val="21"/>
                <w:szCs w:val="21"/>
              </w:rPr>
            </w:pPr>
            <w:r>
              <w:rPr>
                <w:rFonts w:hint="eastAsia" w:ascii="宋体" w:hAnsi="宋体" w:cs="宋体"/>
                <w:color w:val="000000"/>
                <w:kern w:val="0"/>
                <w:sz w:val="21"/>
                <w:szCs w:val="21"/>
              </w:rPr>
              <w:t>报表工具系统</w:t>
            </w:r>
          </w:p>
        </w:tc>
        <w:tc>
          <w:tcPr>
            <w:tcW w:w="582" w:type="pct"/>
            <w:tcBorders>
              <w:top w:val="nil"/>
              <w:left w:val="nil"/>
              <w:bottom w:val="single" w:color="auto" w:sz="4" w:space="0"/>
              <w:right w:val="single" w:color="auto" w:sz="4" w:space="0"/>
            </w:tcBorders>
            <w:vAlign w:val="center"/>
          </w:tcPr>
          <w:p w14:paraId="6CC3E336">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31F08FC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74C93E47">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67671A55">
            <w:pPr>
              <w:jc w:val="left"/>
              <w:rPr>
                <w:rFonts w:hint="eastAsia" w:ascii="宋体" w:hAnsi="宋体"/>
                <w:kern w:val="0"/>
                <w:sz w:val="21"/>
                <w:szCs w:val="21"/>
              </w:rPr>
            </w:pPr>
          </w:p>
        </w:tc>
      </w:tr>
      <w:tr w14:paraId="45BA50F3">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78A015AE">
            <w:pPr>
              <w:jc w:val="center"/>
              <w:rPr>
                <w:rFonts w:hint="eastAsia" w:ascii="宋体" w:hAnsi="宋体" w:cs="宋体"/>
                <w:color w:val="000000"/>
                <w:kern w:val="0"/>
                <w:sz w:val="21"/>
                <w:szCs w:val="21"/>
              </w:rPr>
            </w:pPr>
            <w:r>
              <w:rPr>
                <w:rFonts w:hint="eastAsia" w:ascii="宋体" w:hAnsi="宋体" w:cs="宋体"/>
                <w:color w:val="000000"/>
                <w:kern w:val="0"/>
                <w:sz w:val="21"/>
                <w:szCs w:val="21"/>
              </w:rPr>
              <w:t>55</w:t>
            </w:r>
          </w:p>
        </w:tc>
        <w:tc>
          <w:tcPr>
            <w:tcW w:w="2620" w:type="pct"/>
            <w:tcBorders>
              <w:top w:val="nil"/>
              <w:left w:val="nil"/>
              <w:bottom w:val="single" w:color="auto" w:sz="4" w:space="0"/>
              <w:right w:val="single" w:color="auto" w:sz="4" w:space="0"/>
            </w:tcBorders>
            <w:vAlign w:val="center"/>
          </w:tcPr>
          <w:p w14:paraId="306C9F23">
            <w:pPr>
              <w:jc w:val="center"/>
              <w:rPr>
                <w:rFonts w:hint="eastAsia" w:ascii="宋体" w:hAnsi="宋体" w:cs="宋体"/>
                <w:color w:val="000000"/>
                <w:kern w:val="0"/>
                <w:sz w:val="21"/>
                <w:szCs w:val="21"/>
              </w:rPr>
            </w:pPr>
            <w:r>
              <w:rPr>
                <w:rFonts w:hint="eastAsia" w:ascii="宋体" w:hAnsi="宋体" w:cs="宋体"/>
                <w:color w:val="000000"/>
                <w:kern w:val="0"/>
                <w:sz w:val="21"/>
                <w:szCs w:val="21"/>
              </w:rPr>
              <w:t>护理文书系统</w:t>
            </w:r>
          </w:p>
        </w:tc>
        <w:tc>
          <w:tcPr>
            <w:tcW w:w="582" w:type="pct"/>
            <w:tcBorders>
              <w:top w:val="nil"/>
              <w:left w:val="nil"/>
              <w:bottom w:val="single" w:color="auto" w:sz="4" w:space="0"/>
              <w:right w:val="single" w:color="auto" w:sz="4" w:space="0"/>
            </w:tcBorders>
            <w:vAlign w:val="center"/>
          </w:tcPr>
          <w:p w14:paraId="5221BCF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735BDD05">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263B01FA">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40C7A2B8">
            <w:pPr>
              <w:jc w:val="left"/>
              <w:rPr>
                <w:rFonts w:hint="eastAsia" w:ascii="宋体" w:hAnsi="宋体"/>
                <w:kern w:val="0"/>
                <w:sz w:val="21"/>
                <w:szCs w:val="21"/>
              </w:rPr>
            </w:pPr>
          </w:p>
        </w:tc>
      </w:tr>
      <w:tr w14:paraId="17EB8561">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17C04788">
            <w:pPr>
              <w:jc w:val="center"/>
              <w:rPr>
                <w:rFonts w:hint="eastAsia" w:ascii="宋体" w:hAnsi="宋体" w:cs="宋体"/>
                <w:color w:val="000000"/>
                <w:kern w:val="0"/>
                <w:sz w:val="21"/>
                <w:szCs w:val="21"/>
              </w:rPr>
            </w:pPr>
            <w:r>
              <w:rPr>
                <w:rFonts w:hint="eastAsia" w:ascii="宋体" w:hAnsi="宋体" w:cs="宋体"/>
                <w:color w:val="000000"/>
                <w:kern w:val="0"/>
                <w:sz w:val="21"/>
                <w:szCs w:val="21"/>
              </w:rPr>
              <w:t>56</w:t>
            </w:r>
          </w:p>
        </w:tc>
        <w:tc>
          <w:tcPr>
            <w:tcW w:w="2620" w:type="pct"/>
            <w:tcBorders>
              <w:top w:val="nil"/>
              <w:left w:val="nil"/>
              <w:bottom w:val="single" w:color="auto" w:sz="4" w:space="0"/>
              <w:right w:val="single" w:color="auto" w:sz="4" w:space="0"/>
            </w:tcBorders>
            <w:vAlign w:val="center"/>
          </w:tcPr>
          <w:p w14:paraId="4684EA4C">
            <w:pPr>
              <w:jc w:val="center"/>
              <w:rPr>
                <w:rFonts w:hint="eastAsia" w:ascii="宋体" w:hAnsi="宋体" w:cs="宋体"/>
                <w:color w:val="000000"/>
                <w:kern w:val="0"/>
                <w:sz w:val="21"/>
                <w:szCs w:val="21"/>
              </w:rPr>
            </w:pPr>
            <w:r>
              <w:rPr>
                <w:rFonts w:hint="eastAsia" w:ascii="宋体" w:hAnsi="宋体" w:cs="宋体"/>
                <w:color w:val="000000"/>
                <w:kern w:val="0"/>
                <w:sz w:val="21"/>
                <w:szCs w:val="21"/>
              </w:rPr>
              <w:t>移动护理系统</w:t>
            </w:r>
          </w:p>
        </w:tc>
        <w:tc>
          <w:tcPr>
            <w:tcW w:w="582" w:type="pct"/>
            <w:tcBorders>
              <w:top w:val="nil"/>
              <w:left w:val="nil"/>
              <w:bottom w:val="single" w:color="auto" w:sz="4" w:space="0"/>
              <w:right w:val="single" w:color="auto" w:sz="4" w:space="0"/>
            </w:tcBorders>
            <w:vAlign w:val="center"/>
          </w:tcPr>
          <w:p w14:paraId="741D40C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214BAE20">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6F63B732">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5F77F47F">
            <w:pPr>
              <w:jc w:val="left"/>
              <w:rPr>
                <w:rFonts w:hint="eastAsia" w:ascii="宋体" w:hAnsi="宋体"/>
                <w:kern w:val="0"/>
                <w:sz w:val="21"/>
                <w:szCs w:val="21"/>
              </w:rPr>
            </w:pPr>
          </w:p>
        </w:tc>
      </w:tr>
      <w:tr w14:paraId="2D1CE988">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41689A87">
            <w:pPr>
              <w:jc w:val="center"/>
              <w:rPr>
                <w:rFonts w:hint="eastAsia" w:ascii="宋体" w:hAnsi="宋体" w:cs="宋体"/>
                <w:color w:val="000000"/>
                <w:kern w:val="0"/>
                <w:sz w:val="21"/>
                <w:szCs w:val="21"/>
              </w:rPr>
            </w:pPr>
            <w:r>
              <w:rPr>
                <w:rFonts w:hint="eastAsia" w:ascii="宋体" w:hAnsi="宋体" w:cs="宋体"/>
                <w:color w:val="000000"/>
                <w:kern w:val="0"/>
                <w:sz w:val="21"/>
                <w:szCs w:val="21"/>
              </w:rPr>
              <w:t>57</w:t>
            </w:r>
          </w:p>
        </w:tc>
        <w:tc>
          <w:tcPr>
            <w:tcW w:w="2620" w:type="pct"/>
            <w:tcBorders>
              <w:top w:val="nil"/>
              <w:left w:val="nil"/>
              <w:bottom w:val="single" w:color="auto" w:sz="4" w:space="0"/>
              <w:right w:val="single" w:color="auto" w:sz="4" w:space="0"/>
            </w:tcBorders>
            <w:vAlign w:val="center"/>
          </w:tcPr>
          <w:p w14:paraId="64FD0109">
            <w:pPr>
              <w:jc w:val="center"/>
              <w:rPr>
                <w:rFonts w:hint="eastAsia" w:ascii="宋体" w:hAnsi="宋体" w:cs="宋体"/>
                <w:color w:val="000000"/>
                <w:kern w:val="0"/>
                <w:sz w:val="21"/>
                <w:szCs w:val="21"/>
              </w:rPr>
            </w:pPr>
            <w:r>
              <w:rPr>
                <w:rFonts w:hint="eastAsia" w:ascii="宋体" w:hAnsi="宋体" w:cs="宋体"/>
                <w:color w:val="000000"/>
                <w:kern w:val="0"/>
                <w:sz w:val="21"/>
                <w:szCs w:val="21"/>
              </w:rPr>
              <w:t>手术病人行踪管理系统</w:t>
            </w:r>
          </w:p>
        </w:tc>
        <w:tc>
          <w:tcPr>
            <w:tcW w:w="582" w:type="pct"/>
            <w:tcBorders>
              <w:top w:val="nil"/>
              <w:left w:val="nil"/>
              <w:bottom w:val="single" w:color="auto" w:sz="4" w:space="0"/>
              <w:right w:val="single" w:color="auto" w:sz="4" w:space="0"/>
            </w:tcBorders>
            <w:vAlign w:val="center"/>
          </w:tcPr>
          <w:p w14:paraId="591DA7DC">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61BD8AD8">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3F847E33">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58EA3C6C">
            <w:pPr>
              <w:jc w:val="left"/>
              <w:rPr>
                <w:rFonts w:hint="eastAsia" w:ascii="宋体" w:hAnsi="宋体"/>
                <w:kern w:val="0"/>
                <w:sz w:val="21"/>
                <w:szCs w:val="21"/>
              </w:rPr>
            </w:pPr>
          </w:p>
        </w:tc>
      </w:tr>
      <w:tr w14:paraId="16923D2D">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4937C845">
            <w:pPr>
              <w:jc w:val="center"/>
              <w:rPr>
                <w:rFonts w:hint="eastAsia" w:ascii="宋体" w:hAnsi="宋体" w:cs="宋体"/>
                <w:color w:val="000000"/>
                <w:kern w:val="0"/>
                <w:sz w:val="21"/>
                <w:szCs w:val="21"/>
              </w:rPr>
            </w:pPr>
            <w:r>
              <w:rPr>
                <w:rFonts w:hint="eastAsia" w:ascii="宋体" w:hAnsi="宋体" w:cs="宋体"/>
                <w:color w:val="000000"/>
                <w:kern w:val="0"/>
                <w:sz w:val="21"/>
                <w:szCs w:val="21"/>
              </w:rPr>
              <w:t>58</w:t>
            </w:r>
          </w:p>
        </w:tc>
        <w:tc>
          <w:tcPr>
            <w:tcW w:w="2620" w:type="pct"/>
            <w:tcBorders>
              <w:top w:val="nil"/>
              <w:left w:val="nil"/>
              <w:bottom w:val="single" w:color="auto" w:sz="4" w:space="0"/>
              <w:right w:val="single" w:color="auto" w:sz="4" w:space="0"/>
            </w:tcBorders>
            <w:vAlign w:val="center"/>
          </w:tcPr>
          <w:p w14:paraId="7C0ACBF1">
            <w:pPr>
              <w:jc w:val="center"/>
              <w:rPr>
                <w:rFonts w:hint="eastAsia" w:ascii="宋体" w:hAnsi="宋体" w:cs="宋体"/>
                <w:color w:val="000000"/>
                <w:kern w:val="0"/>
                <w:sz w:val="21"/>
                <w:szCs w:val="21"/>
              </w:rPr>
            </w:pPr>
            <w:r>
              <w:rPr>
                <w:rFonts w:hint="eastAsia" w:ascii="宋体" w:hAnsi="宋体" w:cs="宋体"/>
                <w:color w:val="000000"/>
                <w:kern w:val="0"/>
                <w:sz w:val="21"/>
                <w:szCs w:val="21"/>
              </w:rPr>
              <w:t>专科护理系统</w:t>
            </w:r>
          </w:p>
        </w:tc>
        <w:tc>
          <w:tcPr>
            <w:tcW w:w="582" w:type="pct"/>
            <w:tcBorders>
              <w:top w:val="nil"/>
              <w:left w:val="nil"/>
              <w:bottom w:val="single" w:color="auto" w:sz="4" w:space="0"/>
              <w:right w:val="single" w:color="auto" w:sz="4" w:space="0"/>
            </w:tcBorders>
            <w:vAlign w:val="center"/>
          </w:tcPr>
          <w:p w14:paraId="453EC454">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13FE9406">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288164ED">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07099B2A">
            <w:pPr>
              <w:jc w:val="left"/>
              <w:rPr>
                <w:rFonts w:hint="eastAsia" w:ascii="宋体" w:hAnsi="宋体"/>
                <w:kern w:val="0"/>
                <w:sz w:val="21"/>
                <w:szCs w:val="21"/>
              </w:rPr>
            </w:pPr>
          </w:p>
        </w:tc>
      </w:tr>
      <w:tr w14:paraId="394A2B38">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0341B38E">
            <w:pPr>
              <w:jc w:val="center"/>
              <w:rPr>
                <w:rFonts w:hint="eastAsia" w:ascii="宋体" w:hAnsi="宋体" w:cs="宋体"/>
                <w:color w:val="000000"/>
                <w:kern w:val="0"/>
                <w:sz w:val="21"/>
                <w:szCs w:val="21"/>
              </w:rPr>
            </w:pPr>
            <w:r>
              <w:rPr>
                <w:rFonts w:hint="eastAsia" w:ascii="宋体" w:hAnsi="宋体" w:cs="宋体"/>
                <w:color w:val="000000"/>
                <w:kern w:val="0"/>
                <w:sz w:val="21"/>
                <w:szCs w:val="21"/>
              </w:rPr>
              <w:t>59</w:t>
            </w:r>
          </w:p>
        </w:tc>
        <w:tc>
          <w:tcPr>
            <w:tcW w:w="2620" w:type="pct"/>
            <w:tcBorders>
              <w:top w:val="nil"/>
              <w:left w:val="nil"/>
              <w:bottom w:val="single" w:color="auto" w:sz="4" w:space="0"/>
              <w:right w:val="single" w:color="auto" w:sz="4" w:space="0"/>
            </w:tcBorders>
            <w:vAlign w:val="center"/>
          </w:tcPr>
          <w:p w14:paraId="0A91F7A6">
            <w:pPr>
              <w:jc w:val="center"/>
              <w:rPr>
                <w:rFonts w:hint="eastAsia" w:ascii="宋体" w:hAnsi="宋体" w:cs="宋体"/>
                <w:color w:val="000000"/>
                <w:kern w:val="0"/>
                <w:sz w:val="21"/>
                <w:szCs w:val="21"/>
              </w:rPr>
            </w:pPr>
            <w:r>
              <w:rPr>
                <w:rFonts w:hint="eastAsia" w:ascii="宋体" w:hAnsi="宋体" w:cs="宋体"/>
                <w:color w:val="000000"/>
                <w:kern w:val="0"/>
                <w:sz w:val="21"/>
                <w:szCs w:val="21"/>
              </w:rPr>
              <w:t>护理管理系统</w:t>
            </w:r>
          </w:p>
        </w:tc>
        <w:tc>
          <w:tcPr>
            <w:tcW w:w="582" w:type="pct"/>
            <w:tcBorders>
              <w:top w:val="nil"/>
              <w:left w:val="nil"/>
              <w:bottom w:val="single" w:color="auto" w:sz="4" w:space="0"/>
              <w:right w:val="single" w:color="auto" w:sz="4" w:space="0"/>
            </w:tcBorders>
            <w:vAlign w:val="center"/>
          </w:tcPr>
          <w:p w14:paraId="1CD66377">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67B293A0">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48D6560D">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61B008B0">
            <w:pPr>
              <w:jc w:val="left"/>
              <w:rPr>
                <w:rFonts w:hint="eastAsia" w:ascii="宋体" w:hAnsi="宋体"/>
                <w:kern w:val="0"/>
                <w:sz w:val="21"/>
                <w:szCs w:val="21"/>
              </w:rPr>
            </w:pPr>
          </w:p>
        </w:tc>
      </w:tr>
      <w:tr w14:paraId="28494F69">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6D68D0AB">
            <w:pPr>
              <w:jc w:val="center"/>
              <w:rPr>
                <w:rFonts w:hint="eastAsia" w:ascii="宋体" w:hAnsi="宋体" w:cs="宋体"/>
                <w:color w:val="000000"/>
                <w:kern w:val="0"/>
                <w:sz w:val="21"/>
                <w:szCs w:val="21"/>
              </w:rPr>
            </w:pPr>
            <w:r>
              <w:rPr>
                <w:rFonts w:hint="eastAsia" w:ascii="宋体" w:hAnsi="宋体" w:cs="宋体"/>
                <w:color w:val="000000"/>
                <w:kern w:val="0"/>
                <w:sz w:val="21"/>
                <w:szCs w:val="21"/>
              </w:rPr>
              <w:t>60</w:t>
            </w:r>
          </w:p>
        </w:tc>
        <w:tc>
          <w:tcPr>
            <w:tcW w:w="2620" w:type="pct"/>
            <w:tcBorders>
              <w:top w:val="nil"/>
              <w:left w:val="nil"/>
              <w:bottom w:val="single" w:color="auto" w:sz="4" w:space="0"/>
              <w:right w:val="single" w:color="auto" w:sz="4" w:space="0"/>
            </w:tcBorders>
            <w:vAlign w:val="center"/>
          </w:tcPr>
          <w:p w14:paraId="691A1B57">
            <w:pPr>
              <w:jc w:val="center"/>
              <w:rPr>
                <w:rFonts w:hint="eastAsia" w:ascii="宋体" w:hAnsi="宋体" w:cs="宋体"/>
                <w:color w:val="000000"/>
                <w:kern w:val="0"/>
                <w:sz w:val="21"/>
                <w:szCs w:val="21"/>
              </w:rPr>
            </w:pPr>
            <w:r>
              <w:rPr>
                <w:rFonts w:hint="eastAsia" w:ascii="宋体" w:hAnsi="宋体" w:cs="宋体"/>
                <w:color w:val="000000"/>
                <w:kern w:val="0"/>
                <w:sz w:val="21"/>
                <w:szCs w:val="21"/>
              </w:rPr>
              <w:t>护理不良事件上报系统</w:t>
            </w:r>
          </w:p>
        </w:tc>
        <w:tc>
          <w:tcPr>
            <w:tcW w:w="582" w:type="pct"/>
            <w:tcBorders>
              <w:top w:val="nil"/>
              <w:left w:val="nil"/>
              <w:bottom w:val="single" w:color="auto" w:sz="4" w:space="0"/>
              <w:right w:val="single" w:color="auto" w:sz="4" w:space="0"/>
            </w:tcBorders>
            <w:vAlign w:val="center"/>
          </w:tcPr>
          <w:p w14:paraId="2997D61D">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40FDD387">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64A8B656">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3767E858">
            <w:pPr>
              <w:jc w:val="left"/>
              <w:rPr>
                <w:rFonts w:hint="eastAsia" w:ascii="宋体" w:hAnsi="宋体"/>
                <w:kern w:val="0"/>
                <w:sz w:val="21"/>
                <w:szCs w:val="21"/>
              </w:rPr>
            </w:pPr>
          </w:p>
        </w:tc>
      </w:tr>
      <w:tr w14:paraId="74BD26D8">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1F784803">
            <w:pPr>
              <w:jc w:val="center"/>
              <w:rPr>
                <w:rFonts w:hint="eastAsia" w:ascii="宋体" w:hAnsi="宋体" w:cs="宋体"/>
                <w:color w:val="000000"/>
                <w:kern w:val="0"/>
                <w:sz w:val="21"/>
                <w:szCs w:val="21"/>
              </w:rPr>
            </w:pPr>
            <w:r>
              <w:rPr>
                <w:rFonts w:hint="eastAsia" w:ascii="宋体" w:hAnsi="宋体" w:cs="宋体"/>
                <w:color w:val="000000"/>
                <w:kern w:val="0"/>
                <w:sz w:val="21"/>
                <w:szCs w:val="21"/>
              </w:rPr>
              <w:t>61</w:t>
            </w:r>
          </w:p>
        </w:tc>
        <w:tc>
          <w:tcPr>
            <w:tcW w:w="2620" w:type="pct"/>
            <w:tcBorders>
              <w:top w:val="nil"/>
              <w:left w:val="nil"/>
              <w:bottom w:val="single" w:color="auto" w:sz="4" w:space="0"/>
              <w:right w:val="single" w:color="auto" w:sz="4" w:space="0"/>
            </w:tcBorders>
            <w:vAlign w:val="center"/>
          </w:tcPr>
          <w:p w14:paraId="646F5EE6">
            <w:pPr>
              <w:jc w:val="center"/>
              <w:rPr>
                <w:rFonts w:hint="eastAsia" w:ascii="宋体" w:hAnsi="宋体" w:cs="宋体"/>
                <w:color w:val="000000"/>
                <w:kern w:val="0"/>
                <w:sz w:val="21"/>
                <w:szCs w:val="21"/>
              </w:rPr>
            </w:pPr>
            <w:r>
              <w:rPr>
                <w:rFonts w:hint="eastAsia" w:ascii="宋体" w:hAnsi="宋体" w:cs="宋体"/>
                <w:color w:val="000000"/>
                <w:kern w:val="0"/>
                <w:sz w:val="21"/>
                <w:szCs w:val="21"/>
              </w:rPr>
              <w:t>护理质量检查管理系统</w:t>
            </w:r>
          </w:p>
        </w:tc>
        <w:tc>
          <w:tcPr>
            <w:tcW w:w="582" w:type="pct"/>
            <w:tcBorders>
              <w:top w:val="nil"/>
              <w:left w:val="nil"/>
              <w:bottom w:val="single" w:color="auto" w:sz="4" w:space="0"/>
              <w:right w:val="single" w:color="auto" w:sz="4" w:space="0"/>
            </w:tcBorders>
            <w:vAlign w:val="center"/>
          </w:tcPr>
          <w:p w14:paraId="1F988628">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395F75E3">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1E3A58A3">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3F673085">
            <w:pPr>
              <w:jc w:val="left"/>
              <w:rPr>
                <w:rFonts w:hint="eastAsia" w:ascii="宋体" w:hAnsi="宋体"/>
                <w:kern w:val="0"/>
                <w:sz w:val="21"/>
                <w:szCs w:val="21"/>
              </w:rPr>
            </w:pPr>
          </w:p>
        </w:tc>
      </w:tr>
      <w:tr w14:paraId="5B0B5A5B">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17882615">
            <w:pPr>
              <w:jc w:val="center"/>
              <w:rPr>
                <w:rFonts w:hint="eastAsia" w:ascii="宋体" w:hAnsi="宋体" w:cs="宋体"/>
                <w:color w:val="000000"/>
                <w:kern w:val="0"/>
                <w:sz w:val="21"/>
                <w:szCs w:val="21"/>
              </w:rPr>
            </w:pPr>
            <w:r>
              <w:rPr>
                <w:rFonts w:hint="eastAsia" w:ascii="宋体" w:hAnsi="宋体" w:cs="宋体"/>
                <w:color w:val="000000"/>
                <w:kern w:val="0"/>
                <w:sz w:val="21"/>
                <w:szCs w:val="21"/>
              </w:rPr>
              <w:t>62</w:t>
            </w:r>
          </w:p>
        </w:tc>
        <w:tc>
          <w:tcPr>
            <w:tcW w:w="2620" w:type="pct"/>
            <w:tcBorders>
              <w:top w:val="nil"/>
              <w:left w:val="nil"/>
              <w:bottom w:val="single" w:color="auto" w:sz="4" w:space="0"/>
              <w:right w:val="single" w:color="auto" w:sz="4" w:space="0"/>
            </w:tcBorders>
            <w:vAlign w:val="center"/>
          </w:tcPr>
          <w:p w14:paraId="5D299F9C">
            <w:pPr>
              <w:jc w:val="center"/>
              <w:rPr>
                <w:rFonts w:hint="eastAsia" w:ascii="宋体" w:hAnsi="宋体" w:cs="宋体"/>
                <w:color w:val="000000"/>
                <w:kern w:val="0"/>
                <w:sz w:val="21"/>
                <w:szCs w:val="21"/>
              </w:rPr>
            </w:pPr>
            <w:r>
              <w:rPr>
                <w:rFonts w:hint="eastAsia" w:ascii="宋体" w:hAnsi="宋体" w:cs="宋体"/>
                <w:color w:val="000000"/>
                <w:kern w:val="0"/>
                <w:sz w:val="21"/>
                <w:szCs w:val="21"/>
              </w:rPr>
              <w:t>护理教育培训系统</w:t>
            </w:r>
          </w:p>
        </w:tc>
        <w:tc>
          <w:tcPr>
            <w:tcW w:w="582" w:type="pct"/>
            <w:tcBorders>
              <w:top w:val="nil"/>
              <w:left w:val="nil"/>
              <w:bottom w:val="single" w:color="auto" w:sz="4" w:space="0"/>
              <w:right w:val="single" w:color="auto" w:sz="4" w:space="0"/>
            </w:tcBorders>
            <w:vAlign w:val="center"/>
          </w:tcPr>
          <w:p w14:paraId="20DD156A">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5C8B5301">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67FC42D9">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539D77D7">
            <w:pPr>
              <w:jc w:val="left"/>
              <w:rPr>
                <w:rFonts w:hint="eastAsia" w:ascii="宋体" w:hAnsi="宋体"/>
                <w:kern w:val="0"/>
                <w:sz w:val="21"/>
                <w:szCs w:val="21"/>
              </w:rPr>
            </w:pPr>
          </w:p>
        </w:tc>
      </w:tr>
      <w:tr w14:paraId="09048CCB">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5D963A6F">
            <w:pPr>
              <w:jc w:val="center"/>
              <w:rPr>
                <w:rFonts w:hint="eastAsia" w:ascii="宋体" w:hAnsi="宋体" w:cs="宋体"/>
                <w:color w:val="000000"/>
                <w:kern w:val="0"/>
                <w:sz w:val="21"/>
                <w:szCs w:val="21"/>
              </w:rPr>
            </w:pPr>
            <w:r>
              <w:rPr>
                <w:rFonts w:hint="eastAsia" w:ascii="宋体" w:hAnsi="宋体" w:cs="宋体"/>
                <w:color w:val="000000"/>
                <w:kern w:val="0"/>
                <w:sz w:val="21"/>
                <w:szCs w:val="21"/>
              </w:rPr>
              <w:t>63</w:t>
            </w:r>
          </w:p>
        </w:tc>
        <w:tc>
          <w:tcPr>
            <w:tcW w:w="2620" w:type="pct"/>
            <w:tcBorders>
              <w:top w:val="nil"/>
              <w:left w:val="nil"/>
              <w:bottom w:val="single" w:color="auto" w:sz="4" w:space="0"/>
              <w:right w:val="single" w:color="auto" w:sz="4" w:space="0"/>
            </w:tcBorders>
            <w:vAlign w:val="center"/>
          </w:tcPr>
          <w:p w14:paraId="674CAB4F">
            <w:pPr>
              <w:jc w:val="center"/>
              <w:rPr>
                <w:rFonts w:hint="eastAsia" w:ascii="宋体" w:hAnsi="宋体" w:cs="宋体"/>
                <w:color w:val="000000"/>
                <w:kern w:val="0"/>
                <w:sz w:val="21"/>
                <w:szCs w:val="21"/>
              </w:rPr>
            </w:pPr>
            <w:r>
              <w:rPr>
                <w:rFonts w:hint="eastAsia" w:ascii="宋体" w:hAnsi="宋体" w:cs="宋体"/>
                <w:color w:val="000000"/>
                <w:kern w:val="0"/>
                <w:sz w:val="21"/>
                <w:szCs w:val="21"/>
              </w:rPr>
              <w:t>护理教育考试系统</w:t>
            </w:r>
          </w:p>
        </w:tc>
        <w:tc>
          <w:tcPr>
            <w:tcW w:w="582" w:type="pct"/>
            <w:tcBorders>
              <w:top w:val="nil"/>
              <w:left w:val="nil"/>
              <w:bottom w:val="single" w:color="auto" w:sz="4" w:space="0"/>
              <w:right w:val="single" w:color="auto" w:sz="4" w:space="0"/>
            </w:tcBorders>
            <w:vAlign w:val="center"/>
          </w:tcPr>
          <w:p w14:paraId="0354E0A0">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6A3A1551">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5150B14C">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1FAE9E88">
            <w:pPr>
              <w:jc w:val="left"/>
              <w:rPr>
                <w:rFonts w:hint="eastAsia" w:ascii="宋体" w:hAnsi="宋体"/>
                <w:kern w:val="0"/>
                <w:sz w:val="21"/>
                <w:szCs w:val="21"/>
              </w:rPr>
            </w:pPr>
          </w:p>
        </w:tc>
      </w:tr>
      <w:tr w14:paraId="0C6C244C">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0E9A02DE">
            <w:pPr>
              <w:jc w:val="center"/>
              <w:rPr>
                <w:rFonts w:hint="eastAsia" w:ascii="宋体" w:hAnsi="宋体" w:cs="宋体"/>
                <w:color w:val="000000"/>
                <w:kern w:val="0"/>
                <w:sz w:val="21"/>
                <w:szCs w:val="21"/>
              </w:rPr>
            </w:pPr>
            <w:r>
              <w:rPr>
                <w:rFonts w:hint="eastAsia" w:ascii="宋体" w:hAnsi="宋体" w:cs="宋体"/>
                <w:color w:val="000000"/>
                <w:kern w:val="0"/>
                <w:sz w:val="21"/>
                <w:szCs w:val="21"/>
              </w:rPr>
              <w:t>64</w:t>
            </w:r>
          </w:p>
        </w:tc>
        <w:tc>
          <w:tcPr>
            <w:tcW w:w="2620" w:type="pct"/>
            <w:tcBorders>
              <w:top w:val="nil"/>
              <w:left w:val="nil"/>
              <w:bottom w:val="single" w:color="auto" w:sz="4" w:space="0"/>
              <w:right w:val="single" w:color="auto" w:sz="4" w:space="0"/>
            </w:tcBorders>
            <w:vAlign w:val="center"/>
          </w:tcPr>
          <w:p w14:paraId="456CBE30">
            <w:pPr>
              <w:jc w:val="center"/>
              <w:rPr>
                <w:rFonts w:hint="eastAsia" w:ascii="宋体" w:hAnsi="宋体" w:cs="宋体"/>
                <w:color w:val="000000"/>
                <w:kern w:val="0"/>
                <w:sz w:val="21"/>
                <w:szCs w:val="21"/>
              </w:rPr>
            </w:pPr>
            <w:r>
              <w:rPr>
                <w:rFonts w:hint="eastAsia" w:ascii="宋体" w:hAnsi="宋体" w:cs="宋体"/>
                <w:color w:val="000000"/>
                <w:kern w:val="0"/>
                <w:sz w:val="21"/>
                <w:szCs w:val="21"/>
              </w:rPr>
              <w:t>病区智慧大屏交互系统</w:t>
            </w:r>
          </w:p>
        </w:tc>
        <w:tc>
          <w:tcPr>
            <w:tcW w:w="582" w:type="pct"/>
            <w:tcBorders>
              <w:top w:val="nil"/>
              <w:left w:val="nil"/>
              <w:bottom w:val="single" w:color="auto" w:sz="4" w:space="0"/>
              <w:right w:val="single" w:color="auto" w:sz="4" w:space="0"/>
            </w:tcBorders>
            <w:vAlign w:val="center"/>
          </w:tcPr>
          <w:p w14:paraId="77C91279">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77D6A064">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7FD42704">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08E9CD0D">
            <w:pPr>
              <w:jc w:val="left"/>
              <w:rPr>
                <w:rFonts w:hint="eastAsia" w:ascii="宋体" w:hAnsi="宋体"/>
                <w:kern w:val="0"/>
                <w:sz w:val="21"/>
                <w:szCs w:val="21"/>
              </w:rPr>
            </w:pPr>
          </w:p>
        </w:tc>
      </w:tr>
      <w:tr w14:paraId="7119685C">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2BB93068">
            <w:pPr>
              <w:jc w:val="center"/>
              <w:rPr>
                <w:rFonts w:hint="eastAsia" w:ascii="宋体" w:hAnsi="宋体" w:cs="宋体"/>
                <w:color w:val="000000"/>
                <w:kern w:val="0"/>
                <w:sz w:val="21"/>
                <w:szCs w:val="21"/>
              </w:rPr>
            </w:pPr>
            <w:r>
              <w:rPr>
                <w:rFonts w:hint="eastAsia" w:ascii="宋体" w:hAnsi="宋体" w:cs="宋体"/>
                <w:color w:val="000000"/>
                <w:kern w:val="0"/>
                <w:sz w:val="21"/>
                <w:szCs w:val="21"/>
              </w:rPr>
              <w:t>65</w:t>
            </w:r>
          </w:p>
        </w:tc>
        <w:tc>
          <w:tcPr>
            <w:tcW w:w="2620" w:type="pct"/>
            <w:tcBorders>
              <w:top w:val="nil"/>
              <w:left w:val="nil"/>
              <w:bottom w:val="single" w:color="auto" w:sz="4" w:space="0"/>
              <w:right w:val="single" w:color="auto" w:sz="4" w:space="0"/>
            </w:tcBorders>
            <w:vAlign w:val="center"/>
          </w:tcPr>
          <w:p w14:paraId="7A82D37B">
            <w:pPr>
              <w:jc w:val="center"/>
              <w:rPr>
                <w:rFonts w:hint="eastAsia" w:ascii="宋体" w:hAnsi="宋体" w:cs="宋体"/>
                <w:color w:val="000000"/>
                <w:kern w:val="0"/>
                <w:sz w:val="21"/>
                <w:szCs w:val="21"/>
              </w:rPr>
            </w:pPr>
            <w:r>
              <w:rPr>
                <w:rFonts w:hint="eastAsia" w:ascii="宋体" w:hAnsi="宋体" w:cs="宋体"/>
                <w:color w:val="000000"/>
                <w:kern w:val="0"/>
                <w:sz w:val="21"/>
                <w:szCs w:val="21"/>
              </w:rPr>
              <w:t>心电系统</w:t>
            </w:r>
          </w:p>
        </w:tc>
        <w:tc>
          <w:tcPr>
            <w:tcW w:w="582" w:type="pct"/>
            <w:tcBorders>
              <w:top w:val="nil"/>
              <w:left w:val="nil"/>
              <w:bottom w:val="single" w:color="auto" w:sz="4" w:space="0"/>
              <w:right w:val="single" w:color="auto" w:sz="4" w:space="0"/>
            </w:tcBorders>
            <w:vAlign w:val="center"/>
          </w:tcPr>
          <w:p w14:paraId="07F7FD63">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4FC0816D">
            <w:pPr>
              <w:jc w:val="center"/>
              <w:rPr>
                <w:rFonts w:hint="eastAsia" w:ascii="宋体" w:hAnsi="宋体" w:cs="宋体"/>
                <w:color w:val="000000"/>
                <w:kern w:val="0"/>
                <w:sz w:val="21"/>
                <w:szCs w:val="21"/>
              </w:rPr>
            </w:pPr>
            <w:r>
              <w:rPr>
                <w:rFonts w:hint="eastAsia" w:ascii="宋体" w:hAnsi="宋体" w:cs="宋体"/>
                <w:color w:val="000000"/>
                <w:kern w:val="0"/>
                <w:sz w:val="21"/>
                <w:szCs w:val="21"/>
              </w:rPr>
              <w:t>3</w:t>
            </w:r>
          </w:p>
        </w:tc>
        <w:tc>
          <w:tcPr>
            <w:tcW w:w="564" w:type="pct"/>
            <w:tcBorders>
              <w:top w:val="nil"/>
              <w:left w:val="nil"/>
              <w:bottom w:val="single" w:color="auto" w:sz="4" w:space="0"/>
              <w:right w:val="single" w:color="auto" w:sz="4" w:space="0"/>
            </w:tcBorders>
            <w:noWrap/>
            <w:vAlign w:val="center"/>
          </w:tcPr>
          <w:p w14:paraId="273210DC">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46BD8EBB">
            <w:pPr>
              <w:jc w:val="left"/>
              <w:rPr>
                <w:rFonts w:hint="eastAsia" w:ascii="宋体" w:hAnsi="宋体"/>
                <w:kern w:val="0"/>
                <w:sz w:val="21"/>
                <w:szCs w:val="21"/>
              </w:rPr>
            </w:pPr>
          </w:p>
        </w:tc>
      </w:tr>
      <w:tr w14:paraId="44FCF578">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76C575BF">
            <w:pPr>
              <w:jc w:val="center"/>
              <w:rPr>
                <w:rFonts w:hint="eastAsia" w:ascii="宋体" w:hAnsi="宋体" w:cs="宋体"/>
                <w:color w:val="000000"/>
                <w:kern w:val="0"/>
                <w:sz w:val="21"/>
                <w:szCs w:val="21"/>
              </w:rPr>
            </w:pPr>
            <w:r>
              <w:rPr>
                <w:rFonts w:hint="eastAsia" w:ascii="宋体" w:hAnsi="宋体" w:cs="宋体"/>
                <w:color w:val="000000"/>
                <w:kern w:val="0"/>
                <w:sz w:val="21"/>
                <w:szCs w:val="21"/>
              </w:rPr>
              <w:t>66</w:t>
            </w:r>
          </w:p>
        </w:tc>
        <w:tc>
          <w:tcPr>
            <w:tcW w:w="2620" w:type="pct"/>
            <w:tcBorders>
              <w:top w:val="nil"/>
              <w:left w:val="nil"/>
              <w:bottom w:val="single" w:color="auto" w:sz="4" w:space="0"/>
              <w:right w:val="single" w:color="auto" w:sz="4" w:space="0"/>
            </w:tcBorders>
            <w:vAlign w:val="center"/>
          </w:tcPr>
          <w:p w14:paraId="104328FC">
            <w:pPr>
              <w:jc w:val="center"/>
              <w:rPr>
                <w:rFonts w:hint="eastAsia" w:ascii="宋体" w:hAnsi="宋体" w:cs="宋体"/>
                <w:color w:val="000000"/>
                <w:kern w:val="0"/>
                <w:sz w:val="21"/>
                <w:szCs w:val="21"/>
              </w:rPr>
            </w:pPr>
            <w:r>
              <w:rPr>
                <w:rFonts w:hint="eastAsia" w:ascii="宋体" w:hAnsi="宋体" w:cs="宋体"/>
                <w:color w:val="000000"/>
                <w:kern w:val="0"/>
                <w:sz w:val="21"/>
                <w:szCs w:val="21"/>
              </w:rPr>
              <w:t>超声信息系统</w:t>
            </w:r>
          </w:p>
        </w:tc>
        <w:tc>
          <w:tcPr>
            <w:tcW w:w="582" w:type="pct"/>
            <w:tcBorders>
              <w:top w:val="nil"/>
              <w:left w:val="nil"/>
              <w:bottom w:val="single" w:color="auto" w:sz="4" w:space="0"/>
              <w:right w:val="single" w:color="auto" w:sz="4" w:space="0"/>
            </w:tcBorders>
            <w:vAlign w:val="center"/>
          </w:tcPr>
          <w:p w14:paraId="7B88041D">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2C12D20F">
            <w:pPr>
              <w:jc w:val="center"/>
              <w:rPr>
                <w:rFonts w:hint="eastAsia" w:ascii="宋体" w:hAnsi="宋体" w:cs="宋体"/>
                <w:color w:val="000000"/>
                <w:kern w:val="0"/>
                <w:sz w:val="21"/>
                <w:szCs w:val="21"/>
              </w:rPr>
            </w:pPr>
            <w:r>
              <w:rPr>
                <w:rFonts w:hint="eastAsia" w:ascii="宋体" w:hAnsi="宋体" w:cs="宋体"/>
                <w:color w:val="000000"/>
                <w:kern w:val="0"/>
                <w:sz w:val="21"/>
                <w:szCs w:val="21"/>
              </w:rPr>
              <w:t>10</w:t>
            </w:r>
          </w:p>
        </w:tc>
        <w:tc>
          <w:tcPr>
            <w:tcW w:w="564" w:type="pct"/>
            <w:tcBorders>
              <w:top w:val="nil"/>
              <w:left w:val="nil"/>
              <w:bottom w:val="single" w:color="auto" w:sz="4" w:space="0"/>
              <w:right w:val="single" w:color="auto" w:sz="4" w:space="0"/>
            </w:tcBorders>
            <w:noWrap/>
            <w:vAlign w:val="center"/>
          </w:tcPr>
          <w:p w14:paraId="6911574C">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594EF43F">
            <w:pPr>
              <w:jc w:val="left"/>
              <w:rPr>
                <w:rFonts w:hint="eastAsia" w:ascii="宋体" w:hAnsi="宋体"/>
                <w:kern w:val="0"/>
                <w:sz w:val="21"/>
                <w:szCs w:val="21"/>
              </w:rPr>
            </w:pPr>
          </w:p>
        </w:tc>
      </w:tr>
      <w:tr w14:paraId="09245DA3">
        <w:tblPrEx>
          <w:tblCellMar>
            <w:top w:w="0" w:type="dxa"/>
            <w:left w:w="108" w:type="dxa"/>
            <w:bottom w:w="0" w:type="dxa"/>
            <w:right w:w="108" w:type="dxa"/>
          </w:tblCellMar>
        </w:tblPrEx>
        <w:trPr>
          <w:trHeight w:val="280" w:hRule="atLeast"/>
        </w:trPr>
        <w:tc>
          <w:tcPr>
            <w:tcW w:w="520" w:type="pct"/>
            <w:tcBorders>
              <w:top w:val="nil"/>
              <w:left w:val="single" w:color="auto" w:sz="4" w:space="0"/>
              <w:bottom w:val="single" w:color="auto" w:sz="4" w:space="0"/>
              <w:right w:val="single" w:color="auto" w:sz="4" w:space="0"/>
            </w:tcBorders>
            <w:vAlign w:val="center"/>
          </w:tcPr>
          <w:p w14:paraId="3761DB9B">
            <w:pPr>
              <w:jc w:val="center"/>
              <w:rPr>
                <w:rFonts w:hint="eastAsia" w:ascii="宋体" w:hAnsi="宋体" w:cs="宋体"/>
                <w:color w:val="000000"/>
                <w:kern w:val="0"/>
                <w:sz w:val="21"/>
                <w:szCs w:val="21"/>
              </w:rPr>
            </w:pPr>
            <w:r>
              <w:rPr>
                <w:rFonts w:hint="eastAsia" w:ascii="宋体" w:hAnsi="宋体" w:cs="宋体"/>
                <w:color w:val="000000"/>
                <w:kern w:val="0"/>
                <w:sz w:val="21"/>
                <w:szCs w:val="21"/>
              </w:rPr>
              <w:t>67</w:t>
            </w:r>
          </w:p>
        </w:tc>
        <w:tc>
          <w:tcPr>
            <w:tcW w:w="2620" w:type="pct"/>
            <w:tcBorders>
              <w:top w:val="nil"/>
              <w:left w:val="nil"/>
              <w:bottom w:val="single" w:color="auto" w:sz="4" w:space="0"/>
              <w:right w:val="single" w:color="auto" w:sz="4" w:space="0"/>
            </w:tcBorders>
            <w:vAlign w:val="center"/>
          </w:tcPr>
          <w:p w14:paraId="40328913">
            <w:pPr>
              <w:jc w:val="center"/>
              <w:rPr>
                <w:rFonts w:hint="eastAsia" w:ascii="宋体" w:hAnsi="宋体" w:cs="宋体"/>
                <w:color w:val="000000"/>
                <w:kern w:val="0"/>
                <w:sz w:val="21"/>
                <w:szCs w:val="21"/>
              </w:rPr>
            </w:pPr>
            <w:r>
              <w:rPr>
                <w:rFonts w:hint="eastAsia" w:ascii="宋体" w:hAnsi="宋体" w:cs="宋体"/>
                <w:color w:val="000000"/>
                <w:kern w:val="0"/>
                <w:sz w:val="21"/>
                <w:szCs w:val="21"/>
              </w:rPr>
              <w:t>输液智能感知管理软件</w:t>
            </w:r>
          </w:p>
        </w:tc>
        <w:tc>
          <w:tcPr>
            <w:tcW w:w="582" w:type="pct"/>
            <w:tcBorders>
              <w:top w:val="nil"/>
              <w:left w:val="nil"/>
              <w:bottom w:val="single" w:color="auto" w:sz="4" w:space="0"/>
              <w:right w:val="single" w:color="auto" w:sz="4" w:space="0"/>
            </w:tcBorders>
            <w:vAlign w:val="center"/>
          </w:tcPr>
          <w:p w14:paraId="6DC1677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82" w:type="pct"/>
            <w:tcBorders>
              <w:top w:val="nil"/>
              <w:left w:val="nil"/>
              <w:bottom w:val="single" w:color="auto" w:sz="4" w:space="0"/>
              <w:right w:val="single" w:color="auto" w:sz="4" w:space="0"/>
            </w:tcBorders>
            <w:noWrap/>
            <w:vAlign w:val="center"/>
          </w:tcPr>
          <w:p w14:paraId="2FABC1C3">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564" w:type="pct"/>
            <w:tcBorders>
              <w:top w:val="nil"/>
              <w:left w:val="nil"/>
              <w:bottom w:val="single" w:color="auto" w:sz="4" w:space="0"/>
              <w:right w:val="single" w:color="auto" w:sz="4" w:space="0"/>
            </w:tcBorders>
            <w:noWrap/>
            <w:vAlign w:val="center"/>
          </w:tcPr>
          <w:p w14:paraId="6B3514DA">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6E6DE62E">
            <w:pPr>
              <w:jc w:val="left"/>
              <w:rPr>
                <w:rFonts w:hint="eastAsia" w:ascii="宋体" w:hAnsi="宋体"/>
                <w:kern w:val="0"/>
                <w:sz w:val="21"/>
                <w:szCs w:val="21"/>
              </w:rPr>
            </w:pPr>
          </w:p>
        </w:tc>
      </w:tr>
    </w:tbl>
    <w:p w14:paraId="5328F17B">
      <w:pPr>
        <w:rPr>
          <w:rFonts w:hint="eastAsia" w:ascii="宋体" w:hAnsi="宋体"/>
        </w:rPr>
      </w:pPr>
    </w:p>
    <w:p w14:paraId="64C4EF85">
      <w:pPr>
        <w:pStyle w:val="5"/>
        <w:rPr>
          <w:rFonts w:hint="eastAsia"/>
        </w:rPr>
      </w:pPr>
      <w:r>
        <w:rPr>
          <w:rFonts w:hint="eastAsia"/>
        </w:rPr>
        <w:t>软件开发</w:t>
      </w:r>
    </w:p>
    <w:p w14:paraId="7225BA79">
      <w:pPr>
        <w:pStyle w:val="6"/>
      </w:pPr>
      <w:r>
        <w:rPr>
          <w:rFonts w:hint="eastAsia"/>
        </w:rPr>
        <w:t>智慧医疗—数字病理系统（升级改造）</w:t>
      </w:r>
    </w:p>
    <w:tbl>
      <w:tblPr>
        <w:tblStyle w:val="88"/>
        <w:tblW w:w="5000" w:type="pct"/>
        <w:tblInd w:w="0" w:type="dxa"/>
        <w:tblLayout w:type="autofit"/>
        <w:tblCellMar>
          <w:top w:w="0" w:type="dxa"/>
          <w:left w:w="108" w:type="dxa"/>
          <w:bottom w:w="0" w:type="dxa"/>
          <w:right w:w="108" w:type="dxa"/>
        </w:tblCellMar>
      </w:tblPr>
      <w:tblGrid>
        <w:gridCol w:w="1028"/>
        <w:gridCol w:w="4504"/>
        <w:gridCol w:w="1368"/>
        <w:gridCol w:w="1370"/>
        <w:gridCol w:w="258"/>
      </w:tblGrid>
      <w:tr w14:paraId="7C4737ED">
        <w:trPr>
          <w:gridAfter w:val="1"/>
          <w:wAfter w:w="151" w:type="pct"/>
          <w:trHeight w:val="489" w:hRule="atLeast"/>
        </w:trPr>
        <w:tc>
          <w:tcPr>
            <w:tcW w:w="603" w:type="pct"/>
            <w:vMerge w:val="restart"/>
            <w:tcBorders>
              <w:top w:val="single" w:color="auto" w:sz="4" w:space="0"/>
              <w:left w:val="single" w:color="auto" w:sz="4" w:space="0"/>
              <w:bottom w:val="single" w:color="000000" w:sz="4" w:space="0"/>
              <w:right w:val="single" w:color="auto" w:sz="4" w:space="0"/>
            </w:tcBorders>
            <w:vAlign w:val="center"/>
          </w:tcPr>
          <w:p w14:paraId="2C6FA925">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2641" w:type="pct"/>
            <w:vMerge w:val="restart"/>
            <w:tcBorders>
              <w:top w:val="single" w:color="auto" w:sz="4" w:space="0"/>
              <w:left w:val="single" w:color="auto" w:sz="4" w:space="0"/>
              <w:bottom w:val="single" w:color="000000" w:sz="4" w:space="0"/>
              <w:right w:val="single" w:color="auto" w:sz="4" w:space="0"/>
            </w:tcBorders>
            <w:vAlign w:val="center"/>
          </w:tcPr>
          <w:p w14:paraId="52B8CD94">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产品型号</w:t>
            </w:r>
          </w:p>
        </w:tc>
        <w:tc>
          <w:tcPr>
            <w:tcW w:w="802" w:type="pct"/>
            <w:vMerge w:val="restart"/>
            <w:tcBorders>
              <w:top w:val="single" w:color="auto" w:sz="4" w:space="0"/>
              <w:left w:val="single" w:color="auto" w:sz="4" w:space="0"/>
              <w:bottom w:val="single" w:color="000000" w:sz="4" w:space="0"/>
              <w:right w:val="single" w:color="auto" w:sz="4" w:space="0"/>
            </w:tcBorders>
            <w:vAlign w:val="center"/>
          </w:tcPr>
          <w:p w14:paraId="16B37824">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数量</w:t>
            </w:r>
          </w:p>
        </w:tc>
        <w:tc>
          <w:tcPr>
            <w:tcW w:w="803" w:type="pct"/>
            <w:vMerge w:val="restart"/>
            <w:tcBorders>
              <w:top w:val="single" w:color="auto" w:sz="4" w:space="0"/>
              <w:left w:val="single" w:color="auto" w:sz="4" w:space="0"/>
              <w:bottom w:val="single" w:color="000000" w:sz="4" w:space="0"/>
              <w:right w:val="single" w:color="auto" w:sz="4" w:space="0"/>
            </w:tcBorders>
            <w:vAlign w:val="center"/>
          </w:tcPr>
          <w:p w14:paraId="7E14BA97">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单位</w:t>
            </w:r>
          </w:p>
        </w:tc>
      </w:tr>
      <w:tr w14:paraId="69F3ED1F">
        <w:trPr>
          <w:trHeight w:val="280" w:hRule="atLeast"/>
        </w:trPr>
        <w:tc>
          <w:tcPr>
            <w:tcW w:w="603" w:type="pct"/>
            <w:vMerge w:val="continue"/>
            <w:tcBorders>
              <w:top w:val="single" w:color="auto" w:sz="4" w:space="0"/>
              <w:left w:val="single" w:color="auto" w:sz="4" w:space="0"/>
              <w:bottom w:val="single" w:color="000000" w:sz="4" w:space="0"/>
              <w:right w:val="single" w:color="auto" w:sz="4" w:space="0"/>
            </w:tcBorders>
            <w:vAlign w:val="center"/>
          </w:tcPr>
          <w:p w14:paraId="53396FB7">
            <w:pPr>
              <w:jc w:val="left"/>
              <w:rPr>
                <w:rFonts w:hint="eastAsia" w:ascii="宋体" w:hAnsi="宋体" w:cs="宋体"/>
                <w:b/>
                <w:bCs/>
                <w:color w:val="000000"/>
                <w:kern w:val="0"/>
                <w:sz w:val="21"/>
                <w:szCs w:val="21"/>
              </w:rPr>
            </w:pPr>
          </w:p>
        </w:tc>
        <w:tc>
          <w:tcPr>
            <w:tcW w:w="2641" w:type="pct"/>
            <w:vMerge w:val="continue"/>
            <w:tcBorders>
              <w:top w:val="single" w:color="auto" w:sz="4" w:space="0"/>
              <w:left w:val="single" w:color="auto" w:sz="4" w:space="0"/>
              <w:bottom w:val="single" w:color="000000" w:sz="4" w:space="0"/>
              <w:right w:val="single" w:color="auto" w:sz="4" w:space="0"/>
            </w:tcBorders>
            <w:vAlign w:val="center"/>
          </w:tcPr>
          <w:p w14:paraId="5D7F999E">
            <w:pPr>
              <w:jc w:val="left"/>
              <w:rPr>
                <w:rFonts w:hint="eastAsia" w:ascii="宋体" w:hAnsi="宋体" w:cs="宋体"/>
                <w:b/>
                <w:bCs/>
                <w:color w:val="000000"/>
                <w:kern w:val="0"/>
                <w:sz w:val="21"/>
                <w:szCs w:val="21"/>
              </w:rPr>
            </w:pPr>
          </w:p>
        </w:tc>
        <w:tc>
          <w:tcPr>
            <w:tcW w:w="802" w:type="pct"/>
            <w:vMerge w:val="continue"/>
            <w:tcBorders>
              <w:top w:val="single" w:color="auto" w:sz="4" w:space="0"/>
              <w:left w:val="single" w:color="auto" w:sz="4" w:space="0"/>
              <w:bottom w:val="single" w:color="000000" w:sz="4" w:space="0"/>
              <w:right w:val="single" w:color="auto" w:sz="4" w:space="0"/>
            </w:tcBorders>
            <w:vAlign w:val="center"/>
          </w:tcPr>
          <w:p w14:paraId="03352FF3">
            <w:pPr>
              <w:jc w:val="left"/>
              <w:rPr>
                <w:rFonts w:hint="eastAsia" w:ascii="宋体" w:hAnsi="宋体" w:cs="宋体"/>
                <w:b/>
                <w:bCs/>
                <w:color w:val="000000"/>
                <w:kern w:val="0"/>
                <w:sz w:val="21"/>
                <w:szCs w:val="21"/>
              </w:rPr>
            </w:pPr>
          </w:p>
        </w:tc>
        <w:tc>
          <w:tcPr>
            <w:tcW w:w="803" w:type="pct"/>
            <w:vMerge w:val="continue"/>
            <w:tcBorders>
              <w:top w:val="single" w:color="auto" w:sz="4" w:space="0"/>
              <w:left w:val="single" w:color="auto" w:sz="4" w:space="0"/>
              <w:bottom w:val="single" w:color="000000" w:sz="4" w:space="0"/>
              <w:right w:val="single" w:color="auto" w:sz="4" w:space="0"/>
            </w:tcBorders>
            <w:vAlign w:val="center"/>
          </w:tcPr>
          <w:p w14:paraId="2A7D1FD2">
            <w:pPr>
              <w:jc w:val="left"/>
              <w:rPr>
                <w:rFonts w:hint="eastAsia" w:ascii="宋体" w:hAnsi="宋体" w:cs="宋体"/>
                <w:b/>
                <w:bCs/>
                <w:color w:val="000000"/>
                <w:kern w:val="0"/>
                <w:sz w:val="21"/>
                <w:szCs w:val="21"/>
              </w:rPr>
            </w:pPr>
          </w:p>
        </w:tc>
        <w:tc>
          <w:tcPr>
            <w:tcW w:w="151" w:type="pct"/>
            <w:tcBorders>
              <w:top w:val="nil"/>
              <w:left w:val="nil"/>
              <w:bottom w:val="nil"/>
              <w:right w:val="nil"/>
            </w:tcBorders>
            <w:noWrap/>
            <w:vAlign w:val="center"/>
          </w:tcPr>
          <w:p w14:paraId="1D3A8B04">
            <w:pPr>
              <w:jc w:val="center"/>
              <w:rPr>
                <w:rFonts w:hint="eastAsia" w:ascii="宋体" w:hAnsi="宋体" w:cs="宋体"/>
                <w:b/>
                <w:bCs/>
                <w:color w:val="000000"/>
                <w:kern w:val="0"/>
                <w:sz w:val="21"/>
                <w:szCs w:val="21"/>
              </w:rPr>
            </w:pPr>
          </w:p>
        </w:tc>
      </w:tr>
      <w:tr w14:paraId="31E1D6FD">
        <w:trPr>
          <w:trHeight w:val="280" w:hRule="atLeast"/>
        </w:trPr>
        <w:tc>
          <w:tcPr>
            <w:tcW w:w="603" w:type="pct"/>
            <w:tcBorders>
              <w:top w:val="nil"/>
              <w:left w:val="single" w:color="auto" w:sz="4" w:space="0"/>
              <w:bottom w:val="single" w:color="auto" w:sz="4" w:space="0"/>
              <w:right w:val="single" w:color="auto" w:sz="4" w:space="0"/>
            </w:tcBorders>
            <w:vAlign w:val="center"/>
          </w:tcPr>
          <w:p w14:paraId="4DDCA1D7">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2641" w:type="pct"/>
            <w:tcBorders>
              <w:top w:val="nil"/>
              <w:left w:val="nil"/>
              <w:bottom w:val="single" w:color="auto" w:sz="4" w:space="0"/>
              <w:right w:val="single" w:color="auto" w:sz="4" w:space="0"/>
            </w:tcBorders>
            <w:vAlign w:val="center"/>
          </w:tcPr>
          <w:p w14:paraId="24399E4F">
            <w:pPr>
              <w:jc w:val="center"/>
              <w:rPr>
                <w:rFonts w:hint="eastAsia" w:ascii="宋体" w:hAnsi="宋体" w:cs="宋体"/>
                <w:color w:val="000000"/>
                <w:kern w:val="0"/>
                <w:sz w:val="21"/>
                <w:szCs w:val="21"/>
              </w:rPr>
            </w:pPr>
            <w:r>
              <w:rPr>
                <w:rFonts w:hint="eastAsia" w:ascii="宋体" w:hAnsi="宋体" w:cs="宋体"/>
                <w:color w:val="000000"/>
                <w:kern w:val="0"/>
                <w:sz w:val="21"/>
                <w:szCs w:val="21"/>
              </w:rPr>
              <w:t>取材工位模块</w:t>
            </w:r>
          </w:p>
        </w:tc>
        <w:tc>
          <w:tcPr>
            <w:tcW w:w="802" w:type="pct"/>
            <w:tcBorders>
              <w:top w:val="nil"/>
              <w:left w:val="nil"/>
              <w:bottom w:val="single" w:color="auto" w:sz="4" w:space="0"/>
              <w:right w:val="single" w:color="auto" w:sz="4" w:space="0"/>
            </w:tcBorders>
            <w:vAlign w:val="center"/>
          </w:tcPr>
          <w:p w14:paraId="517AF113">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747F3E77">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508C4FE5">
            <w:pPr>
              <w:jc w:val="left"/>
              <w:rPr>
                <w:rFonts w:hint="eastAsia" w:ascii="宋体" w:hAnsi="宋体"/>
                <w:kern w:val="0"/>
                <w:sz w:val="21"/>
                <w:szCs w:val="21"/>
              </w:rPr>
            </w:pPr>
          </w:p>
        </w:tc>
      </w:tr>
      <w:tr w14:paraId="17D48862">
        <w:trPr>
          <w:trHeight w:val="280" w:hRule="atLeast"/>
        </w:trPr>
        <w:tc>
          <w:tcPr>
            <w:tcW w:w="603" w:type="pct"/>
            <w:tcBorders>
              <w:top w:val="nil"/>
              <w:left w:val="single" w:color="auto" w:sz="4" w:space="0"/>
              <w:bottom w:val="single" w:color="auto" w:sz="4" w:space="0"/>
              <w:right w:val="single" w:color="auto" w:sz="4" w:space="0"/>
            </w:tcBorders>
            <w:vAlign w:val="center"/>
          </w:tcPr>
          <w:p w14:paraId="400176BC">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2641" w:type="pct"/>
            <w:tcBorders>
              <w:top w:val="nil"/>
              <w:left w:val="nil"/>
              <w:bottom w:val="single" w:color="auto" w:sz="4" w:space="0"/>
              <w:right w:val="single" w:color="auto" w:sz="4" w:space="0"/>
            </w:tcBorders>
            <w:vAlign w:val="center"/>
          </w:tcPr>
          <w:p w14:paraId="1334E770">
            <w:pPr>
              <w:jc w:val="center"/>
              <w:rPr>
                <w:rFonts w:hint="eastAsia" w:ascii="宋体" w:hAnsi="宋体" w:cs="宋体"/>
                <w:color w:val="000000"/>
                <w:kern w:val="0"/>
                <w:sz w:val="21"/>
                <w:szCs w:val="21"/>
              </w:rPr>
            </w:pPr>
            <w:r>
              <w:rPr>
                <w:rFonts w:hint="eastAsia" w:ascii="宋体" w:hAnsi="宋体" w:cs="宋体"/>
                <w:color w:val="000000"/>
                <w:kern w:val="0"/>
                <w:sz w:val="21"/>
                <w:szCs w:val="21"/>
              </w:rPr>
              <w:t>冰冻切片工位模块</w:t>
            </w:r>
          </w:p>
        </w:tc>
        <w:tc>
          <w:tcPr>
            <w:tcW w:w="802" w:type="pct"/>
            <w:tcBorders>
              <w:top w:val="nil"/>
              <w:left w:val="nil"/>
              <w:bottom w:val="single" w:color="auto" w:sz="4" w:space="0"/>
              <w:right w:val="single" w:color="auto" w:sz="4" w:space="0"/>
            </w:tcBorders>
            <w:vAlign w:val="center"/>
          </w:tcPr>
          <w:p w14:paraId="6F9F5EB2">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5000B68B">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4667D148">
            <w:pPr>
              <w:jc w:val="left"/>
              <w:rPr>
                <w:rFonts w:hint="eastAsia" w:ascii="宋体" w:hAnsi="宋体"/>
                <w:kern w:val="0"/>
                <w:sz w:val="21"/>
                <w:szCs w:val="21"/>
              </w:rPr>
            </w:pPr>
          </w:p>
        </w:tc>
      </w:tr>
      <w:tr w14:paraId="738D0F62">
        <w:trPr>
          <w:trHeight w:val="280" w:hRule="atLeast"/>
        </w:trPr>
        <w:tc>
          <w:tcPr>
            <w:tcW w:w="603" w:type="pct"/>
            <w:tcBorders>
              <w:top w:val="nil"/>
              <w:left w:val="single" w:color="auto" w:sz="4" w:space="0"/>
              <w:bottom w:val="single" w:color="auto" w:sz="4" w:space="0"/>
              <w:right w:val="single" w:color="auto" w:sz="4" w:space="0"/>
            </w:tcBorders>
            <w:vAlign w:val="center"/>
          </w:tcPr>
          <w:p w14:paraId="4F80C72E">
            <w:pPr>
              <w:jc w:val="center"/>
              <w:rPr>
                <w:rFonts w:hint="eastAsia" w:ascii="宋体" w:hAnsi="宋体" w:cs="宋体"/>
                <w:color w:val="000000"/>
                <w:kern w:val="0"/>
                <w:sz w:val="21"/>
                <w:szCs w:val="21"/>
              </w:rPr>
            </w:pPr>
            <w:r>
              <w:rPr>
                <w:rFonts w:hint="eastAsia" w:ascii="宋体" w:hAnsi="宋体" w:cs="宋体"/>
                <w:color w:val="000000"/>
                <w:kern w:val="0"/>
                <w:sz w:val="21"/>
                <w:szCs w:val="21"/>
              </w:rPr>
              <w:t>3</w:t>
            </w:r>
          </w:p>
        </w:tc>
        <w:tc>
          <w:tcPr>
            <w:tcW w:w="2641" w:type="pct"/>
            <w:tcBorders>
              <w:top w:val="nil"/>
              <w:left w:val="nil"/>
              <w:bottom w:val="single" w:color="auto" w:sz="4" w:space="0"/>
              <w:right w:val="single" w:color="auto" w:sz="4" w:space="0"/>
            </w:tcBorders>
            <w:vAlign w:val="center"/>
          </w:tcPr>
          <w:p w14:paraId="1A6616AA">
            <w:pPr>
              <w:jc w:val="center"/>
              <w:rPr>
                <w:rFonts w:hint="eastAsia" w:ascii="宋体" w:hAnsi="宋体" w:cs="宋体"/>
                <w:color w:val="000000"/>
                <w:kern w:val="0"/>
                <w:sz w:val="21"/>
                <w:szCs w:val="21"/>
              </w:rPr>
            </w:pPr>
            <w:r>
              <w:rPr>
                <w:rFonts w:hint="eastAsia" w:ascii="宋体" w:hAnsi="宋体" w:cs="宋体"/>
                <w:color w:val="000000"/>
                <w:kern w:val="0"/>
                <w:sz w:val="21"/>
                <w:szCs w:val="21"/>
              </w:rPr>
              <w:t>包埋工位模块</w:t>
            </w:r>
          </w:p>
        </w:tc>
        <w:tc>
          <w:tcPr>
            <w:tcW w:w="802" w:type="pct"/>
            <w:tcBorders>
              <w:top w:val="nil"/>
              <w:left w:val="nil"/>
              <w:bottom w:val="single" w:color="auto" w:sz="4" w:space="0"/>
              <w:right w:val="single" w:color="auto" w:sz="4" w:space="0"/>
            </w:tcBorders>
            <w:vAlign w:val="center"/>
          </w:tcPr>
          <w:p w14:paraId="59804143">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28548873">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4E0366D6">
            <w:pPr>
              <w:jc w:val="left"/>
              <w:rPr>
                <w:rFonts w:hint="eastAsia" w:ascii="宋体" w:hAnsi="宋体"/>
                <w:kern w:val="0"/>
                <w:sz w:val="21"/>
                <w:szCs w:val="21"/>
              </w:rPr>
            </w:pPr>
          </w:p>
        </w:tc>
      </w:tr>
      <w:tr w14:paraId="5500BC1D">
        <w:trPr>
          <w:trHeight w:val="280" w:hRule="atLeast"/>
        </w:trPr>
        <w:tc>
          <w:tcPr>
            <w:tcW w:w="603" w:type="pct"/>
            <w:tcBorders>
              <w:top w:val="nil"/>
              <w:left w:val="single" w:color="auto" w:sz="4" w:space="0"/>
              <w:bottom w:val="single" w:color="auto" w:sz="4" w:space="0"/>
              <w:right w:val="single" w:color="auto" w:sz="4" w:space="0"/>
            </w:tcBorders>
            <w:vAlign w:val="center"/>
          </w:tcPr>
          <w:p w14:paraId="0594152C">
            <w:pPr>
              <w:jc w:val="center"/>
              <w:rPr>
                <w:rFonts w:hint="eastAsia" w:ascii="宋体" w:hAnsi="宋体" w:cs="宋体"/>
                <w:color w:val="000000"/>
                <w:kern w:val="0"/>
                <w:sz w:val="21"/>
                <w:szCs w:val="21"/>
              </w:rPr>
            </w:pPr>
            <w:r>
              <w:rPr>
                <w:rFonts w:hint="eastAsia" w:ascii="宋体" w:hAnsi="宋体" w:cs="宋体"/>
                <w:color w:val="000000"/>
                <w:kern w:val="0"/>
                <w:sz w:val="21"/>
                <w:szCs w:val="21"/>
              </w:rPr>
              <w:t>4</w:t>
            </w:r>
          </w:p>
        </w:tc>
        <w:tc>
          <w:tcPr>
            <w:tcW w:w="2641" w:type="pct"/>
            <w:tcBorders>
              <w:top w:val="nil"/>
              <w:left w:val="nil"/>
              <w:bottom w:val="single" w:color="auto" w:sz="4" w:space="0"/>
              <w:right w:val="single" w:color="auto" w:sz="4" w:space="0"/>
            </w:tcBorders>
            <w:vAlign w:val="center"/>
          </w:tcPr>
          <w:p w14:paraId="1CFCE21F">
            <w:pPr>
              <w:jc w:val="center"/>
              <w:rPr>
                <w:rFonts w:hint="eastAsia" w:ascii="宋体" w:hAnsi="宋体" w:cs="宋体"/>
                <w:color w:val="000000"/>
                <w:kern w:val="0"/>
                <w:sz w:val="21"/>
                <w:szCs w:val="21"/>
              </w:rPr>
            </w:pPr>
            <w:r>
              <w:rPr>
                <w:rFonts w:hint="eastAsia" w:ascii="宋体" w:hAnsi="宋体" w:cs="宋体"/>
                <w:color w:val="000000"/>
                <w:kern w:val="0"/>
                <w:sz w:val="21"/>
                <w:szCs w:val="21"/>
              </w:rPr>
              <w:t>切片工位模块</w:t>
            </w:r>
          </w:p>
        </w:tc>
        <w:tc>
          <w:tcPr>
            <w:tcW w:w="802" w:type="pct"/>
            <w:tcBorders>
              <w:top w:val="nil"/>
              <w:left w:val="nil"/>
              <w:bottom w:val="single" w:color="auto" w:sz="4" w:space="0"/>
              <w:right w:val="single" w:color="auto" w:sz="4" w:space="0"/>
            </w:tcBorders>
            <w:vAlign w:val="center"/>
          </w:tcPr>
          <w:p w14:paraId="2C7B8E63">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1B123E9D">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25F8CDED">
            <w:pPr>
              <w:jc w:val="left"/>
              <w:rPr>
                <w:rFonts w:hint="eastAsia" w:ascii="宋体" w:hAnsi="宋体"/>
                <w:kern w:val="0"/>
                <w:sz w:val="21"/>
                <w:szCs w:val="21"/>
              </w:rPr>
            </w:pPr>
          </w:p>
        </w:tc>
      </w:tr>
      <w:tr w14:paraId="73392E55">
        <w:trPr>
          <w:trHeight w:val="280" w:hRule="atLeast"/>
        </w:trPr>
        <w:tc>
          <w:tcPr>
            <w:tcW w:w="603" w:type="pct"/>
            <w:tcBorders>
              <w:top w:val="nil"/>
              <w:left w:val="single" w:color="auto" w:sz="4" w:space="0"/>
              <w:bottom w:val="single" w:color="auto" w:sz="4" w:space="0"/>
              <w:right w:val="single" w:color="auto" w:sz="4" w:space="0"/>
            </w:tcBorders>
            <w:vAlign w:val="center"/>
          </w:tcPr>
          <w:p w14:paraId="183D7529">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2641" w:type="pct"/>
            <w:tcBorders>
              <w:top w:val="nil"/>
              <w:left w:val="nil"/>
              <w:bottom w:val="single" w:color="auto" w:sz="4" w:space="0"/>
              <w:right w:val="single" w:color="auto" w:sz="4" w:space="0"/>
            </w:tcBorders>
            <w:vAlign w:val="center"/>
          </w:tcPr>
          <w:p w14:paraId="08C46A75">
            <w:pPr>
              <w:jc w:val="center"/>
              <w:rPr>
                <w:rFonts w:hint="eastAsia" w:ascii="宋体" w:hAnsi="宋体" w:cs="宋体"/>
                <w:color w:val="000000"/>
                <w:kern w:val="0"/>
                <w:sz w:val="21"/>
                <w:szCs w:val="21"/>
              </w:rPr>
            </w:pPr>
            <w:r>
              <w:rPr>
                <w:rFonts w:hint="eastAsia" w:ascii="宋体" w:hAnsi="宋体" w:cs="宋体"/>
                <w:color w:val="000000"/>
                <w:kern w:val="0"/>
                <w:sz w:val="21"/>
                <w:szCs w:val="21"/>
              </w:rPr>
              <w:t>特检工位模块</w:t>
            </w:r>
          </w:p>
        </w:tc>
        <w:tc>
          <w:tcPr>
            <w:tcW w:w="802" w:type="pct"/>
            <w:tcBorders>
              <w:top w:val="nil"/>
              <w:left w:val="nil"/>
              <w:bottom w:val="single" w:color="auto" w:sz="4" w:space="0"/>
              <w:right w:val="single" w:color="auto" w:sz="4" w:space="0"/>
            </w:tcBorders>
            <w:vAlign w:val="center"/>
          </w:tcPr>
          <w:p w14:paraId="7234C5B2">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6D912A88">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7519A0C2">
            <w:pPr>
              <w:jc w:val="left"/>
              <w:rPr>
                <w:rFonts w:hint="eastAsia" w:ascii="宋体" w:hAnsi="宋体"/>
                <w:kern w:val="0"/>
                <w:sz w:val="21"/>
                <w:szCs w:val="21"/>
              </w:rPr>
            </w:pPr>
          </w:p>
        </w:tc>
      </w:tr>
      <w:tr w14:paraId="519C3CC2">
        <w:trPr>
          <w:trHeight w:val="280" w:hRule="atLeast"/>
        </w:trPr>
        <w:tc>
          <w:tcPr>
            <w:tcW w:w="603" w:type="pct"/>
            <w:tcBorders>
              <w:top w:val="nil"/>
              <w:left w:val="single" w:color="auto" w:sz="4" w:space="0"/>
              <w:bottom w:val="single" w:color="auto" w:sz="4" w:space="0"/>
              <w:right w:val="single" w:color="auto" w:sz="4" w:space="0"/>
            </w:tcBorders>
            <w:vAlign w:val="center"/>
          </w:tcPr>
          <w:p w14:paraId="73B35675">
            <w:pPr>
              <w:jc w:val="center"/>
              <w:rPr>
                <w:rFonts w:hint="eastAsia" w:ascii="宋体" w:hAnsi="宋体" w:cs="宋体"/>
                <w:color w:val="000000"/>
                <w:kern w:val="0"/>
                <w:sz w:val="21"/>
                <w:szCs w:val="21"/>
              </w:rPr>
            </w:pPr>
            <w:r>
              <w:rPr>
                <w:rFonts w:hint="eastAsia" w:ascii="宋体" w:hAnsi="宋体" w:cs="宋体"/>
                <w:color w:val="000000"/>
                <w:kern w:val="0"/>
                <w:sz w:val="21"/>
                <w:szCs w:val="21"/>
              </w:rPr>
              <w:t>6</w:t>
            </w:r>
          </w:p>
        </w:tc>
        <w:tc>
          <w:tcPr>
            <w:tcW w:w="2641" w:type="pct"/>
            <w:tcBorders>
              <w:top w:val="nil"/>
              <w:left w:val="nil"/>
              <w:bottom w:val="single" w:color="auto" w:sz="4" w:space="0"/>
              <w:right w:val="single" w:color="auto" w:sz="4" w:space="0"/>
            </w:tcBorders>
            <w:vAlign w:val="center"/>
          </w:tcPr>
          <w:p w14:paraId="4208AFC7">
            <w:pPr>
              <w:jc w:val="center"/>
              <w:rPr>
                <w:rFonts w:hint="eastAsia" w:ascii="宋体" w:hAnsi="宋体" w:cs="宋体"/>
                <w:color w:val="000000"/>
                <w:kern w:val="0"/>
                <w:sz w:val="21"/>
                <w:szCs w:val="21"/>
              </w:rPr>
            </w:pPr>
            <w:r>
              <w:rPr>
                <w:rFonts w:hint="eastAsia" w:ascii="宋体" w:hAnsi="宋体" w:cs="宋体"/>
                <w:color w:val="000000"/>
                <w:kern w:val="0"/>
                <w:sz w:val="21"/>
                <w:szCs w:val="21"/>
              </w:rPr>
              <w:t>冰冻染色工位模块</w:t>
            </w:r>
          </w:p>
        </w:tc>
        <w:tc>
          <w:tcPr>
            <w:tcW w:w="802" w:type="pct"/>
            <w:tcBorders>
              <w:top w:val="nil"/>
              <w:left w:val="nil"/>
              <w:bottom w:val="single" w:color="auto" w:sz="4" w:space="0"/>
              <w:right w:val="single" w:color="auto" w:sz="4" w:space="0"/>
            </w:tcBorders>
            <w:vAlign w:val="center"/>
          </w:tcPr>
          <w:p w14:paraId="624C4713">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234F7F51">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3BD410FB">
            <w:pPr>
              <w:jc w:val="left"/>
              <w:rPr>
                <w:rFonts w:hint="eastAsia" w:ascii="宋体" w:hAnsi="宋体"/>
                <w:kern w:val="0"/>
                <w:sz w:val="21"/>
                <w:szCs w:val="21"/>
              </w:rPr>
            </w:pPr>
          </w:p>
        </w:tc>
      </w:tr>
      <w:tr w14:paraId="6DCE02AB">
        <w:trPr>
          <w:trHeight w:val="280" w:hRule="atLeast"/>
        </w:trPr>
        <w:tc>
          <w:tcPr>
            <w:tcW w:w="603" w:type="pct"/>
            <w:tcBorders>
              <w:top w:val="nil"/>
              <w:left w:val="single" w:color="auto" w:sz="4" w:space="0"/>
              <w:bottom w:val="single" w:color="auto" w:sz="4" w:space="0"/>
              <w:right w:val="single" w:color="auto" w:sz="4" w:space="0"/>
            </w:tcBorders>
            <w:vAlign w:val="center"/>
          </w:tcPr>
          <w:p w14:paraId="71D3B491">
            <w:pPr>
              <w:jc w:val="center"/>
              <w:rPr>
                <w:rFonts w:hint="eastAsia" w:ascii="宋体" w:hAnsi="宋体" w:cs="宋体"/>
                <w:color w:val="000000"/>
                <w:kern w:val="0"/>
                <w:sz w:val="21"/>
                <w:szCs w:val="21"/>
              </w:rPr>
            </w:pPr>
            <w:r>
              <w:rPr>
                <w:rFonts w:hint="eastAsia" w:ascii="宋体" w:hAnsi="宋体" w:cs="宋体"/>
                <w:color w:val="000000"/>
                <w:kern w:val="0"/>
                <w:sz w:val="21"/>
                <w:szCs w:val="21"/>
              </w:rPr>
              <w:t>7</w:t>
            </w:r>
          </w:p>
        </w:tc>
        <w:tc>
          <w:tcPr>
            <w:tcW w:w="2641" w:type="pct"/>
            <w:tcBorders>
              <w:top w:val="nil"/>
              <w:left w:val="nil"/>
              <w:bottom w:val="single" w:color="auto" w:sz="4" w:space="0"/>
              <w:right w:val="single" w:color="auto" w:sz="4" w:space="0"/>
            </w:tcBorders>
            <w:vAlign w:val="center"/>
          </w:tcPr>
          <w:p w14:paraId="61C31390">
            <w:pPr>
              <w:jc w:val="center"/>
              <w:rPr>
                <w:rFonts w:hint="eastAsia" w:ascii="宋体" w:hAnsi="宋体" w:cs="宋体"/>
                <w:color w:val="000000"/>
                <w:kern w:val="0"/>
                <w:sz w:val="21"/>
                <w:szCs w:val="21"/>
              </w:rPr>
            </w:pPr>
            <w:r>
              <w:rPr>
                <w:rFonts w:hint="eastAsia" w:ascii="宋体" w:hAnsi="宋体" w:cs="宋体"/>
                <w:color w:val="000000"/>
                <w:kern w:val="0"/>
                <w:sz w:val="21"/>
                <w:szCs w:val="21"/>
              </w:rPr>
              <w:t>染色确认模块</w:t>
            </w:r>
          </w:p>
        </w:tc>
        <w:tc>
          <w:tcPr>
            <w:tcW w:w="802" w:type="pct"/>
            <w:tcBorders>
              <w:top w:val="nil"/>
              <w:left w:val="nil"/>
              <w:bottom w:val="single" w:color="auto" w:sz="4" w:space="0"/>
              <w:right w:val="single" w:color="auto" w:sz="4" w:space="0"/>
            </w:tcBorders>
            <w:vAlign w:val="center"/>
          </w:tcPr>
          <w:p w14:paraId="13D262F1">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092A730C">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3C8C4F61">
            <w:pPr>
              <w:jc w:val="left"/>
              <w:rPr>
                <w:rFonts w:hint="eastAsia" w:ascii="宋体" w:hAnsi="宋体"/>
                <w:kern w:val="0"/>
                <w:sz w:val="21"/>
                <w:szCs w:val="21"/>
              </w:rPr>
            </w:pPr>
          </w:p>
        </w:tc>
      </w:tr>
      <w:tr w14:paraId="1C76B359">
        <w:trPr>
          <w:trHeight w:val="280" w:hRule="atLeast"/>
        </w:trPr>
        <w:tc>
          <w:tcPr>
            <w:tcW w:w="603" w:type="pct"/>
            <w:tcBorders>
              <w:top w:val="nil"/>
              <w:left w:val="single" w:color="auto" w:sz="4" w:space="0"/>
              <w:bottom w:val="single" w:color="auto" w:sz="4" w:space="0"/>
              <w:right w:val="single" w:color="auto" w:sz="4" w:space="0"/>
            </w:tcBorders>
            <w:vAlign w:val="center"/>
          </w:tcPr>
          <w:p w14:paraId="13495070">
            <w:pPr>
              <w:jc w:val="center"/>
              <w:rPr>
                <w:rFonts w:hint="eastAsia" w:ascii="宋体" w:hAnsi="宋体" w:cs="宋体"/>
                <w:color w:val="000000"/>
                <w:kern w:val="0"/>
                <w:sz w:val="21"/>
                <w:szCs w:val="21"/>
              </w:rPr>
            </w:pPr>
            <w:r>
              <w:rPr>
                <w:rFonts w:hint="eastAsia" w:ascii="宋体" w:hAnsi="宋体" w:cs="宋体"/>
                <w:color w:val="000000"/>
                <w:kern w:val="0"/>
                <w:sz w:val="21"/>
                <w:szCs w:val="21"/>
              </w:rPr>
              <w:t>8</w:t>
            </w:r>
          </w:p>
        </w:tc>
        <w:tc>
          <w:tcPr>
            <w:tcW w:w="2641" w:type="pct"/>
            <w:tcBorders>
              <w:top w:val="nil"/>
              <w:left w:val="nil"/>
              <w:bottom w:val="single" w:color="auto" w:sz="4" w:space="0"/>
              <w:right w:val="single" w:color="auto" w:sz="4" w:space="0"/>
            </w:tcBorders>
            <w:vAlign w:val="center"/>
          </w:tcPr>
          <w:p w14:paraId="7E9F84F7">
            <w:pPr>
              <w:jc w:val="center"/>
              <w:rPr>
                <w:rFonts w:hint="eastAsia" w:ascii="宋体" w:hAnsi="宋体" w:cs="宋体"/>
                <w:color w:val="000000"/>
                <w:kern w:val="0"/>
                <w:sz w:val="21"/>
                <w:szCs w:val="21"/>
              </w:rPr>
            </w:pPr>
            <w:r>
              <w:rPr>
                <w:rFonts w:hint="eastAsia" w:ascii="宋体" w:hAnsi="宋体" w:cs="宋体"/>
                <w:color w:val="000000"/>
                <w:kern w:val="0"/>
                <w:sz w:val="21"/>
                <w:szCs w:val="21"/>
              </w:rPr>
              <w:t>样本流转模块</w:t>
            </w:r>
          </w:p>
        </w:tc>
        <w:tc>
          <w:tcPr>
            <w:tcW w:w="802" w:type="pct"/>
            <w:tcBorders>
              <w:top w:val="nil"/>
              <w:left w:val="nil"/>
              <w:bottom w:val="single" w:color="auto" w:sz="4" w:space="0"/>
              <w:right w:val="single" w:color="auto" w:sz="4" w:space="0"/>
            </w:tcBorders>
            <w:vAlign w:val="center"/>
          </w:tcPr>
          <w:p w14:paraId="48BD0558">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1682E680">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36D174B2">
            <w:pPr>
              <w:jc w:val="left"/>
              <w:rPr>
                <w:rFonts w:hint="eastAsia" w:ascii="宋体" w:hAnsi="宋体"/>
                <w:kern w:val="0"/>
                <w:sz w:val="21"/>
                <w:szCs w:val="21"/>
              </w:rPr>
            </w:pPr>
          </w:p>
        </w:tc>
      </w:tr>
      <w:tr w14:paraId="7A881111">
        <w:trPr>
          <w:trHeight w:val="280" w:hRule="atLeast"/>
        </w:trPr>
        <w:tc>
          <w:tcPr>
            <w:tcW w:w="603" w:type="pct"/>
            <w:tcBorders>
              <w:top w:val="nil"/>
              <w:left w:val="single" w:color="auto" w:sz="4" w:space="0"/>
              <w:bottom w:val="single" w:color="auto" w:sz="4" w:space="0"/>
              <w:right w:val="single" w:color="auto" w:sz="4" w:space="0"/>
            </w:tcBorders>
            <w:vAlign w:val="center"/>
          </w:tcPr>
          <w:p w14:paraId="10CB1947">
            <w:pPr>
              <w:jc w:val="center"/>
              <w:rPr>
                <w:rFonts w:hint="eastAsia" w:ascii="宋体" w:hAnsi="宋体" w:cs="宋体"/>
                <w:color w:val="000000"/>
                <w:kern w:val="0"/>
                <w:sz w:val="21"/>
                <w:szCs w:val="21"/>
              </w:rPr>
            </w:pPr>
            <w:r>
              <w:rPr>
                <w:rFonts w:hint="eastAsia" w:ascii="宋体" w:hAnsi="宋体" w:cs="宋体"/>
                <w:color w:val="000000"/>
                <w:kern w:val="0"/>
                <w:sz w:val="21"/>
                <w:szCs w:val="21"/>
              </w:rPr>
              <w:t>9</w:t>
            </w:r>
          </w:p>
        </w:tc>
        <w:tc>
          <w:tcPr>
            <w:tcW w:w="2641" w:type="pct"/>
            <w:tcBorders>
              <w:top w:val="nil"/>
              <w:left w:val="nil"/>
              <w:bottom w:val="single" w:color="auto" w:sz="4" w:space="0"/>
              <w:right w:val="single" w:color="auto" w:sz="4" w:space="0"/>
            </w:tcBorders>
            <w:vAlign w:val="center"/>
          </w:tcPr>
          <w:p w14:paraId="5A957842">
            <w:pPr>
              <w:jc w:val="center"/>
              <w:rPr>
                <w:rFonts w:hint="eastAsia" w:ascii="宋体" w:hAnsi="宋体" w:cs="宋体"/>
                <w:color w:val="000000"/>
                <w:kern w:val="0"/>
                <w:sz w:val="21"/>
                <w:szCs w:val="21"/>
              </w:rPr>
            </w:pPr>
            <w:r>
              <w:rPr>
                <w:rFonts w:hint="eastAsia" w:ascii="宋体" w:hAnsi="宋体" w:cs="宋体"/>
                <w:color w:val="000000"/>
                <w:kern w:val="0"/>
                <w:sz w:val="21"/>
                <w:szCs w:val="21"/>
              </w:rPr>
              <w:t>病理查询工作站软件</w:t>
            </w:r>
          </w:p>
        </w:tc>
        <w:tc>
          <w:tcPr>
            <w:tcW w:w="802" w:type="pct"/>
            <w:tcBorders>
              <w:top w:val="nil"/>
              <w:left w:val="nil"/>
              <w:bottom w:val="single" w:color="auto" w:sz="4" w:space="0"/>
              <w:right w:val="single" w:color="auto" w:sz="4" w:space="0"/>
            </w:tcBorders>
            <w:vAlign w:val="center"/>
          </w:tcPr>
          <w:p w14:paraId="3333500C">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5292AE8E">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603F6164">
            <w:pPr>
              <w:jc w:val="left"/>
              <w:rPr>
                <w:rFonts w:hint="eastAsia" w:ascii="宋体" w:hAnsi="宋体"/>
                <w:kern w:val="0"/>
                <w:sz w:val="21"/>
                <w:szCs w:val="21"/>
              </w:rPr>
            </w:pPr>
          </w:p>
        </w:tc>
      </w:tr>
      <w:tr w14:paraId="030661BC">
        <w:trPr>
          <w:trHeight w:val="280" w:hRule="atLeast"/>
        </w:trPr>
        <w:tc>
          <w:tcPr>
            <w:tcW w:w="603" w:type="pct"/>
            <w:tcBorders>
              <w:top w:val="nil"/>
              <w:left w:val="single" w:color="auto" w:sz="4" w:space="0"/>
              <w:bottom w:val="single" w:color="auto" w:sz="4" w:space="0"/>
              <w:right w:val="single" w:color="auto" w:sz="4" w:space="0"/>
            </w:tcBorders>
            <w:vAlign w:val="center"/>
          </w:tcPr>
          <w:p w14:paraId="5103ADEA">
            <w:pPr>
              <w:jc w:val="center"/>
              <w:rPr>
                <w:rFonts w:hint="eastAsia" w:ascii="宋体" w:hAnsi="宋体" w:cs="宋体"/>
                <w:color w:val="000000"/>
                <w:kern w:val="0"/>
                <w:sz w:val="21"/>
                <w:szCs w:val="21"/>
              </w:rPr>
            </w:pPr>
            <w:r>
              <w:rPr>
                <w:rFonts w:hint="eastAsia" w:ascii="宋体" w:hAnsi="宋体" w:cs="宋体"/>
                <w:color w:val="000000"/>
                <w:kern w:val="0"/>
                <w:sz w:val="21"/>
                <w:szCs w:val="21"/>
              </w:rPr>
              <w:t>10</w:t>
            </w:r>
          </w:p>
        </w:tc>
        <w:tc>
          <w:tcPr>
            <w:tcW w:w="2641" w:type="pct"/>
            <w:tcBorders>
              <w:top w:val="nil"/>
              <w:left w:val="nil"/>
              <w:bottom w:val="single" w:color="auto" w:sz="4" w:space="0"/>
              <w:right w:val="single" w:color="auto" w:sz="4" w:space="0"/>
            </w:tcBorders>
            <w:vAlign w:val="center"/>
          </w:tcPr>
          <w:p w14:paraId="1533C3DA">
            <w:pPr>
              <w:jc w:val="center"/>
              <w:rPr>
                <w:rFonts w:hint="eastAsia" w:ascii="宋体" w:hAnsi="宋体" w:cs="宋体"/>
                <w:color w:val="000000"/>
                <w:kern w:val="0"/>
                <w:sz w:val="21"/>
                <w:szCs w:val="21"/>
              </w:rPr>
            </w:pPr>
            <w:r>
              <w:rPr>
                <w:rFonts w:hint="eastAsia" w:ascii="宋体" w:hAnsi="宋体" w:cs="宋体"/>
                <w:color w:val="000000"/>
                <w:kern w:val="0"/>
                <w:sz w:val="21"/>
                <w:szCs w:val="21"/>
              </w:rPr>
              <w:t>病理质控指标智能管理软件</w:t>
            </w:r>
          </w:p>
        </w:tc>
        <w:tc>
          <w:tcPr>
            <w:tcW w:w="802" w:type="pct"/>
            <w:tcBorders>
              <w:top w:val="nil"/>
              <w:left w:val="nil"/>
              <w:bottom w:val="single" w:color="auto" w:sz="4" w:space="0"/>
              <w:right w:val="single" w:color="auto" w:sz="4" w:space="0"/>
            </w:tcBorders>
            <w:vAlign w:val="center"/>
          </w:tcPr>
          <w:p w14:paraId="7DED2D80">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0EF78742">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490C96EA">
            <w:pPr>
              <w:jc w:val="left"/>
              <w:rPr>
                <w:rFonts w:hint="eastAsia" w:ascii="宋体" w:hAnsi="宋体"/>
                <w:kern w:val="0"/>
                <w:sz w:val="21"/>
                <w:szCs w:val="21"/>
              </w:rPr>
            </w:pPr>
          </w:p>
        </w:tc>
      </w:tr>
      <w:tr w14:paraId="59317503">
        <w:trPr>
          <w:trHeight w:val="280" w:hRule="atLeast"/>
        </w:trPr>
        <w:tc>
          <w:tcPr>
            <w:tcW w:w="603" w:type="pct"/>
            <w:tcBorders>
              <w:top w:val="nil"/>
              <w:left w:val="single" w:color="auto" w:sz="4" w:space="0"/>
              <w:bottom w:val="single" w:color="auto" w:sz="4" w:space="0"/>
              <w:right w:val="single" w:color="auto" w:sz="4" w:space="0"/>
            </w:tcBorders>
            <w:vAlign w:val="center"/>
          </w:tcPr>
          <w:p w14:paraId="26E00ACB">
            <w:pPr>
              <w:jc w:val="center"/>
              <w:rPr>
                <w:rFonts w:hint="eastAsia" w:ascii="宋体" w:hAnsi="宋体" w:cs="宋体"/>
                <w:color w:val="000000"/>
                <w:kern w:val="0"/>
                <w:sz w:val="21"/>
                <w:szCs w:val="21"/>
              </w:rPr>
            </w:pPr>
            <w:r>
              <w:rPr>
                <w:rFonts w:hint="eastAsia" w:ascii="宋体" w:hAnsi="宋体" w:cs="宋体"/>
                <w:color w:val="000000"/>
                <w:kern w:val="0"/>
                <w:sz w:val="21"/>
                <w:szCs w:val="21"/>
              </w:rPr>
              <w:t>11</w:t>
            </w:r>
          </w:p>
        </w:tc>
        <w:tc>
          <w:tcPr>
            <w:tcW w:w="2641" w:type="pct"/>
            <w:tcBorders>
              <w:top w:val="nil"/>
              <w:left w:val="nil"/>
              <w:bottom w:val="single" w:color="auto" w:sz="4" w:space="0"/>
              <w:right w:val="single" w:color="auto" w:sz="4" w:space="0"/>
            </w:tcBorders>
            <w:vAlign w:val="center"/>
          </w:tcPr>
          <w:p w14:paraId="7C0AC8A4">
            <w:pPr>
              <w:jc w:val="center"/>
              <w:rPr>
                <w:rFonts w:hint="eastAsia" w:ascii="宋体" w:hAnsi="宋体" w:cs="宋体"/>
                <w:color w:val="000000"/>
                <w:kern w:val="0"/>
                <w:sz w:val="21"/>
                <w:szCs w:val="21"/>
              </w:rPr>
            </w:pPr>
            <w:r>
              <w:rPr>
                <w:rFonts w:hint="eastAsia" w:ascii="宋体" w:hAnsi="宋体" w:cs="宋体"/>
                <w:color w:val="000000"/>
                <w:kern w:val="0"/>
                <w:sz w:val="21"/>
                <w:szCs w:val="21"/>
              </w:rPr>
              <w:t>消息管理模块</w:t>
            </w:r>
          </w:p>
        </w:tc>
        <w:tc>
          <w:tcPr>
            <w:tcW w:w="802" w:type="pct"/>
            <w:tcBorders>
              <w:top w:val="nil"/>
              <w:left w:val="nil"/>
              <w:bottom w:val="single" w:color="auto" w:sz="4" w:space="0"/>
              <w:right w:val="single" w:color="auto" w:sz="4" w:space="0"/>
            </w:tcBorders>
            <w:vAlign w:val="center"/>
          </w:tcPr>
          <w:p w14:paraId="44C02394">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1A21C31A">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1C468A39">
            <w:pPr>
              <w:jc w:val="left"/>
              <w:rPr>
                <w:rFonts w:hint="eastAsia" w:ascii="宋体" w:hAnsi="宋体"/>
                <w:kern w:val="0"/>
                <w:sz w:val="21"/>
                <w:szCs w:val="21"/>
              </w:rPr>
            </w:pPr>
          </w:p>
        </w:tc>
      </w:tr>
      <w:tr w14:paraId="14BF47C7">
        <w:trPr>
          <w:trHeight w:val="280" w:hRule="atLeast"/>
        </w:trPr>
        <w:tc>
          <w:tcPr>
            <w:tcW w:w="603" w:type="pct"/>
            <w:tcBorders>
              <w:top w:val="nil"/>
              <w:left w:val="single" w:color="auto" w:sz="4" w:space="0"/>
              <w:bottom w:val="single" w:color="auto" w:sz="4" w:space="0"/>
              <w:right w:val="single" w:color="auto" w:sz="4" w:space="0"/>
            </w:tcBorders>
            <w:vAlign w:val="center"/>
          </w:tcPr>
          <w:p w14:paraId="5962D8CB">
            <w:pPr>
              <w:jc w:val="center"/>
              <w:rPr>
                <w:rFonts w:hint="eastAsia" w:ascii="宋体" w:hAnsi="宋体" w:cs="宋体"/>
                <w:color w:val="000000"/>
                <w:kern w:val="0"/>
                <w:sz w:val="21"/>
                <w:szCs w:val="21"/>
              </w:rPr>
            </w:pPr>
            <w:r>
              <w:rPr>
                <w:rFonts w:hint="eastAsia" w:ascii="宋体" w:hAnsi="宋体" w:cs="宋体"/>
                <w:color w:val="000000"/>
                <w:kern w:val="0"/>
                <w:sz w:val="21"/>
                <w:szCs w:val="21"/>
              </w:rPr>
              <w:t>12</w:t>
            </w:r>
          </w:p>
        </w:tc>
        <w:tc>
          <w:tcPr>
            <w:tcW w:w="2641" w:type="pct"/>
            <w:tcBorders>
              <w:top w:val="nil"/>
              <w:left w:val="nil"/>
              <w:bottom w:val="single" w:color="auto" w:sz="4" w:space="0"/>
              <w:right w:val="single" w:color="auto" w:sz="4" w:space="0"/>
            </w:tcBorders>
            <w:vAlign w:val="center"/>
          </w:tcPr>
          <w:p w14:paraId="4023C261">
            <w:pPr>
              <w:jc w:val="center"/>
              <w:rPr>
                <w:rFonts w:hint="eastAsia" w:ascii="宋体" w:hAnsi="宋体" w:cs="宋体"/>
                <w:color w:val="000000"/>
                <w:kern w:val="0"/>
                <w:sz w:val="21"/>
                <w:szCs w:val="21"/>
              </w:rPr>
            </w:pPr>
            <w:r>
              <w:rPr>
                <w:rFonts w:hint="eastAsia" w:ascii="宋体" w:hAnsi="宋体" w:cs="宋体"/>
                <w:color w:val="000000"/>
                <w:kern w:val="0"/>
                <w:sz w:val="21"/>
                <w:szCs w:val="21"/>
              </w:rPr>
              <w:t>数字病理平台病例管理软件</w:t>
            </w:r>
          </w:p>
        </w:tc>
        <w:tc>
          <w:tcPr>
            <w:tcW w:w="802" w:type="pct"/>
            <w:tcBorders>
              <w:top w:val="nil"/>
              <w:left w:val="nil"/>
              <w:bottom w:val="single" w:color="auto" w:sz="4" w:space="0"/>
              <w:right w:val="single" w:color="auto" w:sz="4" w:space="0"/>
            </w:tcBorders>
            <w:vAlign w:val="center"/>
          </w:tcPr>
          <w:p w14:paraId="36E4ECE3">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803" w:type="pct"/>
            <w:tcBorders>
              <w:top w:val="nil"/>
              <w:left w:val="nil"/>
              <w:bottom w:val="single" w:color="auto" w:sz="4" w:space="0"/>
              <w:right w:val="single" w:color="auto" w:sz="4" w:space="0"/>
            </w:tcBorders>
            <w:vAlign w:val="center"/>
          </w:tcPr>
          <w:p w14:paraId="07609EA7">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20B32C82">
            <w:pPr>
              <w:jc w:val="left"/>
              <w:rPr>
                <w:rFonts w:hint="eastAsia" w:ascii="宋体" w:hAnsi="宋体"/>
                <w:kern w:val="0"/>
                <w:sz w:val="21"/>
                <w:szCs w:val="21"/>
              </w:rPr>
            </w:pPr>
          </w:p>
        </w:tc>
      </w:tr>
      <w:tr w14:paraId="3027AFC1">
        <w:trPr>
          <w:trHeight w:val="280" w:hRule="atLeast"/>
        </w:trPr>
        <w:tc>
          <w:tcPr>
            <w:tcW w:w="603" w:type="pct"/>
            <w:tcBorders>
              <w:top w:val="nil"/>
              <w:left w:val="single" w:color="auto" w:sz="4" w:space="0"/>
              <w:bottom w:val="single" w:color="auto" w:sz="4" w:space="0"/>
              <w:right w:val="single" w:color="auto" w:sz="4" w:space="0"/>
            </w:tcBorders>
            <w:vAlign w:val="center"/>
          </w:tcPr>
          <w:p w14:paraId="09315AE3">
            <w:pPr>
              <w:jc w:val="center"/>
              <w:rPr>
                <w:rFonts w:hint="eastAsia" w:ascii="宋体" w:hAnsi="宋体" w:cs="宋体"/>
                <w:color w:val="000000"/>
                <w:kern w:val="0"/>
                <w:sz w:val="21"/>
                <w:szCs w:val="21"/>
              </w:rPr>
            </w:pPr>
            <w:r>
              <w:rPr>
                <w:rFonts w:hint="eastAsia" w:ascii="宋体" w:hAnsi="宋体" w:cs="宋体"/>
                <w:color w:val="000000"/>
                <w:kern w:val="0"/>
                <w:sz w:val="21"/>
                <w:szCs w:val="21"/>
              </w:rPr>
              <w:t>13</w:t>
            </w:r>
          </w:p>
        </w:tc>
        <w:tc>
          <w:tcPr>
            <w:tcW w:w="2641" w:type="pct"/>
            <w:tcBorders>
              <w:top w:val="nil"/>
              <w:left w:val="nil"/>
              <w:bottom w:val="single" w:color="auto" w:sz="4" w:space="0"/>
              <w:right w:val="single" w:color="auto" w:sz="4" w:space="0"/>
            </w:tcBorders>
            <w:vAlign w:val="center"/>
          </w:tcPr>
          <w:p w14:paraId="457875C7">
            <w:pPr>
              <w:jc w:val="center"/>
              <w:rPr>
                <w:rFonts w:hint="eastAsia" w:ascii="宋体" w:hAnsi="宋体" w:cs="宋体"/>
                <w:color w:val="000000"/>
                <w:kern w:val="0"/>
                <w:sz w:val="21"/>
                <w:szCs w:val="21"/>
              </w:rPr>
            </w:pPr>
            <w:r>
              <w:rPr>
                <w:rFonts w:hint="eastAsia" w:ascii="宋体" w:hAnsi="宋体" w:cs="宋体"/>
                <w:color w:val="000000"/>
                <w:kern w:val="0"/>
                <w:sz w:val="21"/>
                <w:szCs w:val="21"/>
              </w:rPr>
              <w:t>数字切片图像解析及上传模块</w:t>
            </w:r>
          </w:p>
        </w:tc>
        <w:tc>
          <w:tcPr>
            <w:tcW w:w="802" w:type="pct"/>
            <w:tcBorders>
              <w:top w:val="nil"/>
              <w:left w:val="nil"/>
              <w:bottom w:val="single" w:color="auto" w:sz="4" w:space="0"/>
              <w:right w:val="single" w:color="auto" w:sz="4" w:space="0"/>
            </w:tcBorders>
            <w:vAlign w:val="center"/>
          </w:tcPr>
          <w:p w14:paraId="394B3FCA">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803" w:type="pct"/>
            <w:tcBorders>
              <w:top w:val="nil"/>
              <w:left w:val="nil"/>
              <w:bottom w:val="single" w:color="auto" w:sz="4" w:space="0"/>
              <w:right w:val="single" w:color="auto" w:sz="4" w:space="0"/>
            </w:tcBorders>
            <w:vAlign w:val="center"/>
          </w:tcPr>
          <w:p w14:paraId="16DB02D3">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6B081558">
            <w:pPr>
              <w:jc w:val="left"/>
              <w:rPr>
                <w:rFonts w:hint="eastAsia" w:ascii="宋体" w:hAnsi="宋体"/>
                <w:kern w:val="0"/>
                <w:sz w:val="21"/>
                <w:szCs w:val="21"/>
              </w:rPr>
            </w:pPr>
          </w:p>
        </w:tc>
      </w:tr>
      <w:tr w14:paraId="4FC5B38F">
        <w:trPr>
          <w:trHeight w:val="280" w:hRule="atLeast"/>
        </w:trPr>
        <w:tc>
          <w:tcPr>
            <w:tcW w:w="603" w:type="pct"/>
            <w:tcBorders>
              <w:top w:val="nil"/>
              <w:left w:val="single" w:color="auto" w:sz="4" w:space="0"/>
              <w:bottom w:val="single" w:color="auto" w:sz="4" w:space="0"/>
              <w:right w:val="single" w:color="auto" w:sz="4" w:space="0"/>
            </w:tcBorders>
            <w:vAlign w:val="center"/>
          </w:tcPr>
          <w:p w14:paraId="7D8E5068">
            <w:pPr>
              <w:jc w:val="center"/>
              <w:rPr>
                <w:rFonts w:hint="eastAsia" w:ascii="宋体" w:hAnsi="宋体" w:cs="宋体"/>
                <w:color w:val="000000"/>
                <w:kern w:val="0"/>
                <w:sz w:val="21"/>
                <w:szCs w:val="21"/>
              </w:rPr>
            </w:pPr>
            <w:r>
              <w:rPr>
                <w:rFonts w:hint="eastAsia" w:ascii="宋体" w:hAnsi="宋体" w:cs="宋体"/>
                <w:color w:val="000000"/>
                <w:kern w:val="0"/>
                <w:sz w:val="21"/>
                <w:szCs w:val="21"/>
              </w:rPr>
              <w:t>14</w:t>
            </w:r>
          </w:p>
        </w:tc>
        <w:tc>
          <w:tcPr>
            <w:tcW w:w="2641" w:type="pct"/>
            <w:tcBorders>
              <w:top w:val="nil"/>
              <w:left w:val="nil"/>
              <w:bottom w:val="single" w:color="auto" w:sz="4" w:space="0"/>
              <w:right w:val="single" w:color="auto" w:sz="4" w:space="0"/>
            </w:tcBorders>
            <w:vAlign w:val="center"/>
          </w:tcPr>
          <w:p w14:paraId="57AFA90E">
            <w:pPr>
              <w:jc w:val="center"/>
              <w:rPr>
                <w:rFonts w:hint="eastAsia" w:ascii="宋体" w:hAnsi="宋体" w:cs="宋体"/>
                <w:color w:val="000000"/>
                <w:kern w:val="0"/>
                <w:sz w:val="21"/>
                <w:szCs w:val="21"/>
              </w:rPr>
            </w:pPr>
            <w:r>
              <w:rPr>
                <w:rFonts w:hint="eastAsia" w:ascii="宋体" w:hAnsi="宋体" w:cs="宋体"/>
                <w:color w:val="000000"/>
                <w:kern w:val="0"/>
                <w:sz w:val="21"/>
                <w:szCs w:val="21"/>
              </w:rPr>
              <w:t>病理图像储存查看软件</w:t>
            </w:r>
          </w:p>
        </w:tc>
        <w:tc>
          <w:tcPr>
            <w:tcW w:w="802" w:type="pct"/>
            <w:tcBorders>
              <w:top w:val="nil"/>
              <w:left w:val="nil"/>
              <w:bottom w:val="single" w:color="auto" w:sz="4" w:space="0"/>
              <w:right w:val="single" w:color="auto" w:sz="4" w:space="0"/>
            </w:tcBorders>
            <w:vAlign w:val="center"/>
          </w:tcPr>
          <w:p w14:paraId="08F560EC">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803" w:type="pct"/>
            <w:tcBorders>
              <w:top w:val="nil"/>
              <w:left w:val="nil"/>
              <w:bottom w:val="single" w:color="auto" w:sz="4" w:space="0"/>
              <w:right w:val="single" w:color="auto" w:sz="4" w:space="0"/>
            </w:tcBorders>
            <w:vAlign w:val="center"/>
          </w:tcPr>
          <w:p w14:paraId="4893E140">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6C3531D5">
            <w:pPr>
              <w:jc w:val="left"/>
              <w:rPr>
                <w:rFonts w:hint="eastAsia" w:ascii="宋体" w:hAnsi="宋体"/>
                <w:kern w:val="0"/>
                <w:sz w:val="21"/>
                <w:szCs w:val="21"/>
              </w:rPr>
            </w:pPr>
          </w:p>
        </w:tc>
      </w:tr>
    </w:tbl>
    <w:p w14:paraId="6E866677">
      <w:pPr>
        <w:rPr>
          <w:rFonts w:hint="eastAsia" w:ascii="宋体" w:hAnsi="宋体"/>
        </w:rPr>
      </w:pPr>
    </w:p>
    <w:p w14:paraId="3515C430">
      <w:pPr>
        <w:pStyle w:val="6"/>
      </w:pPr>
      <w:r>
        <w:rPr>
          <w:rFonts w:hint="eastAsia"/>
        </w:rPr>
        <w:t>智慧医疗—动物实验室管理系统（新建）</w:t>
      </w:r>
    </w:p>
    <w:tbl>
      <w:tblPr>
        <w:tblStyle w:val="88"/>
        <w:tblW w:w="5000" w:type="pct"/>
        <w:tblInd w:w="0" w:type="dxa"/>
        <w:tblLayout w:type="autofit"/>
        <w:tblCellMar>
          <w:top w:w="0" w:type="dxa"/>
          <w:left w:w="108" w:type="dxa"/>
          <w:bottom w:w="0" w:type="dxa"/>
          <w:right w:w="108" w:type="dxa"/>
        </w:tblCellMar>
      </w:tblPr>
      <w:tblGrid>
        <w:gridCol w:w="1028"/>
        <w:gridCol w:w="4504"/>
        <w:gridCol w:w="1368"/>
        <w:gridCol w:w="1370"/>
        <w:gridCol w:w="258"/>
      </w:tblGrid>
      <w:tr w14:paraId="78C5B984">
        <w:trPr>
          <w:gridAfter w:val="1"/>
          <w:wAfter w:w="151" w:type="pct"/>
          <w:trHeight w:val="489" w:hRule="atLeast"/>
        </w:trPr>
        <w:tc>
          <w:tcPr>
            <w:tcW w:w="603" w:type="pct"/>
            <w:vMerge w:val="restart"/>
            <w:tcBorders>
              <w:top w:val="single" w:color="auto" w:sz="4" w:space="0"/>
              <w:left w:val="single" w:color="auto" w:sz="4" w:space="0"/>
              <w:bottom w:val="single" w:color="000000" w:sz="4" w:space="0"/>
              <w:right w:val="single" w:color="auto" w:sz="4" w:space="0"/>
            </w:tcBorders>
            <w:vAlign w:val="center"/>
          </w:tcPr>
          <w:p w14:paraId="1F144114">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2641" w:type="pct"/>
            <w:vMerge w:val="restart"/>
            <w:tcBorders>
              <w:top w:val="single" w:color="auto" w:sz="4" w:space="0"/>
              <w:left w:val="single" w:color="auto" w:sz="4" w:space="0"/>
              <w:bottom w:val="single" w:color="000000" w:sz="4" w:space="0"/>
              <w:right w:val="single" w:color="auto" w:sz="4" w:space="0"/>
            </w:tcBorders>
            <w:vAlign w:val="center"/>
          </w:tcPr>
          <w:p w14:paraId="6711555C">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产品型号</w:t>
            </w:r>
          </w:p>
        </w:tc>
        <w:tc>
          <w:tcPr>
            <w:tcW w:w="802" w:type="pct"/>
            <w:vMerge w:val="restart"/>
            <w:tcBorders>
              <w:top w:val="single" w:color="auto" w:sz="4" w:space="0"/>
              <w:left w:val="single" w:color="auto" w:sz="4" w:space="0"/>
              <w:bottom w:val="single" w:color="000000" w:sz="4" w:space="0"/>
              <w:right w:val="single" w:color="auto" w:sz="4" w:space="0"/>
            </w:tcBorders>
            <w:vAlign w:val="center"/>
          </w:tcPr>
          <w:p w14:paraId="1F049400">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数量</w:t>
            </w:r>
          </w:p>
        </w:tc>
        <w:tc>
          <w:tcPr>
            <w:tcW w:w="803" w:type="pct"/>
            <w:vMerge w:val="restart"/>
            <w:tcBorders>
              <w:top w:val="single" w:color="auto" w:sz="4" w:space="0"/>
              <w:left w:val="single" w:color="auto" w:sz="4" w:space="0"/>
              <w:bottom w:val="single" w:color="000000" w:sz="4" w:space="0"/>
              <w:right w:val="single" w:color="auto" w:sz="4" w:space="0"/>
            </w:tcBorders>
            <w:vAlign w:val="center"/>
          </w:tcPr>
          <w:p w14:paraId="0DAE74DB">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单位</w:t>
            </w:r>
          </w:p>
        </w:tc>
      </w:tr>
      <w:tr w14:paraId="613BAAD7">
        <w:trPr>
          <w:trHeight w:val="280" w:hRule="atLeast"/>
        </w:trPr>
        <w:tc>
          <w:tcPr>
            <w:tcW w:w="603" w:type="pct"/>
            <w:vMerge w:val="continue"/>
            <w:tcBorders>
              <w:top w:val="single" w:color="auto" w:sz="4" w:space="0"/>
              <w:left w:val="single" w:color="auto" w:sz="4" w:space="0"/>
              <w:bottom w:val="single" w:color="000000" w:sz="4" w:space="0"/>
              <w:right w:val="single" w:color="auto" w:sz="4" w:space="0"/>
            </w:tcBorders>
            <w:vAlign w:val="center"/>
          </w:tcPr>
          <w:p w14:paraId="546AF37D">
            <w:pPr>
              <w:jc w:val="left"/>
              <w:rPr>
                <w:rFonts w:hint="eastAsia" w:ascii="宋体" w:hAnsi="宋体" w:cs="宋体"/>
                <w:b/>
                <w:bCs/>
                <w:color w:val="000000"/>
                <w:kern w:val="0"/>
                <w:sz w:val="21"/>
                <w:szCs w:val="21"/>
              </w:rPr>
            </w:pPr>
          </w:p>
        </w:tc>
        <w:tc>
          <w:tcPr>
            <w:tcW w:w="2641" w:type="pct"/>
            <w:vMerge w:val="continue"/>
            <w:tcBorders>
              <w:top w:val="single" w:color="auto" w:sz="4" w:space="0"/>
              <w:left w:val="single" w:color="auto" w:sz="4" w:space="0"/>
              <w:bottom w:val="single" w:color="000000" w:sz="4" w:space="0"/>
              <w:right w:val="single" w:color="auto" w:sz="4" w:space="0"/>
            </w:tcBorders>
            <w:vAlign w:val="center"/>
          </w:tcPr>
          <w:p w14:paraId="260BEA0A">
            <w:pPr>
              <w:jc w:val="left"/>
              <w:rPr>
                <w:rFonts w:hint="eastAsia" w:ascii="宋体" w:hAnsi="宋体" w:cs="宋体"/>
                <w:b/>
                <w:bCs/>
                <w:color w:val="000000"/>
                <w:kern w:val="0"/>
                <w:sz w:val="21"/>
                <w:szCs w:val="21"/>
              </w:rPr>
            </w:pPr>
          </w:p>
        </w:tc>
        <w:tc>
          <w:tcPr>
            <w:tcW w:w="802" w:type="pct"/>
            <w:vMerge w:val="continue"/>
            <w:tcBorders>
              <w:top w:val="single" w:color="auto" w:sz="4" w:space="0"/>
              <w:left w:val="single" w:color="auto" w:sz="4" w:space="0"/>
              <w:bottom w:val="single" w:color="000000" w:sz="4" w:space="0"/>
              <w:right w:val="single" w:color="auto" w:sz="4" w:space="0"/>
            </w:tcBorders>
            <w:vAlign w:val="center"/>
          </w:tcPr>
          <w:p w14:paraId="321E3D21">
            <w:pPr>
              <w:jc w:val="left"/>
              <w:rPr>
                <w:rFonts w:hint="eastAsia" w:ascii="宋体" w:hAnsi="宋体" w:cs="宋体"/>
                <w:b/>
                <w:bCs/>
                <w:color w:val="000000"/>
                <w:kern w:val="0"/>
                <w:sz w:val="21"/>
                <w:szCs w:val="21"/>
              </w:rPr>
            </w:pPr>
          </w:p>
        </w:tc>
        <w:tc>
          <w:tcPr>
            <w:tcW w:w="803" w:type="pct"/>
            <w:vMerge w:val="continue"/>
            <w:tcBorders>
              <w:top w:val="single" w:color="auto" w:sz="4" w:space="0"/>
              <w:left w:val="single" w:color="auto" w:sz="4" w:space="0"/>
              <w:bottom w:val="single" w:color="000000" w:sz="4" w:space="0"/>
              <w:right w:val="single" w:color="auto" w:sz="4" w:space="0"/>
            </w:tcBorders>
            <w:vAlign w:val="center"/>
          </w:tcPr>
          <w:p w14:paraId="4D1BD701">
            <w:pPr>
              <w:jc w:val="left"/>
              <w:rPr>
                <w:rFonts w:hint="eastAsia" w:ascii="宋体" w:hAnsi="宋体" w:cs="宋体"/>
                <w:b/>
                <w:bCs/>
                <w:color w:val="000000"/>
                <w:kern w:val="0"/>
                <w:sz w:val="21"/>
                <w:szCs w:val="21"/>
              </w:rPr>
            </w:pPr>
          </w:p>
        </w:tc>
        <w:tc>
          <w:tcPr>
            <w:tcW w:w="151" w:type="pct"/>
            <w:tcBorders>
              <w:top w:val="nil"/>
              <w:left w:val="nil"/>
              <w:bottom w:val="nil"/>
              <w:right w:val="nil"/>
            </w:tcBorders>
            <w:noWrap/>
            <w:vAlign w:val="center"/>
          </w:tcPr>
          <w:p w14:paraId="40142E29">
            <w:pPr>
              <w:jc w:val="center"/>
              <w:rPr>
                <w:rFonts w:hint="eastAsia" w:ascii="宋体" w:hAnsi="宋体" w:cs="宋体"/>
                <w:b/>
                <w:bCs/>
                <w:color w:val="000000"/>
                <w:kern w:val="0"/>
                <w:sz w:val="21"/>
                <w:szCs w:val="21"/>
              </w:rPr>
            </w:pPr>
          </w:p>
        </w:tc>
      </w:tr>
      <w:tr w14:paraId="6C7C3A16">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4915F30A">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2641" w:type="pct"/>
            <w:tcBorders>
              <w:top w:val="nil"/>
              <w:left w:val="nil"/>
              <w:bottom w:val="single" w:color="auto" w:sz="4" w:space="0"/>
              <w:right w:val="single" w:color="auto" w:sz="4" w:space="0"/>
            </w:tcBorders>
            <w:vAlign w:val="center"/>
          </w:tcPr>
          <w:p w14:paraId="6A19A6EA">
            <w:pPr>
              <w:jc w:val="center"/>
              <w:rPr>
                <w:rFonts w:hint="eastAsia" w:ascii="宋体" w:hAnsi="宋体" w:cs="宋体"/>
                <w:color w:val="000000"/>
                <w:kern w:val="0"/>
                <w:sz w:val="21"/>
                <w:szCs w:val="21"/>
              </w:rPr>
            </w:pPr>
            <w:r>
              <w:rPr>
                <w:rFonts w:hint="eastAsia" w:ascii="宋体" w:hAnsi="宋体" w:cs="宋体"/>
                <w:color w:val="000000"/>
                <w:kern w:val="0"/>
                <w:sz w:val="21"/>
                <w:szCs w:val="21"/>
              </w:rPr>
              <w:t>设施使用培训</w:t>
            </w:r>
          </w:p>
        </w:tc>
        <w:tc>
          <w:tcPr>
            <w:tcW w:w="802" w:type="pct"/>
            <w:tcBorders>
              <w:top w:val="nil"/>
              <w:left w:val="nil"/>
              <w:bottom w:val="single" w:color="auto" w:sz="4" w:space="0"/>
              <w:right w:val="single" w:color="auto" w:sz="4" w:space="0"/>
            </w:tcBorders>
            <w:vAlign w:val="center"/>
          </w:tcPr>
          <w:p w14:paraId="75254881">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325B737A">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7969D779">
            <w:pPr>
              <w:jc w:val="left"/>
              <w:rPr>
                <w:rFonts w:hint="eastAsia" w:ascii="宋体" w:hAnsi="宋体"/>
                <w:kern w:val="0"/>
                <w:sz w:val="21"/>
                <w:szCs w:val="21"/>
              </w:rPr>
            </w:pPr>
          </w:p>
        </w:tc>
      </w:tr>
      <w:tr w14:paraId="0FCCB09A">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74CD4504">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2641" w:type="pct"/>
            <w:tcBorders>
              <w:top w:val="nil"/>
              <w:left w:val="nil"/>
              <w:bottom w:val="single" w:color="auto" w:sz="4" w:space="0"/>
              <w:right w:val="single" w:color="auto" w:sz="4" w:space="0"/>
            </w:tcBorders>
            <w:vAlign w:val="center"/>
          </w:tcPr>
          <w:p w14:paraId="01DDA15E">
            <w:pPr>
              <w:jc w:val="center"/>
              <w:rPr>
                <w:rFonts w:hint="eastAsia" w:ascii="宋体" w:hAnsi="宋体" w:cs="宋体"/>
                <w:color w:val="000000"/>
                <w:kern w:val="0"/>
                <w:sz w:val="21"/>
                <w:szCs w:val="21"/>
              </w:rPr>
            </w:pPr>
            <w:r>
              <w:rPr>
                <w:rFonts w:hint="eastAsia" w:ascii="宋体" w:hAnsi="宋体" w:cs="宋体"/>
                <w:color w:val="000000"/>
                <w:kern w:val="0"/>
                <w:sz w:val="21"/>
                <w:szCs w:val="21"/>
              </w:rPr>
              <w:t>动物伦理审查</w:t>
            </w:r>
          </w:p>
        </w:tc>
        <w:tc>
          <w:tcPr>
            <w:tcW w:w="802" w:type="pct"/>
            <w:tcBorders>
              <w:top w:val="nil"/>
              <w:left w:val="nil"/>
              <w:bottom w:val="single" w:color="auto" w:sz="4" w:space="0"/>
              <w:right w:val="single" w:color="auto" w:sz="4" w:space="0"/>
            </w:tcBorders>
            <w:vAlign w:val="center"/>
          </w:tcPr>
          <w:p w14:paraId="2E8450D1">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251D2836">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6A9C78A1">
            <w:pPr>
              <w:jc w:val="left"/>
              <w:rPr>
                <w:rFonts w:hint="eastAsia" w:ascii="宋体" w:hAnsi="宋体"/>
                <w:kern w:val="0"/>
                <w:sz w:val="21"/>
                <w:szCs w:val="21"/>
              </w:rPr>
            </w:pPr>
          </w:p>
        </w:tc>
      </w:tr>
      <w:tr w14:paraId="2014D0DA">
        <w:trPr>
          <w:trHeight w:val="280" w:hRule="atLeast"/>
        </w:trPr>
        <w:tc>
          <w:tcPr>
            <w:tcW w:w="603" w:type="pct"/>
            <w:tcBorders>
              <w:top w:val="nil"/>
              <w:left w:val="single" w:color="auto" w:sz="4" w:space="0"/>
              <w:bottom w:val="single" w:color="auto" w:sz="4" w:space="0"/>
              <w:right w:val="single" w:color="auto" w:sz="4" w:space="0"/>
            </w:tcBorders>
            <w:vAlign w:val="center"/>
          </w:tcPr>
          <w:p w14:paraId="3A9FBDF1">
            <w:pPr>
              <w:jc w:val="center"/>
              <w:rPr>
                <w:rFonts w:hint="eastAsia" w:ascii="宋体" w:hAnsi="宋体" w:cs="宋体"/>
                <w:color w:val="000000"/>
                <w:kern w:val="0"/>
                <w:sz w:val="21"/>
                <w:szCs w:val="21"/>
              </w:rPr>
            </w:pPr>
            <w:r>
              <w:rPr>
                <w:rFonts w:hint="eastAsia" w:ascii="宋体" w:hAnsi="宋体" w:cs="宋体"/>
                <w:color w:val="000000"/>
                <w:kern w:val="0"/>
                <w:sz w:val="21"/>
                <w:szCs w:val="21"/>
              </w:rPr>
              <w:t>3</w:t>
            </w:r>
          </w:p>
        </w:tc>
        <w:tc>
          <w:tcPr>
            <w:tcW w:w="2641" w:type="pct"/>
            <w:tcBorders>
              <w:top w:val="nil"/>
              <w:left w:val="nil"/>
              <w:bottom w:val="single" w:color="auto" w:sz="4" w:space="0"/>
              <w:right w:val="single" w:color="auto" w:sz="4" w:space="0"/>
            </w:tcBorders>
            <w:vAlign w:val="center"/>
          </w:tcPr>
          <w:p w14:paraId="1D4690A8">
            <w:pPr>
              <w:jc w:val="center"/>
              <w:rPr>
                <w:rFonts w:hint="eastAsia" w:ascii="宋体" w:hAnsi="宋体" w:cs="宋体"/>
                <w:color w:val="000000"/>
                <w:kern w:val="0"/>
                <w:sz w:val="21"/>
                <w:szCs w:val="21"/>
              </w:rPr>
            </w:pPr>
            <w:r>
              <w:rPr>
                <w:rFonts w:hint="eastAsia" w:ascii="宋体" w:hAnsi="宋体" w:cs="宋体"/>
                <w:color w:val="000000"/>
                <w:kern w:val="0"/>
                <w:sz w:val="21"/>
                <w:szCs w:val="21"/>
              </w:rPr>
              <w:t>合同协议管理</w:t>
            </w:r>
          </w:p>
        </w:tc>
        <w:tc>
          <w:tcPr>
            <w:tcW w:w="802" w:type="pct"/>
            <w:tcBorders>
              <w:top w:val="nil"/>
              <w:left w:val="nil"/>
              <w:bottom w:val="single" w:color="auto" w:sz="4" w:space="0"/>
              <w:right w:val="single" w:color="auto" w:sz="4" w:space="0"/>
            </w:tcBorders>
            <w:vAlign w:val="center"/>
          </w:tcPr>
          <w:p w14:paraId="37284929">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1F8B725A">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43AEB2F9">
            <w:pPr>
              <w:jc w:val="left"/>
              <w:rPr>
                <w:rFonts w:hint="eastAsia" w:ascii="宋体" w:hAnsi="宋体"/>
                <w:kern w:val="0"/>
                <w:sz w:val="21"/>
                <w:szCs w:val="21"/>
              </w:rPr>
            </w:pPr>
          </w:p>
        </w:tc>
      </w:tr>
      <w:tr w14:paraId="54A7D058">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599CFF3B">
            <w:pPr>
              <w:jc w:val="center"/>
              <w:rPr>
                <w:rFonts w:hint="eastAsia" w:ascii="宋体" w:hAnsi="宋体" w:cs="宋体"/>
                <w:color w:val="000000"/>
                <w:kern w:val="0"/>
                <w:sz w:val="21"/>
                <w:szCs w:val="21"/>
              </w:rPr>
            </w:pPr>
            <w:r>
              <w:rPr>
                <w:rFonts w:hint="eastAsia" w:ascii="宋体" w:hAnsi="宋体" w:cs="宋体"/>
                <w:color w:val="000000"/>
                <w:kern w:val="0"/>
                <w:sz w:val="21"/>
                <w:szCs w:val="21"/>
              </w:rPr>
              <w:t>4</w:t>
            </w:r>
          </w:p>
        </w:tc>
        <w:tc>
          <w:tcPr>
            <w:tcW w:w="2641" w:type="pct"/>
            <w:tcBorders>
              <w:top w:val="nil"/>
              <w:left w:val="nil"/>
              <w:bottom w:val="single" w:color="auto" w:sz="4" w:space="0"/>
              <w:right w:val="single" w:color="auto" w:sz="4" w:space="0"/>
            </w:tcBorders>
            <w:vAlign w:val="center"/>
          </w:tcPr>
          <w:p w14:paraId="76F85192">
            <w:pPr>
              <w:jc w:val="center"/>
              <w:rPr>
                <w:rFonts w:hint="eastAsia" w:ascii="宋体" w:hAnsi="宋体" w:cs="宋体"/>
                <w:color w:val="000000"/>
                <w:kern w:val="0"/>
                <w:sz w:val="21"/>
                <w:szCs w:val="21"/>
              </w:rPr>
            </w:pPr>
            <w:r>
              <w:rPr>
                <w:rFonts w:hint="eastAsia" w:ascii="宋体" w:hAnsi="宋体" w:cs="宋体"/>
                <w:color w:val="000000"/>
                <w:kern w:val="0"/>
                <w:sz w:val="21"/>
                <w:szCs w:val="21"/>
              </w:rPr>
              <w:t>信用积分管理</w:t>
            </w:r>
          </w:p>
        </w:tc>
        <w:tc>
          <w:tcPr>
            <w:tcW w:w="802" w:type="pct"/>
            <w:tcBorders>
              <w:top w:val="nil"/>
              <w:left w:val="nil"/>
              <w:bottom w:val="single" w:color="auto" w:sz="4" w:space="0"/>
              <w:right w:val="single" w:color="auto" w:sz="4" w:space="0"/>
            </w:tcBorders>
            <w:vAlign w:val="center"/>
          </w:tcPr>
          <w:p w14:paraId="2F5E57C2">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515981EC">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71DA0968">
            <w:pPr>
              <w:jc w:val="left"/>
              <w:rPr>
                <w:rFonts w:hint="eastAsia" w:ascii="宋体" w:hAnsi="宋体"/>
                <w:kern w:val="0"/>
                <w:sz w:val="21"/>
                <w:szCs w:val="21"/>
              </w:rPr>
            </w:pPr>
          </w:p>
        </w:tc>
      </w:tr>
      <w:tr w14:paraId="69F3D7D4">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44F099A8">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2641" w:type="pct"/>
            <w:tcBorders>
              <w:top w:val="nil"/>
              <w:left w:val="nil"/>
              <w:bottom w:val="single" w:color="auto" w:sz="4" w:space="0"/>
              <w:right w:val="single" w:color="auto" w:sz="4" w:space="0"/>
            </w:tcBorders>
            <w:vAlign w:val="center"/>
          </w:tcPr>
          <w:p w14:paraId="5D43AC21">
            <w:pPr>
              <w:jc w:val="center"/>
              <w:rPr>
                <w:rFonts w:hint="eastAsia" w:ascii="宋体" w:hAnsi="宋体" w:cs="宋体"/>
                <w:color w:val="000000"/>
                <w:kern w:val="0"/>
                <w:sz w:val="21"/>
                <w:szCs w:val="21"/>
              </w:rPr>
            </w:pPr>
            <w:r>
              <w:rPr>
                <w:rFonts w:hint="eastAsia" w:ascii="宋体" w:hAnsi="宋体" w:cs="宋体"/>
                <w:color w:val="000000"/>
                <w:kern w:val="0"/>
                <w:sz w:val="21"/>
                <w:szCs w:val="21"/>
              </w:rPr>
              <w:t>课题组管理</w:t>
            </w:r>
          </w:p>
        </w:tc>
        <w:tc>
          <w:tcPr>
            <w:tcW w:w="802" w:type="pct"/>
            <w:tcBorders>
              <w:top w:val="nil"/>
              <w:left w:val="nil"/>
              <w:bottom w:val="single" w:color="auto" w:sz="4" w:space="0"/>
              <w:right w:val="single" w:color="auto" w:sz="4" w:space="0"/>
            </w:tcBorders>
            <w:vAlign w:val="center"/>
          </w:tcPr>
          <w:p w14:paraId="082F4FA0">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1A0E543D">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32C27AF5">
            <w:pPr>
              <w:jc w:val="left"/>
              <w:rPr>
                <w:rFonts w:hint="eastAsia" w:ascii="宋体" w:hAnsi="宋体"/>
                <w:kern w:val="0"/>
                <w:sz w:val="21"/>
                <w:szCs w:val="21"/>
              </w:rPr>
            </w:pPr>
          </w:p>
        </w:tc>
      </w:tr>
      <w:tr w14:paraId="7A4158B5">
        <w:trPr>
          <w:trHeight w:val="280" w:hRule="atLeast"/>
        </w:trPr>
        <w:tc>
          <w:tcPr>
            <w:tcW w:w="603" w:type="pct"/>
            <w:tcBorders>
              <w:top w:val="nil"/>
              <w:left w:val="single" w:color="auto" w:sz="4" w:space="0"/>
              <w:bottom w:val="single" w:color="auto" w:sz="4" w:space="0"/>
              <w:right w:val="single" w:color="auto" w:sz="4" w:space="0"/>
            </w:tcBorders>
            <w:vAlign w:val="center"/>
          </w:tcPr>
          <w:p w14:paraId="4AABBD27">
            <w:pPr>
              <w:jc w:val="center"/>
              <w:rPr>
                <w:rFonts w:hint="eastAsia" w:ascii="宋体" w:hAnsi="宋体" w:cs="宋体"/>
                <w:color w:val="000000"/>
                <w:kern w:val="0"/>
                <w:sz w:val="21"/>
                <w:szCs w:val="21"/>
              </w:rPr>
            </w:pPr>
            <w:r>
              <w:rPr>
                <w:rFonts w:hint="eastAsia" w:ascii="宋体" w:hAnsi="宋体" w:cs="宋体"/>
                <w:color w:val="000000"/>
                <w:kern w:val="0"/>
                <w:sz w:val="21"/>
                <w:szCs w:val="21"/>
              </w:rPr>
              <w:t>6</w:t>
            </w:r>
          </w:p>
        </w:tc>
        <w:tc>
          <w:tcPr>
            <w:tcW w:w="2641" w:type="pct"/>
            <w:tcBorders>
              <w:top w:val="nil"/>
              <w:left w:val="nil"/>
              <w:bottom w:val="single" w:color="auto" w:sz="4" w:space="0"/>
              <w:right w:val="single" w:color="auto" w:sz="4" w:space="0"/>
            </w:tcBorders>
            <w:vAlign w:val="center"/>
          </w:tcPr>
          <w:p w14:paraId="3984528A">
            <w:pPr>
              <w:jc w:val="center"/>
              <w:rPr>
                <w:rFonts w:hint="eastAsia" w:ascii="宋体" w:hAnsi="宋体" w:cs="宋体"/>
                <w:color w:val="000000"/>
                <w:kern w:val="0"/>
                <w:sz w:val="21"/>
                <w:szCs w:val="21"/>
              </w:rPr>
            </w:pPr>
            <w:r>
              <w:rPr>
                <w:rFonts w:hint="eastAsia" w:ascii="宋体" w:hAnsi="宋体" w:cs="宋体"/>
                <w:color w:val="000000"/>
                <w:kern w:val="0"/>
                <w:sz w:val="21"/>
                <w:szCs w:val="21"/>
              </w:rPr>
              <w:t>供应商管理</w:t>
            </w:r>
          </w:p>
        </w:tc>
        <w:tc>
          <w:tcPr>
            <w:tcW w:w="802" w:type="pct"/>
            <w:tcBorders>
              <w:top w:val="nil"/>
              <w:left w:val="nil"/>
              <w:bottom w:val="single" w:color="auto" w:sz="4" w:space="0"/>
              <w:right w:val="single" w:color="auto" w:sz="4" w:space="0"/>
            </w:tcBorders>
            <w:vAlign w:val="center"/>
          </w:tcPr>
          <w:p w14:paraId="245F5C04">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7959BDCC">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02D32BBB">
            <w:pPr>
              <w:jc w:val="left"/>
              <w:rPr>
                <w:rFonts w:hint="eastAsia" w:ascii="宋体" w:hAnsi="宋体"/>
                <w:kern w:val="0"/>
                <w:sz w:val="21"/>
                <w:szCs w:val="21"/>
              </w:rPr>
            </w:pPr>
          </w:p>
        </w:tc>
      </w:tr>
      <w:tr w14:paraId="346D18C5">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37F5054D">
            <w:pPr>
              <w:jc w:val="center"/>
              <w:rPr>
                <w:rFonts w:hint="eastAsia" w:ascii="宋体" w:hAnsi="宋体" w:cs="宋体"/>
                <w:color w:val="000000"/>
                <w:kern w:val="0"/>
                <w:sz w:val="21"/>
                <w:szCs w:val="21"/>
              </w:rPr>
            </w:pPr>
            <w:r>
              <w:rPr>
                <w:rFonts w:hint="eastAsia" w:ascii="宋体" w:hAnsi="宋体" w:cs="宋体"/>
                <w:color w:val="000000"/>
                <w:kern w:val="0"/>
                <w:sz w:val="21"/>
                <w:szCs w:val="21"/>
              </w:rPr>
              <w:t>7</w:t>
            </w:r>
          </w:p>
        </w:tc>
        <w:tc>
          <w:tcPr>
            <w:tcW w:w="2641" w:type="pct"/>
            <w:tcBorders>
              <w:top w:val="nil"/>
              <w:left w:val="nil"/>
              <w:bottom w:val="single" w:color="auto" w:sz="4" w:space="0"/>
              <w:right w:val="single" w:color="auto" w:sz="4" w:space="0"/>
            </w:tcBorders>
            <w:vAlign w:val="center"/>
          </w:tcPr>
          <w:p w14:paraId="4DD93AF5">
            <w:pPr>
              <w:jc w:val="center"/>
              <w:rPr>
                <w:rFonts w:hint="eastAsia" w:ascii="宋体" w:hAnsi="宋体" w:cs="宋体"/>
                <w:color w:val="000000"/>
                <w:kern w:val="0"/>
                <w:sz w:val="21"/>
                <w:szCs w:val="21"/>
              </w:rPr>
            </w:pPr>
            <w:r>
              <w:rPr>
                <w:rFonts w:hint="eastAsia" w:ascii="宋体" w:hAnsi="宋体" w:cs="宋体"/>
                <w:color w:val="000000"/>
                <w:kern w:val="0"/>
                <w:sz w:val="21"/>
                <w:szCs w:val="21"/>
              </w:rPr>
              <w:t>收费管理</w:t>
            </w:r>
          </w:p>
        </w:tc>
        <w:tc>
          <w:tcPr>
            <w:tcW w:w="802" w:type="pct"/>
            <w:tcBorders>
              <w:top w:val="nil"/>
              <w:left w:val="nil"/>
              <w:bottom w:val="single" w:color="auto" w:sz="4" w:space="0"/>
              <w:right w:val="single" w:color="auto" w:sz="4" w:space="0"/>
            </w:tcBorders>
            <w:vAlign w:val="center"/>
          </w:tcPr>
          <w:p w14:paraId="21B796A2">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1B1A7F39">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628F744A">
            <w:pPr>
              <w:jc w:val="left"/>
              <w:rPr>
                <w:rFonts w:hint="eastAsia" w:ascii="宋体" w:hAnsi="宋体"/>
                <w:kern w:val="0"/>
                <w:sz w:val="21"/>
                <w:szCs w:val="21"/>
              </w:rPr>
            </w:pPr>
          </w:p>
        </w:tc>
      </w:tr>
      <w:tr w14:paraId="11CDE6A8">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585C07E5">
            <w:pPr>
              <w:jc w:val="center"/>
              <w:rPr>
                <w:rFonts w:hint="eastAsia" w:ascii="宋体" w:hAnsi="宋体" w:cs="宋体"/>
                <w:color w:val="000000"/>
                <w:kern w:val="0"/>
                <w:sz w:val="21"/>
                <w:szCs w:val="21"/>
              </w:rPr>
            </w:pPr>
            <w:r>
              <w:rPr>
                <w:rFonts w:hint="eastAsia" w:ascii="宋体" w:hAnsi="宋体" w:cs="宋体"/>
                <w:color w:val="000000"/>
                <w:kern w:val="0"/>
                <w:sz w:val="21"/>
                <w:szCs w:val="21"/>
              </w:rPr>
              <w:t>8</w:t>
            </w:r>
          </w:p>
        </w:tc>
        <w:tc>
          <w:tcPr>
            <w:tcW w:w="2641" w:type="pct"/>
            <w:tcBorders>
              <w:top w:val="nil"/>
              <w:left w:val="nil"/>
              <w:bottom w:val="single" w:color="auto" w:sz="4" w:space="0"/>
              <w:right w:val="single" w:color="auto" w:sz="4" w:space="0"/>
            </w:tcBorders>
            <w:vAlign w:val="center"/>
          </w:tcPr>
          <w:p w14:paraId="5DA7BD39">
            <w:pPr>
              <w:jc w:val="center"/>
              <w:rPr>
                <w:rFonts w:hint="eastAsia" w:ascii="宋体" w:hAnsi="宋体" w:cs="宋体"/>
                <w:color w:val="000000"/>
                <w:kern w:val="0"/>
                <w:sz w:val="21"/>
                <w:szCs w:val="21"/>
              </w:rPr>
            </w:pPr>
            <w:r>
              <w:rPr>
                <w:rFonts w:hint="eastAsia" w:ascii="宋体" w:hAnsi="宋体" w:cs="宋体"/>
                <w:color w:val="000000"/>
                <w:kern w:val="0"/>
                <w:sz w:val="21"/>
                <w:szCs w:val="21"/>
              </w:rPr>
              <w:t>不良行为管理</w:t>
            </w:r>
          </w:p>
        </w:tc>
        <w:tc>
          <w:tcPr>
            <w:tcW w:w="802" w:type="pct"/>
            <w:tcBorders>
              <w:top w:val="nil"/>
              <w:left w:val="nil"/>
              <w:bottom w:val="single" w:color="auto" w:sz="4" w:space="0"/>
              <w:right w:val="single" w:color="auto" w:sz="4" w:space="0"/>
            </w:tcBorders>
            <w:vAlign w:val="center"/>
          </w:tcPr>
          <w:p w14:paraId="0713162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024616AA">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55E01D39">
            <w:pPr>
              <w:jc w:val="left"/>
              <w:rPr>
                <w:rFonts w:hint="eastAsia" w:ascii="宋体" w:hAnsi="宋体"/>
                <w:kern w:val="0"/>
                <w:sz w:val="21"/>
                <w:szCs w:val="21"/>
              </w:rPr>
            </w:pPr>
          </w:p>
        </w:tc>
      </w:tr>
      <w:tr w14:paraId="4ADFE8BA">
        <w:trPr>
          <w:trHeight w:val="280" w:hRule="atLeast"/>
        </w:trPr>
        <w:tc>
          <w:tcPr>
            <w:tcW w:w="603" w:type="pct"/>
            <w:tcBorders>
              <w:top w:val="nil"/>
              <w:left w:val="single" w:color="auto" w:sz="4" w:space="0"/>
              <w:bottom w:val="single" w:color="auto" w:sz="4" w:space="0"/>
              <w:right w:val="single" w:color="auto" w:sz="4" w:space="0"/>
            </w:tcBorders>
            <w:vAlign w:val="center"/>
          </w:tcPr>
          <w:p w14:paraId="2316886F">
            <w:pPr>
              <w:jc w:val="center"/>
              <w:rPr>
                <w:rFonts w:hint="eastAsia" w:ascii="宋体" w:hAnsi="宋体" w:cs="宋体"/>
                <w:color w:val="000000"/>
                <w:kern w:val="0"/>
                <w:sz w:val="21"/>
                <w:szCs w:val="21"/>
              </w:rPr>
            </w:pPr>
            <w:r>
              <w:rPr>
                <w:rFonts w:hint="eastAsia" w:ascii="宋体" w:hAnsi="宋体" w:cs="宋体"/>
                <w:color w:val="000000"/>
                <w:kern w:val="0"/>
                <w:sz w:val="21"/>
                <w:szCs w:val="21"/>
              </w:rPr>
              <w:t>9</w:t>
            </w:r>
          </w:p>
        </w:tc>
        <w:tc>
          <w:tcPr>
            <w:tcW w:w="2641" w:type="pct"/>
            <w:tcBorders>
              <w:top w:val="nil"/>
              <w:left w:val="nil"/>
              <w:bottom w:val="single" w:color="auto" w:sz="4" w:space="0"/>
              <w:right w:val="single" w:color="auto" w:sz="4" w:space="0"/>
            </w:tcBorders>
            <w:vAlign w:val="center"/>
          </w:tcPr>
          <w:p w14:paraId="327CD627">
            <w:pPr>
              <w:jc w:val="center"/>
              <w:rPr>
                <w:rFonts w:hint="eastAsia" w:ascii="宋体" w:hAnsi="宋体" w:cs="宋体"/>
                <w:color w:val="000000"/>
                <w:kern w:val="0"/>
                <w:sz w:val="21"/>
                <w:szCs w:val="21"/>
              </w:rPr>
            </w:pPr>
            <w:r>
              <w:rPr>
                <w:rFonts w:hint="eastAsia" w:ascii="宋体" w:hAnsi="宋体" w:cs="宋体"/>
                <w:color w:val="000000"/>
                <w:kern w:val="0"/>
                <w:sz w:val="21"/>
                <w:szCs w:val="21"/>
              </w:rPr>
              <w:t>内容管理</w:t>
            </w:r>
          </w:p>
        </w:tc>
        <w:tc>
          <w:tcPr>
            <w:tcW w:w="802" w:type="pct"/>
            <w:tcBorders>
              <w:top w:val="nil"/>
              <w:left w:val="nil"/>
              <w:bottom w:val="single" w:color="auto" w:sz="4" w:space="0"/>
              <w:right w:val="single" w:color="auto" w:sz="4" w:space="0"/>
            </w:tcBorders>
            <w:vAlign w:val="center"/>
          </w:tcPr>
          <w:p w14:paraId="7A30691C">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2E3D5A4C">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02BDEAA8">
            <w:pPr>
              <w:jc w:val="left"/>
              <w:rPr>
                <w:rFonts w:hint="eastAsia" w:ascii="宋体" w:hAnsi="宋体"/>
                <w:kern w:val="0"/>
                <w:sz w:val="21"/>
                <w:szCs w:val="21"/>
              </w:rPr>
            </w:pPr>
          </w:p>
        </w:tc>
      </w:tr>
      <w:tr w14:paraId="03E05A0C">
        <w:trPr>
          <w:trHeight w:val="280" w:hRule="atLeast"/>
        </w:trPr>
        <w:tc>
          <w:tcPr>
            <w:tcW w:w="603" w:type="pct"/>
            <w:tcBorders>
              <w:top w:val="nil"/>
              <w:left w:val="single" w:color="auto" w:sz="4" w:space="0"/>
              <w:bottom w:val="single" w:color="auto" w:sz="4" w:space="0"/>
              <w:right w:val="single" w:color="auto" w:sz="4" w:space="0"/>
            </w:tcBorders>
            <w:vAlign w:val="center"/>
          </w:tcPr>
          <w:p w14:paraId="0AEFFC2C">
            <w:pPr>
              <w:jc w:val="center"/>
              <w:rPr>
                <w:rFonts w:hint="eastAsia" w:ascii="宋体" w:hAnsi="宋体" w:cs="宋体"/>
                <w:color w:val="000000"/>
                <w:kern w:val="0"/>
                <w:sz w:val="21"/>
                <w:szCs w:val="21"/>
              </w:rPr>
            </w:pPr>
            <w:r>
              <w:rPr>
                <w:rFonts w:hint="eastAsia" w:ascii="宋体" w:hAnsi="宋体" w:cs="宋体"/>
                <w:color w:val="000000"/>
                <w:kern w:val="0"/>
                <w:sz w:val="21"/>
                <w:szCs w:val="21"/>
              </w:rPr>
              <w:t>10</w:t>
            </w:r>
          </w:p>
        </w:tc>
        <w:tc>
          <w:tcPr>
            <w:tcW w:w="2641" w:type="pct"/>
            <w:tcBorders>
              <w:top w:val="nil"/>
              <w:left w:val="nil"/>
              <w:bottom w:val="single" w:color="auto" w:sz="4" w:space="0"/>
              <w:right w:val="single" w:color="auto" w:sz="4" w:space="0"/>
            </w:tcBorders>
            <w:vAlign w:val="center"/>
          </w:tcPr>
          <w:p w14:paraId="33A9CAE0">
            <w:pPr>
              <w:jc w:val="center"/>
              <w:rPr>
                <w:rFonts w:hint="eastAsia" w:ascii="宋体" w:hAnsi="宋体" w:cs="宋体"/>
                <w:color w:val="000000"/>
                <w:kern w:val="0"/>
                <w:sz w:val="21"/>
                <w:szCs w:val="21"/>
              </w:rPr>
            </w:pPr>
            <w:r>
              <w:rPr>
                <w:rFonts w:hint="eastAsia" w:ascii="宋体" w:hAnsi="宋体" w:cs="宋体"/>
                <w:color w:val="000000"/>
                <w:kern w:val="0"/>
                <w:sz w:val="21"/>
                <w:szCs w:val="21"/>
              </w:rPr>
              <w:t>审核流程管理</w:t>
            </w:r>
          </w:p>
        </w:tc>
        <w:tc>
          <w:tcPr>
            <w:tcW w:w="802" w:type="pct"/>
            <w:tcBorders>
              <w:top w:val="nil"/>
              <w:left w:val="nil"/>
              <w:bottom w:val="single" w:color="auto" w:sz="4" w:space="0"/>
              <w:right w:val="single" w:color="auto" w:sz="4" w:space="0"/>
            </w:tcBorders>
            <w:vAlign w:val="center"/>
          </w:tcPr>
          <w:p w14:paraId="13D8B145">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7B1558E3">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7CFFFED6">
            <w:pPr>
              <w:jc w:val="left"/>
              <w:rPr>
                <w:rFonts w:hint="eastAsia" w:ascii="宋体" w:hAnsi="宋体"/>
                <w:kern w:val="0"/>
                <w:sz w:val="21"/>
                <w:szCs w:val="21"/>
              </w:rPr>
            </w:pPr>
          </w:p>
        </w:tc>
      </w:tr>
      <w:tr w14:paraId="1B958630">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50EB2D0A">
            <w:pPr>
              <w:jc w:val="center"/>
              <w:rPr>
                <w:rFonts w:hint="eastAsia" w:ascii="宋体" w:hAnsi="宋体" w:cs="宋体"/>
                <w:color w:val="000000"/>
                <w:kern w:val="0"/>
                <w:sz w:val="21"/>
                <w:szCs w:val="21"/>
              </w:rPr>
            </w:pPr>
            <w:r>
              <w:rPr>
                <w:rFonts w:hint="eastAsia" w:ascii="宋体" w:hAnsi="宋体" w:cs="宋体"/>
                <w:color w:val="000000"/>
                <w:kern w:val="0"/>
                <w:sz w:val="21"/>
                <w:szCs w:val="21"/>
              </w:rPr>
              <w:t>11</w:t>
            </w:r>
          </w:p>
        </w:tc>
        <w:tc>
          <w:tcPr>
            <w:tcW w:w="2641" w:type="pct"/>
            <w:tcBorders>
              <w:top w:val="nil"/>
              <w:left w:val="nil"/>
              <w:bottom w:val="single" w:color="auto" w:sz="4" w:space="0"/>
              <w:right w:val="single" w:color="auto" w:sz="4" w:space="0"/>
            </w:tcBorders>
            <w:vAlign w:val="center"/>
          </w:tcPr>
          <w:p w14:paraId="692BB8B0">
            <w:pPr>
              <w:jc w:val="center"/>
              <w:rPr>
                <w:rFonts w:hint="eastAsia" w:ascii="宋体" w:hAnsi="宋体" w:cs="宋体"/>
                <w:color w:val="000000"/>
                <w:kern w:val="0"/>
                <w:sz w:val="21"/>
                <w:szCs w:val="21"/>
              </w:rPr>
            </w:pPr>
            <w:r>
              <w:rPr>
                <w:rFonts w:hint="eastAsia" w:ascii="宋体" w:hAnsi="宋体" w:cs="宋体"/>
                <w:color w:val="000000"/>
                <w:kern w:val="0"/>
                <w:sz w:val="21"/>
                <w:szCs w:val="21"/>
              </w:rPr>
              <w:t>饲养繁育管理</w:t>
            </w:r>
          </w:p>
        </w:tc>
        <w:tc>
          <w:tcPr>
            <w:tcW w:w="802" w:type="pct"/>
            <w:tcBorders>
              <w:top w:val="nil"/>
              <w:left w:val="nil"/>
              <w:bottom w:val="single" w:color="auto" w:sz="4" w:space="0"/>
              <w:right w:val="single" w:color="auto" w:sz="4" w:space="0"/>
            </w:tcBorders>
            <w:vAlign w:val="center"/>
          </w:tcPr>
          <w:p w14:paraId="4D5932E5">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720257CD">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5EEF40CB">
            <w:pPr>
              <w:jc w:val="left"/>
              <w:rPr>
                <w:rFonts w:hint="eastAsia" w:ascii="宋体" w:hAnsi="宋体"/>
                <w:kern w:val="0"/>
                <w:sz w:val="21"/>
                <w:szCs w:val="21"/>
              </w:rPr>
            </w:pPr>
          </w:p>
        </w:tc>
      </w:tr>
      <w:tr w14:paraId="218DD501">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52499C21">
            <w:pPr>
              <w:jc w:val="center"/>
              <w:rPr>
                <w:rFonts w:hint="eastAsia" w:ascii="宋体" w:hAnsi="宋体" w:cs="宋体"/>
                <w:color w:val="000000"/>
                <w:kern w:val="0"/>
                <w:sz w:val="21"/>
                <w:szCs w:val="21"/>
              </w:rPr>
            </w:pPr>
            <w:r>
              <w:rPr>
                <w:rFonts w:hint="eastAsia" w:ascii="宋体" w:hAnsi="宋体" w:cs="宋体"/>
                <w:color w:val="000000"/>
                <w:kern w:val="0"/>
                <w:sz w:val="21"/>
                <w:szCs w:val="21"/>
              </w:rPr>
              <w:t>12</w:t>
            </w:r>
          </w:p>
        </w:tc>
        <w:tc>
          <w:tcPr>
            <w:tcW w:w="2641" w:type="pct"/>
            <w:tcBorders>
              <w:top w:val="nil"/>
              <w:left w:val="nil"/>
              <w:bottom w:val="single" w:color="auto" w:sz="4" w:space="0"/>
              <w:right w:val="single" w:color="auto" w:sz="4" w:space="0"/>
            </w:tcBorders>
            <w:vAlign w:val="center"/>
          </w:tcPr>
          <w:p w14:paraId="6CF77CC5">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数据导出</w:t>
            </w:r>
          </w:p>
        </w:tc>
        <w:tc>
          <w:tcPr>
            <w:tcW w:w="802" w:type="pct"/>
            <w:tcBorders>
              <w:top w:val="nil"/>
              <w:left w:val="nil"/>
              <w:bottom w:val="single" w:color="auto" w:sz="4" w:space="0"/>
              <w:right w:val="single" w:color="auto" w:sz="4" w:space="0"/>
            </w:tcBorders>
            <w:vAlign w:val="center"/>
          </w:tcPr>
          <w:p w14:paraId="6D7A8926">
            <w:pPr>
              <w:jc w:val="center"/>
              <w:rPr>
                <w:rFonts w:hint="eastAsia" w:ascii="宋体" w:hAnsi="宋体" w:cs="宋体"/>
                <w:color w:val="000000"/>
                <w:kern w:val="0"/>
                <w:sz w:val="21"/>
                <w:szCs w:val="21"/>
              </w:rPr>
            </w:pPr>
            <w:r>
              <w:rPr>
                <w:rFonts w:hint="eastAsia" w:ascii="宋体" w:hAnsi="宋体" w:cs="宋体"/>
                <w:color w:val="000000"/>
                <w:kern w:val="0"/>
                <w:sz w:val="21"/>
                <w:szCs w:val="21"/>
              </w:rPr>
              <w:t>0.5</w:t>
            </w:r>
          </w:p>
        </w:tc>
        <w:tc>
          <w:tcPr>
            <w:tcW w:w="803" w:type="pct"/>
            <w:tcBorders>
              <w:top w:val="nil"/>
              <w:left w:val="nil"/>
              <w:bottom w:val="single" w:color="auto" w:sz="4" w:space="0"/>
              <w:right w:val="single" w:color="auto" w:sz="4" w:space="0"/>
            </w:tcBorders>
            <w:vAlign w:val="center"/>
          </w:tcPr>
          <w:p w14:paraId="10EC731D">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5A08E032">
            <w:pPr>
              <w:jc w:val="left"/>
              <w:rPr>
                <w:rFonts w:hint="eastAsia" w:ascii="宋体" w:hAnsi="宋体"/>
                <w:kern w:val="0"/>
                <w:sz w:val="21"/>
                <w:szCs w:val="21"/>
              </w:rPr>
            </w:pPr>
          </w:p>
        </w:tc>
      </w:tr>
      <w:tr w14:paraId="0D0E4C1F">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59313DFC">
            <w:pPr>
              <w:jc w:val="center"/>
              <w:rPr>
                <w:rFonts w:hint="eastAsia" w:ascii="宋体" w:hAnsi="宋体" w:cs="宋体"/>
                <w:color w:val="000000"/>
                <w:kern w:val="0"/>
                <w:sz w:val="21"/>
                <w:szCs w:val="21"/>
              </w:rPr>
            </w:pPr>
            <w:r>
              <w:rPr>
                <w:rFonts w:hint="eastAsia" w:ascii="宋体" w:hAnsi="宋体" w:cs="宋体"/>
                <w:color w:val="000000"/>
                <w:kern w:val="0"/>
                <w:sz w:val="21"/>
                <w:szCs w:val="21"/>
              </w:rPr>
              <w:t>13</w:t>
            </w:r>
          </w:p>
        </w:tc>
        <w:tc>
          <w:tcPr>
            <w:tcW w:w="2641" w:type="pct"/>
            <w:tcBorders>
              <w:top w:val="nil"/>
              <w:left w:val="nil"/>
              <w:bottom w:val="single" w:color="auto" w:sz="4" w:space="0"/>
              <w:right w:val="single" w:color="auto" w:sz="4" w:space="0"/>
            </w:tcBorders>
            <w:vAlign w:val="center"/>
          </w:tcPr>
          <w:p w14:paraId="5123D658">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数据统计</w:t>
            </w:r>
          </w:p>
        </w:tc>
        <w:tc>
          <w:tcPr>
            <w:tcW w:w="802" w:type="pct"/>
            <w:tcBorders>
              <w:top w:val="nil"/>
              <w:left w:val="nil"/>
              <w:bottom w:val="single" w:color="auto" w:sz="4" w:space="0"/>
              <w:right w:val="single" w:color="auto" w:sz="4" w:space="0"/>
            </w:tcBorders>
            <w:vAlign w:val="center"/>
          </w:tcPr>
          <w:p w14:paraId="66E2DA17">
            <w:pPr>
              <w:jc w:val="center"/>
              <w:rPr>
                <w:rFonts w:hint="eastAsia" w:ascii="宋体" w:hAnsi="宋体" w:cs="宋体"/>
                <w:color w:val="000000"/>
                <w:kern w:val="0"/>
                <w:sz w:val="21"/>
                <w:szCs w:val="21"/>
              </w:rPr>
            </w:pPr>
            <w:r>
              <w:rPr>
                <w:rFonts w:hint="eastAsia" w:ascii="宋体" w:hAnsi="宋体" w:cs="宋体"/>
                <w:color w:val="000000"/>
                <w:kern w:val="0"/>
                <w:sz w:val="21"/>
                <w:szCs w:val="21"/>
              </w:rPr>
              <w:t>0.5</w:t>
            </w:r>
          </w:p>
        </w:tc>
        <w:tc>
          <w:tcPr>
            <w:tcW w:w="803" w:type="pct"/>
            <w:tcBorders>
              <w:top w:val="nil"/>
              <w:left w:val="nil"/>
              <w:bottom w:val="single" w:color="auto" w:sz="4" w:space="0"/>
              <w:right w:val="single" w:color="auto" w:sz="4" w:space="0"/>
            </w:tcBorders>
            <w:vAlign w:val="center"/>
          </w:tcPr>
          <w:p w14:paraId="27D58251">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44F52EB9">
            <w:pPr>
              <w:jc w:val="left"/>
              <w:rPr>
                <w:rFonts w:hint="eastAsia" w:ascii="宋体" w:hAnsi="宋体"/>
                <w:kern w:val="0"/>
                <w:sz w:val="21"/>
                <w:szCs w:val="21"/>
              </w:rPr>
            </w:pPr>
          </w:p>
        </w:tc>
      </w:tr>
      <w:tr w14:paraId="4DB95128">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788AFDBA">
            <w:pPr>
              <w:jc w:val="center"/>
              <w:rPr>
                <w:rFonts w:hint="eastAsia" w:ascii="宋体" w:hAnsi="宋体" w:cs="宋体"/>
                <w:color w:val="000000"/>
                <w:kern w:val="0"/>
                <w:sz w:val="21"/>
                <w:szCs w:val="21"/>
              </w:rPr>
            </w:pPr>
            <w:r>
              <w:rPr>
                <w:rFonts w:hint="eastAsia" w:ascii="宋体" w:hAnsi="宋体" w:cs="宋体"/>
                <w:color w:val="000000"/>
                <w:kern w:val="0"/>
                <w:sz w:val="21"/>
                <w:szCs w:val="21"/>
              </w:rPr>
              <w:t>14</w:t>
            </w:r>
          </w:p>
        </w:tc>
        <w:tc>
          <w:tcPr>
            <w:tcW w:w="2641" w:type="pct"/>
            <w:tcBorders>
              <w:top w:val="nil"/>
              <w:left w:val="nil"/>
              <w:bottom w:val="single" w:color="auto" w:sz="4" w:space="0"/>
              <w:right w:val="single" w:color="auto" w:sz="4" w:space="0"/>
            </w:tcBorders>
            <w:vAlign w:val="center"/>
          </w:tcPr>
          <w:p w14:paraId="0734B8D1">
            <w:pPr>
              <w:jc w:val="center"/>
              <w:rPr>
                <w:rFonts w:hint="eastAsia" w:ascii="宋体" w:hAnsi="宋体" w:cs="宋体"/>
                <w:color w:val="000000"/>
                <w:kern w:val="0"/>
                <w:sz w:val="21"/>
                <w:szCs w:val="21"/>
              </w:rPr>
            </w:pPr>
            <w:r>
              <w:rPr>
                <w:rFonts w:hint="eastAsia" w:ascii="宋体" w:hAnsi="宋体" w:cs="宋体"/>
                <w:color w:val="000000"/>
                <w:kern w:val="0"/>
                <w:sz w:val="21"/>
                <w:szCs w:val="21"/>
              </w:rPr>
              <w:t>委托项目管理</w:t>
            </w:r>
          </w:p>
        </w:tc>
        <w:tc>
          <w:tcPr>
            <w:tcW w:w="802" w:type="pct"/>
            <w:tcBorders>
              <w:top w:val="nil"/>
              <w:left w:val="nil"/>
              <w:bottom w:val="single" w:color="auto" w:sz="4" w:space="0"/>
              <w:right w:val="single" w:color="auto" w:sz="4" w:space="0"/>
            </w:tcBorders>
            <w:vAlign w:val="center"/>
          </w:tcPr>
          <w:p w14:paraId="0CA2E14D">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5FAA035D">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184FF010">
            <w:pPr>
              <w:jc w:val="left"/>
              <w:rPr>
                <w:rFonts w:hint="eastAsia" w:ascii="宋体" w:hAnsi="宋体"/>
                <w:kern w:val="0"/>
                <w:sz w:val="21"/>
                <w:szCs w:val="21"/>
              </w:rPr>
            </w:pPr>
          </w:p>
        </w:tc>
      </w:tr>
    </w:tbl>
    <w:p w14:paraId="596B3FF9">
      <w:pPr>
        <w:rPr>
          <w:rFonts w:hint="eastAsia" w:ascii="宋体" w:hAnsi="宋体"/>
        </w:rPr>
      </w:pPr>
    </w:p>
    <w:p w14:paraId="02822880">
      <w:pPr>
        <w:pStyle w:val="6"/>
      </w:pPr>
      <w:r>
        <w:rPr>
          <w:rFonts w:hint="eastAsia"/>
        </w:rPr>
        <w:t>智慧管理—科研楼数据安全共享平台（新建）</w:t>
      </w:r>
    </w:p>
    <w:tbl>
      <w:tblPr>
        <w:tblStyle w:val="88"/>
        <w:tblW w:w="5000" w:type="pct"/>
        <w:tblInd w:w="0" w:type="dxa"/>
        <w:tblLayout w:type="autofit"/>
        <w:tblCellMar>
          <w:top w:w="0" w:type="dxa"/>
          <w:left w:w="108" w:type="dxa"/>
          <w:bottom w:w="0" w:type="dxa"/>
          <w:right w:w="108" w:type="dxa"/>
        </w:tblCellMar>
      </w:tblPr>
      <w:tblGrid>
        <w:gridCol w:w="1028"/>
        <w:gridCol w:w="4504"/>
        <w:gridCol w:w="1368"/>
        <w:gridCol w:w="1370"/>
        <w:gridCol w:w="258"/>
      </w:tblGrid>
      <w:tr w14:paraId="6E9FEFD5">
        <w:trPr>
          <w:gridAfter w:val="1"/>
          <w:wAfter w:w="151" w:type="pct"/>
          <w:trHeight w:val="489" w:hRule="atLeast"/>
        </w:trPr>
        <w:tc>
          <w:tcPr>
            <w:tcW w:w="603" w:type="pct"/>
            <w:vMerge w:val="restart"/>
            <w:tcBorders>
              <w:top w:val="single" w:color="auto" w:sz="4" w:space="0"/>
              <w:left w:val="single" w:color="auto" w:sz="4" w:space="0"/>
              <w:bottom w:val="single" w:color="000000" w:sz="4" w:space="0"/>
              <w:right w:val="single" w:color="auto" w:sz="4" w:space="0"/>
            </w:tcBorders>
            <w:vAlign w:val="center"/>
          </w:tcPr>
          <w:p w14:paraId="56585F56">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2641" w:type="pct"/>
            <w:vMerge w:val="restart"/>
            <w:tcBorders>
              <w:top w:val="single" w:color="auto" w:sz="4" w:space="0"/>
              <w:left w:val="single" w:color="auto" w:sz="4" w:space="0"/>
              <w:bottom w:val="single" w:color="000000" w:sz="4" w:space="0"/>
              <w:right w:val="single" w:color="auto" w:sz="4" w:space="0"/>
            </w:tcBorders>
            <w:vAlign w:val="center"/>
          </w:tcPr>
          <w:p w14:paraId="174E3FDD">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产品型号</w:t>
            </w:r>
          </w:p>
        </w:tc>
        <w:tc>
          <w:tcPr>
            <w:tcW w:w="802" w:type="pct"/>
            <w:vMerge w:val="restart"/>
            <w:tcBorders>
              <w:top w:val="single" w:color="auto" w:sz="4" w:space="0"/>
              <w:left w:val="single" w:color="auto" w:sz="4" w:space="0"/>
              <w:bottom w:val="single" w:color="000000" w:sz="4" w:space="0"/>
              <w:right w:val="single" w:color="auto" w:sz="4" w:space="0"/>
            </w:tcBorders>
            <w:vAlign w:val="center"/>
          </w:tcPr>
          <w:p w14:paraId="2FF4AEB1">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数量</w:t>
            </w:r>
          </w:p>
        </w:tc>
        <w:tc>
          <w:tcPr>
            <w:tcW w:w="803" w:type="pct"/>
            <w:vMerge w:val="restart"/>
            <w:tcBorders>
              <w:top w:val="single" w:color="auto" w:sz="4" w:space="0"/>
              <w:left w:val="single" w:color="auto" w:sz="4" w:space="0"/>
              <w:bottom w:val="single" w:color="000000" w:sz="4" w:space="0"/>
              <w:right w:val="single" w:color="auto" w:sz="4" w:space="0"/>
            </w:tcBorders>
            <w:vAlign w:val="center"/>
          </w:tcPr>
          <w:p w14:paraId="58DE98FC">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单位</w:t>
            </w:r>
          </w:p>
        </w:tc>
      </w:tr>
      <w:tr w14:paraId="557EFCC0">
        <w:trPr>
          <w:trHeight w:val="280" w:hRule="atLeast"/>
        </w:trPr>
        <w:tc>
          <w:tcPr>
            <w:tcW w:w="603" w:type="pct"/>
            <w:vMerge w:val="continue"/>
            <w:tcBorders>
              <w:top w:val="single" w:color="auto" w:sz="4" w:space="0"/>
              <w:left w:val="single" w:color="auto" w:sz="4" w:space="0"/>
              <w:bottom w:val="single" w:color="000000" w:sz="4" w:space="0"/>
              <w:right w:val="single" w:color="auto" w:sz="4" w:space="0"/>
            </w:tcBorders>
            <w:vAlign w:val="center"/>
          </w:tcPr>
          <w:p w14:paraId="08C0BAFD">
            <w:pPr>
              <w:jc w:val="left"/>
              <w:rPr>
                <w:rFonts w:hint="eastAsia" w:ascii="宋体" w:hAnsi="宋体" w:cs="宋体"/>
                <w:b/>
                <w:bCs/>
                <w:color w:val="000000"/>
                <w:kern w:val="0"/>
                <w:sz w:val="21"/>
                <w:szCs w:val="21"/>
              </w:rPr>
            </w:pPr>
          </w:p>
        </w:tc>
        <w:tc>
          <w:tcPr>
            <w:tcW w:w="2641" w:type="pct"/>
            <w:vMerge w:val="continue"/>
            <w:tcBorders>
              <w:top w:val="single" w:color="auto" w:sz="4" w:space="0"/>
              <w:left w:val="single" w:color="auto" w:sz="4" w:space="0"/>
              <w:bottom w:val="single" w:color="000000" w:sz="4" w:space="0"/>
              <w:right w:val="single" w:color="auto" w:sz="4" w:space="0"/>
            </w:tcBorders>
            <w:vAlign w:val="center"/>
          </w:tcPr>
          <w:p w14:paraId="64D23215">
            <w:pPr>
              <w:jc w:val="left"/>
              <w:rPr>
                <w:rFonts w:hint="eastAsia" w:ascii="宋体" w:hAnsi="宋体" w:cs="宋体"/>
                <w:b/>
                <w:bCs/>
                <w:color w:val="000000"/>
                <w:kern w:val="0"/>
                <w:sz w:val="21"/>
                <w:szCs w:val="21"/>
              </w:rPr>
            </w:pPr>
          </w:p>
        </w:tc>
        <w:tc>
          <w:tcPr>
            <w:tcW w:w="802" w:type="pct"/>
            <w:vMerge w:val="continue"/>
            <w:tcBorders>
              <w:top w:val="single" w:color="auto" w:sz="4" w:space="0"/>
              <w:left w:val="single" w:color="auto" w:sz="4" w:space="0"/>
              <w:bottom w:val="single" w:color="000000" w:sz="4" w:space="0"/>
              <w:right w:val="single" w:color="auto" w:sz="4" w:space="0"/>
            </w:tcBorders>
            <w:vAlign w:val="center"/>
          </w:tcPr>
          <w:p w14:paraId="6ED835FA">
            <w:pPr>
              <w:jc w:val="left"/>
              <w:rPr>
                <w:rFonts w:hint="eastAsia" w:ascii="宋体" w:hAnsi="宋体" w:cs="宋体"/>
                <w:b/>
                <w:bCs/>
                <w:color w:val="000000"/>
                <w:kern w:val="0"/>
                <w:sz w:val="21"/>
                <w:szCs w:val="21"/>
              </w:rPr>
            </w:pPr>
          </w:p>
        </w:tc>
        <w:tc>
          <w:tcPr>
            <w:tcW w:w="803" w:type="pct"/>
            <w:vMerge w:val="continue"/>
            <w:tcBorders>
              <w:top w:val="single" w:color="auto" w:sz="4" w:space="0"/>
              <w:left w:val="single" w:color="auto" w:sz="4" w:space="0"/>
              <w:bottom w:val="single" w:color="000000" w:sz="4" w:space="0"/>
              <w:right w:val="single" w:color="auto" w:sz="4" w:space="0"/>
            </w:tcBorders>
            <w:vAlign w:val="center"/>
          </w:tcPr>
          <w:p w14:paraId="779BBCAA">
            <w:pPr>
              <w:jc w:val="left"/>
              <w:rPr>
                <w:rFonts w:hint="eastAsia" w:ascii="宋体" w:hAnsi="宋体" w:cs="宋体"/>
                <w:b/>
                <w:bCs/>
                <w:color w:val="000000"/>
                <w:kern w:val="0"/>
                <w:sz w:val="21"/>
                <w:szCs w:val="21"/>
              </w:rPr>
            </w:pPr>
          </w:p>
        </w:tc>
        <w:tc>
          <w:tcPr>
            <w:tcW w:w="151" w:type="pct"/>
            <w:tcBorders>
              <w:top w:val="nil"/>
              <w:left w:val="nil"/>
              <w:bottom w:val="nil"/>
              <w:right w:val="nil"/>
            </w:tcBorders>
            <w:noWrap/>
            <w:vAlign w:val="center"/>
          </w:tcPr>
          <w:p w14:paraId="2CA1C7E9">
            <w:pPr>
              <w:jc w:val="center"/>
              <w:rPr>
                <w:rFonts w:hint="eastAsia" w:ascii="宋体" w:hAnsi="宋体" w:cs="宋体"/>
                <w:b/>
                <w:bCs/>
                <w:color w:val="000000"/>
                <w:kern w:val="0"/>
                <w:sz w:val="21"/>
                <w:szCs w:val="21"/>
              </w:rPr>
            </w:pPr>
          </w:p>
        </w:tc>
      </w:tr>
      <w:tr w14:paraId="6AF8A4BD">
        <w:trPr>
          <w:trHeight w:val="280" w:hRule="atLeast"/>
        </w:trPr>
        <w:tc>
          <w:tcPr>
            <w:tcW w:w="603" w:type="pct"/>
            <w:tcBorders>
              <w:top w:val="nil"/>
              <w:left w:val="single" w:color="auto" w:sz="4" w:space="0"/>
              <w:bottom w:val="single" w:color="auto" w:sz="4" w:space="0"/>
              <w:right w:val="single" w:color="auto" w:sz="4" w:space="0"/>
            </w:tcBorders>
            <w:vAlign w:val="center"/>
          </w:tcPr>
          <w:p w14:paraId="03B33A0E">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2641" w:type="pct"/>
            <w:tcBorders>
              <w:top w:val="nil"/>
              <w:left w:val="nil"/>
              <w:bottom w:val="single" w:color="auto" w:sz="4" w:space="0"/>
              <w:right w:val="single" w:color="auto" w:sz="4" w:space="0"/>
            </w:tcBorders>
            <w:vAlign w:val="center"/>
          </w:tcPr>
          <w:p w14:paraId="0DC6D892">
            <w:pPr>
              <w:jc w:val="center"/>
              <w:rPr>
                <w:rFonts w:hint="eastAsia" w:ascii="宋体" w:hAnsi="宋体" w:cs="宋体"/>
                <w:color w:val="000000"/>
                <w:kern w:val="0"/>
                <w:sz w:val="21"/>
                <w:szCs w:val="21"/>
              </w:rPr>
            </w:pPr>
            <w:r>
              <w:rPr>
                <w:rFonts w:hint="eastAsia" w:ascii="宋体" w:hAnsi="宋体" w:cs="宋体"/>
                <w:color w:val="000000"/>
                <w:kern w:val="0"/>
                <w:sz w:val="21"/>
                <w:szCs w:val="21"/>
              </w:rPr>
              <w:t>全景</w:t>
            </w:r>
          </w:p>
        </w:tc>
        <w:tc>
          <w:tcPr>
            <w:tcW w:w="802" w:type="pct"/>
            <w:tcBorders>
              <w:top w:val="nil"/>
              <w:left w:val="nil"/>
              <w:bottom w:val="single" w:color="auto" w:sz="4" w:space="0"/>
              <w:right w:val="single" w:color="auto" w:sz="4" w:space="0"/>
            </w:tcBorders>
            <w:vAlign w:val="center"/>
          </w:tcPr>
          <w:p w14:paraId="206F1655">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60B884AE">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21C70432">
            <w:pPr>
              <w:jc w:val="left"/>
              <w:rPr>
                <w:rFonts w:hint="eastAsia" w:ascii="宋体" w:hAnsi="宋体"/>
                <w:kern w:val="0"/>
                <w:sz w:val="21"/>
                <w:szCs w:val="21"/>
              </w:rPr>
            </w:pPr>
          </w:p>
        </w:tc>
      </w:tr>
      <w:tr w14:paraId="2B2D2226">
        <w:trPr>
          <w:trHeight w:val="280" w:hRule="atLeast"/>
        </w:trPr>
        <w:tc>
          <w:tcPr>
            <w:tcW w:w="603" w:type="pct"/>
            <w:tcBorders>
              <w:top w:val="nil"/>
              <w:left w:val="single" w:color="auto" w:sz="4" w:space="0"/>
              <w:bottom w:val="single" w:color="auto" w:sz="4" w:space="0"/>
              <w:right w:val="single" w:color="auto" w:sz="4" w:space="0"/>
            </w:tcBorders>
            <w:vAlign w:val="center"/>
          </w:tcPr>
          <w:p w14:paraId="5FD4D7CD">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2641" w:type="pct"/>
            <w:tcBorders>
              <w:top w:val="nil"/>
              <w:left w:val="nil"/>
              <w:bottom w:val="single" w:color="auto" w:sz="4" w:space="0"/>
              <w:right w:val="single" w:color="auto" w:sz="4" w:space="0"/>
            </w:tcBorders>
            <w:vAlign w:val="center"/>
          </w:tcPr>
          <w:p w14:paraId="0367B81B">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数据开发</w:t>
            </w:r>
          </w:p>
        </w:tc>
        <w:tc>
          <w:tcPr>
            <w:tcW w:w="802" w:type="pct"/>
            <w:tcBorders>
              <w:top w:val="nil"/>
              <w:left w:val="nil"/>
              <w:bottom w:val="single" w:color="auto" w:sz="4" w:space="0"/>
              <w:right w:val="single" w:color="auto" w:sz="4" w:space="0"/>
            </w:tcBorders>
            <w:vAlign w:val="center"/>
          </w:tcPr>
          <w:p w14:paraId="3D0E951D">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737B40F0">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5A773B5C">
            <w:pPr>
              <w:jc w:val="left"/>
              <w:rPr>
                <w:rFonts w:hint="eastAsia" w:ascii="宋体" w:hAnsi="宋体"/>
                <w:kern w:val="0"/>
                <w:sz w:val="21"/>
                <w:szCs w:val="21"/>
              </w:rPr>
            </w:pPr>
          </w:p>
        </w:tc>
      </w:tr>
      <w:tr w14:paraId="535AB1BC">
        <w:trPr>
          <w:trHeight w:val="280" w:hRule="atLeast"/>
        </w:trPr>
        <w:tc>
          <w:tcPr>
            <w:tcW w:w="603" w:type="pct"/>
            <w:tcBorders>
              <w:top w:val="nil"/>
              <w:left w:val="single" w:color="auto" w:sz="4" w:space="0"/>
              <w:bottom w:val="single" w:color="auto" w:sz="4" w:space="0"/>
              <w:right w:val="single" w:color="auto" w:sz="4" w:space="0"/>
            </w:tcBorders>
            <w:vAlign w:val="center"/>
          </w:tcPr>
          <w:p w14:paraId="7D83CA97">
            <w:pPr>
              <w:jc w:val="center"/>
              <w:rPr>
                <w:rFonts w:hint="eastAsia" w:ascii="宋体" w:hAnsi="宋体" w:cs="宋体"/>
                <w:color w:val="000000"/>
                <w:kern w:val="0"/>
                <w:sz w:val="21"/>
                <w:szCs w:val="21"/>
              </w:rPr>
            </w:pPr>
            <w:r>
              <w:rPr>
                <w:rFonts w:hint="eastAsia" w:ascii="宋体" w:hAnsi="宋体" w:cs="宋体"/>
                <w:color w:val="000000"/>
                <w:kern w:val="0"/>
                <w:sz w:val="21"/>
                <w:szCs w:val="21"/>
              </w:rPr>
              <w:t>3</w:t>
            </w:r>
          </w:p>
        </w:tc>
        <w:tc>
          <w:tcPr>
            <w:tcW w:w="2641" w:type="pct"/>
            <w:tcBorders>
              <w:top w:val="nil"/>
              <w:left w:val="nil"/>
              <w:bottom w:val="single" w:color="auto" w:sz="4" w:space="0"/>
              <w:right w:val="single" w:color="auto" w:sz="4" w:space="0"/>
            </w:tcBorders>
            <w:vAlign w:val="center"/>
          </w:tcPr>
          <w:p w14:paraId="44000B4D">
            <w:pPr>
              <w:jc w:val="center"/>
              <w:rPr>
                <w:rFonts w:hint="eastAsia" w:ascii="宋体" w:hAnsi="宋体" w:cs="宋体"/>
                <w:color w:val="000000"/>
                <w:kern w:val="0"/>
                <w:sz w:val="21"/>
                <w:szCs w:val="21"/>
              </w:rPr>
            </w:pPr>
            <w:r>
              <w:rPr>
                <w:rFonts w:hint="eastAsia" w:ascii="宋体" w:hAnsi="宋体" w:cs="宋体"/>
                <w:color w:val="000000"/>
                <w:kern w:val="0"/>
                <w:sz w:val="21"/>
                <w:szCs w:val="21"/>
              </w:rPr>
              <w:t>元数据</w:t>
            </w:r>
          </w:p>
        </w:tc>
        <w:tc>
          <w:tcPr>
            <w:tcW w:w="802" w:type="pct"/>
            <w:tcBorders>
              <w:top w:val="nil"/>
              <w:left w:val="nil"/>
              <w:bottom w:val="single" w:color="auto" w:sz="4" w:space="0"/>
              <w:right w:val="single" w:color="auto" w:sz="4" w:space="0"/>
            </w:tcBorders>
            <w:vAlign w:val="center"/>
          </w:tcPr>
          <w:p w14:paraId="50BE59F8">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318E667F">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3EFEE317">
            <w:pPr>
              <w:jc w:val="left"/>
              <w:rPr>
                <w:rFonts w:hint="eastAsia" w:ascii="宋体" w:hAnsi="宋体"/>
                <w:kern w:val="0"/>
                <w:sz w:val="21"/>
                <w:szCs w:val="21"/>
              </w:rPr>
            </w:pPr>
          </w:p>
        </w:tc>
      </w:tr>
      <w:tr w14:paraId="495FD424">
        <w:trPr>
          <w:trHeight w:val="280" w:hRule="atLeast"/>
        </w:trPr>
        <w:tc>
          <w:tcPr>
            <w:tcW w:w="603" w:type="pct"/>
            <w:tcBorders>
              <w:top w:val="nil"/>
              <w:left w:val="single" w:color="auto" w:sz="4" w:space="0"/>
              <w:bottom w:val="single" w:color="auto" w:sz="4" w:space="0"/>
              <w:right w:val="single" w:color="auto" w:sz="4" w:space="0"/>
            </w:tcBorders>
            <w:vAlign w:val="center"/>
          </w:tcPr>
          <w:p w14:paraId="596164F8">
            <w:pPr>
              <w:jc w:val="center"/>
              <w:rPr>
                <w:rFonts w:hint="eastAsia" w:ascii="宋体" w:hAnsi="宋体" w:cs="宋体"/>
                <w:color w:val="000000"/>
                <w:kern w:val="0"/>
                <w:sz w:val="21"/>
                <w:szCs w:val="21"/>
              </w:rPr>
            </w:pPr>
            <w:r>
              <w:rPr>
                <w:rFonts w:hint="eastAsia" w:ascii="宋体" w:hAnsi="宋体" w:cs="宋体"/>
                <w:color w:val="000000"/>
                <w:kern w:val="0"/>
                <w:sz w:val="21"/>
                <w:szCs w:val="21"/>
              </w:rPr>
              <w:t>4</w:t>
            </w:r>
          </w:p>
        </w:tc>
        <w:tc>
          <w:tcPr>
            <w:tcW w:w="2641" w:type="pct"/>
            <w:tcBorders>
              <w:top w:val="nil"/>
              <w:left w:val="nil"/>
              <w:bottom w:val="single" w:color="auto" w:sz="4" w:space="0"/>
              <w:right w:val="single" w:color="auto" w:sz="4" w:space="0"/>
            </w:tcBorders>
            <w:vAlign w:val="center"/>
          </w:tcPr>
          <w:p w14:paraId="086B589C">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数据标准</w:t>
            </w:r>
          </w:p>
        </w:tc>
        <w:tc>
          <w:tcPr>
            <w:tcW w:w="802" w:type="pct"/>
            <w:tcBorders>
              <w:top w:val="nil"/>
              <w:left w:val="nil"/>
              <w:bottom w:val="single" w:color="auto" w:sz="4" w:space="0"/>
              <w:right w:val="single" w:color="auto" w:sz="4" w:space="0"/>
            </w:tcBorders>
            <w:vAlign w:val="center"/>
          </w:tcPr>
          <w:p w14:paraId="19331C56">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58D2C38A">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28A47D18">
            <w:pPr>
              <w:jc w:val="left"/>
              <w:rPr>
                <w:rFonts w:hint="eastAsia" w:ascii="宋体" w:hAnsi="宋体"/>
                <w:kern w:val="0"/>
                <w:sz w:val="21"/>
                <w:szCs w:val="21"/>
              </w:rPr>
            </w:pPr>
          </w:p>
        </w:tc>
      </w:tr>
      <w:tr w14:paraId="2B70FA54">
        <w:trPr>
          <w:trHeight w:val="280" w:hRule="atLeast"/>
        </w:trPr>
        <w:tc>
          <w:tcPr>
            <w:tcW w:w="603" w:type="pct"/>
            <w:tcBorders>
              <w:top w:val="nil"/>
              <w:left w:val="single" w:color="auto" w:sz="4" w:space="0"/>
              <w:bottom w:val="single" w:color="auto" w:sz="4" w:space="0"/>
              <w:right w:val="single" w:color="auto" w:sz="4" w:space="0"/>
            </w:tcBorders>
            <w:vAlign w:val="center"/>
          </w:tcPr>
          <w:p w14:paraId="7C5A3B6C">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2641" w:type="pct"/>
            <w:tcBorders>
              <w:top w:val="nil"/>
              <w:left w:val="nil"/>
              <w:bottom w:val="single" w:color="auto" w:sz="4" w:space="0"/>
              <w:right w:val="single" w:color="auto" w:sz="4" w:space="0"/>
            </w:tcBorders>
            <w:vAlign w:val="center"/>
          </w:tcPr>
          <w:p w14:paraId="2CA68FFA">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数据建模</w:t>
            </w:r>
          </w:p>
        </w:tc>
        <w:tc>
          <w:tcPr>
            <w:tcW w:w="802" w:type="pct"/>
            <w:tcBorders>
              <w:top w:val="nil"/>
              <w:left w:val="nil"/>
              <w:bottom w:val="single" w:color="auto" w:sz="4" w:space="0"/>
              <w:right w:val="single" w:color="auto" w:sz="4" w:space="0"/>
            </w:tcBorders>
            <w:vAlign w:val="center"/>
          </w:tcPr>
          <w:p w14:paraId="0CEE3979">
            <w:pPr>
              <w:jc w:val="center"/>
              <w:rPr>
                <w:rFonts w:hint="eastAsia" w:ascii="宋体" w:hAnsi="宋体" w:cs="宋体"/>
                <w:color w:val="000000"/>
                <w:kern w:val="0"/>
                <w:sz w:val="21"/>
                <w:szCs w:val="21"/>
              </w:rPr>
            </w:pPr>
            <w:r>
              <w:rPr>
                <w:rFonts w:hint="eastAsia" w:ascii="宋体" w:hAnsi="宋体" w:cs="宋体"/>
                <w:color w:val="000000"/>
                <w:kern w:val="0"/>
                <w:sz w:val="21"/>
                <w:szCs w:val="21"/>
              </w:rPr>
              <w:t>3</w:t>
            </w:r>
          </w:p>
        </w:tc>
        <w:tc>
          <w:tcPr>
            <w:tcW w:w="803" w:type="pct"/>
            <w:tcBorders>
              <w:top w:val="nil"/>
              <w:left w:val="nil"/>
              <w:bottom w:val="single" w:color="auto" w:sz="4" w:space="0"/>
              <w:right w:val="single" w:color="auto" w:sz="4" w:space="0"/>
            </w:tcBorders>
            <w:vAlign w:val="center"/>
          </w:tcPr>
          <w:p w14:paraId="2A1F8DA8">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178A3070">
            <w:pPr>
              <w:jc w:val="left"/>
              <w:rPr>
                <w:rFonts w:hint="eastAsia" w:ascii="宋体" w:hAnsi="宋体"/>
                <w:kern w:val="0"/>
                <w:sz w:val="21"/>
                <w:szCs w:val="21"/>
              </w:rPr>
            </w:pPr>
          </w:p>
        </w:tc>
      </w:tr>
      <w:tr w14:paraId="31E0159E">
        <w:trPr>
          <w:trHeight w:val="280" w:hRule="atLeast"/>
        </w:trPr>
        <w:tc>
          <w:tcPr>
            <w:tcW w:w="603" w:type="pct"/>
            <w:tcBorders>
              <w:top w:val="nil"/>
              <w:left w:val="single" w:color="auto" w:sz="4" w:space="0"/>
              <w:bottom w:val="single" w:color="auto" w:sz="4" w:space="0"/>
              <w:right w:val="single" w:color="auto" w:sz="4" w:space="0"/>
            </w:tcBorders>
            <w:vAlign w:val="center"/>
          </w:tcPr>
          <w:p w14:paraId="2840207D">
            <w:pPr>
              <w:jc w:val="center"/>
              <w:rPr>
                <w:rFonts w:hint="eastAsia" w:ascii="宋体" w:hAnsi="宋体" w:cs="宋体"/>
                <w:color w:val="000000"/>
                <w:kern w:val="0"/>
                <w:sz w:val="21"/>
                <w:szCs w:val="21"/>
              </w:rPr>
            </w:pPr>
            <w:r>
              <w:rPr>
                <w:rFonts w:hint="eastAsia" w:ascii="宋体" w:hAnsi="宋体" w:cs="宋体"/>
                <w:color w:val="000000"/>
                <w:kern w:val="0"/>
                <w:sz w:val="21"/>
                <w:szCs w:val="21"/>
              </w:rPr>
              <w:t>6</w:t>
            </w:r>
          </w:p>
        </w:tc>
        <w:tc>
          <w:tcPr>
            <w:tcW w:w="2641" w:type="pct"/>
            <w:tcBorders>
              <w:top w:val="nil"/>
              <w:left w:val="nil"/>
              <w:bottom w:val="single" w:color="auto" w:sz="4" w:space="0"/>
              <w:right w:val="single" w:color="auto" w:sz="4" w:space="0"/>
            </w:tcBorders>
            <w:vAlign w:val="center"/>
          </w:tcPr>
          <w:p w14:paraId="3F2B2930">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数据质量</w:t>
            </w:r>
          </w:p>
        </w:tc>
        <w:tc>
          <w:tcPr>
            <w:tcW w:w="802" w:type="pct"/>
            <w:tcBorders>
              <w:top w:val="nil"/>
              <w:left w:val="nil"/>
              <w:bottom w:val="single" w:color="auto" w:sz="4" w:space="0"/>
              <w:right w:val="single" w:color="auto" w:sz="4" w:space="0"/>
            </w:tcBorders>
            <w:vAlign w:val="center"/>
          </w:tcPr>
          <w:p w14:paraId="75D7DEBE">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758903B9">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2460D535">
            <w:pPr>
              <w:jc w:val="left"/>
              <w:rPr>
                <w:rFonts w:hint="eastAsia" w:ascii="宋体" w:hAnsi="宋体"/>
                <w:kern w:val="0"/>
                <w:sz w:val="21"/>
                <w:szCs w:val="21"/>
              </w:rPr>
            </w:pPr>
          </w:p>
        </w:tc>
      </w:tr>
      <w:tr w14:paraId="7DFDF874">
        <w:trPr>
          <w:trHeight w:val="280" w:hRule="atLeast"/>
        </w:trPr>
        <w:tc>
          <w:tcPr>
            <w:tcW w:w="603" w:type="pct"/>
            <w:tcBorders>
              <w:top w:val="nil"/>
              <w:left w:val="single" w:color="auto" w:sz="4" w:space="0"/>
              <w:bottom w:val="single" w:color="auto" w:sz="4" w:space="0"/>
              <w:right w:val="single" w:color="auto" w:sz="4" w:space="0"/>
            </w:tcBorders>
            <w:vAlign w:val="center"/>
          </w:tcPr>
          <w:p w14:paraId="7CAA0D2F">
            <w:pPr>
              <w:jc w:val="center"/>
              <w:rPr>
                <w:rFonts w:hint="eastAsia" w:ascii="宋体" w:hAnsi="宋体" w:cs="宋体"/>
                <w:color w:val="000000"/>
                <w:kern w:val="0"/>
                <w:sz w:val="21"/>
                <w:szCs w:val="21"/>
              </w:rPr>
            </w:pPr>
            <w:r>
              <w:rPr>
                <w:rFonts w:hint="eastAsia" w:ascii="宋体" w:hAnsi="宋体" w:cs="宋体"/>
                <w:color w:val="000000"/>
                <w:kern w:val="0"/>
                <w:sz w:val="21"/>
                <w:szCs w:val="21"/>
              </w:rPr>
              <w:t>7</w:t>
            </w:r>
          </w:p>
        </w:tc>
        <w:tc>
          <w:tcPr>
            <w:tcW w:w="2641" w:type="pct"/>
            <w:tcBorders>
              <w:top w:val="nil"/>
              <w:left w:val="nil"/>
              <w:bottom w:val="single" w:color="auto" w:sz="4" w:space="0"/>
              <w:right w:val="single" w:color="auto" w:sz="4" w:space="0"/>
            </w:tcBorders>
            <w:vAlign w:val="center"/>
          </w:tcPr>
          <w:p w14:paraId="22C8CC85">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数据资产</w:t>
            </w:r>
          </w:p>
        </w:tc>
        <w:tc>
          <w:tcPr>
            <w:tcW w:w="802" w:type="pct"/>
            <w:tcBorders>
              <w:top w:val="nil"/>
              <w:left w:val="nil"/>
              <w:bottom w:val="single" w:color="auto" w:sz="4" w:space="0"/>
              <w:right w:val="single" w:color="auto" w:sz="4" w:space="0"/>
            </w:tcBorders>
            <w:vAlign w:val="center"/>
          </w:tcPr>
          <w:p w14:paraId="0C5ADB51">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149C7377">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5106692E">
            <w:pPr>
              <w:jc w:val="left"/>
              <w:rPr>
                <w:rFonts w:hint="eastAsia" w:ascii="宋体" w:hAnsi="宋体"/>
                <w:kern w:val="0"/>
                <w:sz w:val="21"/>
                <w:szCs w:val="21"/>
              </w:rPr>
            </w:pPr>
          </w:p>
        </w:tc>
      </w:tr>
      <w:tr w14:paraId="0100137B">
        <w:trPr>
          <w:trHeight w:val="280" w:hRule="atLeast"/>
        </w:trPr>
        <w:tc>
          <w:tcPr>
            <w:tcW w:w="603" w:type="pct"/>
            <w:tcBorders>
              <w:top w:val="nil"/>
              <w:left w:val="single" w:color="auto" w:sz="4" w:space="0"/>
              <w:bottom w:val="single" w:color="auto" w:sz="4" w:space="0"/>
              <w:right w:val="single" w:color="auto" w:sz="4" w:space="0"/>
            </w:tcBorders>
            <w:vAlign w:val="center"/>
          </w:tcPr>
          <w:p w14:paraId="133165D1">
            <w:pPr>
              <w:jc w:val="center"/>
              <w:rPr>
                <w:rFonts w:hint="eastAsia" w:ascii="宋体" w:hAnsi="宋体" w:cs="宋体"/>
                <w:color w:val="000000"/>
                <w:kern w:val="0"/>
                <w:sz w:val="21"/>
                <w:szCs w:val="21"/>
              </w:rPr>
            </w:pPr>
            <w:r>
              <w:rPr>
                <w:rFonts w:hint="eastAsia" w:ascii="宋体" w:hAnsi="宋体" w:cs="宋体"/>
                <w:color w:val="000000"/>
                <w:kern w:val="0"/>
                <w:sz w:val="21"/>
                <w:szCs w:val="21"/>
              </w:rPr>
              <w:t>8</w:t>
            </w:r>
          </w:p>
        </w:tc>
        <w:tc>
          <w:tcPr>
            <w:tcW w:w="2641" w:type="pct"/>
            <w:tcBorders>
              <w:top w:val="nil"/>
              <w:left w:val="nil"/>
              <w:bottom w:val="single" w:color="auto" w:sz="4" w:space="0"/>
              <w:right w:val="single" w:color="auto" w:sz="4" w:space="0"/>
            </w:tcBorders>
            <w:vAlign w:val="center"/>
          </w:tcPr>
          <w:p w14:paraId="691BB726">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数据安全</w:t>
            </w:r>
          </w:p>
        </w:tc>
        <w:tc>
          <w:tcPr>
            <w:tcW w:w="802" w:type="pct"/>
            <w:tcBorders>
              <w:top w:val="nil"/>
              <w:left w:val="nil"/>
              <w:bottom w:val="single" w:color="auto" w:sz="4" w:space="0"/>
              <w:right w:val="single" w:color="auto" w:sz="4" w:space="0"/>
            </w:tcBorders>
            <w:vAlign w:val="center"/>
          </w:tcPr>
          <w:p w14:paraId="674E1DCB">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3AD9F1A7">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561865A3">
            <w:pPr>
              <w:jc w:val="left"/>
              <w:rPr>
                <w:rFonts w:hint="eastAsia" w:ascii="宋体" w:hAnsi="宋体"/>
                <w:kern w:val="0"/>
                <w:sz w:val="21"/>
                <w:szCs w:val="21"/>
              </w:rPr>
            </w:pPr>
          </w:p>
        </w:tc>
      </w:tr>
      <w:tr w14:paraId="3C82E993">
        <w:trPr>
          <w:trHeight w:val="280" w:hRule="atLeast"/>
        </w:trPr>
        <w:tc>
          <w:tcPr>
            <w:tcW w:w="603" w:type="pct"/>
            <w:tcBorders>
              <w:top w:val="nil"/>
              <w:left w:val="single" w:color="auto" w:sz="4" w:space="0"/>
              <w:bottom w:val="single" w:color="auto" w:sz="4" w:space="0"/>
              <w:right w:val="single" w:color="auto" w:sz="4" w:space="0"/>
            </w:tcBorders>
            <w:vAlign w:val="center"/>
          </w:tcPr>
          <w:p w14:paraId="7AF8136C">
            <w:pPr>
              <w:jc w:val="center"/>
              <w:rPr>
                <w:rFonts w:hint="eastAsia" w:ascii="宋体" w:hAnsi="宋体" w:cs="宋体"/>
                <w:color w:val="000000"/>
                <w:kern w:val="0"/>
                <w:sz w:val="21"/>
                <w:szCs w:val="21"/>
              </w:rPr>
            </w:pPr>
            <w:r>
              <w:rPr>
                <w:rFonts w:hint="eastAsia" w:ascii="宋体" w:hAnsi="宋体" w:cs="宋体"/>
                <w:color w:val="000000"/>
                <w:kern w:val="0"/>
                <w:sz w:val="21"/>
                <w:szCs w:val="21"/>
              </w:rPr>
              <w:t>9</w:t>
            </w:r>
          </w:p>
        </w:tc>
        <w:tc>
          <w:tcPr>
            <w:tcW w:w="2641" w:type="pct"/>
            <w:tcBorders>
              <w:top w:val="nil"/>
              <w:left w:val="nil"/>
              <w:bottom w:val="single" w:color="auto" w:sz="4" w:space="0"/>
              <w:right w:val="single" w:color="auto" w:sz="4" w:space="0"/>
            </w:tcBorders>
            <w:vAlign w:val="center"/>
          </w:tcPr>
          <w:p w14:paraId="1A0E09DA">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数据服务</w:t>
            </w:r>
          </w:p>
        </w:tc>
        <w:tc>
          <w:tcPr>
            <w:tcW w:w="802" w:type="pct"/>
            <w:tcBorders>
              <w:top w:val="nil"/>
              <w:left w:val="nil"/>
              <w:bottom w:val="single" w:color="auto" w:sz="4" w:space="0"/>
              <w:right w:val="single" w:color="auto" w:sz="4" w:space="0"/>
            </w:tcBorders>
            <w:vAlign w:val="center"/>
          </w:tcPr>
          <w:p w14:paraId="279CB9B4">
            <w:pPr>
              <w:jc w:val="center"/>
              <w:rPr>
                <w:rFonts w:hint="eastAsia" w:ascii="宋体" w:hAnsi="宋体" w:cs="宋体"/>
                <w:color w:val="000000"/>
                <w:kern w:val="0"/>
                <w:sz w:val="21"/>
                <w:szCs w:val="21"/>
              </w:rPr>
            </w:pPr>
            <w:r>
              <w:rPr>
                <w:rFonts w:hint="eastAsia" w:ascii="宋体" w:hAnsi="宋体" w:cs="宋体"/>
                <w:color w:val="000000"/>
                <w:kern w:val="0"/>
                <w:sz w:val="21"/>
                <w:szCs w:val="21"/>
              </w:rPr>
              <w:t>3</w:t>
            </w:r>
          </w:p>
        </w:tc>
        <w:tc>
          <w:tcPr>
            <w:tcW w:w="803" w:type="pct"/>
            <w:tcBorders>
              <w:top w:val="nil"/>
              <w:left w:val="nil"/>
              <w:bottom w:val="single" w:color="auto" w:sz="4" w:space="0"/>
              <w:right w:val="single" w:color="auto" w:sz="4" w:space="0"/>
            </w:tcBorders>
            <w:vAlign w:val="center"/>
          </w:tcPr>
          <w:p w14:paraId="428CE922">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32D8A6C7">
            <w:pPr>
              <w:jc w:val="left"/>
              <w:rPr>
                <w:rFonts w:hint="eastAsia" w:ascii="宋体" w:hAnsi="宋体"/>
                <w:kern w:val="0"/>
                <w:sz w:val="21"/>
                <w:szCs w:val="21"/>
              </w:rPr>
            </w:pPr>
          </w:p>
        </w:tc>
      </w:tr>
      <w:tr w14:paraId="4A99336E">
        <w:trPr>
          <w:trHeight w:val="280" w:hRule="atLeast"/>
        </w:trPr>
        <w:tc>
          <w:tcPr>
            <w:tcW w:w="603" w:type="pct"/>
            <w:tcBorders>
              <w:top w:val="nil"/>
              <w:left w:val="single" w:color="auto" w:sz="4" w:space="0"/>
              <w:bottom w:val="single" w:color="auto" w:sz="4" w:space="0"/>
              <w:right w:val="single" w:color="auto" w:sz="4" w:space="0"/>
            </w:tcBorders>
            <w:vAlign w:val="center"/>
          </w:tcPr>
          <w:p w14:paraId="0547789C">
            <w:pPr>
              <w:jc w:val="center"/>
              <w:rPr>
                <w:rFonts w:hint="eastAsia" w:ascii="宋体" w:hAnsi="宋体" w:cs="宋体"/>
                <w:color w:val="000000"/>
                <w:kern w:val="0"/>
                <w:sz w:val="21"/>
                <w:szCs w:val="21"/>
              </w:rPr>
            </w:pPr>
            <w:r>
              <w:rPr>
                <w:rFonts w:hint="eastAsia" w:ascii="宋体" w:hAnsi="宋体" w:cs="宋体"/>
                <w:color w:val="000000"/>
                <w:kern w:val="0"/>
                <w:sz w:val="21"/>
                <w:szCs w:val="21"/>
              </w:rPr>
              <w:t>10</w:t>
            </w:r>
          </w:p>
        </w:tc>
        <w:tc>
          <w:tcPr>
            <w:tcW w:w="2641" w:type="pct"/>
            <w:tcBorders>
              <w:top w:val="nil"/>
              <w:left w:val="nil"/>
              <w:bottom w:val="single" w:color="auto" w:sz="4" w:space="0"/>
              <w:right w:val="single" w:color="auto" w:sz="4" w:space="0"/>
            </w:tcBorders>
            <w:vAlign w:val="center"/>
          </w:tcPr>
          <w:p w14:paraId="21EAA1BC">
            <w:pPr>
              <w:jc w:val="center"/>
              <w:rPr>
                <w:rFonts w:hint="eastAsia" w:ascii="宋体" w:hAnsi="宋体" w:cs="宋体"/>
                <w:color w:val="000000"/>
                <w:kern w:val="0"/>
                <w:sz w:val="21"/>
                <w:szCs w:val="21"/>
              </w:rPr>
            </w:pPr>
            <w:r>
              <w:rPr>
                <w:rFonts w:hint="eastAsia" w:ascii="宋体" w:hAnsi="宋体" w:cs="宋体"/>
                <w:color w:val="000000"/>
                <w:kern w:val="0"/>
                <w:sz w:val="21"/>
                <w:szCs w:val="21"/>
              </w:rPr>
              <w:t>管理中心</w:t>
            </w:r>
          </w:p>
        </w:tc>
        <w:tc>
          <w:tcPr>
            <w:tcW w:w="802" w:type="pct"/>
            <w:tcBorders>
              <w:top w:val="nil"/>
              <w:left w:val="nil"/>
              <w:bottom w:val="single" w:color="auto" w:sz="4" w:space="0"/>
              <w:right w:val="single" w:color="auto" w:sz="4" w:space="0"/>
            </w:tcBorders>
            <w:vAlign w:val="center"/>
          </w:tcPr>
          <w:p w14:paraId="414B7174">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064C45E9">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3722BC29">
            <w:pPr>
              <w:jc w:val="left"/>
              <w:rPr>
                <w:rFonts w:hint="eastAsia" w:ascii="宋体" w:hAnsi="宋体"/>
                <w:kern w:val="0"/>
                <w:sz w:val="21"/>
                <w:szCs w:val="21"/>
              </w:rPr>
            </w:pPr>
          </w:p>
        </w:tc>
      </w:tr>
      <w:tr w14:paraId="259904CB">
        <w:trPr>
          <w:trHeight w:val="280" w:hRule="atLeast"/>
        </w:trPr>
        <w:tc>
          <w:tcPr>
            <w:tcW w:w="603" w:type="pct"/>
            <w:tcBorders>
              <w:top w:val="nil"/>
              <w:left w:val="single" w:color="auto" w:sz="4" w:space="0"/>
              <w:bottom w:val="single" w:color="auto" w:sz="4" w:space="0"/>
              <w:right w:val="single" w:color="auto" w:sz="4" w:space="0"/>
            </w:tcBorders>
            <w:vAlign w:val="center"/>
          </w:tcPr>
          <w:p w14:paraId="7256E830">
            <w:pPr>
              <w:jc w:val="center"/>
              <w:rPr>
                <w:rFonts w:hint="eastAsia" w:ascii="宋体" w:hAnsi="宋体" w:cs="宋体"/>
                <w:color w:val="000000"/>
                <w:kern w:val="0"/>
                <w:sz w:val="21"/>
                <w:szCs w:val="21"/>
              </w:rPr>
            </w:pPr>
            <w:r>
              <w:rPr>
                <w:rFonts w:hint="eastAsia" w:ascii="宋体" w:hAnsi="宋体" w:cs="宋体"/>
                <w:color w:val="000000"/>
                <w:kern w:val="0"/>
                <w:sz w:val="21"/>
                <w:szCs w:val="21"/>
              </w:rPr>
              <w:t>11</w:t>
            </w:r>
          </w:p>
        </w:tc>
        <w:tc>
          <w:tcPr>
            <w:tcW w:w="2641" w:type="pct"/>
            <w:tcBorders>
              <w:top w:val="nil"/>
              <w:left w:val="nil"/>
              <w:bottom w:val="single" w:color="auto" w:sz="4" w:space="0"/>
              <w:right w:val="single" w:color="auto" w:sz="4" w:space="0"/>
            </w:tcBorders>
            <w:vAlign w:val="center"/>
          </w:tcPr>
          <w:p w14:paraId="0B16627E">
            <w:pPr>
              <w:jc w:val="center"/>
              <w:rPr>
                <w:rFonts w:hint="eastAsia" w:ascii="宋体" w:hAnsi="宋体" w:cs="宋体"/>
                <w:color w:val="000000"/>
                <w:kern w:val="0"/>
                <w:sz w:val="21"/>
                <w:szCs w:val="21"/>
              </w:rPr>
            </w:pPr>
            <w:r>
              <w:rPr>
                <w:rFonts w:hint="eastAsia" w:ascii="宋体" w:hAnsi="宋体" w:cs="宋体"/>
                <w:color w:val="000000"/>
                <w:kern w:val="0"/>
                <w:sz w:val="21"/>
                <w:szCs w:val="21"/>
              </w:rPr>
              <w:t>治理工作台</w:t>
            </w:r>
          </w:p>
        </w:tc>
        <w:tc>
          <w:tcPr>
            <w:tcW w:w="802" w:type="pct"/>
            <w:tcBorders>
              <w:top w:val="nil"/>
              <w:left w:val="nil"/>
              <w:bottom w:val="single" w:color="auto" w:sz="4" w:space="0"/>
              <w:right w:val="single" w:color="auto" w:sz="4" w:space="0"/>
            </w:tcBorders>
            <w:vAlign w:val="center"/>
          </w:tcPr>
          <w:p w14:paraId="74CD225C">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7CAC122A">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7041C114">
            <w:pPr>
              <w:jc w:val="left"/>
              <w:rPr>
                <w:rFonts w:hint="eastAsia" w:ascii="宋体" w:hAnsi="宋体"/>
                <w:kern w:val="0"/>
                <w:sz w:val="21"/>
                <w:szCs w:val="21"/>
              </w:rPr>
            </w:pPr>
          </w:p>
        </w:tc>
      </w:tr>
      <w:tr w14:paraId="0AA20279">
        <w:trPr>
          <w:trHeight w:val="280" w:hRule="atLeast"/>
        </w:trPr>
        <w:tc>
          <w:tcPr>
            <w:tcW w:w="603" w:type="pct"/>
            <w:tcBorders>
              <w:top w:val="nil"/>
              <w:left w:val="single" w:color="auto" w:sz="4" w:space="0"/>
              <w:bottom w:val="single" w:color="auto" w:sz="4" w:space="0"/>
              <w:right w:val="single" w:color="auto" w:sz="4" w:space="0"/>
            </w:tcBorders>
            <w:vAlign w:val="center"/>
          </w:tcPr>
          <w:p w14:paraId="7A59A234">
            <w:pPr>
              <w:jc w:val="center"/>
              <w:rPr>
                <w:rFonts w:hint="eastAsia" w:ascii="宋体" w:hAnsi="宋体" w:cs="宋体"/>
                <w:color w:val="000000"/>
                <w:kern w:val="0"/>
                <w:sz w:val="21"/>
                <w:szCs w:val="21"/>
              </w:rPr>
            </w:pPr>
            <w:r>
              <w:rPr>
                <w:rFonts w:hint="eastAsia" w:ascii="宋体" w:hAnsi="宋体" w:cs="宋体"/>
                <w:color w:val="000000"/>
                <w:kern w:val="0"/>
                <w:sz w:val="21"/>
                <w:szCs w:val="21"/>
              </w:rPr>
              <w:t>12</w:t>
            </w:r>
          </w:p>
        </w:tc>
        <w:tc>
          <w:tcPr>
            <w:tcW w:w="2641" w:type="pct"/>
            <w:tcBorders>
              <w:top w:val="nil"/>
              <w:left w:val="nil"/>
              <w:bottom w:val="single" w:color="auto" w:sz="4" w:space="0"/>
              <w:right w:val="single" w:color="auto" w:sz="4" w:space="0"/>
            </w:tcBorders>
            <w:vAlign w:val="center"/>
          </w:tcPr>
          <w:p w14:paraId="5BB0A983">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数据资产库</w:t>
            </w:r>
          </w:p>
        </w:tc>
        <w:tc>
          <w:tcPr>
            <w:tcW w:w="802" w:type="pct"/>
            <w:tcBorders>
              <w:top w:val="nil"/>
              <w:left w:val="nil"/>
              <w:bottom w:val="single" w:color="auto" w:sz="4" w:space="0"/>
              <w:right w:val="single" w:color="auto" w:sz="4" w:space="0"/>
            </w:tcBorders>
            <w:vAlign w:val="center"/>
          </w:tcPr>
          <w:p w14:paraId="2363F3EA">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4C910C02">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738684D0">
            <w:pPr>
              <w:jc w:val="left"/>
              <w:rPr>
                <w:rFonts w:hint="eastAsia" w:ascii="宋体" w:hAnsi="宋体"/>
                <w:kern w:val="0"/>
                <w:sz w:val="21"/>
                <w:szCs w:val="21"/>
              </w:rPr>
            </w:pPr>
          </w:p>
        </w:tc>
      </w:tr>
      <w:tr w14:paraId="11E04FE3">
        <w:trPr>
          <w:trHeight w:val="280" w:hRule="atLeast"/>
        </w:trPr>
        <w:tc>
          <w:tcPr>
            <w:tcW w:w="603" w:type="pct"/>
            <w:tcBorders>
              <w:top w:val="nil"/>
              <w:left w:val="single" w:color="auto" w:sz="4" w:space="0"/>
              <w:bottom w:val="single" w:color="auto" w:sz="4" w:space="0"/>
              <w:right w:val="single" w:color="auto" w:sz="4" w:space="0"/>
            </w:tcBorders>
            <w:vAlign w:val="center"/>
          </w:tcPr>
          <w:p w14:paraId="04458672">
            <w:pPr>
              <w:jc w:val="center"/>
              <w:rPr>
                <w:rFonts w:hint="eastAsia" w:ascii="宋体" w:hAnsi="宋体" w:cs="宋体"/>
                <w:color w:val="000000"/>
                <w:kern w:val="0"/>
                <w:sz w:val="21"/>
                <w:szCs w:val="21"/>
              </w:rPr>
            </w:pPr>
            <w:r>
              <w:rPr>
                <w:rFonts w:hint="eastAsia" w:ascii="宋体" w:hAnsi="宋体" w:cs="宋体"/>
                <w:color w:val="000000"/>
                <w:kern w:val="0"/>
                <w:sz w:val="21"/>
                <w:szCs w:val="21"/>
              </w:rPr>
              <w:t>13</w:t>
            </w:r>
          </w:p>
        </w:tc>
        <w:tc>
          <w:tcPr>
            <w:tcW w:w="2641" w:type="pct"/>
            <w:tcBorders>
              <w:top w:val="nil"/>
              <w:left w:val="nil"/>
              <w:bottom w:val="single" w:color="auto" w:sz="4" w:space="0"/>
              <w:right w:val="single" w:color="auto" w:sz="4" w:space="0"/>
            </w:tcBorders>
            <w:vAlign w:val="center"/>
          </w:tcPr>
          <w:p w14:paraId="7A437683">
            <w:pPr>
              <w:jc w:val="center"/>
              <w:rPr>
                <w:rFonts w:hint="eastAsia" w:ascii="宋体" w:hAnsi="宋体" w:cs="宋体"/>
                <w:color w:val="000000"/>
                <w:kern w:val="0"/>
                <w:sz w:val="21"/>
                <w:szCs w:val="21"/>
              </w:rPr>
            </w:pPr>
            <w:r>
              <w:rPr>
                <w:rFonts w:hint="eastAsia" w:ascii="宋体" w:hAnsi="宋体" w:cs="宋体"/>
                <w:color w:val="000000"/>
                <w:kern w:val="0"/>
                <w:sz w:val="21"/>
                <w:szCs w:val="21"/>
              </w:rPr>
              <w:t>非结构化资源库</w:t>
            </w:r>
          </w:p>
        </w:tc>
        <w:tc>
          <w:tcPr>
            <w:tcW w:w="802" w:type="pct"/>
            <w:tcBorders>
              <w:top w:val="nil"/>
              <w:left w:val="nil"/>
              <w:bottom w:val="single" w:color="auto" w:sz="4" w:space="0"/>
              <w:right w:val="single" w:color="auto" w:sz="4" w:space="0"/>
            </w:tcBorders>
            <w:vAlign w:val="center"/>
          </w:tcPr>
          <w:p w14:paraId="09267B26">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244F2883">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0BD1FCEA">
            <w:pPr>
              <w:jc w:val="left"/>
              <w:rPr>
                <w:rFonts w:hint="eastAsia" w:ascii="宋体" w:hAnsi="宋体"/>
                <w:kern w:val="0"/>
                <w:sz w:val="21"/>
                <w:szCs w:val="21"/>
              </w:rPr>
            </w:pPr>
          </w:p>
        </w:tc>
      </w:tr>
      <w:tr w14:paraId="75A32F12">
        <w:trPr>
          <w:trHeight w:val="280" w:hRule="atLeast"/>
        </w:trPr>
        <w:tc>
          <w:tcPr>
            <w:tcW w:w="603" w:type="pct"/>
            <w:tcBorders>
              <w:top w:val="nil"/>
              <w:left w:val="single" w:color="auto" w:sz="4" w:space="0"/>
              <w:bottom w:val="single" w:color="auto" w:sz="4" w:space="0"/>
              <w:right w:val="single" w:color="auto" w:sz="4" w:space="0"/>
            </w:tcBorders>
            <w:vAlign w:val="center"/>
          </w:tcPr>
          <w:p w14:paraId="656577C0">
            <w:pPr>
              <w:jc w:val="center"/>
              <w:rPr>
                <w:rFonts w:hint="eastAsia" w:ascii="宋体" w:hAnsi="宋体" w:cs="宋体"/>
                <w:color w:val="000000"/>
                <w:kern w:val="0"/>
                <w:sz w:val="21"/>
                <w:szCs w:val="21"/>
              </w:rPr>
            </w:pPr>
            <w:r>
              <w:rPr>
                <w:rFonts w:hint="eastAsia" w:ascii="宋体" w:hAnsi="宋体" w:cs="宋体"/>
                <w:color w:val="000000"/>
                <w:kern w:val="0"/>
                <w:sz w:val="21"/>
                <w:szCs w:val="21"/>
              </w:rPr>
              <w:t>14</w:t>
            </w:r>
          </w:p>
        </w:tc>
        <w:tc>
          <w:tcPr>
            <w:tcW w:w="2641" w:type="pct"/>
            <w:tcBorders>
              <w:top w:val="nil"/>
              <w:left w:val="nil"/>
              <w:bottom w:val="single" w:color="auto" w:sz="4" w:space="0"/>
              <w:right w:val="single" w:color="auto" w:sz="4" w:space="0"/>
            </w:tcBorders>
            <w:vAlign w:val="center"/>
          </w:tcPr>
          <w:p w14:paraId="00AFFB1D">
            <w:pPr>
              <w:jc w:val="center"/>
              <w:rPr>
                <w:rFonts w:hint="eastAsia" w:ascii="宋体" w:hAnsi="宋体" w:cs="宋体"/>
                <w:color w:val="000000"/>
                <w:kern w:val="0"/>
                <w:sz w:val="21"/>
                <w:szCs w:val="21"/>
              </w:rPr>
            </w:pPr>
            <w:r>
              <w:rPr>
                <w:rFonts w:hint="eastAsia" w:ascii="宋体" w:hAnsi="宋体" w:cs="宋体"/>
                <w:color w:val="000000"/>
                <w:kern w:val="0"/>
                <w:sz w:val="21"/>
                <w:szCs w:val="21"/>
              </w:rPr>
              <w:t>智能分析构建中心</w:t>
            </w:r>
          </w:p>
        </w:tc>
        <w:tc>
          <w:tcPr>
            <w:tcW w:w="802" w:type="pct"/>
            <w:tcBorders>
              <w:top w:val="nil"/>
              <w:left w:val="nil"/>
              <w:bottom w:val="single" w:color="auto" w:sz="4" w:space="0"/>
              <w:right w:val="single" w:color="auto" w:sz="4" w:space="0"/>
            </w:tcBorders>
            <w:vAlign w:val="center"/>
          </w:tcPr>
          <w:p w14:paraId="7A412C66">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31512CFC">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12377C2B">
            <w:pPr>
              <w:jc w:val="left"/>
              <w:rPr>
                <w:rFonts w:hint="eastAsia" w:ascii="宋体" w:hAnsi="宋体"/>
                <w:kern w:val="0"/>
                <w:sz w:val="21"/>
                <w:szCs w:val="21"/>
              </w:rPr>
            </w:pPr>
          </w:p>
        </w:tc>
      </w:tr>
      <w:tr w14:paraId="3A1796C2">
        <w:trPr>
          <w:trHeight w:val="280" w:hRule="atLeast"/>
        </w:trPr>
        <w:tc>
          <w:tcPr>
            <w:tcW w:w="603" w:type="pct"/>
            <w:tcBorders>
              <w:top w:val="nil"/>
              <w:left w:val="single" w:color="auto" w:sz="4" w:space="0"/>
              <w:bottom w:val="single" w:color="auto" w:sz="4" w:space="0"/>
              <w:right w:val="single" w:color="auto" w:sz="4" w:space="0"/>
            </w:tcBorders>
            <w:vAlign w:val="center"/>
          </w:tcPr>
          <w:p w14:paraId="1051C140">
            <w:pPr>
              <w:jc w:val="center"/>
              <w:rPr>
                <w:rFonts w:hint="eastAsia" w:ascii="宋体" w:hAnsi="宋体" w:cs="宋体"/>
                <w:color w:val="000000"/>
                <w:kern w:val="0"/>
                <w:sz w:val="21"/>
                <w:szCs w:val="21"/>
              </w:rPr>
            </w:pPr>
            <w:r>
              <w:rPr>
                <w:rFonts w:hint="eastAsia" w:ascii="宋体" w:hAnsi="宋体" w:cs="宋体"/>
                <w:color w:val="000000"/>
                <w:kern w:val="0"/>
                <w:sz w:val="21"/>
                <w:szCs w:val="21"/>
              </w:rPr>
              <w:t>15</w:t>
            </w:r>
          </w:p>
        </w:tc>
        <w:tc>
          <w:tcPr>
            <w:tcW w:w="2641" w:type="pct"/>
            <w:tcBorders>
              <w:top w:val="nil"/>
              <w:left w:val="nil"/>
              <w:bottom w:val="single" w:color="auto" w:sz="4" w:space="0"/>
              <w:right w:val="single" w:color="auto" w:sz="4" w:space="0"/>
            </w:tcBorders>
            <w:vAlign w:val="center"/>
          </w:tcPr>
          <w:p w14:paraId="2B6F6388">
            <w:pPr>
              <w:jc w:val="center"/>
              <w:rPr>
                <w:rFonts w:hint="eastAsia" w:ascii="宋体" w:hAnsi="宋体" w:cs="宋体"/>
                <w:color w:val="000000"/>
                <w:kern w:val="0"/>
                <w:sz w:val="21"/>
                <w:szCs w:val="21"/>
              </w:rPr>
            </w:pPr>
            <w:r>
              <w:rPr>
                <w:rFonts w:hint="eastAsia" w:ascii="宋体" w:hAnsi="宋体" w:cs="宋体"/>
                <w:color w:val="000000"/>
                <w:kern w:val="0"/>
                <w:sz w:val="21"/>
                <w:szCs w:val="21"/>
              </w:rPr>
              <w:t>分析成果库</w:t>
            </w:r>
          </w:p>
        </w:tc>
        <w:tc>
          <w:tcPr>
            <w:tcW w:w="802" w:type="pct"/>
            <w:tcBorders>
              <w:top w:val="nil"/>
              <w:left w:val="nil"/>
              <w:bottom w:val="single" w:color="auto" w:sz="4" w:space="0"/>
              <w:right w:val="single" w:color="auto" w:sz="4" w:space="0"/>
            </w:tcBorders>
            <w:vAlign w:val="center"/>
          </w:tcPr>
          <w:p w14:paraId="6B4A237B">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1640260A">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360006F4">
            <w:pPr>
              <w:jc w:val="left"/>
              <w:rPr>
                <w:rFonts w:hint="eastAsia" w:ascii="宋体" w:hAnsi="宋体"/>
                <w:kern w:val="0"/>
                <w:sz w:val="21"/>
                <w:szCs w:val="21"/>
              </w:rPr>
            </w:pPr>
          </w:p>
        </w:tc>
      </w:tr>
      <w:tr w14:paraId="310E98B5">
        <w:trPr>
          <w:trHeight w:val="280" w:hRule="atLeast"/>
        </w:trPr>
        <w:tc>
          <w:tcPr>
            <w:tcW w:w="603" w:type="pct"/>
            <w:tcBorders>
              <w:top w:val="nil"/>
              <w:left w:val="single" w:color="auto" w:sz="4" w:space="0"/>
              <w:bottom w:val="single" w:color="auto" w:sz="4" w:space="0"/>
              <w:right w:val="single" w:color="auto" w:sz="4" w:space="0"/>
            </w:tcBorders>
            <w:vAlign w:val="center"/>
          </w:tcPr>
          <w:p w14:paraId="35FF5B55">
            <w:pPr>
              <w:jc w:val="center"/>
              <w:rPr>
                <w:rFonts w:hint="eastAsia" w:ascii="宋体" w:hAnsi="宋体" w:cs="宋体"/>
                <w:color w:val="000000"/>
                <w:kern w:val="0"/>
                <w:sz w:val="21"/>
                <w:szCs w:val="21"/>
              </w:rPr>
            </w:pPr>
            <w:r>
              <w:rPr>
                <w:rFonts w:hint="eastAsia" w:ascii="宋体" w:hAnsi="宋体" w:cs="宋体"/>
                <w:color w:val="000000"/>
                <w:kern w:val="0"/>
                <w:sz w:val="21"/>
                <w:szCs w:val="21"/>
              </w:rPr>
              <w:t>16</w:t>
            </w:r>
          </w:p>
        </w:tc>
        <w:tc>
          <w:tcPr>
            <w:tcW w:w="2641" w:type="pct"/>
            <w:tcBorders>
              <w:top w:val="nil"/>
              <w:left w:val="nil"/>
              <w:bottom w:val="single" w:color="auto" w:sz="4" w:space="0"/>
              <w:right w:val="single" w:color="auto" w:sz="4" w:space="0"/>
            </w:tcBorders>
            <w:vAlign w:val="center"/>
          </w:tcPr>
          <w:p w14:paraId="205F90F7">
            <w:pPr>
              <w:jc w:val="center"/>
              <w:rPr>
                <w:rFonts w:hint="eastAsia" w:ascii="宋体" w:hAnsi="宋体" w:cs="宋体"/>
                <w:color w:val="000000"/>
                <w:kern w:val="0"/>
                <w:sz w:val="21"/>
                <w:szCs w:val="21"/>
              </w:rPr>
            </w:pPr>
            <w:r>
              <w:rPr>
                <w:rFonts w:hint="eastAsia" w:ascii="宋体" w:hAnsi="宋体" w:cs="宋体"/>
                <w:color w:val="000000"/>
                <w:kern w:val="0"/>
                <w:sz w:val="21"/>
                <w:szCs w:val="21"/>
              </w:rPr>
              <w:t>镜像管理</w:t>
            </w:r>
          </w:p>
        </w:tc>
        <w:tc>
          <w:tcPr>
            <w:tcW w:w="802" w:type="pct"/>
            <w:tcBorders>
              <w:top w:val="nil"/>
              <w:left w:val="nil"/>
              <w:bottom w:val="single" w:color="auto" w:sz="4" w:space="0"/>
              <w:right w:val="single" w:color="auto" w:sz="4" w:space="0"/>
            </w:tcBorders>
            <w:vAlign w:val="center"/>
          </w:tcPr>
          <w:p w14:paraId="0D491958">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485DEEA1">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56987007">
            <w:pPr>
              <w:jc w:val="left"/>
              <w:rPr>
                <w:rFonts w:hint="eastAsia" w:ascii="宋体" w:hAnsi="宋体"/>
                <w:kern w:val="0"/>
                <w:sz w:val="21"/>
                <w:szCs w:val="21"/>
              </w:rPr>
            </w:pPr>
          </w:p>
        </w:tc>
      </w:tr>
      <w:tr w14:paraId="70DC9C9A">
        <w:trPr>
          <w:trHeight w:val="280" w:hRule="atLeast"/>
        </w:trPr>
        <w:tc>
          <w:tcPr>
            <w:tcW w:w="603" w:type="pct"/>
            <w:tcBorders>
              <w:top w:val="nil"/>
              <w:left w:val="single" w:color="auto" w:sz="4" w:space="0"/>
              <w:bottom w:val="single" w:color="auto" w:sz="4" w:space="0"/>
              <w:right w:val="single" w:color="auto" w:sz="4" w:space="0"/>
            </w:tcBorders>
            <w:vAlign w:val="center"/>
          </w:tcPr>
          <w:p w14:paraId="18051B44">
            <w:pPr>
              <w:jc w:val="center"/>
              <w:rPr>
                <w:rFonts w:hint="eastAsia" w:ascii="宋体" w:hAnsi="宋体" w:cs="宋体"/>
                <w:color w:val="000000"/>
                <w:kern w:val="0"/>
                <w:sz w:val="21"/>
                <w:szCs w:val="21"/>
              </w:rPr>
            </w:pPr>
            <w:r>
              <w:rPr>
                <w:rFonts w:hint="eastAsia" w:ascii="宋体" w:hAnsi="宋体" w:cs="宋体"/>
                <w:color w:val="000000"/>
                <w:kern w:val="0"/>
                <w:sz w:val="21"/>
                <w:szCs w:val="21"/>
              </w:rPr>
              <w:t>17</w:t>
            </w:r>
          </w:p>
        </w:tc>
        <w:tc>
          <w:tcPr>
            <w:tcW w:w="2641" w:type="pct"/>
            <w:tcBorders>
              <w:top w:val="nil"/>
              <w:left w:val="nil"/>
              <w:bottom w:val="single" w:color="auto" w:sz="4" w:space="0"/>
              <w:right w:val="single" w:color="auto" w:sz="4" w:space="0"/>
            </w:tcBorders>
            <w:vAlign w:val="center"/>
          </w:tcPr>
          <w:p w14:paraId="16F3CC6F">
            <w:pPr>
              <w:jc w:val="center"/>
              <w:rPr>
                <w:rFonts w:hint="eastAsia" w:ascii="宋体" w:hAnsi="宋体" w:cs="宋体"/>
                <w:color w:val="000000"/>
                <w:kern w:val="0"/>
                <w:sz w:val="21"/>
                <w:szCs w:val="21"/>
              </w:rPr>
            </w:pPr>
            <w:r>
              <w:rPr>
                <w:rFonts w:hint="eastAsia" w:ascii="宋体" w:hAnsi="宋体" w:cs="宋体"/>
                <w:color w:val="000000"/>
                <w:kern w:val="0"/>
                <w:sz w:val="21"/>
                <w:szCs w:val="21"/>
              </w:rPr>
              <w:t>分析应用中心</w:t>
            </w:r>
          </w:p>
        </w:tc>
        <w:tc>
          <w:tcPr>
            <w:tcW w:w="802" w:type="pct"/>
            <w:tcBorders>
              <w:top w:val="nil"/>
              <w:left w:val="nil"/>
              <w:bottom w:val="single" w:color="auto" w:sz="4" w:space="0"/>
              <w:right w:val="single" w:color="auto" w:sz="4" w:space="0"/>
            </w:tcBorders>
            <w:vAlign w:val="center"/>
          </w:tcPr>
          <w:p w14:paraId="21F671CD">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06789726">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5B4B3FD4">
            <w:pPr>
              <w:jc w:val="left"/>
              <w:rPr>
                <w:rFonts w:hint="eastAsia" w:ascii="宋体" w:hAnsi="宋体"/>
                <w:kern w:val="0"/>
                <w:sz w:val="21"/>
                <w:szCs w:val="21"/>
              </w:rPr>
            </w:pPr>
          </w:p>
        </w:tc>
      </w:tr>
      <w:tr w14:paraId="00357526">
        <w:trPr>
          <w:trHeight w:val="280" w:hRule="atLeast"/>
        </w:trPr>
        <w:tc>
          <w:tcPr>
            <w:tcW w:w="603" w:type="pct"/>
            <w:tcBorders>
              <w:top w:val="nil"/>
              <w:left w:val="single" w:color="auto" w:sz="4" w:space="0"/>
              <w:bottom w:val="single" w:color="auto" w:sz="4" w:space="0"/>
              <w:right w:val="single" w:color="auto" w:sz="4" w:space="0"/>
            </w:tcBorders>
            <w:vAlign w:val="center"/>
          </w:tcPr>
          <w:p w14:paraId="5A70B20F">
            <w:pPr>
              <w:jc w:val="center"/>
              <w:rPr>
                <w:rFonts w:hint="eastAsia" w:ascii="宋体" w:hAnsi="宋体" w:cs="宋体"/>
                <w:color w:val="000000"/>
                <w:kern w:val="0"/>
                <w:sz w:val="21"/>
                <w:szCs w:val="21"/>
              </w:rPr>
            </w:pPr>
            <w:r>
              <w:rPr>
                <w:rFonts w:hint="eastAsia" w:ascii="宋体" w:hAnsi="宋体" w:cs="宋体"/>
                <w:color w:val="000000"/>
                <w:kern w:val="0"/>
                <w:sz w:val="21"/>
                <w:szCs w:val="21"/>
              </w:rPr>
              <w:t>18</w:t>
            </w:r>
          </w:p>
        </w:tc>
        <w:tc>
          <w:tcPr>
            <w:tcW w:w="2641" w:type="pct"/>
            <w:tcBorders>
              <w:top w:val="nil"/>
              <w:left w:val="nil"/>
              <w:bottom w:val="single" w:color="auto" w:sz="4" w:space="0"/>
              <w:right w:val="single" w:color="auto" w:sz="4" w:space="0"/>
            </w:tcBorders>
            <w:vAlign w:val="center"/>
          </w:tcPr>
          <w:p w14:paraId="306BDBDE">
            <w:pPr>
              <w:jc w:val="center"/>
              <w:rPr>
                <w:rFonts w:hint="eastAsia" w:ascii="宋体" w:hAnsi="宋体" w:cs="宋体"/>
                <w:color w:val="000000"/>
                <w:kern w:val="0"/>
                <w:sz w:val="21"/>
                <w:szCs w:val="21"/>
              </w:rPr>
            </w:pPr>
            <w:r>
              <w:rPr>
                <w:rFonts w:hint="eastAsia" w:ascii="宋体" w:hAnsi="宋体" w:cs="宋体"/>
                <w:color w:val="000000"/>
                <w:kern w:val="0"/>
                <w:sz w:val="21"/>
                <w:szCs w:val="21"/>
              </w:rPr>
              <w:t>分析事件中心</w:t>
            </w:r>
          </w:p>
        </w:tc>
        <w:tc>
          <w:tcPr>
            <w:tcW w:w="802" w:type="pct"/>
            <w:tcBorders>
              <w:top w:val="nil"/>
              <w:left w:val="nil"/>
              <w:bottom w:val="single" w:color="auto" w:sz="4" w:space="0"/>
              <w:right w:val="single" w:color="auto" w:sz="4" w:space="0"/>
            </w:tcBorders>
            <w:vAlign w:val="center"/>
          </w:tcPr>
          <w:p w14:paraId="34DE9523">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5A0C301D">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209E9E8E">
            <w:pPr>
              <w:jc w:val="left"/>
              <w:rPr>
                <w:rFonts w:hint="eastAsia" w:ascii="宋体" w:hAnsi="宋体"/>
                <w:kern w:val="0"/>
                <w:sz w:val="21"/>
                <w:szCs w:val="21"/>
              </w:rPr>
            </w:pPr>
          </w:p>
        </w:tc>
      </w:tr>
      <w:tr w14:paraId="102BD323">
        <w:trPr>
          <w:trHeight w:val="280" w:hRule="atLeast"/>
        </w:trPr>
        <w:tc>
          <w:tcPr>
            <w:tcW w:w="603" w:type="pct"/>
            <w:tcBorders>
              <w:top w:val="nil"/>
              <w:left w:val="single" w:color="auto" w:sz="4" w:space="0"/>
              <w:bottom w:val="single" w:color="auto" w:sz="4" w:space="0"/>
              <w:right w:val="single" w:color="auto" w:sz="4" w:space="0"/>
            </w:tcBorders>
            <w:vAlign w:val="center"/>
          </w:tcPr>
          <w:p w14:paraId="1DDBD1D4">
            <w:pPr>
              <w:jc w:val="center"/>
              <w:rPr>
                <w:rFonts w:hint="eastAsia" w:ascii="宋体" w:hAnsi="宋体" w:cs="宋体"/>
                <w:color w:val="000000"/>
                <w:kern w:val="0"/>
                <w:sz w:val="21"/>
                <w:szCs w:val="21"/>
              </w:rPr>
            </w:pPr>
            <w:r>
              <w:rPr>
                <w:rFonts w:hint="eastAsia" w:ascii="宋体" w:hAnsi="宋体" w:cs="宋体"/>
                <w:color w:val="000000"/>
                <w:kern w:val="0"/>
                <w:sz w:val="21"/>
                <w:szCs w:val="21"/>
              </w:rPr>
              <w:t>19</w:t>
            </w:r>
          </w:p>
        </w:tc>
        <w:tc>
          <w:tcPr>
            <w:tcW w:w="2641" w:type="pct"/>
            <w:tcBorders>
              <w:top w:val="nil"/>
              <w:left w:val="nil"/>
              <w:bottom w:val="single" w:color="auto" w:sz="4" w:space="0"/>
              <w:right w:val="single" w:color="auto" w:sz="4" w:space="0"/>
            </w:tcBorders>
            <w:vAlign w:val="center"/>
          </w:tcPr>
          <w:p w14:paraId="150D6D23">
            <w:pPr>
              <w:jc w:val="center"/>
              <w:rPr>
                <w:rFonts w:hint="eastAsia" w:ascii="宋体" w:hAnsi="宋体" w:cs="宋体"/>
                <w:color w:val="000000"/>
                <w:kern w:val="0"/>
                <w:sz w:val="21"/>
                <w:szCs w:val="21"/>
              </w:rPr>
            </w:pPr>
            <w:r>
              <w:rPr>
                <w:rFonts w:hint="eastAsia" w:ascii="宋体" w:hAnsi="宋体" w:cs="宋体"/>
                <w:color w:val="000000"/>
                <w:kern w:val="0"/>
                <w:sz w:val="21"/>
                <w:szCs w:val="21"/>
              </w:rPr>
              <w:t>资源调度中心</w:t>
            </w:r>
          </w:p>
        </w:tc>
        <w:tc>
          <w:tcPr>
            <w:tcW w:w="802" w:type="pct"/>
            <w:tcBorders>
              <w:top w:val="nil"/>
              <w:left w:val="nil"/>
              <w:bottom w:val="single" w:color="auto" w:sz="4" w:space="0"/>
              <w:right w:val="single" w:color="auto" w:sz="4" w:space="0"/>
            </w:tcBorders>
            <w:vAlign w:val="center"/>
          </w:tcPr>
          <w:p w14:paraId="3F20A5A4">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627F5AD2">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4ACC06C0">
            <w:pPr>
              <w:jc w:val="left"/>
              <w:rPr>
                <w:rFonts w:hint="eastAsia" w:ascii="宋体" w:hAnsi="宋体"/>
                <w:kern w:val="0"/>
                <w:sz w:val="21"/>
                <w:szCs w:val="21"/>
              </w:rPr>
            </w:pPr>
          </w:p>
        </w:tc>
      </w:tr>
    </w:tbl>
    <w:p w14:paraId="7C4FA1F4">
      <w:pPr>
        <w:rPr>
          <w:rFonts w:hint="eastAsia" w:ascii="宋体" w:hAnsi="宋体"/>
        </w:rPr>
      </w:pPr>
    </w:p>
    <w:p w14:paraId="16050F58">
      <w:pPr>
        <w:pStyle w:val="6"/>
      </w:pPr>
      <w:r>
        <w:rPr>
          <w:rFonts w:hint="eastAsia"/>
        </w:rPr>
        <w:t>智慧管理—科研队列子系统（新建）</w:t>
      </w:r>
    </w:p>
    <w:tbl>
      <w:tblPr>
        <w:tblStyle w:val="88"/>
        <w:tblW w:w="5000" w:type="pct"/>
        <w:tblInd w:w="0" w:type="dxa"/>
        <w:tblLayout w:type="autofit"/>
        <w:tblCellMar>
          <w:top w:w="0" w:type="dxa"/>
          <w:left w:w="108" w:type="dxa"/>
          <w:bottom w:w="0" w:type="dxa"/>
          <w:right w:w="108" w:type="dxa"/>
        </w:tblCellMar>
      </w:tblPr>
      <w:tblGrid>
        <w:gridCol w:w="1028"/>
        <w:gridCol w:w="4504"/>
        <w:gridCol w:w="1368"/>
        <w:gridCol w:w="1370"/>
        <w:gridCol w:w="258"/>
      </w:tblGrid>
      <w:tr w14:paraId="65A27778">
        <w:tblPrEx>
          <w:tblCellMar>
            <w:top w:w="0" w:type="dxa"/>
            <w:left w:w="108" w:type="dxa"/>
            <w:bottom w:w="0" w:type="dxa"/>
            <w:right w:w="108" w:type="dxa"/>
          </w:tblCellMar>
        </w:tblPrEx>
        <w:trPr>
          <w:gridAfter w:val="1"/>
          <w:wAfter w:w="151" w:type="pct"/>
          <w:trHeight w:val="489" w:hRule="atLeast"/>
        </w:trPr>
        <w:tc>
          <w:tcPr>
            <w:tcW w:w="603" w:type="pct"/>
            <w:vMerge w:val="restart"/>
            <w:tcBorders>
              <w:top w:val="single" w:color="auto" w:sz="4" w:space="0"/>
              <w:left w:val="single" w:color="auto" w:sz="4" w:space="0"/>
              <w:bottom w:val="single" w:color="000000" w:sz="4" w:space="0"/>
              <w:right w:val="single" w:color="auto" w:sz="4" w:space="0"/>
            </w:tcBorders>
            <w:vAlign w:val="center"/>
          </w:tcPr>
          <w:p w14:paraId="5B2A66A1">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2641" w:type="pct"/>
            <w:vMerge w:val="restart"/>
            <w:tcBorders>
              <w:top w:val="single" w:color="auto" w:sz="4" w:space="0"/>
              <w:left w:val="single" w:color="auto" w:sz="4" w:space="0"/>
              <w:bottom w:val="single" w:color="000000" w:sz="4" w:space="0"/>
              <w:right w:val="single" w:color="auto" w:sz="4" w:space="0"/>
            </w:tcBorders>
            <w:vAlign w:val="center"/>
          </w:tcPr>
          <w:p w14:paraId="04B00928">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产品型号</w:t>
            </w:r>
          </w:p>
        </w:tc>
        <w:tc>
          <w:tcPr>
            <w:tcW w:w="802" w:type="pct"/>
            <w:vMerge w:val="restart"/>
            <w:tcBorders>
              <w:top w:val="single" w:color="auto" w:sz="4" w:space="0"/>
              <w:left w:val="single" w:color="auto" w:sz="4" w:space="0"/>
              <w:bottom w:val="single" w:color="000000" w:sz="4" w:space="0"/>
              <w:right w:val="single" w:color="auto" w:sz="4" w:space="0"/>
            </w:tcBorders>
            <w:vAlign w:val="center"/>
          </w:tcPr>
          <w:p w14:paraId="705BEEC3">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数量</w:t>
            </w:r>
          </w:p>
        </w:tc>
        <w:tc>
          <w:tcPr>
            <w:tcW w:w="803" w:type="pct"/>
            <w:vMerge w:val="restart"/>
            <w:tcBorders>
              <w:top w:val="single" w:color="auto" w:sz="4" w:space="0"/>
              <w:left w:val="single" w:color="auto" w:sz="4" w:space="0"/>
              <w:bottom w:val="single" w:color="000000" w:sz="4" w:space="0"/>
              <w:right w:val="single" w:color="auto" w:sz="4" w:space="0"/>
            </w:tcBorders>
            <w:vAlign w:val="center"/>
          </w:tcPr>
          <w:p w14:paraId="11E3A7A1">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单位</w:t>
            </w:r>
          </w:p>
        </w:tc>
      </w:tr>
      <w:tr w14:paraId="56120EEC">
        <w:tblPrEx>
          <w:tblCellMar>
            <w:top w:w="0" w:type="dxa"/>
            <w:left w:w="108" w:type="dxa"/>
            <w:bottom w:w="0" w:type="dxa"/>
            <w:right w:w="108" w:type="dxa"/>
          </w:tblCellMar>
        </w:tblPrEx>
        <w:trPr>
          <w:trHeight w:val="280" w:hRule="atLeast"/>
        </w:trPr>
        <w:tc>
          <w:tcPr>
            <w:tcW w:w="603" w:type="pct"/>
            <w:vMerge w:val="continue"/>
            <w:tcBorders>
              <w:top w:val="single" w:color="auto" w:sz="4" w:space="0"/>
              <w:left w:val="single" w:color="auto" w:sz="4" w:space="0"/>
              <w:bottom w:val="single" w:color="000000" w:sz="4" w:space="0"/>
              <w:right w:val="single" w:color="auto" w:sz="4" w:space="0"/>
            </w:tcBorders>
            <w:vAlign w:val="center"/>
          </w:tcPr>
          <w:p w14:paraId="24CE2856">
            <w:pPr>
              <w:jc w:val="left"/>
              <w:rPr>
                <w:rFonts w:hint="eastAsia" w:ascii="宋体" w:hAnsi="宋体" w:cs="宋体"/>
                <w:b/>
                <w:bCs/>
                <w:color w:val="000000"/>
                <w:kern w:val="0"/>
                <w:sz w:val="21"/>
                <w:szCs w:val="21"/>
              </w:rPr>
            </w:pPr>
          </w:p>
        </w:tc>
        <w:tc>
          <w:tcPr>
            <w:tcW w:w="2641" w:type="pct"/>
            <w:vMerge w:val="continue"/>
            <w:tcBorders>
              <w:top w:val="single" w:color="auto" w:sz="4" w:space="0"/>
              <w:left w:val="single" w:color="auto" w:sz="4" w:space="0"/>
              <w:bottom w:val="single" w:color="000000" w:sz="4" w:space="0"/>
              <w:right w:val="single" w:color="auto" w:sz="4" w:space="0"/>
            </w:tcBorders>
            <w:vAlign w:val="center"/>
          </w:tcPr>
          <w:p w14:paraId="13EE3ABE">
            <w:pPr>
              <w:jc w:val="left"/>
              <w:rPr>
                <w:rFonts w:hint="eastAsia" w:ascii="宋体" w:hAnsi="宋体" w:cs="宋体"/>
                <w:b/>
                <w:bCs/>
                <w:color w:val="000000"/>
                <w:kern w:val="0"/>
                <w:sz w:val="21"/>
                <w:szCs w:val="21"/>
              </w:rPr>
            </w:pPr>
          </w:p>
        </w:tc>
        <w:tc>
          <w:tcPr>
            <w:tcW w:w="802" w:type="pct"/>
            <w:vMerge w:val="continue"/>
            <w:tcBorders>
              <w:top w:val="single" w:color="auto" w:sz="4" w:space="0"/>
              <w:left w:val="single" w:color="auto" w:sz="4" w:space="0"/>
              <w:bottom w:val="single" w:color="000000" w:sz="4" w:space="0"/>
              <w:right w:val="single" w:color="auto" w:sz="4" w:space="0"/>
            </w:tcBorders>
            <w:vAlign w:val="center"/>
          </w:tcPr>
          <w:p w14:paraId="35505A26">
            <w:pPr>
              <w:jc w:val="left"/>
              <w:rPr>
                <w:rFonts w:hint="eastAsia" w:ascii="宋体" w:hAnsi="宋体" w:cs="宋体"/>
                <w:b/>
                <w:bCs/>
                <w:color w:val="000000"/>
                <w:kern w:val="0"/>
                <w:sz w:val="21"/>
                <w:szCs w:val="21"/>
              </w:rPr>
            </w:pPr>
          </w:p>
        </w:tc>
        <w:tc>
          <w:tcPr>
            <w:tcW w:w="803" w:type="pct"/>
            <w:vMerge w:val="continue"/>
            <w:tcBorders>
              <w:top w:val="single" w:color="auto" w:sz="4" w:space="0"/>
              <w:left w:val="single" w:color="auto" w:sz="4" w:space="0"/>
              <w:bottom w:val="single" w:color="000000" w:sz="4" w:space="0"/>
              <w:right w:val="single" w:color="auto" w:sz="4" w:space="0"/>
            </w:tcBorders>
            <w:vAlign w:val="center"/>
          </w:tcPr>
          <w:p w14:paraId="669F3673">
            <w:pPr>
              <w:jc w:val="left"/>
              <w:rPr>
                <w:rFonts w:hint="eastAsia" w:ascii="宋体" w:hAnsi="宋体" w:cs="宋体"/>
                <w:b/>
                <w:bCs/>
                <w:color w:val="000000"/>
                <w:kern w:val="0"/>
                <w:sz w:val="21"/>
                <w:szCs w:val="21"/>
              </w:rPr>
            </w:pPr>
          </w:p>
        </w:tc>
        <w:tc>
          <w:tcPr>
            <w:tcW w:w="151" w:type="pct"/>
            <w:tcBorders>
              <w:top w:val="nil"/>
              <w:left w:val="nil"/>
              <w:bottom w:val="nil"/>
              <w:right w:val="nil"/>
            </w:tcBorders>
            <w:noWrap/>
            <w:vAlign w:val="center"/>
          </w:tcPr>
          <w:p w14:paraId="04F8C108">
            <w:pPr>
              <w:jc w:val="center"/>
              <w:rPr>
                <w:rFonts w:hint="eastAsia" w:ascii="宋体" w:hAnsi="宋体" w:cs="宋体"/>
                <w:b/>
                <w:bCs/>
                <w:color w:val="000000"/>
                <w:kern w:val="0"/>
                <w:sz w:val="21"/>
                <w:szCs w:val="21"/>
              </w:rPr>
            </w:pPr>
          </w:p>
        </w:tc>
      </w:tr>
      <w:tr w14:paraId="774A4853">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0DD3445C">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2641" w:type="pct"/>
            <w:tcBorders>
              <w:top w:val="nil"/>
              <w:left w:val="nil"/>
              <w:bottom w:val="single" w:color="auto" w:sz="4" w:space="0"/>
              <w:right w:val="single" w:color="auto" w:sz="4" w:space="0"/>
            </w:tcBorders>
            <w:vAlign w:val="center"/>
          </w:tcPr>
          <w:p w14:paraId="7CF241FA">
            <w:pPr>
              <w:jc w:val="center"/>
              <w:rPr>
                <w:rFonts w:hint="eastAsia" w:ascii="宋体" w:hAnsi="宋体" w:cs="宋体"/>
                <w:color w:val="000000"/>
                <w:kern w:val="0"/>
                <w:sz w:val="21"/>
                <w:szCs w:val="21"/>
              </w:rPr>
            </w:pPr>
            <w:r>
              <w:rPr>
                <w:rFonts w:hint="eastAsia" w:ascii="宋体" w:hAnsi="宋体" w:cs="宋体"/>
                <w:color w:val="000000"/>
                <w:kern w:val="0"/>
                <w:sz w:val="21"/>
                <w:szCs w:val="21"/>
              </w:rPr>
              <w:t>专病知识库应用管理</w:t>
            </w:r>
          </w:p>
        </w:tc>
        <w:tc>
          <w:tcPr>
            <w:tcW w:w="802" w:type="pct"/>
            <w:tcBorders>
              <w:top w:val="nil"/>
              <w:left w:val="nil"/>
              <w:bottom w:val="single" w:color="auto" w:sz="4" w:space="0"/>
              <w:right w:val="single" w:color="auto" w:sz="4" w:space="0"/>
            </w:tcBorders>
            <w:vAlign w:val="center"/>
          </w:tcPr>
          <w:p w14:paraId="74DA1BBD">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6E670EAE">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02AB0E25">
            <w:pPr>
              <w:jc w:val="left"/>
              <w:rPr>
                <w:rFonts w:hint="eastAsia" w:ascii="宋体" w:hAnsi="宋体"/>
                <w:kern w:val="0"/>
                <w:sz w:val="21"/>
                <w:szCs w:val="21"/>
              </w:rPr>
            </w:pPr>
          </w:p>
        </w:tc>
      </w:tr>
      <w:tr w14:paraId="3EA300FE">
        <w:trPr>
          <w:trHeight w:val="280" w:hRule="atLeast"/>
        </w:trPr>
        <w:tc>
          <w:tcPr>
            <w:tcW w:w="603" w:type="pct"/>
            <w:tcBorders>
              <w:top w:val="nil"/>
              <w:left w:val="single" w:color="auto" w:sz="4" w:space="0"/>
              <w:bottom w:val="single" w:color="auto" w:sz="4" w:space="0"/>
              <w:right w:val="single" w:color="auto" w:sz="4" w:space="0"/>
            </w:tcBorders>
            <w:vAlign w:val="center"/>
          </w:tcPr>
          <w:p w14:paraId="77C5A2C5">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2641" w:type="pct"/>
            <w:tcBorders>
              <w:top w:val="nil"/>
              <w:left w:val="nil"/>
              <w:bottom w:val="single" w:color="auto" w:sz="4" w:space="0"/>
              <w:right w:val="single" w:color="auto" w:sz="4" w:space="0"/>
            </w:tcBorders>
            <w:vAlign w:val="center"/>
          </w:tcPr>
          <w:p w14:paraId="740251D4">
            <w:pPr>
              <w:jc w:val="center"/>
              <w:rPr>
                <w:rFonts w:hint="eastAsia" w:ascii="宋体" w:hAnsi="宋体" w:cs="宋体"/>
                <w:color w:val="000000"/>
                <w:kern w:val="0"/>
                <w:sz w:val="21"/>
                <w:szCs w:val="21"/>
              </w:rPr>
            </w:pPr>
            <w:r>
              <w:rPr>
                <w:rFonts w:hint="eastAsia" w:ascii="宋体" w:hAnsi="宋体" w:cs="宋体"/>
                <w:color w:val="000000"/>
                <w:kern w:val="0"/>
                <w:sz w:val="21"/>
                <w:szCs w:val="21"/>
              </w:rPr>
              <w:t>项目方案自动化配置管理</w:t>
            </w:r>
          </w:p>
        </w:tc>
        <w:tc>
          <w:tcPr>
            <w:tcW w:w="802" w:type="pct"/>
            <w:tcBorders>
              <w:top w:val="nil"/>
              <w:left w:val="nil"/>
              <w:bottom w:val="single" w:color="auto" w:sz="4" w:space="0"/>
              <w:right w:val="single" w:color="auto" w:sz="4" w:space="0"/>
            </w:tcBorders>
            <w:vAlign w:val="center"/>
          </w:tcPr>
          <w:p w14:paraId="180A325F">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5A3B1FD5">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2941067F">
            <w:pPr>
              <w:jc w:val="left"/>
              <w:rPr>
                <w:rFonts w:hint="eastAsia" w:ascii="宋体" w:hAnsi="宋体"/>
                <w:kern w:val="0"/>
                <w:sz w:val="21"/>
                <w:szCs w:val="21"/>
              </w:rPr>
            </w:pPr>
          </w:p>
        </w:tc>
      </w:tr>
      <w:tr w14:paraId="236698C5">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0E69D55C">
            <w:pPr>
              <w:jc w:val="center"/>
              <w:rPr>
                <w:rFonts w:hint="eastAsia" w:ascii="宋体" w:hAnsi="宋体" w:cs="宋体"/>
                <w:color w:val="000000"/>
                <w:kern w:val="0"/>
                <w:sz w:val="21"/>
                <w:szCs w:val="21"/>
              </w:rPr>
            </w:pPr>
            <w:r>
              <w:rPr>
                <w:rFonts w:hint="eastAsia" w:ascii="宋体" w:hAnsi="宋体" w:cs="宋体"/>
                <w:color w:val="000000"/>
                <w:kern w:val="0"/>
                <w:sz w:val="21"/>
                <w:szCs w:val="21"/>
              </w:rPr>
              <w:t>3</w:t>
            </w:r>
          </w:p>
        </w:tc>
        <w:tc>
          <w:tcPr>
            <w:tcW w:w="2641" w:type="pct"/>
            <w:tcBorders>
              <w:top w:val="nil"/>
              <w:left w:val="nil"/>
              <w:bottom w:val="single" w:color="auto" w:sz="4" w:space="0"/>
              <w:right w:val="single" w:color="auto" w:sz="4" w:space="0"/>
            </w:tcBorders>
            <w:vAlign w:val="center"/>
          </w:tcPr>
          <w:p w14:paraId="0D2AF009">
            <w:pPr>
              <w:jc w:val="center"/>
              <w:rPr>
                <w:rFonts w:hint="eastAsia" w:ascii="宋体" w:hAnsi="宋体" w:cs="宋体"/>
                <w:color w:val="000000"/>
                <w:kern w:val="0"/>
                <w:sz w:val="21"/>
                <w:szCs w:val="21"/>
              </w:rPr>
            </w:pPr>
            <w:r>
              <w:rPr>
                <w:rFonts w:hint="eastAsia" w:ascii="宋体" w:hAnsi="宋体" w:cs="宋体"/>
                <w:color w:val="000000"/>
                <w:kern w:val="0"/>
                <w:sz w:val="21"/>
                <w:szCs w:val="21"/>
              </w:rPr>
              <w:t>患者管理</w:t>
            </w:r>
          </w:p>
        </w:tc>
        <w:tc>
          <w:tcPr>
            <w:tcW w:w="802" w:type="pct"/>
            <w:tcBorders>
              <w:top w:val="nil"/>
              <w:left w:val="nil"/>
              <w:bottom w:val="single" w:color="auto" w:sz="4" w:space="0"/>
              <w:right w:val="single" w:color="auto" w:sz="4" w:space="0"/>
            </w:tcBorders>
            <w:vAlign w:val="center"/>
          </w:tcPr>
          <w:p w14:paraId="434732EE">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1D79AE01">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60151229">
            <w:pPr>
              <w:jc w:val="left"/>
              <w:rPr>
                <w:rFonts w:hint="eastAsia" w:ascii="宋体" w:hAnsi="宋体"/>
                <w:kern w:val="0"/>
                <w:sz w:val="21"/>
                <w:szCs w:val="21"/>
              </w:rPr>
            </w:pPr>
          </w:p>
        </w:tc>
      </w:tr>
      <w:tr w14:paraId="2CF3C3A9">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31FF8A4B">
            <w:pPr>
              <w:jc w:val="center"/>
              <w:rPr>
                <w:rFonts w:hint="eastAsia" w:ascii="宋体" w:hAnsi="宋体" w:cs="宋体"/>
                <w:color w:val="000000"/>
                <w:kern w:val="0"/>
                <w:sz w:val="21"/>
                <w:szCs w:val="21"/>
              </w:rPr>
            </w:pPr>
            <w:r>
              <w:rPr>
                <w:rFonts w:hint="eastAsia" w:ascii="宋体" w:hAnsi="宋体" w:cs="宋体"/>
                <w:color w:val="000000"/>
                <w:kern w:val="0"/>
                <w:sz w:val="21"/>
                <w:szCs w:val="21"/>
              </w:rPr>
              <w:t>4</w:t>
            </w:r>
          </w:p>
        </w:tc>
        <w:tc>
          <w:tcPr>
            <w:tcW w:w="2641" w:type="pct"/>
            <w:tcBorders>
              <w:top w:val="nil"/>
              <w:left w:val="nil"/>
              <w:bottom w:val="single" w:color="auto" w:sz="4" w:space="0"/>
              <w:right w:val="single" w:color="auto" w:sz="4" w:space="0"/>
            </w:tcBorders>
            <w:vAlign w:val="center"/>
          </w:tcPr>
          <w:p w14:paraId="33693916">
            <w:pPr>
              <w:jc w:val="center"/>
              <w:rPr>
                <w:rFonts w:hint="eastAsia" w:ascii="宋体" w:hAnsi="宋体" w:cs="宋体"/>
                <w:color w:val="000000"/>
                <w:kern w:val="0"/>
                <w:sz w:val="21"/>
                <w:szCs w:val="21"/>
              </w:rPr>
            </w:pPr>
            <w:r>
              <w:rPr>
                <w:rFonts w:hint="eastAsia" w:ascii="宋体" w:hAnsi="宋体" w:cs="宋体"/>
                <w:color w:val="000000"/>
                <w:kern w:val="0"/>
                <w:sz w:val="21"/>
                <w:szCs w:val="21"/>
              </w:rPr>
              <w:t>患者全病程采集管理</w:t>
            </w:r>
          </w:p>
        </w:tc>
        <w:tc>
          <w:tcPr>
            <w:tcW w:w="802" w:type="pct"/>
            <w:tcBorders>
              <w:top w:val="nil"/>
              <w:left w:val="nil"/>
              <w:bottom w:val="single" w:color="auto" w:sz="4" w:space="0"/>
              <w:right w:val="single" w:color="auto" w:sz="4" w:space="0"/>
            </w:tcBorders>
            <w:vAlign w:val="center"/>
          </w:tcPr>
          <w:p w14:paraId="66BFD2A9">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68019D25">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20F68908">
            <w:pPr>
              <w:jc w:val="left"/>
              <w:rPr>
                <w:rFonts w:hint="eastAsia" w:ascii="宋体" w:hAnsi="宋体"/>
                <w:kern w:val="0"/>
                <w:sz w:val="21"/>
                <w:szCs w:val="21"/>
              </w:rPr>
            </w:pPr>
          </w:p>
        </w:tc>
      </w:tr>
      <w:tr w14:paraId="730B96DB">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1EA5F660">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2641" w:type="pct"/>
            <w:tcBorders>
              <w:top w:val="nil"/>
              <w:left w:val="nil"/>
              <w:bottom w:val="single" w:color="auto" w:sz="4" w:space="0"/>
              <w:right w:val="single" w:color="auto" w:sz="4" w:space="0"/>
            </w:tcBorders>
            <w:vAlign w:val="center"/>
          </w:tcPr>
          <w:p w14:paraId="5FE97B64">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数据质量控制管理</w:t>
            </w:r>
          </w:p>
        </w:tc>
        <w:tc>
          <w:tcPr>
            <w:tcW w:w="802" w:type="pct"/>
            <w:tcBorders>
              <w:top w:val="nil"/>
              <w:left w:val="nil"/>
              <w:bottom w:val="single" w:color="auto" w:sz="4" w:space="0"/>
              <w:right w:val="single" w:color="auto" w:sz="4" w:space="0"/>
            </w:tcBorders>
            <w:vAlign w:val="center"/>
          </w:tcPr>
          <w:p w14:paraId="1B2FA637">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0E083B43">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6CD6446A">
            <w:pPr>
              <w:jc w:val="left"/>
              <w:rPr>
                <w:rFonts w:hint="eastAsia" w:ascii="宋体" w:hAnsi="宋体"/>
                <w:kern w:val="0"/>
                <w:sz w:val="21"/>
                <w:szCs w:val="21"/>
              </w:rPr>
            </w:pPr>
          </w:p>
        </w:tc>
      </w:tr>
      <w:tr w14:paraId="6C273AC0">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1EA7559C">
            <w:pPr>
              <w:jc w:val="center"/>
              <w:rPr>
                <w:rFonts w:hint="eastAsia" w:ascii="宋体" w:hAnsi="宋体" w:cs="宋体"/>
                <w:color w:val="000000"/>
                <w:kern w:val="0"/>
                <w:sz w:val="21"/>
                <w:szCs w:val="21"/>
              </w:rPr>
            </w:pPr>
            <w:r>
              <w:rPr>
                <w:rFonts w:hint="eastAsia" w:ascii="宋体" w:hAnsi="宋体" w:cs="宋体"/>
                <w:color w:val="000000"/>
                <w:kern w:val="0"/>
                <w:sz w:val="21"/>
                <w:szCs w:val="21"/>
              </w:rPr>
              <w:t>6</w:t>
            </w:r>
          </w:p>
        </w:tc>
        <w:tc>
          <w:tcPr>
            <w:tcW w:w="2641" w:type="pct"/>
            <w:tcBorders>
              <w:top w:val="nil"/>
              <w:left w:val="nil"/>
              <w:bottom w:val="single" w:color="auto" w:sz="4" w:space="0"/>
              <w:right w:val="single" w:color="auto" w:sz="4" w:space="0"/>
            </w:tcBorders>
            <w:vAlign w:val="center"/>
          </w:tcPr>
          <w:p w14:paraId="148BF381">
            <w:pPr>
              <w:jc w:val="center"/>
              <w:rPr>
                <w:rFonts w:hint="eastAsia" w:ascii="宋体" w:hAnsi="宋体" w:cs="宋体"/>
                <w:color w:val="000000"/>
                <w:kern w:val="0"/>
                <w:sz w:val="21"/>
                <w:szCs w:val="21"/>
              </w:rPr>
            </w:pPr>
            <w:r>
              <w:rPr>
                <w:rFonts w:hint="eastAsia" w:ascii="宋体" w:hAnsi="宋体" w:cs="宋体"/>
                <w:color w:val="000000"/>
                <w:kern w:val="0"/>
                <w:sz w:val="21"/>
                <w:szCs w:val="21"/>
              </w:rPr>
              <w:t>生物样本管理</w:t>
            </w:r>
          </w:p>
        </w:tc>
        <w:tc>
          <w:tcPr>
            <w:tcW w:w="802" w:type="pct"/>
            <w:tcBorders>
              <w:top w:val="nil"/>
              <w:left w:val="nil"/>
              <w:bottom w:val="single" w:color="auto" w:sz="4" w:space="0"/>
              <w:right w:val="single" w:color="auto" w:sz="4" w:space="0"/>
            </w:tcBorders>
            <w:vAlign w:val="center"/>
          </w:tcPr>
          <w:p w14:paraId="58094752">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7701FC1D">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2231D0E2">
            <w:pPr>
              <w:jc w:val="left"/>
              <w:rPr>
                <w:rFonts w:hint="eastAsia" w:ascii="宋体" w:hAnsi="宋体"/>
                <w:kern w:val="0"/>
                <w:sz w:val="21"/>
                <w:szCs w:val="21"/>
              </w:rPr>
            </w:pPr>
          </w:p>
        </w:tc>
      </w:tr>
      <w:tr w14:paraId="01525236">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3805D0FC">
            <w:pPr>
              <w:jc w:val="center"/>
              <w:rPr>
                <w:rFonts w:hint="eastAsia" w:ascii="宋体" w:hAnsi="宋体" w:cs="宋体"/>
                <w:color w:val="000000"/>
                <w:kern w:val="0"/>
                <w:sz w:val="21"/>
                <w:szCs w:val="21"/>
              </w:rPr>
            </w:pPr>
            <w:r>
              <w:rPr>
                <w:rFonts w:hint="eastAsia" w:ascii="宋体" w:hAnsi="宋体" w:cs="宋体"/>
                <w:color w:val="000000"/>
                <w:kern w:val="0"/>
                <w:sz w:val="21"/>
                <w:szCs w:val="21"/>
              </w:rPr>
              <w:t>7</w:t>
            </w:r>
          </w:p>
        </w:tc>
        <w:tc>
          <w:tcPr>
            <w:tcW w:w="2641" w:type="pct"/>
            <w:tcBorders>
              <w:top w:val="nil"/>
              <w:left w:val="nil"/>
              <w:bottom w:val="single" w:color="auto" w:sz="4" w:space="0"/>
              <w:right w:val="single" w:color="auto" w:sz="4" w:space="0"/>
            </w:tcBorders>
            <w:vAlign w:val="center"/>
          </w:tcPr>
          <w:p w14:paraId="522F297D">
            <w:pPr>
              <w:jc w:val="center"/>
              <w:rPr>
                <w:rFonts w:hint="eastAsia" w:ascii="宋体" w:hAnsi="宋体" w:cs="宋体"/>
                <w:color w:val="000000"/>
                <w:kern w:val="0"/>
                <w:sz w:val="21"/>
                <w:szCs w:val="21"/>
              </w:rPr>
            </w:pPr>
            <w:r>
              <w:rPr>
                <w:rFonts w:hint="eastAsia" w:ascii="宋体" w:hAnsi="宋体" w:cs="宋体"/>
                <w:color w:val="000000"/>
                <w:kern w:val="0"/>
                <w:sz w:val="21"/>
                <w:szCs w:val="21"/>
              </w:rPr>
              <w:t>流程管理</w:t>
            </w:r>
          </w:p>
        </w:tc>
        <w:tc>
          <w:tcPr>
            <w:tcW w:w="802" w:type="pct"/>
            <w:tcBorders>
              <w:top w:val="nil"/>
              <w:left w:val="nil"/>
              <w:bottom w:val="single" w:color="auto" w:sz="4" w:space="0"/>
              <w:right w:val="single" w:color="auto" w:sz="4" w:space="0"/>
            </w:tcBorders>
            <w:vAlign w:val="center"/>
          </w:tcPr>
          <w:p w14:paraId="7657875C">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16F0C44B">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2DA72C11">
            <w:pPr>
              <w:jc w:val="left"/>
              <w:rPr>
                <w:rFonts w:hint="eastAsia" w:ascii="宋体" w:hAnsi="宋体"/>
                <w:kern w:val="0"/>
                <w:sz w:val="21"/>
                <w:szCs w:val="21"/>
              </w:rPr>
            </w:pPr>
          </w:p>
        </w:tc>
      </w:tr>
      <w:tr w14:paraId="6289E15D">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4E28806A">
            <w:pPr>
              <w:jc w:val="center"/>
              <w:rPr>
                <w:rFonts w:hint="eastAsia" w:ascii="宋体" w:hAnsi="宋体" w:cs="宋体"/>
                <w:color w:val="000000"/>
                <w:kern w:val="0"/>
                <w:sz w:val="21"/>
                <w:szCs w:val="21"/>
              </w:rPr>
            </w:pPr>
            <w:r>
              <w:rPr>
                <w:rFonts w:hint="eastAsia" w:ascii="宋体" w:hAnsi="宋体" w:cs="宋体"/>
                <w:color w:val="000000"/>
                <w:kern w:val="0"/>
                <w:sz w:val="21"/>
                <w:szCs w:val="21"/>
              </w:rPr>
              <w:t>8</w:t>
            </w:r>
          </w:p>
        </w:tc>
        <w:tc>
          <w:tcPr>
            <w:tcW w:w="2641" w:type="pct"/>
            <w:tcBorders>
              <w:top w:val="nil"/>
              <w:left w:val="nil"/>
              <w:bottom w:val="single" w:color="auto" w:sz="4" w:space="0"/>
              <w:right w:val="single" w:color="auto" w:sz="4" w:space="0"/>
            </w:tcBorders>
            <w:vAlign w:val="center"/>
          </w:tcPr>
          <w:p w14:paraId="02D32F17">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数据可视化管理</w:t>
            </w:r>
          </w:p>
        </w:tc>
        <w:tc>
          <w:tcPr>
            <w:tcW w:w="802" w:type="pct"/>
            <w:tcBorders>
              <w:top w:val="nil"/>
              <w:left w:val="nil"/>
              <w:bottom w:val="single" w:color="auto" w:sz="4" w:space="0"/>
              <w:right w:val="single" w:color="auto" w:sz="4" w:space="0"/>
            </w:tcBorders>
            <w:vAlign w:val="center"/>
          </w:tcPr>
          <w:p w14:paraId="7AC2365B">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07AC3953">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751FDDB8">
            <w:pPr>
              <w:jc w:val="left"/>
              <w:rPr>
                <w:rFonts w:hint="eastAsia" w:ascii="宋体" w:hAnsi="宋体"/>
                <w:kern w:val="0"/>
                <w:sz w:val="21"/>
                <w:szCs w:val="21"/>
              </w:rPr>
            </w:pPr>
          </w:p>
        </w:tc>
      </w:tr>
      <w:tr w14:paraId="52238016">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5E97A0FF">
            <w:pPr>
              <w:jc w:val="center"/>
              <w:rPr>
                <w:rFonts w:hint="eastAsia" w:ascii="宋体" w:hAnsi="宋体" w:cs="宋体"/>
                <w:color w:val="000000"/>
                <w:kern w:val="0"/>
                <w:sz w:val="21"/>
                <w:szCs w:val="21"/>
              </w:rPr>
            </w:pPr>
            <w:r>
              <w:rPr>
                <w:rFonts w:hint="eastAsia" w:ascii="宋体" w:hAnsi="宋体" w:cs="宋体"/>
                <w:color w:val="000000"/>
                <w:kern w:val="0"/>
                <w:sz w:val="21"/>
                <w:szCs w:val="21"/>
              </w:rPr>
              <w:t>9</w:t>
            </w:r>
          </w:p>
        </w:tc>
        <w:tc>
          <w:tcPr>
            <w:tcW w:w="2641" w:type="pct"/>
            <w:tcBorders>
              <w:top w:val="nil"/>
              <w:left w:val="nil"/>
              <w:bottom w:val="single" w:color="auto" w:sz="4" w:space="0"/>
              <w:right w:val="single" w:color="auto" w:sz="4" w:space="0"/>
            </w:tcBorders>
            <w:vAlign w:val="center"/>
          </w:tcPr>
          <w:p w14:paraId="7A084C45">
            <w:pPr>
              <w:jc w:val="center"/>
              <w:rPr>
                <w:rFonts w:hint="eastAsia" w:ascii="宋体" w:hAnsi="宋体" w:cs="宋体"/>
                <w:color w:val="000000"/>
                <w:kern w:val="0"/>
                <w:sz w:val="21"/>
                <w:szCs w:val="21"/>
              </w:rPr>
            </w:pPr>
            <w:r>
              <w:rPr>
                <w:rFonts w:hint="eastAsia" w:ascii="宋体" w:hAnsi="宋体" w:cs="宋体"/>
                <w:color w:val="000000"/>
                <w:kern w:val="0"/>
                <w:sz w:val="21"/>
                <w:szCs w:val="21"/>
              </w:rPr>
              <w:t>多中心管理</w:t>
            </w:r>
          </w:p>
        </w:tc>
        <w:tc>
          <w:tcPr>
            <w:tcW w:w="802" w:type="pct"/>
            <w:tcBorders>
              <w:top w:val="nil"/>
              <w:left w:val="nil"/>
              <w:bottom w:val="single" w:color="auto" w:sz="4" w:space="0"/>
              <w:right w:val="single" w:color="auto" w:sz="4" w:space="0"/>
            </w:tcBorders>
            <w:vAlign w:val="center"/>
          </w:tcPr>
          <w:p w14:paraId="2B62FA04">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0F1E242D">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125E9915">
            <w:pPr>
              <w:jc w:val="left"/>
              <w:rPr>
                <w:rFonts w:hint="eastAsia" w:ascii="宋体" w:hAnsi="宋体"/>
                <w:kern w:val="0"/>
                <w:sz w:val="21"/>
                <w:szCs w:val="21"/>
              </w:rPr>
            </w:pPr>
          </w:p>
        </w:tc>
      </w:tr>
      <w:tr w14:paraId="1639DDF5">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36F5B471">
            <w:pPr>
              <w:jc w:val="center"/>
              <w:rPr>
                <w:rFonts w:hint="eastAsia" w:ascii="宋体" w:hAnsi="宋体" w:cs="宋体"/>
                <w:color w:val="000000"/>
                <w:kern w:val="0"/>
                <w:sz w:val="21"/>
                <w:szCs w:val="21"/>
              </w:rPr>
            </w:pPr>
            <w:r>
              <w:rPr>
                <w:rFonts w:hint="eastAsia" w:ascii="宋体" w:hAnsi="宋体" w:cs="宋体"/>
                <w:color w:val="000000"/>
                <w:kern w:val="0"/>
                <w:sz w:val="21"/>
                <w:szCs w:val="21"/>
              </w:rPr>
              <w:t>10</w:t>
            </w:r>
          </w:p>
        </w:tc>
        <w:tc>
          <w:tcPr>
            <w:tcW w:w="2641" w:type="pct"/>
            <w:tcBorders>
              <w:top w:val="nil"/>
              <w:left w:val="nil"/>
              <w:bottom w:val="single" w:color="auto" w:sz="4" w:space="0"/>
              <w:right w:val="single" w:color="auto" w:sz="4" w:space="0"/>
            </w:tcBorders>
            <w:vAlign w:val="center"/>
          </w:tcPr>
          <w:p w14:paraId="0B1834D6">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数据中心管理</w:t>
            </w:r>
          </w:p>
        </w:tc>
        <w:tc>
          <w:tcPr>
            <w:tcW w:w="802" w:type="pct"/>
            <w:tcBorders>
              <w:top w:val="nil"/>
              <w:left w:val="nil"/>
              <w:bottom w:val="single" w:color="auto" w:sz="4" w:space="0"/>
              <w:right w:val="single" w:color="auto" w:sz="4" w:space="0"/>
            </w:tcBorders>
            <w:vAlign w:val="center"/>
          </w:tcPr>
          <w:p w14:paraId="3AAFAAC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0037F84E">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7E3D718B">
            <w:pPr>
              <w:jc w:val="left"/>
              <w:rPr>
                <w:rFonts w:hint="eastAsia" w:ascii="宋体" w:hAnsi="宋体"/>
                <w:kern w:val="0"/>
                <w:sz w:val="21"/>
                <w:szCs w:val="21"/>
              </w:rPr>
            </w:pPr>
          </w:p>
        </w:tc>
      </w:tr>
      <w:tr w14:paraId="4FE56BF2">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4504B6A0">
            <w:pPr>
              <w:jc w:val="center"/>
              <w:rPr>
                <w:rFonts w:hint="eastAsia" w:ascii="宋体" w:hAnsi="宋体" w:cs="宋体"/>
                <w:color w:val="000000"/>
                <w:kern w:val="0"/>
                <w:sz w:val="21"/>
                <w:szCs w:val="21"/>
              </w:rPr>
            </w:pPr>
            <w:r>
              <w:rPr>
                <w:rFonts w:hint="eastAsia" w:ascii="宋体" w:hAnsi="宋体" w:cs="宋体"/>
                <w:color w:val="000000"/>
                <w:kern w:val="0"/>
                <w:sz w:val="21"/>
                <w:szCs w:val="21"/>
              </w:rPr>
              <w:t>11</w:t>
            </w:r>
          </w:p>
        </w:tc>
        <w:tc>
          <w:tcPr>
            <w:tcW w:w="2641" w:type="pct"/>
            <w:tcBorders>
              <w:top w:val="nil"/>
              <w:left w:val="nil"/>
              <w:bottom w:val="single" w:color="auto" w:sz="4" w:space="0"/>
              <w:right w:val="single" w:color="auto" w:sz="4" w:space="0"/>
            </w:tcBorders>
            <w:vAlign w:val="center"/>
          </w:tcPr>
          <w:p w14:paraId="60DF01EC">
            <w:pPr>
              <w:jc w:val="center"/>
              <w:rPr>
                <w:rFonts w:hint="eastAsia" w:ascii="宋体" w:hAnsi="宋体" w:cs="宋体"/>
                <w:color w:val="000000"/>
                <w:kern w:val="0"/>
                <w:sz w:val="21"/>
                <w:szCs w:val="21"/>
              </w:rPr>
            </w:pPr>
            <w:r>
              <w:rPr>
                <w:rFonts w:hint="eastAsia" w:ascii="宋体" w:hAnsi="宋体" w:cs="宋体"/>
                <w:color w:val="000000"/>
                <w:kern w:val="0"/>
                <w:sz w:val="21"/>
                <w:szCs w:val="21"/>
              </w:rPr>
              <w:t>系统接口定制开发</w:t>
            </w:r>
          </w:p>
        </w:tc>
        <w:tc>
          <w:tcPr>
            <w:tcW w:w="802" w:type="pct"/>
            <w:tcBorders>
              <w:top w:val="nil"/>
              <w:left w:val="nil"/>
              <w:bottom w:val="single" w:color="auto" w:sz="4" w:space="0"/>
              <w:right w:val="single" w:color="auto" w:sz="4" w:space="0"/>
            </w:tcBorders>
            <w:vAlign w:val="center"/>
          </w:tcPr>
          <w:p w14:paraId="6659A6D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1862FD85">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28A4A89E">
            <w:pPr>
              <w:jc w:val="left"/>
              <w:rPr>
                <w:rFonts w:hint="eastAsia" w:ascii="宋体" w:hAnsi="宋体"/>
                <w:kern w:val="0"/>
                <w:sz w:val="21"/>
                <w:szCs w:val="21"/>
              </w:rPr>
            </w:pPr>
          </w:p>
        </w:tc>
      </w:tr>
      <w:tr w14:paraId="11230C75">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2F6B05BF">
            <w:pPr>
              <w:jc w:val="center"/>
              <w:rPr>
                <w:rFonts w:hint="eastAsia" w:ascii="宋体" w:hAnsi="宋体" w:cs="宋体"/>
                <w:color w:val="000000"/>
                <w:kern w:val="0"/>
                <w:sz w:val="21"/>
                <w:szCs w:val="21"/>
              </w:rPr>
            </w:pPr>
            <w:r>
              <w:rPr>
                <w:rFonts w:hint="eastAsia" w:ascii="宋体" w:hAnsi="宋体" w:cs="宋体"/>
                <w:color w:val="000000"/>
                <w:kern w:val="0"/>
                <w:sz w:val="21"/>
                <w:szCs w:val="21"/>
              </w:rPr>
              <w:t>12</w:t>
            </w:r>
          </w:p>
        </w:tc>
        <w:tc>
          <w:tcPr>
            <w:tcW w:w="2641" w:type="pct"/>
            <w:tcBorders>
              <w:top w:val="nil"/>
              <w:left w:val="nil"/>
              <w:bottom w:val="single" w:color="auto" w:sz="4" w:space="0"/>
              <w:right w:val="single" w:color="auto" w:sz="4" w:space="0"/>
            </w:tcBorders>
            <w:vAlign w:val="center"/>
          </w:tcPr>
          <w:p w14:paraId="37C83A44">
            <w:pPr>
              <w:jc w:val="center"/>
              <w:rPr>
                <w:rFonts w:hint="eastAsia" w:ascii="宋体" w:hAnsi="宋体" w:cs="宋体"/>
                <w:color w:val="000000"/>
                <w:kern w:val="0"/>
                <w:sz w:val="21"/>
                <w:szCs w:val="21"/>
              </w:rPr>
            </w:pPr>
            <w:r>
              <w:rPr>
                <w:rFonts w:hint="eastAsia" w:ascii="宋体" w:hAnsi="宋体" w:cs="宋体"/>
                <w:color w:val="000000"/>
                <w:kern w:val="0"/>
                <w:sz w:val="21"/>
                <w:szCs w:val="21"/>
              </w:rPr>
              <w:t>智能数据推送管理</w:t>
            </w:r>
          </w:p>
        </w:tc>
        <w:tc>
          <w:tcPr>
            <w:tcW w:w="802" w:type="pct"/>
            <w:tcBorders>
              <w:top w:val="nil"/>
              <w:left w:val="nil"/>
              <w:bottom w:val="single" w:color="auto" w:sz="4" w:space="0"/>
              <w:right w:val="single" w:color="auto" w:sz="4" w:space="0"/>
            </w:tcBorders>
            <w:vAlign w:val="center"/>
          </w:tcPr>
          <w:p w14:paraId="1770204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43938BB4">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0E63438C">
            <w:pPr>
              <w:jc w:val="left"/>
              <w:rPr>
                <w:rFonts w:hint="eastAsia" w:ascii="宋体" w:hAnsi="宋体"/>
                <w:kern w:val="0"/>
                <w:sz w:val="21"/>
                <w:szCs w:val="21"/>
              </w:rPr>
            </w:pPr>
          </w:p>
        </w:tc>
      </w:tr>
      <w:tr w14:paraId="46F5BC51">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08A199A2">
            <w:pPr>
              <w:jc w:val="center"/>
              <w:rPr>
                <w:rFonts w:hint="eastAsia" w:ascii="宋体" w:hAnsi="宋体" w:cs="宋体"/>
                <w:color w:val="000000"/>
                <w:kern w:val="0"/>
                <w:sz w:val="21"/>
                <w:szCs w:val="21"/>
              </w:rPr>
            </w:pPr>
            <w:r>
              <w:rPr>
                <w:rFonts w:hint="eastAsia" w:ascii="宋体" w:hAnsi="宋体" w:cs="宋体"/>
                <w:color w:val="000000"/>
                <w:kern w:val="0"/>
                <w:sz w:val="21"/>
                <w:szCs w:val="21"/>
              </w:rPr>
              <w:t>13</w:t>
            </w:r>
          </w:p>
        </w:tc>
        <w:tc>
          <w:tcPr>
            <w:tcW w:w="2641" w:type="pct"/>
            <w:tcBorders>
              <w:top w:val="nil"/>
              <w:left w:val="nil"/>
              <w:bottom w:val="single" w:color="auto" w:sz="4" w:space="0"/>
              <w:right w:val="single" w:color="auto" w:sz="4" w:space="0"/>
            </w:tcBorders>
            <w:vAlign w:val="center"/>
          </w:tcPr>
          <w:p w14:paraId="3A8F8703">
            <w:pPr>
              <w:jc w:val="center"/>
              <w:rPr>
                <w:rFonts w:hint="eastAsia" w:ascii="宋体" w:hAnsi="宋体" w:cs="宋体"/>
                <w:color w:val="000000"/>
                <w:kern w:val="0"/>
                <w:sz w:val="21"/>
                <w:szCs w:val="21"/>
              </w:rPr>
            </w:pPr>
            <w:r>
              <w:rPr>
                <w:rFonts w:hint="eastAsia" w:ascii="宋体" w:hAnsi="宋体" w:cs="宋体"/>
                <w:color w:val="000000"/>
                <w:kern w:val="0"/>
                <w:sz w:val="21"/>
                <w:szCs w:val="21"/>
              </w:rPr>
              <w:t>用户管理</w:t>
            </w:r>
          </w:p>
        </w:tc>
        <w:tc>
          <w:tcPr>
            <w:tcW w:w="802" w:type="pct"/>
            <w:tcBorders>
              <w:top w:val="nil"/>
              <w:left w:val="nil"/>
              <w:bottom w:val="single" w:color="auto" w:sz="4" w:space="0"/>
              <w:right w:val="single" w:color="auto" w:sz="4" w:space="0"/>
            </w:tcBorders>
            <w:vAlign w:val="center"/>
          </w:tcPr>
          <w:p w14:paraId="2F3B498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10812FF7">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4719E1BC">
            <w:pPr>
              <w:jc w:val="left"/>
              <w:rPr>
                <w:rFonts w:hint="eastAsia" w:ascii="宋体" w:hAnsi="宋体"/>
                <w:kern w:val="0"/>
                <w:sz w:val="21"/>
                <w:szCs w:val="21"/>
              </w:rPr>
            </w:pPr>
          </w:p>
        </w:tc>
      </w:tr>
      <w:tr w14:paraId="4D2E389C">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5C465327">
            <w:pPr>
              <w:jc w:val="center"/>
              <w:rPr>
                <w:rFonts w:hint="eastAsia" w:ascii="宋体" w:hAnsi="宋体" w:cs="宋体"/>
                <w:color w:val="000000"/>
                <w:kern w:val="0"/>
                <w:sz w:val="21"/>
                <w:szCs w:val="21"/>
              </w:rPr>
            </w:pPr>
            <w:r>
              <w:rPr>
                <w:rFonts w:hint="eastAsia" w:ascii="宋体" w:hAnsi="宋体" w:cs="宋体"/>
                <w:color w:val="000000"/>
                <w:kern w:val="0"/>
                <w:sz w:val="21"/>
                <w:szCs w:val="21"/>
              </w:rPr>
              <w:t>14</w:t>
            </w:r>
          </w:p>
        </w:tc>
        <w:tc>
          <w:tcPr>
            <w:tcW w:w="2641" w:type="pct"/>
            <w:tcBorders>
              <w:top w:val="nil"/>
              <w:left w:val="nil"/>
              <w:bottom w:val="single" w:color="auto" w:sz="4" w:space="0"/>
              <w:right w:val="single" w:color="auto" w:sz="4" w:space="0"/>
            </w:tcBorders>
            <w:vAlign w:val="center"/>
          </w:tcPr>
          <w:p w14:paraId="10F0F64F">
            <w:pPr>
              <w:jc w:val="center"/>
              <w:rPr>
                <w:rFonts w:hint="eastAsia" w:ascii="宋体" w:hAnsi="宋体" w:cs="宋体"/>
                <w:color w:val="000000"/>
                <w:kern w:val="0"/>
                <w:sz w:val="21"/>
                <w:szCs w:val="21"/>
              </w:rPr>
            </w:pPr>
            <w:r>
              <w:rPr>
                <w:rFonts w:hint="eastAsia" w:ascii="宋体" w:hAnsi="宋体" w:cs="宋体"/>
                <w:color w:val="000000"/>
                <w:kern w:val="0"/>
                <w:sz w:val="21"/>
                <w:szCs w:val="21"/>
              </w:rPr>
              <w:t>权限管理</w:t>
            </w:r>
          </w:p>
        </w:tc>
        <w:tc>
          <w:tcPr>
            <w:tcW w:w="802" w:type="pct"/>
            <w:tcBorders>
              <w:top w:val="nil"/>
              <w:left w:val="nil"/>
              <w:bottom w:val="single" w:color="auto" w:sz="4" w:space="0"/>
              <w:right w:val="single" w:color="auto" w:sz="4" w:space="0"/>
            </w:tcBorders>
            <w:vAlign w:val="center"/>
          </w:tcPr>
          <w:p w14:paraId="0725E0D6">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532F24B1">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529F87EC">
            <w:pPr>
              <w:jc w:val="left"/>
              <w:rPr>
                <w:rFonts w:hint="eastAsia" w:ascii="宋体" w:hAnsi="宋体"/>
                <w:kern w:val="0"/>
                <w:sz w:val="21"/>
                <w:szCs w:val="21"/>
              </w:rPr>
            </w:pPr>
          </w:p>
        </w:tc>
      </w:tr>
      <w:tr w14:paraId="7C1B6D54">
        <w:trPr>
          <w:trHeight w:val="280" w:hRule="atLeast"/>
        </w:trPr>
        <w:tc>
          <w:tcPr>
            <w:tcW w:w="603" w:type="pct"/>
            <w:tcBorders>
              <w:top w:val="nil"/>
              <w:left w:val="single" w:color="auto" w:sz="4" w:space="0"/>
              <w:bottom w:val="single" w:color="auto" w:sz="4" w:space="0"/>
              <w:right w:val="single" w:color="auto" w:sz="4" w:space="0"/>
            </w:tcBorders>
            <w:vAlign w:val="center"/>
          </w:tcPr>
          <w:p w14:paraId="013E8447">
            <w:pPr>
              <w:jc w:val="center"/>
              <w:rPr>
                <w:rFonts w:hint="eastAsia" w:ascii="宋体" w:hAnsi="宋体" w:cs="宋体"/>
                <w:color w:val="000000"/>
                <w:kern w:val="0"/>
                <w:sz w:val="21"/>
                <w:szCs w:val="21"/>
              </w:rPr>
            </w:pPr>
            <w:r>
              <w:rPr>
                <w:rFonts w:hint="eastAsia" w:ascii="宋体" w:hAnsi="宋体" w:cs="宋体"/>
                <w:color w:val="000000"/>
                <w:kern w:val="0"/>
                <w:sz w:val="21"/>
                <w:szCs w:val="21"/>
              </w:rPr>
              <w:t>15</w:t>
            </w:r>
          </w:p>
        </w:tc>
        <w:tc>
          <w:tcPr>
            <w:tcW w:w="2641" w:type="pct"/>
            <w:tcBorders>
              <w:top w:val="nil"/>
              <w:left w:val="nil"/>
              <w:bottom w:val="single" w:color="auto" w:sz="4" w:space="0"/>
              <w:right w:val="single" w:color="auto" w:sz="4" w:space="0"/>
            </w:tcBorders>
            <w:vAlign w:val="center"/>
          </w:tcPr>
          <w:p w14:paraId="566555D5">
            <w:pPr>
              <w:jc w:val="center"/>
              <w:rPr>
                <w:rFonts w:hint="eastAsia" w:ascii="宋体" w:hAnsi="宋体" w:cs="宋体"/>
                <w:color w:val="000000"/>
                <w:kern w:val="0"/>
                <w:sz w:val="21"/>
                <w:szCs w:val="21"/>
              </w:rPr>
            </w:pPr>
            <w:r>
              <w:rPr>
                <w:rFonts w:hint="eastAsia" w:ascii="宋体" w:hAnsi="宋体" w:cs="宋体"/>
                <w:color w:val="000000"/>
                <w:kern w:val="0"/>
                <w:sz w:val="21"/>
                <w:szCs w:val="21"/>
              </w:rPr>
              <w:t>安全保障</w:t>
            </w:r>
          </w:p>
        </w:tc>
        <w:tc>
          <w:tcPr>
            <w:tcW w:w="802" w:type="pct"/>
            <w:tcBorders>
              <w:top w:val="nil"/>
              <w:left w:val="nil"/>
              <w:bottom w:val="single" w:color="auto" w:sz="4" w:space="0"/>
              <w:right w:val="single" w:color="auto" w:sz="4" w:space="0"/>
            </w:tcBorders>
            <w:vAlign w:val="center"/>
          </w:tcPr>
          <w:p w14:paraId="089AB582">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3231F519">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419494C0">
            <w:pPr>
              <w:jc w:val="left"/>
              <w:rPr>
                <w:rFonts w:hint="eastAsia" w:ascii="宋体" w:hAnsi="宋体"/>
                <w:kern w:val="0"/>
                <w:sz w:val="21"/>
                <w:szCs w:val="21"/>
              </w:rPr>
            </w:pPr>
          </w:p>
        </w:tc>
      </w:tr>
    </w:tbl>
    <w:p w14:paraId="433E18B7">
      <w:pPr>
        <w:rPr>
          <w:rFonts w:hint="eastAsia" w:ascii="宋体" w:hAnsi="宋体"/>
        </w:rPr>
      </w:pPr>
    </w:p>
    <w:p w14:paraId="4046FF38">
      <w:pPr>
        <w:pStyle w:val="6"/>
      </w:pPr>
      <w:r>
        <w:rPr>
          <w:rFonts w:hint="eastAsia"/>
        </w:rPr>
        <w:t>新技术赋能—基于可信数据空间的区域诊疗协作平台（新建）</w:t>
      </w:r>
    </w:p>
    <w:tbl>
      <w:tblPr>
        <w:tblStyle w:val="88"/>
        <w:tblW w:w="5000" w:type="pct"/>
        <w:tblInd w:w="0" w:type="dxa"/>
        <w:tblLayout w:type="autofit"/>
        <w:tblCellMar>
          <w:top w:w="0" w:type="dxa"/>
          <w:left w:w="108" w:type="dxa"/>
          <w:bottom w:w="0" w:type="dxa"/>
          <w:right w:w="108" w:type="dxa"/>
        </w:tblCellMar>
      </w:tblPr>
      <w:tblGrid>
        <w:gridCol w:w="1028"/>
        <w:gridCol w:w="4504"/>
        <w:gridCol w:w="1368"/>
        <w:gridCol w:w="1370"/>
        <w:gridCol w:w="258"/>
      </w:tblGrid>
      <w:tr w14:paraId="02A72BB1">
        <w:tblPrEx>
          <w:tblCellMar>
            <w:top w:w="0" w:type="dxa"/>
            <w:left w:w="108" w:type="dxa"/>
            <w:bottom w:w="0" w:type="dxa"/>
            <w:right w:w="108" w:type="dxa"/>
          </w:tblCellMar>
        </w:tblPrEx>
        <w:trPr>
          <w:gridAfter w:val="1"/>
          <w:wAfter w:w="151" w:type="pct"/>
          <w:trHeight w:val="489" w:hRule="atLeast"/>
        </w:trPr>
        <w:tc>
          <w:tcPr>
            <w:tcW w:w="603" w:type="pct"/>
            <w:vMerge w:val="restart"/>
            <w:tcBorders>
              <w:top w:val="single" w:color="auto" w:sz="4" w:space="0"/>
              <w:left w:val="single" w:color="auto" w:sz="4" w:space="0"/>
              <w:bottom w:val="single" w:color="000000" w:sz="4" w:space="0"/>
              <w:right w:val="single" w:color="auto" w:sz="4" w:space="0"/>
            </w:tcBorders>
            <w:vAlign w:val="center"/>
          </w:tcPr>
          <w:p w14:paraId="7EB9DFE8">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2641" w:type="pct"/>
            <w:vMerge w:val="restart"/>
            <w:tcBorders>
              <w:top w:val="single" w:color="auto" w:sz="4" w:space="0"/>
              <w:left w:val="single" w:color="auto" w:sz="4" w:space="0"/>
              <w:bottom w:val="single" w:color="000000" w:sz="4" w:space="0"/>
              <w:right w:val="single" w:color="auto" w:sz="4" w:space="0"/>
            </w:tcBorders>
            <w:vAlign w:val="center"/>
          </w:tcPr>
          <w:p w14:paraId="3BCFBBF2">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产品型号</w:t>
            </w:r>
          </w:p>
        </w:tc>
        <w:tc>
          <w:tcPr>
            <w:tcW w:w="802" w:type="pct"/>
            <w:vMerge w:val="restart"/>
            <w:tcBorders>
              <w:top w:val="single" w:color="auto" w:sz="4" w:space="0"/>
              <w:left w:val="single" w:color="auto" w:sz="4" w:space="0"/>
              <w:bottom w:val="single" w:color="000000" w:sz="4" w:space="0"/>
              <w:right w:val="single" w:color="auto" w:sz="4" w:space="0"/>
            </w:tcBorders>
            <w:vAlign w:val="center"/>
          </w:tcPr>
          <w:p w14:paraId="2B6A05B6">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数量</w:t>
            </w:r>
          </w:p>
        </w:tc>
        <w:tc>
          <w:tcPr>
            <w:tcW w:w="803" w:type="pct"/>
            <w:vMerge w:val="restart"/>
            <w:tcBorders>
              <w:top w:val="single" w:color="auto" w:sz="4" w:space="0"/>
              <w:left w:val="single" w:color="auto" w:sz="4" w:space="0"/>
              <w:bottom w:val="single" w:color="000000" w:sz="4" w:space="0"/>
              <w:right w:val="single" w:color="auto" w:sz="4" w:space="0"/>
            </w:tcBorders>
            <w:vAlign w:val="center"/>
          </w:tcPr>
          <w:p w14:paraId="1D69E5F2">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单位</w:t>
            </w:r>
          </w:p>
        </w:tc>
      </w:tr>
      <w:tr w14:paraId="07006F0F">
        <w:tblPrEx>
          <w:tblCellMar>
            <w:top w:w="0" w:type="dxa"/>
            <w:left w:w="108" w:type="dxa"/>
            <w:bottom w:w="0" w:type="dxa"/>
            <w:right w:w="108" w:type="dxa"/>
          </w:tblCellMar>
        </w:tblPrEx>
        <w:trPr>
          <w:trHeight w:val="280" w:hRule="atLeast"/>
        </w:trPr>
        <w:tc>
          <w:tcPr>
            <w:tcW w:w="603" w:type="pct"/>
            <w:vMerge w:val="continue"/>
            <w:tcBorders>
              <w:top w:val="single" w:color="auto" w:sz="4" w:space="0"/>
              <w:left w:val="single" w:color="auto" w:sz="4" w:space="0"/>
              <w:bottom w:val="single" w:color="000000" w:sz="4" w:space="0"/>
              <w:right w:val="single" w:color="auto" w:sz="4" w:space="0"/>
            </w:tcBorders>
            <w:vAlign w:val="center"/>
          </w:tcPr>
          <w:p w14:paraId="6243D04F">
            <w:pPr>
              <w:jc w:val="left"/>
              <w:rPr>
                <w:rFonts w:hint="eastAsia" w:ascii="宋体" w:hAnsi="宋体" w:cs="宋体"/>
                <w:b/>
                <w:bCs/>
                <w:color w:val="000000"/>
                <w:kern w:val="0"/>
                <w:sz w:val="21"/>
                <w:szCs w:val="21"/>
              </w:rPr>
            </w:pPr>
          </w:p>
        </w:tc>
        <w:tc>
          <w:tcPr>
            <w:tcW w:w="2641" w:type="pct"/>
            <w:vMerge w:val="continue"/>
            <w:tcBorders>
              <w:top w:val="single" w:color="auto" w:sz="4" w:space="0"/>
              <w:left w:val="single" w:color="auto" w:sz="4" w:space="0"/>
              <w:bottom w:val="single" w:color="000000" w:sz="4" w:space="0"/>
              <w:right w:val="single" w:color="auto" w:sz="4" w:space="0"/>
            </w:tcBorders>
            <w:vAlign w:val="center"/>
          </w:tcPr>
          <w:p w14:paraId="5E9B4A94">
            <w:pPr>
              <w:jc w:val="left"/>
              <w:rPr>
                <w:rFonts w:hint="eastAsia" w:ascii="宋体" w:hAnsi="宋体" w:cs="宋体"/>
                <w:b/>
                <w:bCs/>
                <w:color w:val="000000"/>
                <w:kern w:val="0"/>
                <w:sz w:val="21"/>
                <w:szCs w:val="21"/>
              </w:rPr>
            </w:pPr>
          </w:p>
        </w:tc>
        <w:tc>
          <w:tcPr>
            <w:tcW w:w="802" w:type="pct"/>
            <w:vMerge w:val="continue"/>
            <w:tcBorders>
              <w:top w:val="single" w:color="auto" w:sz="4" w:space="0"/>
              <w:left w:val="single" w:color="auto" w:sz="4" w:space="0"/>
              <w:bottom w:val="single" w:color="000000" w:sz="4" w:space="0"/>
              <w:right w:val="single" w:color="auto" w:sz="4" w:space="0"/>
            </w:tcBorders>
            <w:vAlign w:val="center"/>
          </w:tcPr>
          <w:p w14:paraId="0689057B">
            <w:pPr>
              <w:jc w:val="left"/>
              <w:rPr>
                <w:rFonts w:hint="eastAsia" w:ascii="宋体" w:hAnsi="宋体" w:cs="宋体"/>
                <w:b/>
                <w:bCs/>
                <w:color w:val="000000"/>
                <w:kern w:val="0"/>
                <w:sz w:val="21"/>
                <w:szCs w:val="21"/>
              </w:rPr>
            </w:pPr>
          </w:p>
        </w:tc>
        <w:tc>
          <w:tcPr>
            <w:tcW w:w="803" w:type="pct"/>
            <w:vMerge w:val="continue"/>
            <w:tcBorders>
              <w:top w:val="single" w:color="auto" w:sz="4" w:space="0"/>
              <w:left w:val="single" w:color="auto" w:sz="4" w:space="0"/>
              <w:bottom w:val="single" w:color="000000" w:sz="4" w:space="0"/>
              <w:right w:val="single" w:color="auto" w:sz="4" w:space="0"/>
            </w:tcBorders>
            <w:vAlign w:val="center"/>
          </w:tcPr>
          <w:p w14:paraId="51A400DF">
            <w:pPr>
              <w:jc w:val="left"/>
              <w:rPr>
                <w:rFonts w:hint="eastAsia" w:ascii="宋体" w:hAnsi="宋体" w:cs="宋体"/>
                <w:b/>
                <w:bCs/>
                <w:color w:val="000000"/>
                <w:kern w:val="0"/>
                <w:sz w:val="21"/>
                <w:szCs w:val="21"/>
              </w:rPr>
            </w:pPr>
          </w:p>
        </w:tc>
        <w:tc>
          <w:tcPr>
            <w:tcW w:w="151" w:type="pct"/>
            <w:tcBorders>
              <w:top w:val="nil"/>
              <w:left w:val="nil"/>
              <w:bottom w:val="nil"/>
              <w:right w:val="nil"/>
            </w:tcBorders>
            <w:noWrap/>
            <w:vAlign w:val="center"/>
          </w:tcPr>
          <w:p w14:paraId="1BC245E7">
            <w:pPr>
              <w:jc w:val="center"/>
              <w:rPr>
                <w:rFonts w:hint="eastAsia" w:ascii="宋体" w:hAnsi="宋体" w:cs="宋体"/>
                <w:b/>
                <w:bCs/>
                <w:color w:val="000000"/>
                <w:kern w:val="0"/>
                <w:sz w:val="21"/>
                <w:szCs w:val="21"/>
              </w:rPr>
            </w:pPr>
          </w:p>
        </w:tc>
      </w:tr>
      <w:tr w14:paraId="05FA8E37">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36B15882">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2641" w:type="pct"/>
            <w:tcBorders>
              <w:top w:val="nil"/>
              <w:left w:val="nil"/>
              <w:bottom w:val="single" w:color="auto" w:sz="4" w:space="0"/>
              <w:right w:val="single" w:color="auto" w:sz="4" w:space="0"/>
            </w:tcBorders>
            <w:vAlign w:val="center"/>
          </w:tcPr>
          <w:p w14:paraId="4C9D46B2">
            <w:pPr>
              <w:jc w:val="center"/>
              <w:rPr>
                <w:rFonts w:hint="eastAsia" w:ascii="宋体" w:hAnsi="宋体" w:cs="宋体"/>
                <w:color w:val="000000"/>
                <w:kern w:val="0"/>
                <w:sz w:val="21"/>
                <w:szCs w:val="21"/>
              </w:rPr>
            </w:pPr>
            <w:r>
              <w:rPr>
                <w:rFonts w:hint="eastAsia" w:ascii="宋体" w:hAnsi="宋体" w:cs="宋体"/>
                <w:color w:val="000000"/>
                <w:kern w:val="0"/>
                <w:sz w:val="21"/>
                <w:szCs w:val="21"/>
              </w:rPr>
              <w:t>区域医疗业务子链构建</w:t>
            </w:r>
          </w:p>
        </w:tc>
        <w:tc>
          <w:tcPr>
            <w:tcW w:w="802" w:type="pct"/>
            <w:tcBorders>
              <w:top w:val="nil"/>
              <w:left w:val="nil"/>
              <w:bottom w:val="single" w:color="auto" w:sz="4" w:space="0"/>
              <w:right w:val="single" w:color="auto" w:sz="4" w:space="0"/>
            </w:tcBorders>
            <w:vAlign w:val="center"/>
          </w:tcPr>
          <w:p w14:paraId="48AE01D7">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56897384">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722163B2">
            <w:pPr>
              <w:jc w:val="left"/>
              <w:rPr>
                <w:rFonts w:hint="eastAsia" w:ascii="宋体" w:hAnsi="宋体"/>
                <w:kern w:val="0"/>
                <w:sz w:val="21"/>
                <w:szCs w:val="21"/>
              </w:rPr>
            </w:pPr>
          </w:p>
        </w:tc>
      </w:tr>
      <w:tr w14:paraId="15BFA282">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782E92D8">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2641" w:type="pct"/>
            <w:tcBorders>
              <w:top w:val="nil"/>
              <w:left w:val="nil"/>
              <w:bottom w:val="single" w:color="auto" w:sz="4" w:space="0"/>
              <w:right w:val="single" w:color="auto" w:sz="4" w:space="0"/>
            </w:tcBorders>
            <w:vAlign w:val="center"/>
          </w:tcPr>
          <w:p w14:paraId="2DC45185">
            <w:pPr>
              <w:jc w:val="center"/>
              <w:rPr>
                <w:rFonts w:hint="eastAsia" w:ascii="宋体" w:hAnsi="宋体" w:cs="宋体"/>
                <w:color w:val="000000"/>
                <w:kern w:val="0"/>
                <w:sz w:val="21"/>
                <w:szCs w:val="21"/>
              </w:rPr>
            </w:pPr>
            <w:r>
              <w:rPr>
                <w:rFonts w:hint="eastAsia" w:ascii="宋体" w:hAnsi="宋体" w:cs="宋体"/>
                <w:color w:val="000000"/>
                <w:kern w:val="0"/>
                <w:sz w:val="21"/>
                <w:szCs w:val="21"/>
              </w:rPr>
              <w:t>政务链对接</w:t>
            </w:r>
          </w:p>
        </w:tc>
        <w:tc>
          <w:tcPr>
            <w:tcW w:w="802" w:type="pct"/>
            <w:tcBorders>
              <w:top w:val="nil"/>
              <w:left w:val="nil"/>
              <w:bottom w:val="single" w:color="auto" w:sz="4" w:space="0"/>
              <w:right w:val="single" w:color="auto" w:sz="4" w:space="0"/>
            </w:tcBorders>
            <w:vAlign w:val="center"/>
          </w:tcPr>
          <w:p w14:paraId="5F782844">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1FADA773">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63FDAC16">
            <w:pPr>
              <w:jc w:val="left"/>
              <w:rPr>
                <w:rFonts w:hint="eastAsia" w:ascii="宋体" w:hAnsi="宋体"/>
                <w:kern w:val="0"/>
                <w:sz w:val="21"/>
                <w:szCs w:val="21"/>
              </w:rPr>
            </w:pPr>
          </w:p>
        </w:tc>
      </w:tr>
      <w:tr w14:paraId="29090796">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73CA18E2">
            <w:pPr>
              <w:jc w:val="center"/>
              <w:rPr>
                <w:rFonts w:hint="eastAsia" w:ascii="宋体" w:hAnsi="宋体" w:cs="宋体"/>
                <w:color w:val="000000"/>
                <w:kern w:val="0"/>
                <w:sz w:val="21"/>
                <w:szCs w:val="21"/>
              </w:rPr>
            </w:pPr>
            <w:r>
              <w:rPr>
                <w:rFonts w:hint="eastAsia" w:ascii="宋体" w:hAnsi="宋体" w:cs="宋体"/>
                <w:color w:val="000000"/>
                <w:kern w:val="0"/>
                <w:sz w:val="21"/>
                <w:szCs w:val="21"/>
              </w:rPr>
              <w:t>3</w:t>
            </w:r>
          </w:p>
        </w:tc>
        <w:tc>
          <w:tcPr>
            <w:tcW w:w="2641" w:type="pct"/>
            <w:tcBorders>
              <w:top w:val="nil"/>
              <w:left w:val="nil"/>
              <w:bottom w:val="single" w:color="auto" w:sz="4" w:space="0"/>
              <w:right w:val="single" w:color="auto" w:sz="4" w:space="0"/>
            </w:tcBorders>
            <w:vAlign w:val="center"/>
          </w:tcPr>
          <w:p w14:paraId="2B299721">
            <w:pPr>
              <w:jc w:val="center"/>
              <w:rPr>
                <w:rFonts w:hint="eastAsia" w:ascii="宋体" w:hAnsi="宋体" w:cs="宋体"/>
                <w:color w:val="000000"/>
                <w:kern w:val="0"/>
                <w:sz w:val="21"/>
                <w:szCs w:val="21"/>
              </w:rPr>
            </w:pPr>
            <w:r>
              <w:rPr>
                <w:rFonts w:hint="eastAsia" w:ascii="宋体" w:hAnsi="宋体" w:cs="宋体"/>
                <w:color w:val="000000"/>
                <w:kern w:val="0"/>
                <w:sz w:val="21"/>
                <w:szCs w:val="21"/>
              </w:rPr>
              <w:t>数字身份认证</w:t>
            </w:r>
          </w:p>
        </w:tc>
        <w:tc>
          <w:tcPr>
            <w:tcW w:w="802" w:type="pct"/>
            <w:tcBorders>
              <w:top w:val="nil"/>
              <w:left w:val="nil"/>
              <w:bottom w:val="single" w:color="auto" w:sz="4" w:space="0"/>
              <w:right w:val="single" w:color="auto" w:sz="4" w:space="0"/>
            </w:tcBorders>
            <w:vAlign w:val="center"/>
          </w:tcPr>
          <w:p w14:paraId="75979EB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54B172A7">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36886149">
            <w:pPr>
              <w:jc w:val="left"/>
              <w:rPr>
                <w:rFonts w:hint="eastAsia" w:ascii="宋体" w:hAnsi="宋体"/>
                <w:kern w:val="0"/>
                <w:sz w:val="21"/>
                <w:szCs w:val="21"/>
              </w:rPr>
            </w:pPr>
          </w:p>
        </w:tc>
      </w:tr>
      <w:tr w14:paraId="17B9C0B2">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5A74C5B4">
            <w:pPr>
              <w:jc w:val="center"/>
              <w:rPr>
                <w:rFonts w:hint="eastAsia" w:ascii="宋体" w:hAnsi="宋体" w:cs="宋体"/>
                <w:color w:val="000000"/>
                <w:kern w:val="0"/>
                <w:sz w:val="21"/>
                <w:szCs w:val="21"/>
              </w:rPr>
            </w:pPr>
            <w:r>
              <w:rPr>
                <w:rFonts w:hint="eastAsia" w:ascii="宋体" w:hAnsi="宋体" w:cs="宋体"/>
                <w:color w:val="000000"/>
                <w:kern w:val="0"/>
                <w:sz w:val="21"/>
                <w:szCs w:val="21"/>
              </w:rPr>
              <w:t>4</w:t>
            </w:r>
          </w:p>
        </w:tc>
        <w:tc>
          <w:tcPr>
            <w:tcW w:w="2641" w:type="pct"/>
            <w:tcBorders>
              <w:top w:val="nil"/>
              <w:left w:val="nil"/>
              <w:bottom w:val="single" w:color="auto" w:sz="4" w:space="0"/>
              <w:right w:val="single" w:color="auto" w:sz="4" w:space="0"/>
            </w:tcBorders>
            <w:vAlign w:val="center"/>
          </w:tcPr>
          <w:p w14:paraId="4CD17DC8">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数据目录创建与管理</w:t>
            </w:r>
          </w:p>
        </w:tc>
        <w:tc>
          <w:tcPr>
            <w:tcW w:w="802" w:type="pct"/>
            <w:tcBorders>
              <w:top w:val="nil"/>
              <w:left w:val="nil"/>
              <w:bottom w:val="single" w:color="auto" w:sz="4" w:space="0"/>
              <w:right w:val="single" w:color="auto" w:sz="4" w:space="0"/>
            </w:tcBorders>
            <w:vAlign w:val="center"/>
          </w:tcPr>
          <w:p w14:paraId="1BD33102">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100BDAEB">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31DA1DE6">
            <w:pPr>
              <w:jc w:val="left"/>
              <w:rPr>
                <w:rFonts w:hint="eastAsia" w:ascii="宋体" w:hAnsi="宋体"/>
                <w:kern w:val="0"/>
                <w:sz w:val="21"/>
                <w:szCs w:val="21"/>
              </w:rPr>
            </w:pPr>
          </w:p>
        </w:tc>
      </w:tr>
      <w:tr w14:paraId="0816F722">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4C2232B9">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2641" w:type="pct"/>
            <w:tcBorders>
              <w:top w:val="nil"/>
              <w:left w:val="nil"/>
              <w:bottom w:val="single" w:color="auto" w:sz="4" w:space="0"/>
              <w:right w:val="single" w:color="auto" w:sz="4" w:space="0"/>
            </w:tcBorders>
            <w:vAlign w:val="center"/>
          </w:tcPr>
          <w:p w14:paraId="5700B6AD">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数据账本创建与管理</w:t>
            </w:r>
          </w:p>
        </w:tc>
        <w:tc>
          <w:tcPr>
            <w:tcW w:w="802" w:type="pct"/>
            <w:tcBorders>
              <w:top w:val="nil"/>
              <w:left w:val="nil"/>
              <w:bottom w:val="single" w:color="auto" w:sz="4" w:space="0"/>
              <w:right w:val="single" w:color="auto" w:sz="4" w:space="0"/>
            </w:tcBorders>
            <w:vAlign w:val="center"/>
          </w:tcPr>
          <w:p w14:paraId="516CF206">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5B8DAE97">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656FAB99">
            <w:pPr>
              <w:jc w:val="left"/>
              <w:rPr>
                <w:rFonts w:hint="eastAsia" w:ascii="宋体" w:hAnsi="宋体"/>
                <w:kern w:val="0"/>
                <w:sz w:val="21"/>
                <w:szCs w:val="21"/>
              </w:rPr>
            </w:pPr>
          </w:p>
        </w:tc>
      </w:tr>
      <w:tr w14:paraId="0E76AB3D">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74139210">
            <w:pPr>
              <w:jc w:val="center"/>
              <w:rPr>
                <w:rFonts w:hint="eastAsia" w:ascii="宋体" w:hAnsi="宋体" w:cs="宋体"/>
                <w:color w:val="000000"/>
                <w:kern w:val="0"/>
                <w:sz w:val="21"/>
                <w:szCs w:val="21"/>
              </w:rPr>
            </w:pPr>
            <w:r>
              <w:rPr>
                <w:rFonts w:hint="eastAsia" w:ascii="宋体" w:hAnsi="宋体" w:cs="宋体"/>
                <w:color w:val="000000"/>
                <w:kern w:val="0"/>
                <w:sz w:val="21"/>
                <w:szCs w:val="21"/>
              </w:rPr>
              <w:t>6</w:t>
            </w:r>
          </w:p>
        </w:tc>
        <w:tc>
          <w:tcPr>
            <w:tcW w:w="2641" w:type="pct"/>
            <w:tcBorders>
              <w:top w:val="nil"/>
              <w:left w:val="nil"/>
              <w:bottom w:val="single" w:color="auto" w:sz="4" w:space="0"/>
              <w:right w:val="single" w:color="auto" w:sz="4" w:space="0"/>
            </w:tcBorders>
            <w:vAlign w:val="center"/>
          </w:tcPr>
          <w:p w14:paraId="2DD7714A">
            <w:pPr>
              <w:jc w:val="center"/>
              <w:rPr>
                <w:rFonts w:hint="eastAsia" w:ascii="宋体" w:hAnsi="宋体" w:cs="宋体"/>
                <w:color w:val="000000"/>
                <w:kern w:val="0"/>
                <w:sz w:val="21"/>
                <w:szCs w:val="21"/>
              </w:rPr>
            </w:pPr>
            <w:r>
              <w:rPr>
                <w:rFonts w:hint="eastAsia" w:ascii="宋体" w:hAnsi="宋体" w:cs="宋体"/>
                <w:color w:val="000000"/>
                <w:kern w:val="0"/>
                <w:sz w:val="21"/>
                <w:szCs w:val="21"/>
              </w:rPr>
              <w:t>医疗数据敏感词检测</w:t>
            </w:r>
          </w:p>
        </w:tc>
        <w:tc>
          <w:tcPr>
            <w:tcW w:w="802" w:type="pct"/>
            <w:tcBorders>
              <w:top w:val="nil"/>
              <w:left w:val="nil"/>
              <w:bottom w:val="single" w:color="auto" w:sz="4" w:space="0"/>
              <w:right w:val="single" w:color="auto" w:sz="4" w:space="0"/>
            </w:tcBorders>
            <w:vAlign w:val="center"/>
          </w:tcPr>
          <w:p w14:paraId="3D21F8ED">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5B577C28">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4642DF20">
            <w:pPr>
              <w:jc w:val="left"/>
              <w:rPr>
                <w:rFonts w:hint="eastAsia" w:ascii="宋体" w:hAnsi="宋体"/>
                <w:kern w:val="0"/>
                <w:sz w:val="21"/>
                <w:szCs w:val="21"/>
              </w:rPr>
            </w:pPr>
          </w:p>
        </w:tc>
      </w:tr>
      <w:tr w14:paraId="28B591FD">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79940A1D">
            <w:pPr>
              <w:jc w:val="center"/>
              <w:rPr>
                <w:rFonts w:hint="eastAsia" w:ascii="宋体" w:hAnsi="宋体" w:cs="宋体"/>
                <w:color w:val="000000"/>
                <w:kern w:val="0"/>
                <w:sz w:val="21"/>
                <w:szCs w:val="21"/>
              </w:rPr>
            </w:pPr>
            <w:r>
              <w:rPr>
                <w:rFonts w:hint="eastAsia" w:ascii="宋体" w:hAnsi="宋体" w:cs="宋体"/>
                <w:color w:val="000000"/>
                <w:kern w:val="0"/>
                <w:sz w:val="21"/>
                <w:szCs w:val="21"/>
              </w:rPr>
              <w:t>7</w:t>
            </w:r>
          </w:p>
        </w:tc>
        <w:tc>
          <w:tcPr>
            <w:tcW w:w="2641" w:type="pct"/>
            <w:tcBorders>
              <w:top w:val="nil"/>
              <w:left w:val="nil"/>
              <w:bottom w:val="single" w:color="auto" w:sz="4" w:space="0"/>
              <w:right w:val="single" w:color="auto" w:sz="4" w:space="0"/>
            </w:tcBorders>
            <w:vAlign w:val="center"/>
          </w:tcPr>
          <w:p w14:paraId="3F54FB43">
            <w:pPr>
              <w:jc w:val="center"/>
              <w:rPr>
                <w:rFonts w:hint="eastAsia" w:ascii="宋体" w:hAnsi="宋体" w:cs="宋体"/>
                <w:color w:val="000000"/>
                <w:kern w:val="0"/>
                <w:sz w:val="21"/>
                <w:szCs w:val="21"/>
              </w:rPr>
            </w:pPr>
            <w:r>
              <w:rPr>
                <w:rFonts w:hint="eastAsia" w:ascii="宋体" w:hAnsi="宋体" w:cs="宋体"/>
                <w:color w:val="000000"/>
                <w:kern w:val="0"/>
                <w:sz w:val="21"/>
                <w:szCs w:val="21"/>
              </w:rPr>
              <w:t>医疗数据脱敏处理</w:t>
            </w:r>
          </w:p>
        </w:tc>
        <w:tc>
          <w:tcPr>
            <w:tcW w:w="802" w:type="pct"/>
            <w:tcBorders>
              <w:top w:val="nil"/>
              <w:left w:val="nil"/>
              <w:bottom w:val="single" w:color="auto" w:sz="4" w:space="0"/>
              <w:right w:val="single" w:color="auto" w:sz="4" w:space="0"/>
            </w:tcBorders>
            <w:vAlign w:val="center"/>
          </w:tcPr>
          <w:p w14:paraId="3A381594">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14A0993F">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7023CE7D">
            <w:pPr>
              <w:jc w:val="left"/>
              <w:rPr>
                <w:rFonts w:hint="eastAsia" w:ascii="宋体" w:hAnsi="宋体"/>
                <w:kern w:val="0"/>
                <w:sz w:val="21"/>
                <w:szCs w:val="21"/>
              </w:rPr>
            </w:pPr>
          </w:p>
        </w:tc>
      </w:tr>
      <w:tr w14:paraId="55D69159">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58AE650F">
            <w:pPr>
              <w:jc w:val="center"/>
              <w:rPr>
                <w:rFonts w:hint="eastAsia" w:ascii="宋体" w:hAnsi="宋体" w:cs="宋体"/>
                <w:color w:val="000000"/>
                <w:kern w:val="0"/>
                <w:sz w:val="21"/>
                <w:szCs w:val="21"/>
              </w:rPr>
            </w:pPr>
            <w:r>
              <w:rPr>
                <w:rFonts w:hint="eastAsia" w:ascii="宋体" w:hAnsi="宋体" w:cs="宋体"/>
                <w:color w:val="000000"/>
                <w:kern w:val="0"/>
                <w:sz w:val="21"/>
                <w:szCs w:val="21"/>
              </w:rPr>
              <w:t>8</w:t>
            </w:r>
          </w:p>
        </w:tc>
        <w:tc>
          <w:tcPr>
            <w:tcW w:w="2641" w:type="pct"/>
            <w:tcBorders>
              <w:top w:val="nil"/>
              <w:left w:val="nil"/>
              <w:bottom w:val="single" w:color="auto" w:sz="4" w:space="0"/>
              <w:right w:val="single" w:color="auto" w:sz="4" w:space="0"/>
            </w:tcBorders>
            <w:vAlign w:val="center"/>
          </w:tcPr>
          <w:p w14:paraId="3567DB99">
            <w:pPr>
              <w:jc w:val="center"/>
              <w:rPr>
                <w:rFonts w:hint="eastAsia" w:ascii="宋体" w:hAnsi="宋体" w:cs="宋体"/>
                <w:color w:val="000000"/>
                <w:kern w:val="0"/>
                <w:sz w:val="21"/>
                <w:szCs w:val="21"/>
              </w:rPr>
            </w:pPr>
            <w:r>
              <w:rPr>
                <w:rFonts w:hint="eastAsia" w:ascii="宋体" w:hAnsi="宋体" w:cs="宋体"/>
                <w:color w:val="000000"/>
                <w:kern w:val="0"/>
                <w:sz w:val="21"/>
                <w:szCs w:val="21"/>
              </w:rPr>
              <w:t>跨院区数据共享利用</w:t>
            </w:r>
          </w:p>
        </w:tc>
        <w:tc>
          <w:tcPr>
            <w:tcW w:w="802" w:type="pct"/>
            <w:tcBorders>
              <w:top w:val="nil"/>
              <w:left w:val="nil"/>
              <w:bottom w:val="single" w:color="auto" w:sz="4" w:space="0"/>
              <w:right w:val="single" w:color="auto" w:sz="4" w:space="0"/>
            </w:tcBorders>
            <w:vAlign w:val="center"/>
          </w:tcPr>
          <w:p w14:paraId="6C604CAE">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456A8FB8">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24185DE3">
            <w:pPr>
              <w:jc w:val="left"/>
              <w:rPr>
                <w:rFonts w:hint="eastAsia" w:ascii="宋体" w:hAnsi="宋体"/>
                <w:kern w:val="0"/>
                <w:sz w:val="21"/>
                <w:szCs w:val="21"/>
              </w:rPr>
            </w:pPr>
          </w:p>
        </w:tc>
      </w:tr>
      <w:tr w14:paraId="2A84915A">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2392F2E7">
            <w:pPr>
              <w:jc w:val="center"/>
              <w:rPr>
                <w:rFonts w:hint="eastAsia" w:ascii="宋体" w:hAnsi="宋体" w:cs="宋体"/>
                <w:color w:val="000000"/>
                <w:kern w:val="0"/>
                <w:sz w:val="21"/>
                <w:szCs w:val="21"/>
              </w:rPr>
            </w:pPr>
            <w:r>
              <w:rPr>
                <w:rFonts w:hint="eastAsia" w:ascii="宋体" w:hAnsi="宋体" w:cs="宋体"/>
                <w:color w:val="000000"/>
                <w:kern w:val="0"/>
                <w:sz w:val="21"/>
                <w:szCs w:val="21"/>
              </w:rPr>
              <w:t>9</w:t>
            </w:r>
          </w:p>
        </w:tc>
        <w:tc>
          <w:tcPr>
            <w:tcW w:w="2641" w:type="pct"/>
            <w:tcBorders>
              <w:top w:val="nil"/>
              <w:left w:val="nil"/>
              <w:bottom w:val="single" w:color="auto" w:sz="4" w:space="0"/>
              <w:right w:val="single" w:color="auto" w:sz="4" w:space="0"/>
            </w:tcBorders>
            <w:vAlign w:val="center"/>
          </w:tcPr>
          <w:p w14:paraId="577D4D27">
            <w:pPr>
              <w:jc w:val="center"/>
              <w:rPr>
                <w:rFonts w:hint="eastAsia" w:ascii="宋体" w:hAnsi="宋体" w:cs="宋体"/>
                <w:color w:val="000000"/>
                <w:kern w:val="0"/>
                <w:sz w:val="21"/>
                <w:szCs w:val="21"/>
              </w:rPr>
            </w:pPr>
            <w:r>
              <w:rPr>
                <w:rFonts w:hint="eastAsia" w:ascii="宋体" w:hAnsi="宋体" w:cs="宋体"/>
                <w:color w:val="000000"/>
                <w:kern w:val="0"/>
                <w:sz w:val="21"/>
                <w:szCs w:val="21"/>
              </w:rPr>
              <w:t>区域协作申请</w:t>
            </w:r>
          </w:p>
        </w:tc>
        <w:tc>
          <w:tcPr>
            <w:tcW w:w="802" w:type="pct"/>
            <w:tcBorders>
              <w:top w:val="nil"/>
              <w:left w:val="nil"/>
              <w:bottom w:val="single" w:color="auto" w:sz="4" w:space="0"/>
              <w:right w:val="single" w:color="auto" w:sz="4" w:space="0"/>
            </w:tcBorders>
            <w:vAlign w:val="center"/>
          </w:tcPr>
          <w:p w14:paraId="7D05A4B6">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5C8CC843">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1FEB8CC8">
            <w:pPr>
              <w:jc w:val="left"/>
              <w:rPr>
                <w:rFonts w:hint="eastAsia" w:ascii="宋体" w:hAnsi="宋体"/>
                <w:kern w:val="0"/>
                <w:sz w:val="21"/>
                <w:szCs w:val="21"/>
              </w:rPr>
            </w:pPr>
          </w:p>
        </w:tc>
      </w:tr>
      <w:tr w14:paraId="76024690">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3AC8E21E">
            <w:pPr>
              <w:jc w:val="center"/>
              <w:rPr>
                <w:rFonts w:hint="eastAsia" w:ascii="宋体" w:hAnsi="宋体" w:cs="宋体"/>
                <w:color w:val="000000"/>
                <w:kern w:val="0"/>
                <w:sz w:val="21"/>
                <w:szCs w:val="21"/>
              </w:rPr>
            </w:pPr>
            <w:r>
              <w:rPr>
                <w:rFonts w:hint="eastAsia" w:ascii="宋体" w:hAnsi="宋体" w:cs="宋体"/>
                <w:color w:val="000000"/>
                <w:kern w:val="0"/>
                <w:sz w:val="21"/>
                <w:szCs w:val="21"/>
              </w:rPr>
              <w:t>10</w:t>
            </w:r>
          </w:p>
        </w:tc>
        <w:tc>
          <w:tcPr>
            <w:tcW w:w="2641" w:type="pct"/>
            <w:tcBorders>
              <w:top w:val="nil"/>
              <w:left w:val="nil"/>
              <w:bottom w:val="single" w:color="auto" w:sz="4" w:space="0"/>
              <w:right w:val="single" w:color="auto" w:sz="4" w:space="0"/>
            </w:tcBorders>
            <w:vAlign w:val="center"/>
          </w:tcPr>
          <w:p w14:paraId="47976A1F">
            <w:pPr>
              <w:jc w:val="center"/>
              <w:rPr>
                <w:rFonts w:hint="eastAsia" w:ascii="宋体" w:hAnsi="宋体" w:cs="宋体"/>
                <w:color w:val="000000"/>
                <w:kern w:val="0"/>
                <w:sz w:val="21"/>
                <w:szCs w:val="21"/>
              </w:rPr>
            </w:pPr>
            <w:r>
              <w:rPr>
                <w:rFonts w:hint="eastAsia" w:ascii="宋体" w:hAnsi="宋体" w:cs="宋体"/>
                <w:color w:val="000000"/>
                <w:kern w:val="0"/>
                <w:sz w:val="21"/>
                <w:szCs w:val="21"/>
              </w:rPr>
              <w:t>区域协作审批</w:t>
            </w:r>
          </w:p>
        </w:tc>
        <w:tc>
          <w:tcPr>
            <w:tcW w:w="802" w:type="pct"/>
            <w:tcBorders>
              <w:top w:val="nil"/>
              <w:left w:val="nil"/>
              <w:bottom w:val="single" w:color="auto" w:sz="4" w:space="0"/>
              <w:right w:val="single" w:color="auto" w:sz="4" w:space="0"/>
            </w:tcBorders>
            <w:vAlign w:val="center"/>
          </w:tcPr>
          <w:p w14:paraId="16CEFD35">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1DD49AD8">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004519FA">
            <w:pPr>
              <w:jc w:val="left"/>
              <w:rPr>
                <w:rFonts w:hint="eastAsia" w:ascii="宋体" w:hAnsi="宋体"/>
                <w:kern w:val="0"/>
                <w:sz w:val="21"/>
                <w:szCs w:val="21"/>
              </w:rPr>
            </w:pPr>
          </w:p>
        </w:tc>
      </w:tr>
      <w:tr w14:paraId="1A1423DE">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5059EBBD">
            <w:pPr>
              <w:jc w:val="center"/>
              <w:rPr>
                <w:rFonts w:hint="eastAsia" w:ascii="宋体" w:hAnsi="宋体" w:cs="宋体"/>
                <w:color w:val="000000"/>
                <w:kern w:val="0"/>
                <w:sz w:val="21"/>
                <w:szCs w:val="21"/>
              </w:rPr>
            </w:pPr>
            <w:r>
              <w:rPr>
                <w:rFonts w:hint="eastAsia" w:ascii="宋体" w:hAnsi="宋体" w:cs="宋体"/>
                <w:color w:val="000000"/>
                <w:kern w:val="0"/>
                <w:sz w:val="21"/>
                <w:szCs w:val="21"/>
              </w:rPr>
              <w:t>11</w:t>
            </w:r>
          </w:p>
        </w:tc>
        <w:tc>
          <w:tcPr>
            <w:tcW w:w="2641" w:type="pct"/>
            <w:tcBorders>
              <w:top w:val="nil"/>
              <w:left w:val="nil"/>
              <w:bottom w:val="single" w:color="auto" w:sz="4" w:space="0"/>
              <w:right w:val="single" w:color="auto" w:sz="4" w:space="0"/>
            </w:tcBorders>
            <w:vAlign w:val="center"/>
          </w:tcPr>
          <w:p w14:paraId="24B58967">
            <w:pPr>
              <w:jc w:val="center"/>
              <w:rPr>
                <w:rFonts w:hint="eastAsia" w:ascii="宋体" w:hAnsi="宋体" w:cs="宋体"/>
                <w:color w:val="000000"/>
                <w:kern w:val="0"/>
                <w:sz w:val="21"/>
                <w:szCs w:val="21"/>
              </w:rPr>
            </w:pPr>
            <w:r>
              <w:rPr>
                <w:rFonts w:hint="eastAsia" w:ascii="宋体" w:hAnsi="宋体" w:cs="宋体"/>
                <w:color w:val="000000"/>
                <w:kern w:val="0"/>
                <w:sz w:val="21"/>
                <w:szCs w:val="21"/>
              </w:rPr>
              <w:t>协作数据下载利用</w:t>
            </w:r>
          </w:p>
        </w:tc>
        <w:tc>
          <w:tcPr>
            <w:tcW w:w="802" w:type="pct"/>
            <w:tcBorders>
              <w:top w:val="nil"/>
              <w:left w:val="nil"/>
              <w:bottom w:val="single" w:color="auto" w:sz="4" w:space="0"/>
              <w:right w:val="single" w:color="auto" w:sz="4" w:space="0"/>
            </w:tcBorders>
            <w:vAlign w:val="center"/>
          </w:tcPr>
          <w:p w14:paraId="636502C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3528FF70">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00DC2F6D">
            <w:pPr>
              <w:jc w:val="left"/>
              <w:rPr>
                <w:rFonts w:hint="eastAsia" w:ascii="宋体" w:hAnsi="宋体"/>
                <w:kern w:val="0"/>
                <w:sz w:val="21"/>
                <w:szCs w:val="21"/>
              </w:rPr>
            </w:pPr>
          </w:p>
        </w:tc>
      </w:tr>
      <w:tr w14:paraId="0B34345D">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11B0C921">
            <w:pPr>
              <w:jc w:val="center"/>
              <w:rPr>
                <w:rFonts w:hint="eastAsia" w:ascii="宋体" w:hAnsi="宋体" w:cs="宋体"/>
                <w:color w:val="000000"/>
                <w:kern w:val="0"/>
                <w:sz w:val="21"/>
                <w:szCs w:val="21"/>
              </w:rPr>
            </w:pPr>
            <w:r>
              <w:rPr>
                <w:rFonts w:hint="eastAsia" w:ascii="宋体" w:hAnsi="宋体" w:cs="宋体"/>
                <w:color w:val="000000"/>
                <w:kern w:val="0"/>
                <w:sz w:val="21"/>
                <w:szCs w:val="21"/>
              </w:rPr>
              <w:t>12</w:t>
            </w:r>
          </w:p>
        </w:tc>
        <w:tc>
          <w:tcPr>
            <w:tcW w:w="2641" w:type="pct"/>
            <w:tcBorders>
              <w:top w:val="nil"/>
              <w:left w:val="nil"/>
              <w:bottom w:val="single" w:color="auto" w:sz="4" w:space="0"/>
              <w:right w:val="single" w:color="auto" w:sz="4" w:space="0"/>
            </w:tcBorders>
            <w:vAlign w:val="center"/>
          </w:tcPr>
          <w:p w14:paraId="4620AEEC">
            <w:pPr>
              <w:jc w:val="center"/>
              <w:rPr>
                <w:rFonts w:hint="eastAsia" w:ascii="宋体" w:hAnsi="宋体" w:cs="宋体"/>
                <w:color w:val="000000"/>
                <w:kern w:val="0"/>
                <w:sz w:val="21"/>
                <w:szCs w:val="21"/>
              </w:rPr>
            </w:pPr>
            <w:r>
              <w:rPr>
                <w:rFonts w:hint="eastAsia" w:ascii="宋体" w:hAnsi="宋体" w:cs="宋体"/>
                <w:color w:val="000000"/>
                <w:kern w:val="0"/>
                <w:sz w:val="21"/>
                <w:szCs w:val="21"/>
              </w:rPr>
              <w:t>可信存证</w:t>
            </w:r>
          </w:p>
        </w:tc>
        <w:tc>
          <w:tcPr>
            <w:tcW w:w="802" w:type="pct"/>
            <w:tcBorders>
              <w:top w:val="nil"/>
              <w:left w:val="nil"/>
              <w:bottom w:val="single" w:color="auto" w:sz="4" w:space="0"/>
              <w:right w:val="single" w:color="auto" w:sz="4" w:space="0"/>
            </w:tcBorders>
            <w:vAlign w:val="center"/>
          </w:tcPr>
          <w:p w14:paraId="6EE37134">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267ADBC4">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524DBC0E">
            <w:pPr>
              <w:jc w:val="left"/>
              <w:rPr>
                <w:rFonts w:hint="eastAsia" w:ascii="宋体" w:hAnsi="宋体"/>
                <w:kern w:val="0"/>
                <w:sz w:val="21"/>
                <w:szCs w:val="21"/>
              </w:rPr>
            </w:pPr>
          </w:p>
        </w:tc>
      </w:tr>
      <w:tr w14:paraId="79C0E79C">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6CC98E01">
            <w:pPr>
              <w:jc w:val="center"/>
              <w:rPr>
                <w:rFonts w:hint="eastAsia" w:ascii="宋体" w:hAnsi="宋体" w:cs="宋体"/>
                <w:color w:val="000000"/>
                <w:kern w:val="0"/>
                <w:sz w:val="21"/>
                <w:szCs w:val="21"/>
              </w:rPr>
            </w:pPr>
            <w:r>
              <w:rPr>
                <w:rFonts w:hint="eastAsia" w:ascii="宋体" w:hAnsi="宋体" w:cs="宋体"/>
                <w:color w:val="000000"/>
                <w:kern w:val="0"/>
                <w:sz w:val="21"/>
                <w:szCs w:val="21"/>
              </w:rPr>
              <w:t>13</w:t>
            </w:r>
          </w:p>
        </w:tc>
        <w:tc>
          <w:tcPr>
            <w:tcW w:w="2641" w:type="pct"/>
            <w:tcBorders>
              <w:top w:val="nil"/>
              <w:left w:val="nil"/>
              <w:bottom w:val="single" w:color="auto" w:sz="4" w:space="0"/>
              <w:right w:val="single" w:color="auto" w:sz="4" w:space="0"/>
            </w:tcBorders>
            <w:vAlign w:val="center"/>
          </w:tcPr>
          <w:p w14:paraId="0B599B60">
            <w:pPr>
              <w:jc w:val="center"/>
              <w:rPr>
                <w:rFonts w:hint="eastAsia" w:ascii="宋体" w:hAnsi="宋体" w:cs="宋体"/>
                <w:color w:val="000000"/>
                <w:kern w:val="0"/>
                <w:sz w:val="21"/>
                <w:szCs w:val="21"/>
              </w:rPr>
            </w:pPr>
            <w:r>
              <w:rPr>
                <w:rFonts w:hint="eastAsia" w:ascii="宋体" w:hAnsi="宋体" w:cs="宋体"/>
                <w:color w:val="000000"/>
                <w:kern w:val="0"/>
                <w:sz w:val="21"/>
                <w:szCs w:val="21"/>
              </w:rPr>
              <w:t>链上数据溯源</w:t>
            </w:r>
          </w:p>
        </w:tc>
        <w:tc>
          <w:tcPr>
            <w:tcW w:w="802" w:type="pct"/>
            <w:tcBorders>
              <w:top w:val="nil"/>
              <w:left w:val="nil"/>
              <w:bottom w:val="single" w:color="auto" w:sz="4" w:space="0"/>
              <w:right w:val="single" w:color="auto" w:sz="4" w:space="0"/>
            </w:tcBorders>
            <w:vAlign w:val="center"/>
          </w:tcPr>
          <w:p w14:paraId="07AA71A5">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30D66A29">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2CB3689C">
            <w:pPr>
              <w:jc w:val="left"/>
              <w:rPr>
                <w:rFonts w:hint="eastAsia" w:ascii="宋体" w:hAnsi="宋体"/>
                <w:kern w:val="0"/>
                <w:sz w:val="21"/>
                <w:szCs w:val="21"/>
              </w:rPr>
            </w:pPr>
          </w:p>
        </w:tc>
      </w:tr>
      <w:tr w14:paraId="0399672A">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78823BB0">
            <w:pPr>
              <w:jc w:val="center"/>
              <w:rPr>
                <w:rFonts w:hint="eastAsia" w:ascii="宋体" w:hAnsi="宋体" w:cs="宋体"/>
                <w:color w:val="000000"/>
                <w:kern w:val="0"/>
                <w:sz w:val="21"/>
                <w:szCs w:val="21"/>
              </w:rPr>
            </w:pPr>
            <w:r>
              <w:rPr>
                <w:rFonts w:hint="eastAsia" w:ascii="宋体" w:hAnsi="宋体" w:cs="宋体"/>
                <w:color w:val="000000"/>
                <w:kern w:val="0"/>
                <w:sz w:val="21"/>
                <w:szCs w:val="21"/>
              </w:rPr>
              <w:t>14</w:t>
            </w:r>
          </w:p>
        </w:tc>
        <w:tc>
          <w:tcPr>
            <w:tcW w:w="2641" w:type="pct"/>
            <w:tcBorders>
              <w:top w:val="nil"/>
              <w:left w:val="nil"/>
              <w:bottom w:val="single" w:color="auto" w:sz="4" w:space="0"/>
              <w:right w:val="single" w:color="auto" w:sz="4" w:space="0"/>
            </w:tcBorders>
            <w:vAlign w:val="center"/>
          </w:tcPr>
          <w:p w14:paraId="3738BE0F">
            <w:pPr>
              <w:jc w:val="center"/>
              <w:rPr>
                <w:rFonts w:hint="eastAsia" w:ascii="宋体" w:hAnsi="宋体" w:cs="宋体"/>
                <w:color w:val="000000"/>
                <w:kern w:val="0"/>
                <w:sz w:val="21"/>
                <w:szCs w:val="21"/>
              </w:rPr>
            </w:pPr>
            <w:r>
              <w:rPr>
                <w:rFonts w:hint="eastAsia" w:ascii="宋体" w:hAnsi="宋体" w:cs="宋体"/>
                <w:color w:val="000000"/>
                <w:kern w:val="0"/>
                <w:sz w:val="21"/>
                <w:szCs w:val="21"/>
              </w:rPr>
              <w:t>链上链下数据核验</w:t>
            </w:r>
          </w:p>
        </w:tc>
        <w:tc>
          <w:tcPr>
            <w:tcW w:w="802" w:type="pct"/>
            <w:tcBorders>
              <w:top w:val="nil"/>
              <w:left w:val="nil"/>
              <w:bottom w:val="single" w:color="auto" w:sz="4" w:space="0"/>
              <w:right w:val="single" w:color="auto" w:sz="4" w:space="0"/>
            </w:tcBorders>
            <w:vAlign w:val="center"/>
          </w:tcPr>
          <w:p w14:paraId="16E00750">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2B8554F1">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351862F7">
            <w:pPr>
              <w:jc w:val="left"/>
              <w:rPr>
                <w:rFonts w:hint="eastAsia" w:ascii="宋体" w:hAnsi="宋体"/>
                <w:kern w:val="0"/>
                <w:sz w:val="21"/>
                <w:szCs w:val="21"/>
              </w:rPr>
            </w:pPr>
          </w:p>
        </w:tc>
      </w:tr>
      <w:tr w14:paraId="630FF3AD">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2F176A09">
            <w:pPr>
              <w:jc w:val="center"/>
              <w:rPr>
                <w:rFonts w:hint="eastAsia" w:ascii="宋体" w:hAnsi="宋体" w:cs="宋体"/>
                <w:color w:val="000000"/>
                <w:kern w:val="0"/>
                <w:sz w:val="21"/>
                <w:szCs w:val="21"/>
              </w:rPr>
            </w:pPr>
            <w:r>
              <w:rPr>
                <w:rFonts w:hint="eastAsia" w:ascii="宋体" w:hAnsi="宋体" w:cs="宋体"/>
                <w:color w:val="000000"/>
                <w:kern w:val="0"/>
                <w:sz w:val="21"/>
                <w:szCs w:val="21"/>
              </w:rPr>
              <w:t>15</w:t>
            </w:r>
          </w:p>
        </w:tc>
        <w:tc>
          <w:tcPr>
            <w:tcW w:w="2641" w:type="pct"/>
            <w:tcBorders>
              <w:top w:val="nil"/>
              <w:left w:val="nil"/>
              <w:bottom w:val="single" w:color="auto" w:sz="4" w:space="0"/>
              <w:right w:val="single" w:color="auto" w:sz="4" w:space="0"/>
            </w:tcBorders>
            <w:vAlign w:val="center"/>
          </w:tcPr>
          <w:p w14:paraId="304BA274">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数据应用服务</w:t>
            </w:r>
          </w:p>
        </w:tc>
        <w:tc>
          <w:tcPr>
            <w:tcW w:w="802" w:type="pct"/>
            <w:tcBorders>
              <w:top w:val="nil"/>
              <w:left w:val="nil"/>
              <w:bottom w:val="single" w:color="auto" w:sz="4" w:space="0"/>
              <w:right w:val="single" w:color="auto" w:sz="4" w:space="0"/>
            </w:tcBorders>
            <w:vAlign w:val="center"/>
          </w:tcPr>
          <w:p w14:paraId="60A4050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0F626D16">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4DFFA2A8">
            <w:pPr>
              <w:jc w:val="left"/>
              <w:rPr>
                <w:rFonts w:hint="eastAsia" w:ascii="宋体" w:hAnsi="宋体"/>
                <w:kern w:val="0"/>
                <w:sz w:val="21"/>
                <w:szCs w:val="21"/>
              </w:rPr>
            </w:pPr>
          </w:p>
        </w:tc>
      </w:tr>
      <w:tr w14:paraId="744894CA">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76041C38">
            <w:pPr>
              <w:jc w:val="center"/>
              <w:rPr>
                <w:rFonts w:hint="eastAsia" w:ascii="宋体" w:hAnsi="宋体" w:cs="宋体"/>
                <w:color w:val="000000"/>
                <w:kern w:val="0"/>
                <w:sz w:val="21"/>
                <w:szCs w:val="21"/>
              </w:rPr>
            </w:pPr>
            <w:r>
              <w:rPr>
                <w:rFonts w:hint="eastAsia" w:ascii="宋体" w:hAnsi="宋体" w:cs="宋体"/>
                <w:color w:val="000000"/>
                <w:kern w:val="0"/>
                <w:sz w:val="21"/>
                <w:szCs w:val="21"/>
              </w:rPr>
              <w:t>16</w:t>
            </w:r>
          </w:p>
        </w:tc>
        <w:tc>
          <w:tcPr>
            <w:tcW w:w="2641" w:type="pct"/>
            <w:tcBorders>
              <w:top w:val="nil"/>
              <w:left w:val="nil"/>
              <w:bottom w:val="single" w:color="auto" w:sz="4" w:space="0"/>
              <w:right w:val="single" w:color="auto" w:sz="4" w:space="0"/>
            </w:tcBorders>
            <w:vAlign w:val="center"/>
          </w:tcPr>
          <w:p w14:paraId="16BB9186">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数据隐私利用</w:t>
            </w:r>
          </w:p>
        </w:tc>
        <w:tc>
          <w:tcPr>
            <w:tcW w:w="802" w:type="pct"/>
            <w:tcBorders>
              <w:top w:val="nil"/>
              <w:left w:val="nil"/>
              <w:bottom w:val="single" w:color="auto" w:sz="4" w:space="0"/>
              <w:right w:val="single" w:color="auto" w:sz="4" w:space="0"/>
            </w:tcBorders>
            <w:vAlign w:val="center"/>
          </w:tcPr>
          <w:p w14:paraId="34CA7ADA">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56D7C760">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2F0880F9">
            <w:pPr>
              <w:jc w:val="left"/>
              <w:rPr>
                <w:rFonts w:hint="eastAsia" w:ascii="宋体" w:hAnsi="宋体"/>
                <w:kern w:val="0"/>
                <w:sz w:val="21"/>
                <w:szCs w:val="21"/>
              </w:rPr>
            </w:pPr>
          </w:p>
        </w:tc>
      </w:tr>
      <w:tr w14:paraId="2522D4B6">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1F80FC66">
            <w:pPr>
              <w:jc w:val="center"/>
              <w:rPr>
                <w:rFonts w:hint="eastAsia" w:ascii="宋体" w:hAnsi="宋体" w:cs="宋体"/>
                <w:color w:val="000000"/>
                <w:kern w:val="0"/>
                <w:sz w:val="21"/>
                <w:szCs w:val="21"/>
              </w:rPr>
            </w:pPr>
            <w:r>
              <w:rPr>
                <w:rFonts w:hint="eastAsia" w:ascii="宋体" w:hAnsi="宋体" w:cs="宋体"/>
                <w:color w:val="000000"/>
                <w:kern w:val="0"/>
                <w:sz w:val="21"/>
                <w:szCs w:val="21"/>
              </w:rPr>
              <w:t>17</w:t>
            </w:r>
          </w:p>
        </w:tc>
        <w:tc>
          <w:tcPr>
            <w:tcW w:w="2641" w:type="pct"/>
            <w:tcBorders>
              <w:top w:val="nil"/>
              <w:left w:val="nil"/>
              <w:bottom w:val="single" w:color="auto" w:sz="4" w:space="0"/>
              <w:right w:val="single" w:color="auto" w:sz="4" w:space="0"/>
            </w:tcBorders>
            <w:vAlign w:val="center"/>
          </w:tcPr>
          <w:p w14:paraId="325FA800">
            <w:pPr>
              <w:jc w:val="center"/>
              <w:rPr>
                <w:rFonts w:hint="eastAsia" w:ascii="宋体" w:hAnsi="宋体" w:cs="宋体"/>
                <w:color w:val="000000"/>
                <w:kern w:val="0"/>
                <w:sz w:val="21"/>
                <w:szCs w:val="21"/>
              </w:rPr>
            </w:pPr>
            <w:r>
              <w:rPr>
                <w:rFonts w:hint="eastAsia" w:ascii="宋体" w:hAnsi="宋体" w:cs="宋体"/>
                <w:color w:val="000000"/>
                <w:kern w:val="0"/>
                <w:sz w:val="21"/>
                <w:szCs w:val="21"/>
              </w:rPr>
              <w:t>链上链下数据同步及检索</w:t>
            </w:r>
          </w:p>
        </w:tc>
        <w:tc>
          <w:tcPr>
            <w:tcW w:w="802" w:type="pct"/>
            <w:tcBorders>
              <w:top w:val="nil"/>
              <w:left w:val="nil"/>
              <w:bottom w:val="single" w:color="auto" w:sz="4" w:space="0"/>
              <w:right w:val="single" w:color="auto" w:sz="4" w:space="0"/>
            </w:tcBorders>
            <w:vAlign w:val="center"/>
          </w:tcPr>
          <w:p w14:paraId="1ABCE4C4">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803" w:type="pct"/>
            <w:tcBorders>
              <w:top w:val="nil"/>
              <w:left w:val="nil"/>
              <w:bottom w:val="single" w:color="auto" w:sz="4" w:space="0"/>
              <w:right w:val="single" w:color="auto" w:sz="4" w:space="0"/>
            </w:tcBorders>
            <w:vAlign w:val="center"/>
          </w:tcPr>
          <w:p w14:paraId="5BA0E1BB">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4600BB6B">
            <w:pPr>
              <w:jc w:val="left"/>
              <w:rPr>
                <w:rFonts w:hint="eastAsia" w:ascii="宋体" w:hAnsi="宋体"/>
                <w:kern w:val="0"/>
                <w:sz w:val="21"/>
                <w:szCs w:val="21"/>
              </w:rPr>
            </w:pPr>
          </w:p>
        </w:tc>
      </w:tr>
      <w:tr w14:paraId="4D696932">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4446FF9E">
            <w:pPr>
              <w:jc w:val="center"/>
              <w:rPr>
                <w:rFonts w:hint="eastAsia" w:ascii="宋体" w:hAnsi="宋体" w:cs="宋体"/>
                <w:color w:val="000000"/>
                <w:kern w:val="0"/>
                <w:sz w:val="21"/>
                <w:szCs w:val="21"/>
              </w:rPr>
            </w:pPr>
            <w:r>
              <w:rPr>
                <w:rFonts w:hint="eastAsia" w:ascii="宋体" w:hAnsi="宋体" w:cs="宋体"/>
                <w:color w:val="000000"/>
                <w:kern w:val="0"/>
                <w:sz w:val="21"/>
                <w:szCs w:val="21"/>
              </w:rPr>
              <w:t>18</w:t>
            </w:r>
          </w:p>
        </w:tc>
        <w:tc>
          <w:tcPr>
            <w:tcW w:w="2641" w:type="pct"/>
            <w:tcBorders>
              <w:top w:val="nil"/>
              <w:left w:val="nil"/>
              <w:bottom w:val="single" w:color="auto" w:sz="4" w:space="0"/>
              <w:right w:val="single" w:color="auto" w:sz="4" w:space="0"/>
            </w:tcBorders>
            <w:vAlign w:val="center"/>
          </w:tcPr>
          <w:p w14:paraId="72C91E65">
            <w:pPr>
              <w:jc w:val="center"/>
              <w:rPr>
                <w:rFonts w:hint="eastAsia" w:ascii="宋体" w:hAnsi="宋体" w:cs="宋体"/>
                <w:color w:val="000000"/>
                <w:kern w:val="0"/>
                <w:sz w:val="21"/>
                <w:szCs w:val="21"/>
              </w:rPr>
            </w:pPr>
            <w:r>
              <w:rPr>
                <w:rFonts w:hint="eastAsia" w:ascii="宋体" w:hAnsi="宋体" w:cs="宋体"/>
                <w:color w:val="000000"/>
                <w:kern w:val="0"/>
                <w:sz w:val="21"/>
                <w:szCs w:val="21"/>
              </w:rPr>
              <w:t>联盟管理</w:t>
            </w:r>
          </w:p>
        </w:tc>
        <w:tc>
          <w:tcPr>
            <w:tcW w:w="802" w:type="pct"/>
            <w:tcBorders>
              <w:top w:val="nil"/>
              <w:left w:val="nil"/>
              <w:bottom w:val="single" w:color="auto" w:sz="4" w:space="0"/>
              <w:right w:val="single" w:color="auto" w:sz="4" w:space="0"/>
            </w:tcBorders>
            <w:vAlign w:val="center"/>
          </w:tcPr>
          <w:p w14:paraId="28A00C44">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1F03650C">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604836C1">
            <w:pPr>
              <w:jc w:val="left"/>
              <w:rPr>
                <w:rFonts w:hint="eastAsia" w:ascii="宋体" w:hAnsi="宋体"/>
                <w:kern w:val="0"/>
                <w:sz w:val="21"/>
                <w:szCs w:val="21"/>
              </w:rPr>
            </w:pPr>
          </w:p>
        </w:tc>
      </w:tr>
      <w:tr w14:paraId="61C495E2">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5FF59042">
            <w:pPr>
              <w:jc w:val="center"/>
              <w:rPr>
                <w:rFonts w:hint="eastAsia" w:ascii="宋体" w:hAnsi="宋体" w:cs="宋体"/>
                <w:color w:val="000000"/>
                <w:kern w:val="0"/>
                <w:sz w:val="21"/>
                <w:szCs w:val="21"/>
              </w:rPr>
            </w:pPr>
            <w:r>
              <w:rPr>
                <w:rFonts w:hint="eastAsia" w:ascii="宋体" w:hAnsi="宋体" w:cs="宋体"/>
                <w:color w:val="000000"/>
                <w:kern w:val="0"/>
                <w:sz w:val="21"/>
                <w:szCs w:val="21"/>
              </w:rPr>
              <w:t>19</w:t>
            </w:r>
          </w:p>
        </w:tc>
        <w:tc>
          <w:tcPr>
            <w:tcW w:w="2641" w:type="pct"/>
            <w:tcBorders>
              <w:top w:val="nil"/>
              <w:left w:val="nil"/>
              <w:bottom w:val="single" w:color="auto" w:sz="4" w:space="0"/>
              <w:right w:val="single" w:color="auto" w:sz="4" w:space="0"/>
            </w:tcBorders>
            <w:vAlign w:val="center"/>
          </w:tcPr>
          <w:p w14:paraId="6AAC1FCC">
            <w:pPr>
              <w:jc w:val="center"/>
              <w:rPr>
                <w:rFonts w:hint="eastAsia" w:ascii="宋体" w:hAnsi="宋体" w:cs="宋体"/>
                <w:color w:val="000000"/>
                <w:kern w:val="0"/>
                <w:sz w:val="21"/>
                <w:szCs w:val="21"/>
              </w:rPr>
            </w:pPr>
            <w:r>
              <w:rPr>
                <w:rFonts w:hint="eastAsia" w:ascii="宋体" w:hAnsi="宋体" w:cs="宋体"/>
                <w:color w:val="000000"/>
                <w:kern w:val="0"/>
                <w:sz w:val="21"/>
                <w:szCs w:val="21"/>
              </w:rPr>
              <w:t>智能合约管理</w:t>
            </w:r>
          </w:p>
        </w:tc>
        <w:tc>
          <w:tcPr>
            <w:tcW w:w="802" w:type="pct"/>
            <w:tcBorders>
              <w:top w:val="nil"/>
              <w:left w:val="nil"/>
              <w:bottom w:val="single" w:color="auto" w:sz="4" w:space="0"/>
              <w:right w:val="single" w:color="auto" w:sz="4" w:space="0"/>
            </w:tcBorders>
            <w:vAlign w:val="center"/>
          </w:tcPr>
          <w:p w14:paraId="684CBD8F">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6310F8BB">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1D22F959">
            <w:pPr>
              <w:jc w:val="left"/>
              <w:rPr>
                <w:rFonts w:hint="eastAsia" w:ascii="宋体" w:hAnsi="宋体"/>
                <w:kern w:val="0"/>
                <w:sz w:val="21"/>
                <w:szCs w:val="21"/>
              </w:rPr>
            </w:pPr>
          </w:p>
        </w:tc>
      </w:tr>
      <w:tr w14:paraId="4990A9E7">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4DB6F50A">
            <w:pPr>
              <w:jc w:val="center"/>
              <w:rPr>
                <w:rFonts w:hint="eastAsia" w:ascii="宋体" w:hAnsi="宋体" w:cs="宋体"/>
                <w:color w:val="000000"/>
                <w:kern w:val="0"/>
                <w:sz w:val="21"/>
                <w:szCs w:val="21"/>
              </w:rPr>
            </w:pPr>
            <w:r>
              <w:rPr>
                <w:rFonts w:hint="eastAsia" w:ascii="宋体" w:hAnsi="宋体" w:cs="宋体"/>
                <w:color w:val="000000"/>
                <w:kern w:val="0"/>
                <w:sz w:val="21"/>
                <w:szCs w:val="21"/>
              </w:rPr>
              <w:t>20</w:t>
            </w:r>
          </w:p>
        </w:tc>
        <w:tc>
          <w:tcPr>
            <w:tcW w:w="2641" w:type="pct"/>
            <w:tcBorders>
              <w:top w:val="nil"/>
              <w:left w:val="nil"/>
              <w:bottom w:val="single" w:color="auto" w:sz="4" w:space="0"/>
              <w:right w:val="single" w:color="auto" w:sz="4" w:space="0"/>
            </w:tcBorders>
            <w:vAlign w:val="center"/>
          </w:tcPr>
          <w:p w14:paraId="7EE356B9">
            <w:pPr>
              <w:jc w:val="center"/>
              <w:rPr>
                <w:rFonts w:hint="eastAsia" w:ascii="宋体" w:hAnsi="宋体" w:cs="宋体"/>
                <w:color w:val="000000"/>
                <w:kern w:val="0"/>
                <w:sz w:val="21"/>
                <w:szCs w:val="21"/>
              </w:rPr>
            </w:pPr>
            <w:r>
              <w:rPr>
                <w:rFonts w:hint="eastAsia" w:ascii="宋体" w:hAnsi="宋体" w:cs="宋体"/>
                <w:color w:val="000000"/>
                <w:kern w:val="0"/>
                <w:sz w:val="21"/>
                <w:szCs w:val="21"/>
              </w:rPr>
              <w:t>平台管理与监控</w:t>
            </w:r>
          </w:p>
        </w:tc>
        <w:tc>
          <w:tcPr>
            <w:tcW w:w="802" w:type="pct"/>
            <w:tcBorders>
              <w:top w:val="nil"/>
              <w:left w:val="nil"/>
              <w:bottom w:val="single" w:color="auto" w:sz="4" w:space="0"/>
              <w:right w:val="single" w:color="auto" w:sz="4" w:space="0"/>
            </w:tcBorders>
            <w:vAlign w:val="center"/>
          </w:tcPr>
          <w:p w14:paraId="7282EC18">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23A83C59">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081FDDE7">
            <w:pPr>
              <w:jc w:val="left"/>
              <w:rPr>
                <w:rFonts w:hint="eastAsia" w:ascii="宋体" w:hAnsi="宋体"/>
                <w:kern w:val="0"/>
                <w:sz w:val="21"/>
                <w:szCs w:val="21"/>
              </w:rPr>
            </w:pPr>
          </w:p>
        </w:tc>
      </w:tr>
      <w:tr w14:paraId="10A48C16">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4DD2EB98">
            <w:pPr>
              <w:jc w:val="center"/>
              <w:rPr>
                <w:rFonts w:hint="eastAsia" w:ascii="宋体" w:hAnsi="宋体" w:cs="宋体"/>
                <w:color w:val="000000"/>
                <w:kern w:val="0"/>
                <w:sz w:val="21"/>
                <w:szCs w:val="21"/>
              </w:rPr>
            </w:pPr>
            <w:r>
              <w:rPr>
                <w:rFonts w:hint="eastAsia" w:ascii="宋体" w:hAnsi="宋体" w:cs="宋体"/>
                <w:color w:val="000000"/>
                <w:kern w:val="0"/>
                <w:sz w:val="21"/>
                <w:szCs w:val="21"/>
              </w:rPr>
              <w:t>21</w:t>
            </w:r>
          </w:p>
        </w:tc>
        <w:tc>
          <w:tcPr>
            <w:tcW w:w="2641" w:type="pct"/>
            <w:tcBorders>
              <w:top w:val="nil"/>
              <w:left w:val="nil"/>
              <w:bottom w:val="single" w:color="auto" w:sz="4" w:space="0"/>
              <w:right w:val="single" w:color="auto" w:sz="4" w:space="0"/>
            </w:tcBorders>
            <w:vAlign w:val="center"/>
          </w:tcPr>
          <w:p w14:paraId="2FA4F68B">
            <w:pPr>
              <w:jc w:val="center"/>
              <w:rPr>
                <w:rFonts w:hint="eastAsia" w:ascii="宋体" w:hAnsi="宋体" w:cs="宋体"/>
                <w:color w:val="000000"/>
                <w:kern w:val="0"/>
                <w:sz w:val="21"/>
                <w:szCs w:val="21"/>
              </w:rPr>
            </w:pPr>
            <w:r>
              <w:rPr>
                <w:rFonts w:hint="eastAsia" w:ascii="宋体" w:hAnsi="宋体" w:cs="宋体"/>
                <w:color w:val="000000"/>
                <w:kern w:val="0"/>
                <w:sz w:val="21"/>
                <w:szCs w:val="21"/>
              </w:rPr>
              <w:t>区块链浏览器</w:t>
            </w:r>
          </w:p>
        </w:tc>
        <w:tc>
          <w:tcPr>
            <w:tcW w:w="802" w:type="pct"/>
            <w:tcBorders>
              <w:top w:val="nil"/>
              <w:left w:val="nil"/>
              <w:bottom w:val="single" w:color="auto" w:sz="4" w:space="0"/>
              <w:right w:val="single" w:color="auto" w:sz="4" w:space="0"/>
            </w:tcBorders>
            <w:vAlign w:val="center"/>
          </w:tcPr>
          <w:p w14:paraId="6693018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30AF238A">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49F32A24">
            <w:pPr>
              <w:jc w:val="left"/>
              <w:rPr>
                <w:rFonts w:hint="eastAsia" w:ascii="宋体" w:hAnsi="宋体"/>
                <w:kern w:val="0"/>
                <w:sz w:val="21"/>
                <w:szCs w:val="21"/>
              </w:rPr>
            </w:pPr>
          </w:p>
        </w:tc>
      </w:tr>
      <w:tr w14:paraId="55CD6635">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139ED5C7">
            <w:pPr>
              <w:jc w:val="center"/>
              <w:rPr>
                <w:rFonts w:hint="eastAsia" w:ascii="宋体" w:hAnsi="宋体" w:cs="宋体"/>
                <w:color w:val="000000"/>
                <w:kern w:val="0"/>
                <w:sz w:val="21"/>
                <w:szCs w:val="21"/>
              </w:rPr>
            </w:pPr>
            <w:r>
              <w:rPr>
                <w:rFonts w:hint="eastAsia" w:ascii="宋体" w:hAnsi="宋体" w:cs="宋体"/>
                <w:color w:val="000000"/>
                <w:kern w:val="0"/>
                <w:sz w:val="21"/>
                <w:szCs w:val="21"/>
              </w:rPr>
              <w:t>22</w:t>
            </w:r>
          </w:p>
        </w:tc>
        <w:tc>
          <w:tcPr>
            <w:tcW w:w="2641" w:type="pct"/>
            <w:tcBorders>
              <w:top w:val="nil"/>
              <w:left w:val="nil"/>
              <w:bottom w:val="single" w:color="auto" w:sz="4" w:space="0"/>
              <w:right w:val="single" w:color="auto" w:sz="4" w:space="0"/>
            </w:tcBorders>
            <w:vAlign w:val="center"/>
          </w:tcPr>
          <w:p w14:paraId="4F7BE618">
            <w:pPr>
              <w:jc w:val="center"/>
              <w:rPr>
                <w:rFonts w:hint="eastAsia" w:ascii="宋体" w:hAnsi="宋体" w:cs="宋体"/>
                <w:color w:val="000000"/>
                <w:kern w:val="0"/>
                <w:sz w:val="21"/>
                <w:szCs w:val="21"/>
              </w:rPr>
            </w:pPr>
            <w:r>
              <w:rPr>
                <w:rFonts w:hint="eastAsia" w:ascii="宋体" w:hAnsi="宋体" w:cs="宋体"/>
                <w:color w:val="000000"/>
                <w:kern w:val="0"/>
                <w:sz w:val="21"/>
                <w:szCs w:val="21"/>
              </w:rPr>
              <w:t>全流程数据安全管控</w:t>
            </w:r>
          </w:p>
        </w:tc>
        <w:tc>
          <w:tcPr>
            <w:tcW w:w="802" w:type="pct"/>
            <w:tcBorders>
              <w:top w:val="nil"/>
              <w:left w:val="nil"/>
              <w:bottom w:val="single" w:color="auto" w:sz="4" w:space="0"/>
              <w:right w:val="single" w:color="auto" w:sz="4" w:space="0"/>
            </w:tcBorders>
            <w:vAlign w:val="center"/>
          </w:tcPr>
          <w:p w14:paraId="5F370667">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5CFD7588">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0292D3A1">
            <w:pPr>
              <w:jc w:val="left"/>
              <w:rPr>
                <w:rFonts w:hint="eastAsia" w:ascii="宋体" w:hAnsi="宋体"/>
                <w:kern w:val="0"/>
                <w:sz w:val="21"/>
                <w:szCs w:val="21"/>
              </w:rPr>
            </w:pPr>
          </w:p>
        </w:tc>
      </w:tr>
      <w:tr w14:paraId="7C8E15DC">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43D6EB3A">
            <w:pPr>
              <w:jc w:val="center"/>
              <w:rPr>
                <w:rFonts w:hint="eastAsia" w:ascii="宋体" w:hAnsi="宋体" w:cs="宋体"/>
                <w:color w:val="000000"/>
                <w:kern w:val="0"/>
                <w:sz w:val="21"/>
                <w:szCs w:val="21"/>
              </w:rPr>
            </w:pPr>
            <w:r>
              <w:rPr>
                <w:rFonts w:hint="eastAsia" w:ascii="宋体" w:hAnsi="宋体" w:cs="宋体"/>
                <w:color w:val="000000"/>
                <w:kern w:val="0"/>
                <w:sz w:val="21"/>
                <w:szCs w:val="21"/>
              </w:rPr>
              <w:t>23</w:t>
            </w:r>
          </w:p>
        </w:tc>
        <w:tc>
          <w:tcPr>
            <w:tcW w:w="2641" w:type="pct"/>
            <w:tcBorders>
              <w:top w:val="nil"/>
              <w:left w:val="nil"/>
              <w:bottom w:val="single" w:color="auto" w:sz="4" w:space="0"/>
              <w:right w:val="single" w:color="auto" w:sz="4" w:space="0"/>
            </w:tcBorders>
            <w:vAlign w:val="center"/>
          </w:tcPr>
          <w:p w14:paraId="270AF719">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数据导入与导出</w:t>
            </w:r>
          </w:p>
        </w:tc>
        <w:tc>
          <w:tcPr>
            <w:tcW w:w="802" w:type="pct"/>
            <w:tcBorders>
              <w:top w:val="nil"/>
              <w:left w:val="nil"/>
              <w:bottom w:val="single" w:color="auto" w:sz="4" w:space="0"/>
              <w:right w:val="single" w:color="auto" w:sz="4" w:space="0"/>
            </w:tcBorders>
            <w:vAlign w:val="center"/>
          </w:tcPr>
          <w:p w14:paraId="6AB64A8E">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6E570692">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1BA3F8D7">
            <w:pPr>
              <w:jc w:val="left"/>
              <w:rPr>
                <w:rFonts w:hint="eastAsia" w:ascii="宋体" w:hAnsi="宋体"/>
                <w:kern w:val="0"/>
                <w:sz w:val="21"/>
                <w:szCs w:val="21"/>
              </w:rPr>
            </w:pPr>
          </w:p>
        </w:tc>
      </w:tr>
      <w:tr w14:paraId="3158966D">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71E99D3E">
            <w:pPr>
              <w:jc w:val="center"/>
              <w:rPr>
                <w:rFonts w:hint="eastAsia" w:ascii="宋体" w:hAnsi="宋体" w:cs="宋体"/>
                <w:color w:val="000000"/>
                <w:kern w:val="0"/>
                <w:sz w:val="21"/>
                <w:szCs w:val="21"/>
              </w:rPr>
            </w:pPr>
            <w:r>
              <w:rPr>
                <w:rFonts w:hint="eastAsia" w:ascii="宋体" w:hAnsi="宋体" w:cs="宋体"/>
                <w:color w:val="000000"/>
                <w:kern w:val="0"/>
                <w:sz w:val="21"/>
                <w:szCs w:val="21"/>
              </w:rPr>
              <w:t>24</w:t>
            </w:r>
          </w:p>
        </w:tc>
        <w:tc>
          <w:tcPr>
            <w:tcW w:w="2641" w:type="pct"/>
            <w:tcBorders>
              <w:top w:val="nil"/>
              <w:left w:val="nil"/>
              <w:bottom w:val="single" w:color="auto" w:sz="4" w:space="0"/>
              <w:right w:val="single" w:color="auto" w:sz="4" w:space="0"/>
            </w:tcBorders>
            <w:vAlign w:val="center"/>
          </w:tcPr>
          <w:p w14:paraId="2A424B56">
            <w:pPr>
              <w:jc w:val="center"/>
              <w:rPr>
                <w:rFonts w:hint="eastAsia" w:ascii="宋体" w:hAnsi="宋体" w:cs="宋体"/>
                <w:color w:val="000000"/>
                <w:kern w:val="0"/>
                <w:sz w:val="21"/>
                <w:szCs w:val="21"/>
              </w:rPr>
            </w:pPr>
            <w:r>
              <w:rPr>
                <w:rFonts w:hint="eastAsia" w:ascii="宋体" w:hAnsi="宋体" w:cs="宋体"/>
                <w:color w:val="000000"/>
                <w:kern w:val="0"/>
                <w:sz w:val="21"/>
                <w:szCs w:val="21"/>
              </w:rPr>
              <w:t>私有及证书管理</w:t>
            </w:r>
          </w:p>
        </w:tc>
        <w:tc>
          <w:tcPr>
            <w:tcW w:w="802" w:type="pct"/>
            <w:tcBorders>
              <w:top w:val="nil"/>
              <w:left w:val="nil"/>
              <w:bottom w:val="single" w:color="auto" w:sz="4" w:space="0"/>
              <w:right w:val="single" w:color="auto" w:sz="4" w:space="0"/>
            </w:tcBorders>
            <w:vAlign w:val="center"/>
          </w:tcPr>
          <w:p w14:paraId="4C50E6CD">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56B32807">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3213816A">
            <w:pPr>
              <w:jc w:val="left"/>
              <w:rPr>
                <w:rFonts w:hint="eastAsia" w:ascii="宋体" w:hAnsi="宋体"/>
                <w:kern w:val="0"/>
                <w:sz w:val="21"/>
                <w:szCs w:val="21"/>
              </w:rPr>
            </w:pPr>
          </w:p>
        </w:tc>
      </w:tr>
      <w:tr w14:paraId="51260BEA">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2E8FA20D">
            <w:pPr>
              <w:jc w:val="center"/>
              <w:rPr>
                <w:rFonts w:hint="eastAsia" w:ascii="宋体" w:hAnsi="宋体" w:cs="宋体"/>
                <w:color w:val="000000"/>
                <w:kern w:val="0"/>
                <w:sz w:val="21"/>
                <w:szCs w:val="21"/>
              </w:rPr>
            </w:pPr>
            <w:r>
              <w:rPr>
                <w:rFonts w:hint="eastAsia" w:ascii="宋体" w:hAnsi="宋体" w:cs="宋体"/>
                <w:color w:val="000000"/>
                <w:kern w:val="0"/>
                <w:sz w:val="21"/>
                <w:szCs w:val="21"/>
              </w:rPr>
              <w:t>25</w:t>
            </w:r>
          </w:p>
        </w:tc>
        <w:tc>
          <w:tcPr>
            <w:tcW w:w="2641" w:type="pct"/>
            <w:tcBorders>
              <w:top w:val="nil"/>
              <w:left w:val="nil"/>
              <w:bottom w:val="single" w:color="auto" w:sz="4" w:space="0"/>
              <w:right w:val="single" w:color="auto" w:sz="4" w:space="0"/>
            </w:tcBorders>
            <w:vAlign w:val="center"/>
          </w:tcPr>
          <w:p w14:paraId="57488704">
            <w:pPr>
              <w:jc w:val="center"/>
              <w:rPr>
                <w:rFonts w:hint="eastAsia" w:ascii="宋体" w:hAnsi="宋体" w:cs="宋体"/>
                <w:color w:val="000000"/>
                <w:kern w:val="0"/>
                <w:sz w:val="21"/>
                <w:szCs w:val="21"/>
              </w:rPr>
            </w:pPr>
            <w:r>
              <w:rPr>
                <w:rFonts w:hint="eastAsia" w:ascii="宋体" w:hAnsi="宋体" w:cs="宋体"/>
                <w:color w:val="000000"/>
                <w:kern w:val="0"/>
                <w:sz w:val="21"/>
                <w:szCs w:val="21"/>
              </w:rPr>
              <w:t>空间安全运营</w:t>
            </w:r>
          </w:p>
        </w:tc>
        <w:tc>
          <w:tcPr>
            <w:tcW w:w="802" w:type="pct"/>
            <w:tcBorders>
              <w:top w:val="nil"/>
              <w:left w:val="nil"/>
              <w:bottom w:val="single" w:color="auto" w:sz="4" w:space="0"/>
              <w:right w:val="single" w:color="auto" w:sz="4" w:space="0"/>
            </w:tcBorders>
            <w:vAlign w:val="center"/>
          </w:tcPr>
          <w:p w14:paraId="14708A6F">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3C7B7FF8">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68E9170C">
            <w:pPr>
              <w:jc w:val="left"/>
              <w:rPr>
                <w:rFonts w:hint="eastAsia" w:ascii="宋体" w:hAnsi="宋体"/>
                <w:kern w:val="0"/>
                <w:sz w:val="21"/>
                <w:szCs w:val="21"/>
              </w:rPr>
            </w:pPr>
          </w:p>
        </w:tc>
      </w:tr>
      <w:tr w14:paraId="7D98EC4F">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3BA3E0B5">
            <w:pPr>
              <w:jc w:val="center"/>
              <w:rPr>
                <w:rFonts w:hint="eastAsia" w:ascii="宋体" w:hAnsi="宋体" w:cs="宋体"/>
                <w:color w:val="000000"/>
                <w:kern w:val="0"/>
                <w:sz w:val="21"/>
                <w:szCs w:val="21"/>
              </w:rPr>
            </w:pPr>
            <w:r>
              <w:rPr>
                <w:rFonts w:hint="eastAsia" w:ascii="宋体" w:hAnsi="宋体" w:cs="宋体"/>
                <w:color w:val="000000"/>
                <w:kern w:val="0"/>
                <w:sz w:val="21"/>
                <w:szCs w:val="21"/>
              </w:rPr>
              <w:t>26</w:t>
            </w:r>
          </w:p>
        </w:tc>
        <w:tc>
          <w:tcPr>
            <w:tcW w:w="2641" w:type="pct"/>
            <w:tcBorders>
              <w:top w:val="nil"/>
              <w:left w:val="nil"/>
              <w:bottom w:val="single" w:color="auto" w:sz="4" w:space="0"/>
              <w:right w:val="single" w:color="auto" w:sz="4" w:space="0"/>
            </w:tcBorders>
            <w:vAlign w:val="center"/>
          </w:tcPr>
          <w:p w14:paraId="18F04B49">
            <w:pPr>
              <w:jc w:val="center"/>
              <w:rPr>
                <w:rFonts w:hint="eastAsia" w:ascii="宋体" w:hAnsi="宋体" w:cs="宋体"/>
                <w:color w:val="000000"/>
                <w:kern w:val="0"/>
                <w:sz w:val="21"/>
                <w:szCs w:val="21"/>
              </w:rPr>
            </w:pPr>
            <w:r>
              <w:rPr>
                <w:rFonts w:hint="eastAsia" w:ascii="宋体" w:hAnsi="宋体" w:cs="宋体"/>
                <w:color w:val="000000"/>
                <w:kern w:val="0"/>
                <w:sz w:val="21"/>
                <w:szCs w:val="21"/>
              </w:rPr>
              <w:t>资源接入审查规范</w:t>
            </w:r>
          </w:p>
        </w:tc>
        <w:tc>
          <w:tcPr>
            <w:tcW w:w="802" w:type="pct"/>
            <w:tcBorders>
              <w:top w:val="nil"/>
              <w:left w:val="nil"/>
              <w:bottom w:val="single" w:color="auto" w:sz="4" w:space="0"/>
              <w:right w:val="single" w:color="auto" w:sz="4" w:space="0"/>
            </w:tcBorders>
            <w:vAlign w:val="center"/>
          </w:tcPr>
          <w:p w14:paraId="5584E697">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668F1C19">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1B35E4D8">
            <w:pPr>
              <w:jc w:val="left"/>
              <w:rPr>
                <w:rFonts w:hint="eastAsia" w:ascii="宋体" w:hAnsi="宋体"/>
                <w:kern w:val="0"/>
                <w:sz w:val="21"/>
                <w:szCs w:val="21"/>
              </w:rPr>
            </w:pPr>
          </w:p>
        </w:tc>
      </w:tr>
      <w:tr w14:paraId="61211194">
        <w:tblPrEx>
          <w:tblCellMar>
            <w:top w:w="0" w:type="dxa"/>
            <w:left w:w="108" w:type="dxa"/>
            <w:bottom w:w="0" w:type="dxa"/>
            <w:right w:w="108" w:type="dxa"/>
          </w:tblCellMar>
        </w:tblPrEx>
        <w:trPr>
          <w:trHeight w:val="280" w:hRule="atLeast"/>
        </w:trPr>
        <w:tc>
          <w:tcPr>
            <w:tcW w:w="603" w:type="pct"/>
            <w:tcBorders>
              <w:top w:val="nil"/>
              <w:left w:val="single" w:color="auto" w:sz="4" w:space="0"/>
              <w:bottom w:val="single" w:color="auto" w:sz="4" w:space="0"/>
              <w:right w:val="single" w:color="auto" w:sz="4" w:space="0"/>
            </w:tcBorders>
            <w:vAlign w:val="center"/>
          </w:tcPr>
          <w:p w14:paraId="6EAE9B97">
            <w:pPr>
              <w:jc w:val="center"/>
              <w:rPr>
                <w:rFonts w:hint="eastAsia" w:ascii="宋体" w:hAnsi="宋体" w:cs="宋体"/>
                <w:color w:val="000000"/>
                <w:kern w:val="0"/>
                <w:sz w:val="21"/>
                <w:szCs w:val="21"/>
              </w:rPr>
            </w:pPr>
            <w:r>
              <w:rPr>
                <w:rFonts w:hint="eastAsia" w:ascii="宋体" w:hAnsi="宋体" w:cs="宋体"/>
                <w:color w:val="000000"/>
                <w:kern w:val="0"/>
                <w:sz w:val="21"/>
                <w:szCs w:val="21"/>
              </w:rPr>
              <w:t>27</w:t>
            </w:r>
          </w:p>
        </w:tc>
        <w:tc>
          <w:tcPr>
            <w:tcW w:w="2641" w:type="pct"/>
            <w:tcBorders>
              <w:top w:val="nil"/>
              <w:left w:val="nil"/>
              <w:bottom w:val="single" w:color="auto" w:sz="4" w:space="0"/>
              <w:right w:val="single" w:color="auto" w:sz="4" w:space="0"/>
            </w:tcBorders>
            <w:vAlign w:val="center"/>
          </w:tcPr>
          <w:p w14:paraId="3B93EAAA">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数据大屏</w:t>
            </w:r>
          </w:p>
        </w:tc>
        <w:tc>
          <w:tcPr>
            <w:tcW w:w="802" w:type="pct"/>
            <w:tcBorders>
              <w:top w:val="nil"/>
              <w:left w:val="nil"/>
              <w:bottom w:val="single" w:color="auto" w:sz="4" w:space="0"/>
              <w:right w:val="single" w:color="auto" w:sz="4" w:space="0"/>
            </w:tcBorders>
            <w:vAlign w:val="center"/>
          </w:tcPr>
          <w:p w14:paraId="349E4A82">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803" w:type="pct"/>
            <w:tcBorders>
              <w:top w:val="nil"/>
              <w:left w:val="nil"/>
              <w:bottom w:val="single" w:color="auto" w:sz="4" w:space="0"/>
              <w:right w:val="single" w:color="auto" w:sz="4" w:space="0"/>
            </w:tcBorders>
            <w:vAlign w:val="center"/>
          </w:tcPr>
          <w:p w14:paraId="379D3365">
            <w:pPr>
              <w:jc w:val="center"/>
              <w:rPr>
                <w:rFonts w:hint="eastAsia" w:ascii="宋体" w:hAnsi="宋体" w:cs="宋体"/>
                <w:color w:val="000000"/>
                <w:kern w:val="0"/>
                <w:sz w:val="21"/>
                <w:szCs w:val="21"/>
              </w:rPr>
            </w:pPr>
            <w:r>
              <w:rPr>
                <w:rFonts w:hint="eastAsia" w:ascii="宋体" w:hAnsi="宋体" w:cs="宋体"/>
                <w:color w:val="000000"/>
                <w:kern w:val="0"/>
                <w:sz w:val="21"/>
                <w:szCs w:val="21"/>
              </w:rPr>
              <w:t>人月</w:t>
            </w:r>
          </w:p>
        </w:tc>
        <w:tc>
          <w:tcPr>
            <w:tcW w:w="151" w:type="pct"/>
            <w:vAlign w:val="center"/>
          </w:tcPr>
          <w:p w14:paraId="24C97F30">
            <w:pPr>
              <w:jc w:val="left"/>
              <w:rPr>
                <w:rFonts w:hint="eastAsia" w:ascii="宋体" w:hAnsi="宋体"/>
                <w:kern w:val="0"/>
                <w:sz w:val="21"/>
                <w:szCs w:val="21"/>
              </w:rPr>
            </w:pPr>
          </w:p>
        </w:tc>
      </w:tr>
    </w:tbl>
    <w:p w14:paraId="4CAC3CFF">
      <w:pPr>
        <w:rPr>
          <w:rFonts w:hint="eastAsia" w:ascii="宋体" w:hAnsi="宋体"/>
        </w:rPr>
      </w:pPr>
    </w:p>
    <w:p w14:paraId="06ACE180">
      <w:pPr>
        <w:pStyle w:val="4"/>
      </w:pPr>
      <w:bookmarkStart w:id="23" w:name="_Toc233375494"/>
      <w:r>
        <w:rPr>
          <w:rFonts w:hint="eastAsia"/>
        </w:rPr>
        <w:t>信息安全</w:t>
      </w:r>
      <w:bookmarkEnd w:id="23"/>
    </w:p>
    <w:p w14:paraId="31539D54">
      <w:pPr>
        <w:pStyle w:val="5"/>
        <w:rPr>
          <w:rFonts w:hint="eastAsia"/>
        </w:rPr>
      </w:pPr>
      <w:r>
        <w:rPr>
          <w:rFonts w:hint="eastAsia"/>
        </w:rPr>
        <w:t>信息安全保障</w:t>
      </w:r>
    </w:p>
    <w:tbl>
      <w:tblPr>
        <w:tblStyle w:val="88"/>
        <w:tblW w:w="5000" w:type="pct"/>
        <w:tblInd w:w="0" w:type="dxa"/>
        <w:tblLayout w:type="autofit"/>
        <w:tblCellMar>
          <w:top w:w="0" w:type="dxa"/>
          <w:left w:w="108" w:type="dxa"/>
          <w:bottom w:w="0" w:type="dxa"/>
          <w:right w:w="108" w:type="dxa"/>
        </w:tblCellMar>
      </w:tblPr>
      <w:tblGrid>
        <w:gridCol w:w="887"/>
        <w:gridCol w:w="3880"/>
        <w:gridCol w:w="1180"/>
        <w:gridCol w:w="1179"/>
        <w:gridCol w:w="1180"/>
        <w:gridCol w:w="222"/>
      </w:tblGrid>
      <w:tr w14:paraId="2D8E7B77">
        <w:trPr>
          <w:gridAfter w:val="1"/>
          <w:wAfter w:w="130" w:type="pct"/>
          <w:trHeight w:val="489" w:hRule="atLeast"/>
        </w:trPr>
        <w:tc>
          <w:tcPr>
            <w:tcW w:w="520" w:type="pct"/>
            <w:vMerge w:val="restart"/>
            <w:tcBorders>
              <w:top w:val="single" w:color="auto" w:sz="4" w:space="0"/>
              <w:left w:val="single" w:color="auto" w:sz="4" w:space="0"/>
              <w:bottom w:val="single" w:color="000000" w:sz="4" w:space="0"/>
              <w:right w:val="single" w:color="auto" w:sz="4" w:space="0"/>
            </w:tcBorders>
            <w:vAlign w:val="center"/>
          </w:tcPr>
          <w:p w14:paraId="6FC77156">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2275" w:type="pct"/>
            <w:vMerge w:val="restart"/>
            <w:tcBorders>
              <w:top w:val="single" w:color="auto" w:sz="4" w:space="0"/>
              <w:left w:val="single" w:color="auto" w:sz="4" w:space="0"/>
              <w:bottom w:val="single" w:color="000000" w:sz="4" w:space="0"/>
              <w:right w:val="single" w:color="auto" w:sz="4" w:space="0"/>
            </w:tcBorders>
            <w:vAlign w:val="center"/>
          </w:tcPr>
          <w:p w14:paraId="5153D791">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产品型号</w:t>
            </w:r>
          </w:p>
        </w:tc>
        <w:tc>
          <w:tcPr>
            <w:tcW w:w="692" w:type="pct"/>
            <w:vMerge w:val="restart"/>
            <w:tcBorders>
              <w:top w:val="single" w:color="auto" w:sz="4" w:space="0"/>
              <w:left w:val="single" w:color="auto" w:sz="4" w:space="0"/>
              <w:bottom w:val="single" w:color="000000" w:sz="4" w:space="0"/>
              <w:right w:val="single" w:color="auto" w:sz="4" w:space="0"/>
            </w:tcBorders>
            <w:vAlign w:val="center"/>
          </w:tcPr>
          <w:p w14:paraId="1881C21A">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lang w:eastAsia="zh-CN"/>
              </w:rPr>
              <w:t>免费质保</w:t>
            </w:r>
            <w:r>
              <w:rPr>
                <w:rFonts w:hint="eastAsia" w:ascii="宋体" w:hAnsi="宋体" w:cs="宋体"/>
                <w:b/>
                <w:bCs/>
                <w:color w:val="000000"/>
                <w:kern w:val="0"/>
                <w:sz w:val="21"/>
                <w:szCs w:val="21"/>
              </w:rPr>
              <w:t>（年）</w:t>
            </w:r>
          </w:p>
        </w:tc>
        <w:tc>
          <w:tcPr>
            <w:tcW w:w="691" w:type="pct"/>
            <w:vMerge w:val="restart"/>
            <w:tcBorders>
              <w:top w:val="single" w:color="auto" w:sz="4" w:space="0"/>
              <w:left w:val="single" w:color="auto" w:sz="4" w:space="0"/>
              <w:bottom w:val="single" w:color="000000" w:sz="4" w:space="0"/>
              <w:right w:val="single" w:color="auto" w:sz="4" w:space="0"/>
            </w:tcBorders>
            <w:vAlign w:val="center"/>
          </w:tcPr>
          <w:p w14:paraId="45000C8D">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数量</w:t>
            </w:r>
          </w:p>
        </w:tc>
        <w:tc>
          <w:tcPr>
            <w:tcW w:w="692" w:type="pct"/>
            <w:vMerge w:val="restart"/>
            <w:tcBorders>
              <w:top w:val="single" w:color="auto" w:sz="4" w:space="0"/>
              <w:left w:val="single" w:color="auto" w:sz="4" w:space="0"/>
              <w:bottom w:val="single" w:color="000000" w:sz="4" w:space="0"/>
              <w:right w:val="single" w:color="auto" w:sz="4" w:space="0"/>
            </w:tcBorders>
            <w:vAlign w:val="center"/>
          </w:tcPr>
          <w:p w14:paraId="2DEE6466">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单位</w:t>
            </w:r>
          </w:p>
        </w:tc>
      </w:tr>
      <w:tr w14:paraId="0F8FAD60">
        <w:trPr>
          <w:trHeight w:val="280" w:hRule="atLeast"/>
        </w:trPr>
        <w:tc>
          <w:tcPr>
            <w:tcW w:w="520" w:type="pct"/>
            <w:vMerge w:val="continue"/>
            <w:tcBorders>
              <w:top w:val="single" w:color="auto" w:sz="4" w:space="0"/>
              <w:left w:val="single" w:color="auto" w:sz="4" w:space="0"/>
              <w:bottom w:val="single" w:color="000000" w:sz="4" w:space="0"/>
              <w:right w:val="single" w:color="auto" w:sz="4" w:space="0"/>
            </w:tcBorders>
            <w:vAlign w:val="center"/>
          </w:tcPr>
          <w:p w14:paraId="4E2358F9">
            <w:pPr>
              <w:jc w:val="left"/>
              <w:rPr>
                <w:rFonts w:hint="eastAsia" w:ascii="宋体" w:hAnsi="宋体" w:cs="宋体"/>
                <w:b/>
                <w:bCs/>
                <w:color w:val="000000"/>
                <w:kern w:val="0"/>
                <w:sz w:val="21"/>
                <w:szCs w:val="21"/>
              </w:rPr>
            </w:pPr>
          </w:p>
        </w:tc>
        <w:tc>
          <w:tcPr>
            <w:tcW w:w="2275" w:type="pct"/>
            <w:vMerge w:val="continue"/>
            <w:tcBorders>
              <w:top w:val="single" w:color="auto" w:sz="4" w:space="0"/>
              <w:left w:val="single" w:color="auto" w:sz="4" w:space="0"/>
              <w:bottom w:val="single" w:color="000000" w:sz="4" w:space="0"/>
              <w:right w:val="single" w:color="auto" w:sz="4" w:space="0"/>
            </w:tcBorders>
            <w:vAlign w:val="center"/>
          </w:tcPr>
          <w:p w14:paraId="3D193301">
            <w:pPr>
              <w:jc w:val="left"/>
              <w:rPr>
                <w:rFonts w:hint="eastAsia" w:ascii="宋体" w:hAnsi="宋体" w:cs="宋体"/>
                <w:b/>
                <w:bCs/>
                <w:color w:val="000000"/>
                <w:kern w:val="0"/>
                <w:sz w:val="21"/>
                <w:szCs w:val="21"/>
              </w:rPr>
            </w:pPr>
          </w:p>
        </w:tc>
        <w:tc>
          <w:tcPr>
            <w:tcW w:w="692" w:type="pct"/>
            <w:vMerge w:val="continue"/>
            <w:tcBorders>
              <w:top w:val="single" w:color="auto" w:sz="4" w:space="0"/>
              <w:left w:val="single" w:color="auto" w:sz="4" w:space="0"/>
              <w:bottom w:val="single" w:color="000000" w:sz="4" w:space="0"/>
              <w:right w:val="single" w:color="auto" w:sz="4" w:space="0"/>
            </w:tcBorders>
            <w:vAlign w:val="center"/>
          </w:tcPr>
          <w:p w14:paraId="0AC69272">
            <w:pPr>
              <w:jc w:val="left"/>
              <w:rPr>
                <w:rFonts w:hint="eastAsia" w:ascii="宋体" w:hAnsi="宋体" w:cs="宋体"/>
                <w:b/>
                <w:bCs/>
                <w:color w:val="000000"/>
                <w:kern w:val="0"/>
                <w:sz w:val="21"/>
                <w:szCs w:val="21"/>
              </w:rPr>
            </w:pPr>
          </w:p>
        </w:tc>
        <w:tc>
          <w:tcPr>
            <w:tcW w:w="691" w:type="pct"/>
            <w:vMerge w:val="continue"/>
            <w:tcBorders>
              <w:top w:val="single" w:color="auto" w:sz="4" w:space="0"/>
              <w:left w:val="single" w:color="auto" w:sz="4" w:space="0"/>
              <w:bottom w:val="single" w:color="000000" w:sz="4" w:space="0"/>
              <w:right w:val="single" w:color="auto" w:sz="4" w:space="0"/>
            </w:tcBorders>
            <w:vAlign w:val="center"/>
          </w:tcPr>
          <w:p w14:paraId="7EECD429">
            <w:pPr>
              <w:jc w:val="left"/>
              <w:rPr>
                <w:rFonts w:hint="eastAsia" w:ascii="宋体" w:hAnsi="宋体" w:cs="宋体"/>
                <w:b/>
                <w:bCs/>
                <w:color w:val="000000"/>
                <w:kern w:val="0"/>
                <w:sz w:val="21"/>
                <w:szCs w:val="21"/>
              </w:rPr>
            </w:pPr>
          </w:p>
        </w:tc>
        <w:tc>
          <w:tcPr>
            <w:tcW w:w="692" w:type="pct"/>
            <w:vMerge w:val="continue"/>
            <w:tcBorders>
              <w:top w:val="single" w:color="auto" w:sz="4" w:space="0"/>
              <w:left w:val="single" w:color="auto" w:sz="4" w:space="0"/>
              <w:bottom w:val="single" w:color="000000" w:sz="4" w:space="0"/>
              <w:right w:val="single" w:color="auto" w:sz="4" w:space="0"/>
            </w:tcBorders>
            <w:vAlign w:val="center"/>
          </w:tcPr>
          <w:p w14:paraId="5E94244D">
            <w:pPr>
              <w:jc w:val="left"/>
              <w:rPr>
                <w:rFonts w:hint="eastAsia" w:ascii="宋体" w:hAnsi="宋体" w:cs="宋体"/>
                <w:b/>
                <w:bCs/>
                <w:color w:val="000000"/>
                <w:kern w:val="0"/>
                <w:sz w:val="21"/>
                <w:szCs w:val="21"/>
              </w:rPr>
            </w:pPr>
          </w:p>
        </w:tc>
        <w:tc>
          <w:tcPr>
            <w:tcW w:w="130" w:type="pct"/>
            <w:tcBorders>
              <w:top w:val="nil"/>
              <w:left w:val="nil"/>
              <w:bottom w:val="nil"/>
              <w:right w:val="nil"/>
            </w:tcBorders>
            <w:noWrap/>
            <w:vAlign w:val="center"/>
          </w:tcPr>
          <w:p w14:paraId="74417E1A">
            <w:pPr>
              <w:jc w:val="center"/>
              <w:rPr>
                <w:rFonts w:hint="eastAsia" w:ascii="宋体" w:hAnsi="宋体" w:cs="宋体"/>
                <w:b/>
                <w:bCs/>
                <w:color w:val="000000"/>
                <w:kern w:val="0"/>
                <w:sz w:val="21"/>
                <w:szCs w:val="21"/>
              </w:rPr>
            </w:pPr>
          </w:p>
        </w:tc>
      </w:tr>
      <w:tr w14:paraId="14438591">
        <w:trPr>
          <w:trHeight w:val="280" w:hRule="atLeast"/>
        </w:trPr>
        <w:tc>
          <w:tcPr>
            <w:tcW w:w="520" w:type="pct"/>
            <w:tcBorders>
              <w:top w:val="nil"/>
              <w:left w:val="single" w:color="auto" w:sz="4" w:space="0"/>
              <w:bottom w:val="single" w:color="auto" w:sz="4" w:space="0"/>
              <w:right w:val="single" w:color="auto" w:sz="4" w:space="0"/>
            </w:tcBorders>
            <w:vAlign w:val="center"/>
          </w:tcPr>
          <w:p w14:paraId="15FAEE28">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2275" w:type="pct"/>
            <w:tcBorders>
              <w:top w:val="nil"/>
              <w:left w:val="nil"/>
              <w:bottom w:val="single" w:color="auto" w:sz="4" w:space="0"/>
              <w:right w:val="single" w:color="auto" w:sz="4" w:space="0"/>
            </w:tcBorders>
            <w:vAlign w:val="center"/>
          </w:tcPr>
          <w:p w14:paraId="568F236F">
            <w:pPr>
              <w:jc w:val="center"/>
              <w:rPr>
                <w:rFonts w:hint="eastAsia" w:ascii="宋体" w:hAnsi="宋体" w:cs="宋体"/>
                <w:color w:val="000000"/>
                <w:kern w:val="0"/>
                <w:sz w:val="21"/>
                <w:szCs w:val="21"/>
              </w:rPr>
            </w:pPr>
            <w:r>
              <w:rPr>
                <w:rFonts w:hint="eastAsia" w:ascii="宋体" w:hAnsi="宋体" w:cs="宋体"/>
                <w:color w:val="000000"/>
                <w:kern w:val="0"/>
                <w:sz w:val="21"/>
                <w:szCs w:val="21"/>
              </w:rPr>
              <w:t>内网服务器区防火墙</w:t>
            </w:r>
          </w:p>
        </w:tc>
        <w:tc>
          <w:tcPr>
            <w:tcW w:w="692" w:type="pct"/>
            <w:tcBorders>
              <w:top w:val="nil"/>
              <w:left w:val="nil"/>
              <w:bottom w:val="single" w:color="auto" w:sz="4" w:space="0"/>
              <w:right w:val="single" w:color="auto" w:sz="4" w:space="0"/>
            </w:tcBorders>
            <w:vAlign w:val="center"/>
          </w:tcPr>
          <w:p w14:paraId="4C4F4E49">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197B351E">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vAlign w:val="center"/>
          </w:tcPr>
          <w:p w14:paraId="26B17746">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013974D3">
            <w:pPr>
              <w:jc w:val="left"/>
              <w:rPr>
                <w:rFonts w:hint="eastAsia" w:ascii="宋体" w:hAnsi="宋体"/>
                <w:kern w:val="0"/>
                <w:sz w:val="21"/>
                <w:szCs w:val="21"/>
              </w:rPr>
            </w:pPr>
          </w:p>
        </w:tc>
      </w:tr>
      <w:tr w14:paraId="0BBF0CD7">
        <w:trPr>
          <w:trHeight w:val="280" w:hRule="atLeast"/>
        </w:trPr>
        <w:tc>
          <w:tcPr>
            <w:tcW w:w="520" w:type="pct"/>
            <w:tcBorders>
              <w:top w:val="nil"/>
              <w:left w:val="single" w:color="auto" w:sz="4" w:space="0"/>
              <w:bottom w:val="single" w:color="auto" w:sz="4" w:space="0"/>
              <w:right w:val="single" w:color="auto" w:sz="4" w:space="0"/>
            </w:tcBorders>
            <w:vAlign w:val="center"/>
          </w:tcPr>
          <w:p w14:paraId="7D67C704">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2275" w:type="pct"/>
            <w:tcBorders>
              <w:top w:val="nil"/>
              <w:left w:val="nil"/>
              <w:bottom w:val="single" w:color="auto" w:sz="4" w:space="0"/>
              <w:right w:val="single" w:color="auto" w:sz="4" w:space="0"/>
            </w:tcBorders>
            <w:vAlign w:val="center"/>
          </w:tcPr>
          <w:p w14:paraId="114AEAC4">
            <w:pPr>
              <w:jc w:val="center"/>
              <w:rPr>
                <w:rFonts w:hint="eastAsia" w:ascii="宋体" w:hAnsi="宋体" w:cs="宋体"/>
                <w:color w:val="000000"/>
                <w:kern w:val="0"/>
                <w:sz w:val="21"/>
                <w:szCs w:val="21"/>
              </w:rPr>
            </w:pPr>
            <w:r>
              <w:rPr>
                <w:rFonts w:hint="eastAsia" w:ascii="宋体" w:hAnsi="宋体" w:cs="宋体"/>
                <w:color w:val="000000"/>
                <w:kern w:val="0"/>
                <w:sz w:val="21"/>
                <w:szCs w:val="21"/>
              </w:rPr>
              <w:t>外网安全管理区边界防火墙</w:t>
            </w:r>
          </w:p>
        </w:tc>
        <w:tc>
          <w:tcPr>
            <w:tcW w:w="692" w:type="pct"/>
            <w:tcBorders>
              <w:top w:val="nil"/>
              <w:left w:val="nil"/>
              <w:bottom w:val="single" w:color="auto" w:sz="4" w:space="0"/>
              <w:right w:val="single" w:color="auto" w:sz="4" w:space="0"/>
            </w:tcBorders>
            <w:vAlign w:val="center"/>
          </w:tcPr>
          <w:p w14:paraId="021D1848">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313922AD">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vAlign w:val="center"/>
          </w:tcPr>
          <w:p w14:paraId="77F41A3E">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6A9FB3BB">
            <w:pPr>
              <w:jc w:val="left"/>
              <w:rPr>
                <w:rFonts w:hint="eastAsia" w:ascii="宋体" w:hAnsi="宋体"/>
                <w:kern w:val="0"/>
                <w:sz w:val="21"/>
                <w:szCs w:val="21"/>
              </w:rPr>
            </w:pPr>
          </w:p>
        </w:tc>
      </w:tr>
      <w:tr w14:paraId="45F11A53">
        <w:trPr>
          <w:trHeight w:val="280" w:hRule="atLeast"/>
        </w:trPr>
        <w:tc>
          <w:tcPr>
            <w:tcW w:w="520" w:type="pct"/>
            <w:tcBorders>
              <w:top w:val="nil"/>
              <w:left w:val="single" w:color="auto" w:sz="4" w:space="0"/>
              <w:bottom w:val="single" w:color="auto" w:sz="4" w:space="0"/>
              <w:right w:val="single" w:color="auto" w:sz="4" w:space="0"/>
            </w:tcBorders>
            <w:vAlign w:val="center"/>
          </w:tcPr>
          <w:p w14:paraId="3B5C49E8">
            <w:pPr>
              <w:jc w:val="center"/>
              <w:rPr>
                <w:rFonts w:hint="eastAsia" w:ascii="宋体" w:hAnsi="宋体" w:cs="宋体"/>
                <w:color w:val="000000"/>
                <w:kern w:val="0"/>
                <w:sz w:val="21"/>
                <w:szCs w:val="21"/>
              </w:rPr>
            </w:pPr>
            <w:r>
              <w:rPr>
                <w:rFonts w:hint="eastAsia" w:ascii="宋体" w:hAnsi="宋体" w:cs="宋体"/>
                <w:color w:val="000000"/>
                <w:kern w:val="0"/>
                <w:sz w:val="21"/>
                <w:szCs w:val="21"/>
              </w:rPr>
              <w:t>3</w:t>
            </w:r>
          </w:p>
        </w:tc>
        <w:tc>
          <w:tcPr>
            <w:tcW w:w="2275" w:type="pct"/>
            <w:tcBorders>
              <w:top w:val="nil"/>
              <w:left w:val="nil"/>
              <w:bottom w:val="single" w:color="auto" w:sz="4" w:space="0"/>
              <w:right w:val="single" w:color="auto" w:sz="4" w:space="0"/>
            </w:tcBorders>
            <w:vAlign w:val="center"/>
          </w:tcPr>
          <w:p w14:paraId="5E8C0CCA">
            <w:pPr>
              <w:jc w:val="center"/>
              <w:rPr>
                <w:rFonts w:hint="eastAsia" w:ascii="宋体" w:hAnsi="宋体" w:cs="宋体"/>
                <w:color w:val="000000"/>
                <w:kern w:val="0"/>
                <w:sz w:val="21"/>
                <w:szCs w:val="21"/>
              </w:rPr>
            </w:pPr>
            <w:r>
              <w:rPr>
                <w:rFonts w:hint="eastAsia" w:ascii="宋体" w:hAnsi="宋体" w:cs="宋体"/>
                <w:color w:val="000000"/>
                <w:kern w:val="0"/>
                <w:sz w:val="21"/>
                <w:szCs w:val="21"/>
              </w:rPr>
              <w:t>医联专线防火墙</w:t>
            </w:r>
          </w:p>
        </w:tc>
        <w:tc>
          <w:tcPr>
            <w:tcW w:w="692" w:type="pct"/>
            <w:tcBorders>
              <w:top w:val="nil"/>
              <w:left w:val="nil"/>
              <w:bottom w:val="single" w:color="auto" w:sz="4" w:space="0"/>
              <w:right w:val="single" w:color="auto" w:sz="4" w:space="0"/>
            </w:tcBorders>
            <w:vAlign w:val="center"/>
          </w:tcPr>
          <w:p w14:paraId="3DD39479">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78F3BFCB">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vAlign w:val="center"/>
          </w:tcPr>
          <w:p w14:paraId="3A11C6C8">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5703C032">
            <w:pPr>
              <w:jc w:val="left"/>
              <w:rPr>
                <w:rFonts w:hint="eastAsia" w:ascii="宋体" w:hAnsi="宋体"/>
                <w:kern w:val="0"/>
                <w:sz w:val="21"/>
                <w:szCs w:val="21"/>
              </w:rPr>
            </w:pPr>
          </w:p>
        </w:tc>
      </w:tr>
      <w:tr w14:paraId="3D85651B">
        <w:trPr>
          <w:trHeight w:val="280" w:hRule="atLeast"/>
        </w:trPr>
        <w:tc>
          <w:tcPr>
            <w:tcW w:w="520" w:type="pct"/>
            <w:tcBorders>
              <w:top w:val="nil"/>
              <w:left w:val="single" w:color="auto" w:sz="4" w:space="0"/>
              <w:bottom w:val="single" w:color="auto" w:sz="4" w:space="0"/>
              <w:right w:val="single" w:color="auto" w:sz="4" w:space="0"/>
            </w:tcBorders>
            <w:vAlign w:val="center"/>
          </w:tcPr>
          <w:p w14:paraId="4D8BCC07">
            <w:pPr>
              <w:jc w:val="center"/>
              <w:rPr>
                <w:rFonts w:hint="eastAsia" w:ascii="宋体" w:hAnsi="宋体" w:cs="宋体"/>
                <w:color w:val="000000"/>
                <w:kern w:val="0"/>
                <w:sz w:val="21"/>
                <w:szCs w:val="21"/>
              </w:rPr>
            </w:pPr>
            <w:r>
              <w:rPr>
                <w:rFonts w:hint="eastAsia" w:ascii="宋体" w:hAnsi="宋体" w:cs="宋体"/>
                <w:color w:val="000000"/>
                <w:kern w:val="0"/>
                <w:sz w:val="21"/>
                <w:szCs w:val="21"/>
              </w:rPr>
              <w:t>4</w:t>
            </w:r>
          </w:p>
        </w:tc>
        <w:tc>
          <w:tcPr>
            <w:tcW w:w="2275" w:type="pct"/>
            <w:tcBorders>
              <w:top w:val="nil"/>
              <w:left w:val="nil"/>
              <w:bottom w:val="single" w:color="auto" w:sz="4" w:space="0"/>
              <w:right w:val="single" w:color="auto" w:sz="4" w:space="0"/>
            </w:tcBorders>
            <w:vAlign w:val="center"/>
          </w:tcPr>
          <w:p w14:paraId="071EF546">
            <w:pPr>
              <w:jc w:val="center"/>
              <w:rPr>
                <w:rFonts w:hint="eastAsia" w:ascii="宋体" w:hAnsi="宋体" w:cs="宋体"/>
                <w:color w:val="000000"/>
                <w:kern w:val="0"/>
                <w:sz w:val="21"/>
                <w:szCs w:val="21"/>
              </w:rPr>
            </w:pPr>
            <w:r>
              <w:rPr>
                <w:rFonts w:hint="eastAsia" w:ascii="宋体" w:hAnsi="宋体" w:cs="宋体"/>
                <w:color w:val="000000"/>
                <w:kern w:val="0"/>
                <w:sz w:val="21"/>
                <w:szCs w:val="21"/>
              </w:rPr>
              <w:t>内网安全管理区边界防火墙</w:t>
            </w:r>
          </w:p>
        </w:tc>
        <w:tc>
          <w:tcPr>
            <w:tcW w:w="692" w:type="pct"/>
            <w:tcBorders>
              <w:top w:val="nil"/>
              <w:left w:val="nil"/>
              <w:bottom w:val="single" w:color="auto" w:sz="4" w:space="0"/>
              <w:right w:val="single" w:color="auto" w:sz="4" w:space="0"/>
            </w:tcBorders>
            <w:vAlign w:val="center"/>
          </w:tcPr>
          <w:p w14:paraId="49B431E8">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20EB62F5">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vAlign w:val="center"/>
          </w:tcPr>
          <w:p w14:paraId="01400409">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0FE77522">
            <w:pPr>
              <w:jc w:val="left"/>
              <w:rPr>
                <w:rFonts w:hint="eastAsia" w:ascii="宋体" w:hAnsi="宋体"/>
                <w:kern w:val="0"/>
                <w:sz w:val="21"/>
                <w:szCs w:val="21"/>
              </w:rPr>
            </w:pPr>
          </w:p>
        </w:tc>
      </w:tr>
      <w:tr w14:paraId="0F29D824">
        <w:trPr>
          <w:trHeight w:val="280" w:hRule="atLeast"/>
        </w:trPr>
        <w:tc>
          <w:tcPr>
            <w:tcW w:w="520" w:type="pct"/>
            <w:tcBorders>
              <w:top w:val="nil"/>
              <w:left w:val="single" w:color="auto" w:sz="4" w:space="0"/>
              <w:bottom w:val="single" w:color="auto" w:sz="4" w:space="0"/>
              <w:right w:val="single" w:color="auto" w:sz="4" w:space="0"/>
            </w:tcBorders>
            <w:vAlign w:val="center"/>
          </w:tcPr>
          <w:p w14:paraId="4184944A">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2275" w:type="pct"/>
            <w:tcBorders>
              <w:top w:val="nil"/>
              <w:left w:val="nil"/>
              <w:bottom w:val="single" w:color="auto" w:sz="4" w:space="0"/>
              <w:right w:val="single" w:color="auto" w:sz="4" w:space="0"/>
            </w:tcBorders>
            <w:vAlign w:val="center"/>
          </w:tcPr>
          <w:p w14:paraId="1639A404">
            <w:pPr>
              <w:jc w:val="center"/>
              <w:rPr>
                <w:rFonts w:hint="eastAsia" w:ascii="宋体" w:hAnsi="宋体" w:cs="宋体"/>
                <w:color w:val="000000"/>
                <w:kern w:val="0"/>
                <w:sz w:val="21"/>
                <w:szCs w:val="21"/>
              </w:rPr>
            </w:pPr>
            <w:r>
              <w:rPr>
                <w:rFonts w:hint="eastAsia" w:ascii="宋体" w:hAnsi="宋体" w:cs="宋体"/>
                <w:color w:val="000000"/>
                <w:kern w:val="0"/>
                <w:sz w:val="21"/>
                <w:szCs w:val="21"/>
              </w:rPr>
              <w:t>内外网隔离防火墙</w:t>
            </w:r>
          </w:p>
        </w:tc>
        <w:tc>
          <w:tcPr>
            <w:tcW w:w="692" w:type="pct"/>
            <w:tcBorders>
              <w:top w:val="nil"/>
              <w:left w:val="nil"/>
              <w:bottom w:val="single" w:color="auto" w:sz="4" w:space="0"/>
              <w:right w:val="single" w:color="auto" w:sz="4" w:space="0"/>
            </w:tcBorders>
            <w:vAlign w:val="center"/>
          </w:tcPr>
          <w:p w14:paraId="3C55EBB8">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4740C982">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vAlign w:val="center"/>
          </w:tcPr>
          <w:p w14:paraId="1B7F6E00">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02ABAD73">
            <w:pPr>
              <w:jc w:val="left"/>
              <w:rPr>
                <w:rFonts w:hint="eastAsia" w:ascii="宋体" w:hAnsi="宋体"/>
                <w:kern w:val="0"/>
                <w:sz w:val="21"/>
                <w:szCs w:val="21"/>
              </w:rPr>
            </w:pPr>
          </w:p>
        </w:tc>
      </w:tr>
      <w:tr w14:paraId="024719B8">
        <w:trPr>
          <w:trHeight w:val="280" w:hRule="atLeast"/>
        </w:trPr>
        <w:tc>
          <w:tcPr>
            <w:tcW w:w="520" w:type="pct"/>
            <w:tcBorders>
              <w:top w:val="nil"/>
              <w:left w:val="single" w:color="auto" w:sz="4" w:space="0"/>
              <w:bottom w:val="single" w:color="auto" w:sz="4" w:space="0"/>
              <w:right w:val="single" w:color="auto" w:sz="4" w:space="0"/>
            </w:tcBorders>
            <w:vAlign w:val="center"/>
          </w:tcPr>
          <w:p w14:paraId="53559BDF">
            <w:pPr>
              <w:jc w:val="center"/>
              <w:rPr>
                <w:rFonts w:hint="eastAsia" w:ascii="宋体" w:hAnsi="宋体" w:cs="宋体"/>
                <w:color w:val="000000"/>
                <w:kern w:val="0"/>
                <w:sz w:val="21"/>
                <w:szCs w:val="21"/>
              </w:rPr>
            </w:pPr>
            <w:r>
              <w:rPr>
                <w:rFonts w:hint="eastAsia" w:ascii="宋体" w:hAnsi="宋体" w:cs="宋体"/>
                <w:color w:val="000000"/>
                <w:kern w:val="0"/>
                <w:sz w:val="21"/>
                <w:szCs w:val="21"/>
              </w:rPr>
              <w:t>6</w:t>
            </w:r>
          </w:p>
        </w:tc>
        <w:tc>
          <w:tcPr>
            <w:tcW w:w="2275" w:type="pct"/>
            <w:tcBorders>
              <w:top w:val="nil"/>
              <w:left w:val="nil"/>
              <w:bottom w:val="single" w:color="auto" w:sz="4" w:space="0"/>
              <w:right w:val="single" w:color="auto" w:sz="4" w:space="0"/>
            </w:tcBorders>
            <w:vAlign w:val="center"/>
          </w:tcPr>
          <w:p w14:paraId="16498CBC">
            <w:pPr>
              <w:jc w:val="center"/>
              <w:rPr>
                <w:rFonts w:hint="eastAsia" w:ascii="宋体" w:hAnsi="宋体" w:cs="宋体"/>
                <w:color w:val="000000"/>
                <w:kern w:val="0"/>
                <w:sz w:val="21"/>
                <w:szCs w:val="21"/>
              </w:rPr>
            </w:pPr>
            <w:r>
              <w:rPr>
                <w:rFonts w:hint="eastAsia" w:ascii="宋体" w:hAnsi="宋体" w:cs="宋体"/>
                <w:color w:val="000000"/>
                <w:kern w:val="0"/>
                <w:sz w:val="21"/>
                <w:szCs w:val="21"/>
              </w:rPr>
              <w:t>内网核心防火墙</w:t>
            </w:r>
          </w:p>
        </w:tc>
        <w:tc>
          <w:tcPr>
            <w:tcW w:w="692" w:type="pct"/>
            <w:tcBorders>
              <w:top w:val="nil"/>
              <w:left w:val="nil"/>
              <w:bottom w:val="single" w:color="auto" w:sz="4" w:space="0"/>
              <w:right w:val="single" w:color="auto" w:sz="4" w:space="0"/>
            </w:tcBorders>
            <w:vAlign w:val="center"/>
          </w:tcPr>
          <w:p w14:paraId="1EA8D028">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4D46496D">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vAlign w:val="center"/>
          </w:tcPr>
          <w:p w14:paraId="1C7BAB99">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4F72CD9F">
            <w:pPr>
              <w:jc w:val="left"/>
              <w:rPr>
                <w:rFonts w:hint="eastAsia" w:ascii="宋体" w:hAnsi="宋体"/>
                <w:kern w:val="0"/>
                <w:sz w:val="21"/>
                <w:szCs w:val="21"/>
              </w:rPr>
            </w:pPr>
          </w:p>
        </w:tc>
      </w:tr>
      <w:tr w14:paraId="7A09F58B">
        <w:trPr>
          <w:trHeight w:val="280" w:hRule="atLeast"/>
        </w:trPr>
        <w:tc>
          <w:tcPr>
            <w:tcW w:w="520" w:type="pct"/>
            <w:tcBorders>
              <w:top w:val="nil"/>
              <w:left w:val="single" w:color="auto" w:sz="4" w:space="0"/>
              <w:bottom w:val="single" w:color="auto" w:sz="4" w:space="0"/>
              <w:right w:val="single" w:color="auto" w:sz="4" w:space="0"/>
            </w:tcBorders>
            <w:vAlign w:val="center"/>
          </w:tcPr>
          <w:p w14:paraId="7CB249DC">
            <w:pPr>
              <w:jc w:val="center"/>
              <w:rPr>
                <w:rFonts w:hint="eastAsia" w:ascii="宋体" w:hAnsi="宋体" w:cs="宋体"/>
                <w:color w:val="000000"/>
                <w:kern w:val="0"/>
                <w:sz w:val="21"/>
                <w:szCs w:val="21"/>
              </w:rPr>
            </w:pPr>
            <w:r>
              <w:rPr>
                <w:rFonts w:hint="eastAsia" w:ascii="宋体" w:hAnsi="宋体" w:cs="宋体"/>
                <w:color w:val="000000"/>
                <w:kern w:val="0"/>
                <w:sz w:val="21"/>
                <w:szCs w:val="21"/>
              </w:rPr>
              <w:t>7</w:t>
            </w:r>
          </w:p>
        </w:tc>
        <w:tc>
          <w:tcPr>
            <w:tcW w:w="2275" w:type="pct"/>
            <w:tcBorders>
              <w:top w:val="nil"/>
              <w:left w:val="nil"/>
              <w:bottom w:val="single" w:color="auto" w:sz="4" w:space="0"/>
              <w:right w:val="single" w:color="auto" w:sz="4" w:space="0"/>
            </w:tcBorders>
            <w:vAlign w:val="center"/>
          </w:tcPr>
          <w:p w14:paraId="5EC86898">
            <w:pPr>
              <w:jc w:val="center"/>
              <w:rPr>
                <w:rFonts w:hint="eastAsia" w:ascii="宋体" w:hAnsi="宋体" w:cs="宋体"/>
                <w:color w:val="000000"/>
                <w:kern w:val="0"/>
                <w:sz w:val="21"/>
                <w:szCs w:val="21"/>
              </w:rPr>
            </w:pPr>
            <w:r>
              <w:rPr>
                <w:rFonts w:hint="eastAsia" w:ascii="宋体" w:hAnsi="宋体" w:cs="宋体"/>
                <w:color w:val="000000"/>
                <w:kern w:val="0"/>
                <w:sz w:val="21"/>
                <w:szCs w:val="21"/>
              </w:rPr>
              <w:t>楼宇接入区边界防火墙</w:t>
            </w:r>
          </w:p>
        </w:tc>
        <w:tc>
          <w:tcPr>
            <w:tcW w:w="692" w:type="pct"/>
            <w:tcBorders>
              <w:top w:val="nil"/>
              <w:left w:val="nil"/>
              <w:bottom w:val="single" w:color="auto" w:sz="4" w:space="0"/>
              <w:right w:val="single" w:color="auto" w:sz="4" w:space="0"/>
            </w:tcBorders>
            <w:vAlign w:val="center"/>
          </w:tcPr>
          <w:p w14:paraId="496180BC">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3C948D41">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vAlign w:val="center"/>
          </w:tcPr>
          <w:p w14:paraId="29FBD21A">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3CB800F8">
            <w:pPr>
              <w:jc w:val="left"/>
              <w:rPr>
                <w:rFonts w:hint="eastAsia" w:ascii="宋体" w:hAnsi="宋体"/>
                <w:kern w:val="0"/>
                <w:sz w:val="21"/>
                <w:szCs w:val="21"/>
              </w:rPr>
            </w:pPr>
          </w:p>
        </w:tc>
      </w:tr>
      <w:tr w14:paraId="01713D2A">
        <w:trPr>
          <w:trHeight w:val="280" w:hRule="atLeast"/>
        </w:trPr>
        <w:tc>
          <w:tcPr>
            <w:tcW w:w="520" w:type="pct"/>
            <w:tcBorders>
              <w:top w:val="nil"/>
              <w:left w:val="single" w:color="auto" w:sz="4" w:space="0"/>
              <w:bottom w:val="single" w:color="auto" w:sz="4" w:space="0"/>
              <w:right w:val="single" w:color="auto" w:sz="4" w:space="0"/>
            </w:tcBorders>
            <w:vAlign w:val="center"/>
          </w:tcPr>
          <w:p w14:paraId="6B1DD253">
            <w:pPr>
              <w:jc w:val="center"/>
              <w:rPr>
                <w:rFonts w:hint="eastAsia" w:ascii="宋体" w:hAnsi="宋体" w:cs="宋体"/>
                <w:color w:val="000000"/>
                <w:kern w:val="0"/>
                <w:sz w:val="21"/>
                <w:szCs w:val="21"/>
              </w:rPr>
            </w:pPr>
            <w:r>
              <w:rPr>
                <w:rFonts w:hint="eastAsia" w:ascii="宋体" w:hAnsi="宋体" w:cs="宋体"/>
                <w:color w:val="000000"/>
                <w:kern w:val="0"/>
                <w:sz w:val="21"/>
                <w:szCs w:val="21"/>
              </w:rPr>
              <w:t>8</w:t>
            </w:r>
          </w:p>
        </w:tc>
        <w:tc>
          <w:tcPr>
            <w:tcW w:w="2275" w:type="pct"/>
            <w:tcBorders>
              <w:top w:val="nil"/>
              <w:left w:val="nil"/>
              <w:bottom w:val="single" w:color="auto" w:sz="4" w:space="0"/>
              <w:right w:val="single" w:color="auto" w:sz="4" w:space="0"/>
            </w:tcBorders>
            <w:vAlign w:val="center"/>
          </w:tcPr>
          <w:p w14:paraId="721AABAA">
            <w:pPr>
              <w:jc w:val="center"/>
              <w:rPr>
                <w:rFonts w:hint="eastAsia" w:ascii="宋体" w:hAnsi="宋体" w:cs="宋体"/>
                <w:color w:val="000000"/>
                <w:kern w:val="0"/>
                <w:sz w:val="21"/>
                <w:szCs w:val="21"/>
              </w:rPr>
            </w:pPr>
            <w:r>
              <w:rPr>
                <w:rFonts w:hint="eastAsia" w:ascii="宋体" w:hAnsi="宋体" w:cs="宋体"/>
                <w:color w:val="000000"/>
                <w:kern w:val="0"/>
                <w:sz w:val="21"/>
                <w:szCs w:val="21"/>
              </w:rPr>
              <w:t>外网堡垒机</w:t>
            </w:r>
          </w:p>
        </w:tc>
        <w:tc>
          <w:tcPr>
            <w:tcW w:w="692" w:type="pct"/>
            <w:tcBorders>
              <w:top w:val="nil"/>
              <w:left w:val="nil"/>
              <w:bottom w:val="single" w:color="auto" w:sz="4" w:space="0"/>
              <w:right w:val="single" w:color="auto" w:sz="4" w:space="0"/>
            </w:tcBorders>
            <w:vAlign w:val="center"/>
          </w:tcPr>
          <w:p w14:paraId="0438A028">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0B64DAB4">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vAlign w:val="center"/>
          </w:tcPr>
          <w:p w14:paraId="3726D966">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686EE5C2">
            <w:pPr>
              <w:jc w:val="left"/>
              <w:rPr>
                <w:rFonts w:hint="eastAsia" w:ascii="宋体" w:hAnsi="宋体"/>
                <w:kern w:val="0"/>
                <w:sz w:val="21"/>
                <w:szCs w:val="21"/>
              </w:rPr>
            </w:pPr>
          </w:p>
        </w:tc>
      </w:tr>
      <w:tr w14:paraId="3AC52559">
        <w:trPr>
          <w:trHeight w:val="280" w:hRule="atLeast"/>
        </w:trPr>
        <w:tc>
          <w:tcPr>
            <w:tcW w:w="520" w:type="pct"/>
            <w:tcBorders>
              <w:top w:val="nil"/>
              <w:left w:val="single" w:color="auto" w:sz="4" w:space="0"/>
              <w:bottom w:val="single" w:color="auto" w:sz="4" w:space="0"/>
              <w:right w:val="single" w:color="auto" w:sz="4" w:space="0"/>
            </w:tcBorders>
            <w:vAlign w:val="center"/>
          </w:tcPr>
          <w:p w14:paraId="70442722">
            <w:pPr>
              <w:jc w:val="center"/>
              <w:rPr>
                <w:rFonts w:hint="eastAsia" w:ascii="宋体" w:hAnsi="宋体" w:cs="宋体"/>
                <w:color w:val="000000"/>
                <w:kern w:val="0"/>
                <w:sz w:val="21"/>
                <w:szCs w:val="21"/>
              </w:rPr>
            </w:pPr>
            <w:r>
              <w:rPr>
                <w:rFonts w:hint="eastAsia" w:ascii="宋体" w:hAnsi="宋体" w:cs="宋体"/>
                <w:color w:val="000000"/>
                <w:kern w:val="0"/>
                <w:sz w:val="21"/>
                <w:szCs w:val="21"/>
              </w:rPr>
              <w:t>9</w:t>
            </w:r>
          </w:p>
        </w:tc>
        <w:tc>
          <w:tcPr>
            <w:tcW w:w="2275" w:type="pct"/>
            <w:tcBorders>
              <w:top w:val="nil"/>
              <w:left w:val="nil"/>
              <w:bottom w:val="single" w:color="auto" w:sz="4" w:space="0"/>
              <w:right w:val="single" w:color="auto" w:sz="4" w:space="0"/>
            </w:tcBorders>
            <w:vAlign w:val="center"/>
          </w:tcPr>
          <w:p w14:paraId="019E2A02">
            <w:pPr>
              <w:jc w:val="center"/>
              <w:rPr>
                <w:rFonts w:hint="eastAsia" w:ascii="宋体" w:hAnsi="宋体" w:cs="宋体"/>
                <w:color w:val="000000"/>
                <w:kern w:val="0"/>
                <w:sz w:val="21"/>
                <w:szCs w:val="21"/>
              </w:rPr>
            </w:pPr>
            <w:r>
              <w:rPr>
                <w:rFonts w:hint="eastAsia" w:ascii="宋体" w:hAnsi="宋体" w:cs="宋体"/>
                <w:color w:val="000000"/>
                <w:kern w:val="0"/>
                <w:sz w:val="21"/>
                <w:szCs w:val="21"/>
              </w:rPr>
              <w:t>内网堡垒机</w:t>
            </w:r>
          </w:p>
        </w:tc>
        <w:tc>
          <w:tcPr>
            <w:tcW w:w="692" w:type="pct"/>
            <w:tcBorders>
              <w:top w:val="nil"/>
              <w:left w:val="nil"/>
              <w:bottom w:val="single" w:color="auto" w:sz="4" w:space="0"/>
              <w:right w:val="single" w:color="auto" w:sz="4" w:space="0"/>
            </w:tcBorders>
            <w:vAlign w:val="center"/>
          </w:tcPr>
          <w:p w14:paraId="2BBE47E6">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3DD90CBC">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vAlign w:val="center"/>
          </w:tcPr>
          <w:p w14:paraId="4ACA66E5">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51DA3236">
            <w:pPr>
              <w:jc w:val="left"/>
              <w:rPr>
                <w:rFonts w:hint="eastAsia" w:ascii="宋体" w:hAnsi="宋体"/>
                <w:kern w:val="0"/>
                <w:sz w:val="21"/>
                <w:szCs w:val="21"/>
              </w:rPr>
            </w:pPr>
          </w:p>
        </w:tc>
      </w:tr>
      <w:tr w14:paraId="2B2F7299">
        <w:trPr>
          <w:trHeight w:val="280" w:hRule="atLeast"/>
        </w:trPr>
        <w:tc>
          <w:tcPr>
            <w:tcW w:w="520" w:type="pct"/>
            <w:tcBorders>
              <w:top w:val="nil"/>
              <w:left w:val="single" w:color="auto" w:sz="4" w:space="0"/>
              <w:bottom w:val="single" w:color="auto" w:sz="4" w:space="0"/>
              <w:right w:val="single" w:color="auto" w:sz="4" w:space="0"/>
            </w:tcBorders>
            <w:vAlign w:val="center"/>
          </w:tcPr>
          <w:p w14:paraId="3836981B">
            <w:pPr>
              <w:jc w:val="center"/>
              <w:rPr>
                <w:rFonts w:hint="eastAsia" w:ascii="宋体" w:hAnsi="宋体" w:cs="宋体"/>
                <w:color w:val="000000"/>
                <w:kern w:val="0"/>
                <w:sz w:val="21"/>
                <w:szCs w:val="21"/>
              </w:rPr>
            </w:pPr>
            <w:r>
              <w:rPr>
                <w:rFonts w:hint="eastAsia" w:ascii="宋体" w:hAnsi="宋体" w:cs="宋体"/>
                <w:color w:val="000000"/>
                <w:kern w:val="0"/>
                <w:sz w:val="21"/>
                <w:szCs w:val="21"/>
              </w:rPr>
              <w:t>10</w:t>
            </w:r>
          </w:p>
        </w:tc>
        <w:tc>
          <w:tcPr>
            <w:tcW w:w="2275" w:type="pct"/>
            <w:tcBorders>
              <w:top w:val="nil"/>
              <w:left w:val="nil"/>
              <w:bottom w:val="single" w:color="auto" w:sz="4" w:space="0"/>
              <w:right w:val="single" w:color="auto" w:sz="4" w:space="0"/>
            </w:tcBorders>
            <w:vAlign w:val="center"/>
          </w:tcPr>
          <w:p w14:paraId="2176164F">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数据库审计</w:t>
            </w:r>
          </w:p>
        </w:tc>
        <w:tc>
          <w:tcPr>
            <w:tcW w:w="692" w:type="pct"/>
            <w:tcBorders>
              <w:top w:val="nil"/>
              <w:left w:val="nil"/>
              <w:bottom w:val="single" w:color="auto" w:sz="4" w:space="0"/>
              <w:right w:val="single" w:color="auto" w:sz="4" w:space="0"/>
            </w:tcBorders>
            <w:vAlign w:val="center"/>
          </w:tcPr>
          <w:p w14:paraId="4A4287A6">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755AD8EC">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vAlign w:val="center"/>
          </w:tcPr>
          <w:p w14:paraId="3940CBF9">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05DDDB37">
            <w:pPr>
              <w:jc w:val="left"/>
              <w:rPr>
                <w:rFonts w:hint="eastAsia" w:ascii="宋体" w:hAnsi="宋体"/>
                <w:kern w:val="0"/>
                <w:sz w:val="21"/>
                <w:szCs w:val="21"/>
              </w:rPr>
            </w:pPr>
          </w:p>
        </w:tc>
      </w:tr>
      <w:tr w14:paraId="46A8BB2D">
        <w:trPr>
          <w:trHeight w:val="280" w:hRule="atLeast"/>
        </w:trPr>
        <w:tc>
          <w:tcPr>
            <w:tcW w:w="520" w:type="pct"/>
            <w:tcBorders>
              <w:top w:val="nil"/>
              <w:left w:val="single" w:color="auto" w:sz="4" w:space="0"/>
              <w:bottom w:val="single" w:color="auto" w:sz="4" w:space="0"/>
              <w:right w:val="single" w:color="auto" w:sz="4" w:space="0"/>
            </w:tcBorders>
            <w:vAlign w:val="center"/>
          </w:tcPr>
          <w:p w14:paraId="564C121A">
            <w:pPr>
              <w:jc w:val="center"/>
              <w:rPr>
                <w:rFonts w:hint="eastAsia" w:ascii="宋体" w:hAnsi="宋体" w:cs="宋体"/>
                <w:color w:val="000000"/>
                <w:kern w:val="0"/>
                <w:sz w:val="21"/>
                <w:szCs w:val="21"/>
              </w:rPr>
            </w:pPr>
            <w:r>
              <w:rPr>
                <w:rFonts w:hint="eastAsia" w:ascii="宋体" w:hAnsi="宋体" w:cs="宋体"/>
                <w:color w:val="000000"/>
                <w:kern w:val="0"/>
                <w:sz w:val="21"/>
                <w:szCs w:val="21"/>
              </w:rPr>
              <w:t>11</w:t>
            </w:r>
          </w:p>
        </w:tc>
        <w:tc>
          <w:tcPr>
            <w:tcW w:w="2275" w:type="pct"/>
            <w:tcBorders>
              <w:top w:val="nil"/>
              <w:left w:val="nil"/>
              <w:bottom w:val="single" w:color="auto" w:sz="4" w:space="0"/>
              <w:right w:val="single" w:color="auto" w:sz="4" w:space="0"/>
            </w:tcBorders>
            <w:vAlign w:val="center"/>
          </w:tcPr>
          <w:p w14:paraId="3F5F43F7">
            <w:pPr>
              <w:jc w:val="center"/>
              <w:rPr>
                <w:rFonts w:hint="eastAsia" w:ascii="宋体" w:hAnsi="宋体" w:cs="宋体"/>
                <w:color w:val="000000"/>
                <w:kern w:val="0"/>
                <w:sz w:val="21"/>
                <w:szCs w:val="21"/>
              </w:rPr>
            </w:pPr>
            <w:r>
              <w:rPr>
                <w:rFonts w:hint="eastAsia" w:ascii="宋体" w:hAnsi="宋体" w:cs="宋体"/>
                <w:color w:val="000000"/>
                <w:kern w:val="0"/>
                <w:sz w:val="21"/>
                <w:szCs w:val="21"/>
              </w:rPr>
              <w:t>外网日志审计</w:t>
            </w:r>
          </w:p>
        </w:tc>
        <w:tc>
          <w:tcPr>
            <w:tcW w:w="692" w:type="pct"/>
            <w:tcBorders>
              <w:top w:val="nil"/>
              <w:left w:val="nil"/>
              <w:bottom w:val="single" w:color="auto" w:sz="4" w:space="0"/>
              <w:right w:val="single" w:color="auto" w:sz="4" w:space="0"/>
            </w:tcBorders>
            <w:vAlign w:val="center"/>
          </w:tcPr>
          <w:p w14:paraId="44BF3060">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75AF9DF3">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vAlign w:val="center"/>
          </w:tcPr>
          <w:p w14:paraId="6D4B73A1">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029FC72D">
            <w:pPr>
              <w:jc w:val="left"/>
              <w:rPr>
                <w:rFonts w:hint="eastAsia" w:ascii="宋体" w:hAnsi="宋体"/>
                <w:kern w:val="0"/>
                <w:sz w:val="21"/>
                <w:szCs w:val="21"/>
              </w:rPr>
            </w:pPr>
          </w:p>
        </w:tc>
      </w:tr>
      <w:tr w14:paraId="4BD627AF">
        <w:trPr>
          <w:trHeight w:val="280" w:hRule="atLeast"/>
        </w:trPr>
        <w:tc>
          <w:tcPr>
            <w:tcW w:w="520" w:type="pct"/>
            <w:tcBorders>
              <w:top w:val="nil"/>
              <w:left w:val="single" w:color="auto" w:sz="4" w:space="0"/>
              <w:bottom w:val="single" w:color="auto" w:sz="4" w:space="0"/>
              <w:right w:val="single" w:color="auto" w:sz="4" w:space="0"/>
            </w:tcBorders>
            <w:vAlign w:val="center"/>
          </w:tcPr>
          <w:p w14:paraId="52217F2C">
            <w:pPr>
              <w:jc w:val="center"/>
              <w:rPr>
                <w:rFonts w:hint="eastAsia" w:ascii="宋体" w:hAnsi="宋体" w:cs="宋体"/>
                <w:color w:val="000000"/>
                <w:kern w:val="0"/>
                <w:sz w:val="21"/>
                <w:szCs w:val="21"/>
              </w:rPr>
            </w:pPr>
            <w:r>
              <w:rPr>
                <w:rFonts w:hint="eastAsia" w:ascii="宋体" w:hAnsi="宋体" w:cs="宋体"/>
                <w:color w:val="000000"/>
                <w:kern w:val="0"/>
                <w:sz w:val="21"/>
                <w:szCs w:val="21"/>
              </w:rPr>
              <w:t>12</w:t>
            </w:r>
          </w:p>
        </w:tc>
        <w:tc>
          <w:tcPr>
            <w:tcW w:w="2275" w:type="pct"/>
            <w:tcBorders>
              <w:top w:val="nil"/>
              <w:left w:val="nil"/>
              <w:bottom w:val="single" w:color="auto" w:sz="4" w:space="0"/>
              <w:right w:val="single" w:color="auto" w:sz="4" w:space="0"/>
            </w:tcBorders>
            <w:vAlign w:val="center"/>
          </w:tcPr>
          <w:p w14:paraId="6A1892F3">
            <w:pPr>
              <w:jc w:val="center"/>
              <w:rPr>
                <w:rFonts w:hint="eastAsia" w:ascii="宋体" w:hAnsi="宋体" w:cs="宋体"/>
                <w:color w:val="000000"/>
                <w:kern w:val="0"/>
                <w:sz w:val="21"/>
                <w:szCs w:val="21"/>
              </w:rPr>
            </w:pPr>
            <w:r>
              <w:rPr>
                <w:rFonts w:hint="eastAsia" w:ascii="宋体" w:hAnsi="宋体" w:cs="宋体"/>
                <w:color w:val="000000"/>
                <w:kern w:val="0"/>
                <w:sz w:val="21"/>
                <w:szCs w:val="21"/>
              </w:rPr>
              <w:t>内网日志审计</w:t>
            </w:r>
          </w:p>
        </w:tc>
        <w:tc>
          <w:tcPr>
            <w:tcW w:w="692" w:type="pct"/>
            <w:tcBorders>
              <w:top w:val="nil"/>
              <w:left w:val="nil"/>
              <w:bottom w:val="single" w:color="auto" w:sz="4" w:space="0"/>
              <w:right w:val="single" w:color="auto" w:sz="4" w:space="0"/>
            </w:tcBorders>
            <w:vAlign w:val="center"/>
          </w:tcPr>
          <w:p w14:paraId="4BCA578F">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2C8DD647">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vAlign w:val="center"/>
          </w:tcPr>
          <w:p w14:paraId="586226A7">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4871ABBC">
            <w:pPr>
              <w:jc w:val="left"/>
              <w:rPr>
                <w:rFonts w:hint="eastAsia" w:ascii="宋体" w:hAnsi="宋体"/>
                <w:kern w:val="0"/>
                <w:sz w:val="21"/>
                <w:szCs w:val="21"/>
              </w:rPr>
            </w:pPr>
          </w:p>
        </w:tc>
      </w:tr>
      <w:tr w14:paraId="532CD508">
        <w:trPr>
          <w:trHeight w:val="280" w:hRule="atLeast"/>
        </w:trPr>
        <w:tc>
          <w:tcPr>
            <w:tcW w:w="520" w:type="pct"/>
            <w:tcBorders>
              <w:top w:val="nil"/>
              <w:left w:val="single" w:color="auto" w:sz="4" w:space="0"/>
              <w:bottom w:val="single" w:color="auto" w:sz="4" w:space="0"/>
              <w:right w:val="single" w:color="auto" w:sz="4" w:space="0"/>
            </w:tcBorders>
            <w:vAlign w:val="center"/>
          </w:tcPr>
          <w:p w14:paraId="71BD3CFD">
            <w:pPr>
              <w:jc w:val="center"/>
              <w:rPr>
                <w:rFonts w:hint="eastAsia" w:ascii="宋体" w:hAnsi="宋体" w:cs="宋体"/>
                <w:color w:val="000000"/>
                <w:kern w:val="0"/>
                <w:sz w:val="21"/>
                <w:szCs w:val="21"/>
              </w:rPr>
            </w:pPr>
            <w:r>
              <w:rPr>
                <w:rFonts w:hint="eastAsia" w:ascii="宋体" w:hAnsi="宋体" w:cs="宋体"/>
                <w:color w:val="000000"/>
                <w:kern w:val="0"/>
                <w:sz w:val="21"/>
                <w:szCs w:val="21"/>
              </w:rPr>
              <w:t>13</w:t>
            </w:r>
          </w:p>
        </w:tc>
        <w:tc>
          <w:tcPr>
            <w:tcW w:w="2275" w:type="pct"/>
            <w:tcBorders>
              <w:top w:val="nil"/>
              <w:left w:val="nil"/>
              <w:bottom w:val="single" w:color="auto" w:sz="4" w:space="0"/>
              <w:right w:val="single" w:color="auto" w:sz="4" w:space="0"/>
            </w:tcBorders>
            <w:vAlign w:val="center"/>
          </w:tcPr>
          <w:p w14:paraId="03D99CA4">
            <w:pPr>
              <w:jc w:val="center"/>
              <w:rPr>
                <w:rFonts w:hint="eastAsia" w:ascii="宋体" w:hAnsi="宋体" w:cs="宋体"/>
                <w:color w:val="000000"/>
                <w:kern w:val="0"/>
                <w:sz w:val="21"/>
                <w:szCs w:val="21"/>
              </w:rPr>
            </w:pPr>
            <w:r>
              <w:rPr>
                <w:rFonts w:hint="eastAsia" w:ascii="宋体" w:hAnsi="宋体" w:cs="宋体"/>
                <w:color w:val="000000"/>
                <w:kern w:val="0"/>
                <w:sz w:val="21"/>
                <w:szCs w:val="21"/>
              </w:rPr>
              <w:t>杀毒软件</w:t>
            </w:r>
          </w:p>
        </w:tc>
        <w:tc>
          <w:tcPr>
            <w:tcW w:w="692" w:type="pct"/>
            <w:tcBorders>
              <w:top w:val="nil"/>
              <w:left w:val="nil"/>
              <w:bottom w:val="single" w:color="auto" w:sz="4" w:space="0"/>
              <w:right w:val="single" w:color="auto" w:sz="4" w:space="0"/>
            </w:tcBorders>
            <w:vAlign w:val="center"/>
          </w:tcPr>
          <w:p w14:paraId="4E5AF441">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12592FB1">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vAlign w:val="center"/>
          </w:tcPr>
          <w:p w14:paraId="0287571F">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1D25EE1F">
            <w:pPr>
              <w:jc w:val="left"/>
              <w:rPr>
                <w:rFonts w:hint="eastAsia" w:ascii="宋体" w:hAnsi="宋体"/>
                <w:kern w:val="0"/>
                <w:sz w:val="21"/>
                <w:szCs w:val="21"/>
              </w:rPr>
            </w:pPr>
          </w:p>
        </w:tc>
      </w:tr>
      <w:tr w14:paraId="5EF0A2DE">
        <w:trPr>
          <w:trHeight w:val="280" w:hRule="atLeast"/>
        </w:trPr>
        <w:tc>
          <w:tcPr>
            <w:tcW w:w="520" w:type="pct"/>
            <w:tcBorders>
              <w:top w:val="nil"/>
              <w:left w:val="single" w:color="auto" w:sz="4" w:space="0"/>
              <w:bottom w:val="single" w:color="auto" w:sz="4" w:space="0"/>
              <w:right w:val="single" w:color="auto" w:sz="4" w:space="0"/>
            </w:tcBorders>
            <w:vAlign w:val="center"/>
          </w:tcPr>
          <w:p w14:paraId="79F58678">
            <w:pPr>
              <w:jc w:val="center"/>
              <w:rPr>
                <w:rFonts w:hint="eastAsia" w:ascii="宋体" w:hAnsi="宋体" w:cs="宋体"/>
                <w:color w:val="000000"/>
                <w:kern w:val="0"/>
                <w:sz w:val="21"/>
                <w:szCs w:val="21"/>
              </w:rPr>
            </w:pPr>
            <w:r>
              <w:rPr>
                <w:rFonts w:hint="eastAsia" w:ascii="宋体" w:hAnsi="宋体" w:cs="宋体"/>
                <w:color w:val="000000"/>
                <w:kern w:val="0"/>
                <w:sz w:val="21"/>
                <w:szCs w:val="21"/>
              </w:rPr>
              <w:t>14</w:t>
            </w:r>
          </w:p>
        </w:tc>
        <w:tc>
          <w:tcPr>
            <w:tcW w:w="2275" w:type="pct"/>
            <w:tcBorders>
              <w:top w:val="nil"/>
              <w:left w:val="nil"/>
              <w:bottom w:val="single" w:color="auto" w:sz="4" w:space="0"/>
              <w:right w:val="single" w:color="auto" w:sz="4" w:space="0"/>
            </w:tcBorders>
            <w:vAlign w:val="center"/>
          </w:tcPr>
          <w:p w14:paraId="5B349F61">
            <w:pPr>
              <w:jc w:val="center"/>
              <w:rPr>
                <w:rFonts w:hint="eastAsia" w:ascii="宋体" w:hAnsi="宋体" w:cs="宋体"/>
                <w:color w:val="000000"/>
                <w:kern w:val="0"/>
                <w:sz w:val="21"/>
                <w:szCs w:val="21"/>
              </w:rPr>
            </w:pPr>
            <w:r>
              <w:rPr>
                <w:rFonts w:hint="eastAsia" w:ascii="宋体" w:hAnsi="宋体" w:cs="宋体"/>
                <w:color w:val="000000"/>
                <w:kern w:val="0"/>
                <w:sz w:val="21"/>
                <w:szCs w:val="21"/>
              </w:rPr>
              <w:t>杀毒软件</w:t>
            </w:r>
          </w:p>
        </w:tc>
        <w:tc>
          <w:tcPr>
            <w:tcW w:w="692" w:type="pct"/>
            <w:tcBorders>
              <w:top w:val="nil"/>
              <w:left w:val="nil"/>
              <w:bottom w:val="single" w:color="auto" w:sz="4" w:space="0"/>
              <w:right w:val="single" w:color="auto" w:sz="4" w:space="0"/>
            </w:tcBorders>
            <w:vAlign w:val="center"/>
          </w:tcPr>
          <w:p w14:paraId="0CD33AC3">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1E81FB3F">
            <w:pPr>
              <w:jc w:val="center"/>
              <w:rPr>
                <w:rFonts w:hint="eastAsia" w:ascii="宋体" w:hAnsi="宋体" w:cs="宋体"/>
                <w:color w:val="000000"/>
                <w:kern w:val="0"/>
                <w:sz w:val="21"/>
                <w:szCs w:val="21"/>
              </w:rPr>
            </w:pPr>
            <w:r>
              <w:rPr>
                <w:rFonts w:hint="eastAsia" w:ascii="宋体" w:hAnsi="宋体" w:cs="宋体"/>
                <w:color w:val="000000"/>
                <w:kern w:val="0"/>
                <w:sz w:val="21"/>
                <w:szCs w:val="21"/>
              </w:rPr>
              <w:t>800</w:t>
            </w:r>
          </w:p>
        </w:tc>
        <w:tc>
          <w:tcPr>
            <w:tcW w:w="692" w:type="pct"/>
            <w:tcBorders>
              <w:top w:val="nil"/>
              <w:left w:val="nil"/>
              <w:bottom w:val="single" w:color="auto" w:sz="4" w:space="0"/>
              <w:right w:val="single" w:color="auto" w:sz="4" w:space="0"/>
            </w:tcBorders>
            <w:vAlign w:val="center"/>
          </w:tcPr>
          <w:p w14:paraId="7B906066">
            <w:pPr>
              <w:jc w:val="center"/>
              <w:rPr>
                <w:rFonts w:hint="eastAsia" w:ascii="宋体" w:hAnsi="宋体" w:cs="宋体"/>
                <w:color w:val="000000"/>
                <w:kern w:val="0"/>
                <w:sz w:val="21"/>
                <w:szCs w:val="21"/>
              </w:rPr>
            </w:pPr>
            <w:r>
              <w:rPr>
                <w:rFonts w:hint="eastAsia" w:ascii="宋体" w:hAnsi="宋体" w:cs="宋体"/>
                <w:color w:val="000000"/>
                <w:kern w:val="0"/>
                <w:sz w:val="21"/>
                <w:szCs w:val="21"/>
              </w:rPr>
              <w:t>点位</w:t>
            </w:r>
          </w:p>
        </w:tc>
        <w:tc>
          <w:tcPr>
            <w:tcW w:w="130" w:type="pct"/>
            <w:vAlign w:val="center"/>
          </w:tcPr>
          <w:p w14:paraId="6CCF11F4">
            <w:pPr>
              <w:jc w:val="left"/>
              <w:rPr>
                <w:rFonts w:hint="eastAsia" w:ascii="宋体" w:hAnsi="宋体"/>
                <w:kern w:val="0"/>
                <w:sz w:val="21"/>
                <w:szCs w:val="21"/>
              </w:rPr>
            </w:pPr>
          </w:p>
        </w:tc>
      </w:tr>
      <w:tr w14:paraId="5F4EFBF6">
        <w:trPr>
          <w:trHeight w:val="280" w:hRule="atLeast"/>
        </w:trPr>
        <w:tc>
          <w:tcPr>
            <w:tcW w:w="520" w:type="pct"/>
            <w:tcBorders>
              <w:top w:val="nil"/>
              <w:left w:val="single" w:color="auto" w:sz="4" w:space="0"/>
              <w:bottom w:val="single" w:color="auto" w:sz="4" w:space="0"/>
              <w:right w:val="single" w:color="auto" w:sz="4" w:space="0"/>
            </w:tcBorders>
            <w:vAlign w:val="center"/>
          </w:tcPr>
          <w:p w14:paraId="50A507C6">
            <w:pPr>
              <w:jc w:val="center"/>
              <w:rPr>
                <w:rFonts w:hint="eastAsia" w:ascii="宋体" w:hAnsi="宋体" w:cs="宋体"/>
                <w:color w:val="000000"/>
                <w:kern w:val="0"/>
                <w:sz w:val="21"/>
                <w:szCs w:val="21"/>
              </w:rPr>
            </w:pPr>
            <w:r>
              <w:rPr>
                <w:rFonts w:hint="eastAsia" w:ascii="宋体" w:hAnsi="宋体" w:cs="宋体"/>
                <w:color w:val="000000"/>
                <w:kern w:val="0"/>
                <w:sz w:val="21"/>
                <w:szCs w:val="21"/>
              </w:rPr>
              <w:t>15</w:t>
            </w:r>
          </w:p>
        </w:tc>
        <w:tc>
          <w:tcPr>
            <w:tcW w:w="2275" w:type="pct"/>
            <w:tcBorders>
              <w:top w:val="nil"/>
              <w:left w:val="nil"/>
              <w:bottom w:val="single" w:color="auto" w:sz="4" w:space="0"/>
              <w:right w:val="single" w:color="auto" w:sz="4" w:space="0"/>
            </w:tcBorders>
            <w:vAlign w:val="center"/>
          </w:tcPr>
          <w:p w14:paraId="66280AB3">
            <w:pPr>
              <w:jc w:val="center"/>
              <w:rPr>
                <w:rFonts w:hint="eastAsia" w:ascii="宋体" w:hAnsi="宋体" w:cs="宋体"/>
                <w:color w:val="000000"/>
                <w:kern w:val="0"/>
                <w:sz w:val="21"/>
                <w:szCs w:val="21"/>
              </w:rPr>
            </w:pPr>
            <w:r>
              <w:rPr>
                <w:rFonts w:hint="eastAsia" w:ascii="宋体" w:hAnsi="宋体" w:cs="宋体"/>
                <w:color w:val="000000"/>
                <w:kern w:val="0"/>
                <w:sz w:val="21"/>
                <w:szCs w:val="21"/>
              </w:rPr>
              <w:t>网页防篡改</w:t>
            </w:r>
          </w:p>
        </w:tc>
        <w:tc>
          <w:tcPr>
            <w:tcW w:w="692" w:type="pct"/>
            <w:tcBorders>
              <w:top w:val="nil"/>
              <w:left w:val="nil"/>
              <w:bottom w:val="single" w:color="auto" w:sz="4" w:space="0"/>
              <w:right w:val="single" w:color="auto" w:sz="4" w:space="0"/>
            </w:tcBorders>
            <w:vAlign w:val="center"/>
          </w:tcPr>
          <w:p w14:paraId="292F51B7">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175EA769">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vAlign w:val="center"/>
          </w:tcPr>
          <w:p w14:paraId="25491707">
            <w:pPr>
              <w:jc w:val="center"/>
              <w:rPr>
                <w:rFonts w:hint="eastAsia" w:ascii="宋体" w:hAnsi="宋体" w:cs="宋体"/>
                <w:color w:val="000000"/>
                <w:kern w:val="0"/>
                <w:sz w:val="21"/>
                <w:szCs w:val="21"/>
              </w:rPr>
            </w:pPr>
            <w:r>
              <w:rPr>
                <w:rFonts w:hint="eastAsia" w:ascii="宋体" w:hAnsi="宋体" w:cs="宋体"/>
                <w:color w:val="000000"/>
                <w:kern w:val="0"/>
                <w:sz w:val="21"/>
                <w:szCs w:val="21"/>
              </w:rPr>
              <w:t>点位</w:t>
            </w:r>
          </w:p>
        </w:tc>
        <w:tc>
          <w:tcPr>
            <w:tcW w:w="130" w:type="pct"/>
            <w:vAlign w:val="center"/>
          </w:tcPr>
          <w:p w14:paraId="00051DA5">
            <w:pPr>
              <w:jc w:val="left"/>
              <w:rPr>
                <w:rFonts w:hint="eastAsia" w:ascii="宋体" w:hAnsi="宋体"/>
                <w:kern w:val="0"/>
                <w:sz w:val="21"/>
                <w:szCs w:val="21"/>
              </w:rPr>
            </w:pPr>
          </w:p>
        </w:tc>
      </w:tr>
      <w:tr w14:paraId="42F092F7">
        <w:trPr>
          <w:trHeight w:val="280" w:hRule="atLeast"/>
        </w:trPr>
        <w:tc>
          <w:tcPr>
            <w:tcW w:w="520" w:type="pct"/>
            <w:tcBorders>
              <w:top w:val="nil"/>
              <w:left w:val="single" w:color="auto" w:sz="4" w:space="0"/>
              <w:bottom w:val="single" w:color="auto" w:sz="4" w:space="0"/>
              <w:right w:val="single" w:color="auto" w:sz="4" w:space="0"/>
            </w:tcBorders>
            <w:vAlign w:val="center"/>
          </w:tcPr>
          <w:p w14:paraId="7424EEF9">
            <w:pPr>
              <w:jc w:val="center"/>
              <w:rPr>
                <w:rFonts w:hint="eastAsia" w:ascii="宋体" w:hAnsi="宋体" w:cs="宋体"/>
                <w:color w:val="000000"/>
                <w:kern w:val="0"/>
                <w:sz w:val="21"/>
                <w:szCs w:val="21"/>
              </w:rPr>
            </w:pPr>
            <w:r>
              <w:rPr>
                <w:rFonts w:hint="eastAsia" w:ascii="宋体" w:hAnsi="宋体" w:cs="宋体"/>
                <w:color w:val="000000"/>
                <w:kern w:val="0"/>
                <w:sz w:val="21"/>
                <w:szCs w:val="21"/>
              </w:rPr>
              <w:t>16</w:t>
            </w:r>
          </w:p>
        </w:tc>
        <w:tc>
          <w:tcPr>
            <w:tcW w:w="2275" w:type="pct"/>
            <w:tcBorders>
              <w:top w:val="nil"/>
              <w:left w:val="nil"/>
              <w:bottom w:val="single" w:color="auto" w:sz="4" w:space="0"/>
              <w:right w:val="single" w:color="auto" w:sz="4" w:space="0"/>
            </w:tcBorders>
            <w:vAlign w:val="center"/>
          </w:tcPr>
          <w:p w14:paraId="47F0AFA8">
            <w:pPr>
              <w:jc w:val="center"/>
              <w:rPr>
                <w:rFonts w:hint="eastAsia" w:ascii="宋体" w:hAnsi="宋体" w:cs="宋体"/>
                <w:color w:val="000000"/>
                <w:kern w:val="0"/>
                <w:sz w:val="21"/>
                <w:szCs w:val="21"/>
              </w:rPr>
            </w:pPr>
            <w:r>
              <w:rPr>
                <w:rFonts w:hint="eastAsia" w:ascii="宋体" w:hAnsi="宋体" w:cs="宋体"/>
                <w:color w:val="000000"/>
                <w:kern w:val="0"/>
                <w:sz w:val="21"/>
                <w:szCs w:val="21"/>
              </w:rPr>
              <w:t>网络准入设备</w:t>
            </w:r>
          </w:p>
        </w:tc>
        <w:tc>
          <w:tcPr>
            <w:tcW w:w="692" w:type="pct"/>
            <w:tcBorders>
              <w:top w:val="nil"/>
              <w:left w:val="nil"/>
              <w:bottom w:val="single" w:color="auto" w:sz="4" w:space="0"/>
              <w:right w:val="single" w:color="auto" w:sz="4" w:space="0"/>
            </w:tcBorders>
            <w:vAlign w:val="center"/>
          </w:tcPr>
          <w:p w14:paraId="778F9AC4">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5B315021">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vAlign w:val="center"/>
          </w:tcPr>
          <w:p w14:paraId="0DDBF6CE">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4A97F721">
            <w:pPr>
              <w:jc w:val="left"/>
              <w:rPr>
                <w:rFonts w:hint="eastAsia" w:ascii="宋体" w:hAnsi="宋体"/>
                <w:kern w:val="0"/>
                <w:sz w:val="21"/>
                <w:szCs w:val="21"/>
              </w:rPr>
            </w:pPr>
          </w:p>
        </w:tc>
      </w:tr>
      <w:tr w14:paraId="75CAB6BE">
        <w:trPr>
          <w:trHeight w:val="280" w:hRule="atLeast"/>
        </w:trPr>
        <w:tc>
          <w:tcPr>
            <w:tcW w:w="520" w:type="pct"/>
            <w:tcBorders>
              <w:top w:val="nil"/>
              <w:left w:val="single" w:color="auto" w:sz="4" w:space="0"/>
              <w:bottom w:val="single" w:color="auto" w:sz="4" w:space="0"/>
              <w:right w:val="single" w:color="auto" w:sz="4" w:space="0"/>
            </w:tcBorders>
            <w:vAlign w:val="center"/>
          </w:tcPr>
          <w:p w14:paraId="2242EFBD">
            <w:pPr>
              <w:jc w:val="center"/>
              <w:rPr>
                <w:rFonts w:hint="eastAsia" w:ascii="宋体" w:hAnsi="宋体" w:cs="宋体"/>
                <w:color w:val="000000"/>
                <w:kern w:val="0"/>
                <w:sz w:val="21"/>
                <w:szCs w:val="21"/>
              </w:rPr>
            </w:pPr>
            <w:r>
              <w:rPr>
                <w:rFonts w:hint="eastAsia" w:ascii="宋体" w:hAnsi="宋体" w:cs="宋体"/>
                <w:color w:val="000000"/>
                <w:kern w:val="0"/>
                <w:sz w:val="21"/>
                <w:szCs w:val="21"/>
              </w:rPr>
              <w:t>17</w:t>
            </w:r>
          </w:p>
        </w:tc>
        <w:tc>
          <w:tcPr>
            <w:tcW w:w="2275" w:type="pct"/>
            <w:tcBorders>
              <w:top w:val="nil"/>
              <w:left w:val="nil"/>
              <w:bottom w:val="single" w:color="auto" w:sz="4" w:space="0"/>
              <w:right w:val="single" w:color="auto" w:sz="4" w:space="0"/>
            </w:tcBorders>
            <w:vAlign w:val="center"/>
          </w:tcPr>
          <w:p w14:paraId="7CF3EF9C">
            <w:pPr>
              <w:jc w:val="center"/>
              <w:rPr>
                <w:rFonts w:hint="eastAsia" w:ascii="宋体" w:hAnsi="宋体" w:cs="宋体"/>
                <w:color w:val="000000"/>
                <w:kern w:val="0"/>
                <w:sz w:val="21"/>
                <w:szCs w:val="21"/>
              </w:rPr>
            </w:pPr>
            <w:r>
              <w:rPr>
                <w:rFonts w:hint="eastAsia" w:ascii="宋体" w:hAnsi="宋体" w:cs="宋体"/>
                <w:color w:val="000000"/>
                <w:kern w:val="0"/>
                <w:sz w:val="21"/>
                <w:szCs w:val="21"/>
              </w:rPr>
              <w:t>备份一体机</w:t>
            </w:r>
          </w:p>
        </w:tc>
        <w:tc>
          <w:tcPr>
            <w:tcW w:w="692" w:type="pct"/>
            <w:tcBorders>
              <w:top w:val="nil"/>
              <w:left w:val="nil"/>
              <w:bottom w:val="single" w:color="auto" w:sz="4" w:space="0"/>
              <w:right w:val="single" w:color="auto" w:sz="4" w:space="0"/>
            </w:tcBorders>
            <w:vAlign w:val="center"/>
          </w:tcPr>
          <w:p w14:paraId="353C3E97">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6339F7B4">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vAlign w:val="center"/>
          </w:tcPr>
          <w:p w14:paraId="41E08DDB">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5EAEDFC0">
            <w:pPr>
              <w:jc w:val="left"/>
              <w:rPr>
                <w:rFonts w:hint="eastAsia" w:ascii="宋体" w:hAnsi="宋体"/>
                <w:kern w:val="0"/>
                <w:sz w:val="21"/>
                <w:szCs w:val="21"/>
              </w:rPr>
            </w:pPr>
          </w:p>
        </w:tc>
      </w:tr>
    </w:tbl>
    <w:p w14:paraId="7CD189BC">
      <w:pPr>
        <w:rPr>
          <w:rFonts w:hint="eastAsia" w:ascii="宋体" w:hAnsi="宋体"/>
        </w:rPr>
      </w:pPr>
    </w:p>
    <w:p w14:paraId="0D9DF519">
      <w:pPr>
        <w:pStyle w:val="5"/>
        <w:rPr>
          <w:rFonts w:hint="eastAsia"/>
        </w:rPr>
      </w:pPr>
      <w:r>
        <w:rPr>
          <w:rFonts w:hint="eastAsia"/>
        </w:rPr>
        <w:t>密码应用支撑</w:t>
      </w:r>
    </w:p>
    <w:tbl>
      <w:tblPr>
        <w:tblStyle w:val="88"/>
        <w:tblW w:w="5000" w:type="pct"/>
        <w:tblInd w:w="0" w:type="dxa"/>
        <w:tblLayout w:type="autofit"/>
        <w:tblCellMar>
          <w:top w:w="0" w:type="dxa"/>
          <w:left w:w="108" w:type="dxa"/>
          <w:bottom w:w="0" w:type="dxa"/>
          <w:right w:w="108" w:type="dxa"/>
        </w:tblCellMar>
      </w:tblPr>
      <w:tblGrid>
        <w:gridCol w:w="887"/>
        <w:gridCol w:w="3880"/>
        <w:gridCol w:w="1180"/>
        <w:gridCol w:w="1179"/>
        <w:gridCol w:w="1180"/>
        <w:gridCol w:w="222"/>
      </w:tblGrid>
      <w:tr w14:paraId="1D20F284">
        <w:tblPrEx>
          <w:tblCellMar>
            <w:top w:w="0" w:type="dxa"/>
            <w:left w:w="108" w:type="dxa"/>
            <w:bottom w:w="0" w:type="dxa"/>
            <w:right w:w="108" w:type="dxa"/>
          </w:tblCellMar>
        </w:tblPrEx>
        <w:trPr>
          <w:gridAfter w:val="1"/>
          <w:wAfter w:w="130" w:type="pct"/>
          <w:trHeight w:val="489" w:hRule="atLeast"/>
        </w:trPr>
        <w:tc>
          <w:tcPr>
            <w:tcW w:w="520" w:type="pct"/>
            <w:vMerge w:val="restart"/>
            <w:tcBorders>
              <w:top w:val="single" w:color="auto" w:sz="4" w:space="0"/>
              <w:left w:val="single" w:color="auto" w:sz="4" w:space="0"/>
              <w:bottom w:val="single" w:color="000000" w:sz="4" w:space="0"/>
              <w:right w:val="single" w:color="auto" w:sz="4" w:space="0"/>
            </w:tcBorders>
            <w:vAlign w:val="center"/>
          </w:tcPr>
          <w:p w14:paraId="7FD08709">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2275" w:type="pct"/>
            <w:vMerge w:val="restart"/>
            <w:tcBorders>
              <w:top w:val="single" w:color="auto" w:sz="4" w:space="0"/>
              <w:left w:val="single" w:color="auto" w:sz="4" w:space="0"/>
              <w:bottom w:val="single" w:color="000000" w:sz="4" w:space="0"/>
              <w:right w:val="single" w:color="auto" w:sz="4" w:space="0"/>
            </w:tcBorders>
            <w:vAlign w:val="center"/>
          </w:tcPr>
          <w:p w14:paraId="7DD964FE">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产品型号</w:t>
            </w:r>
          </w:p>
        </w:tc>
        <w:tc>
          <w:tcPr>
            <w:tcW w:w="692" w:type="pct"/>
            <w:vMerge w:val="restart"/>
            <w:tcBorders>
              <w:top w:val="single" w:color="auto" w:sz="4" w:space="0"/>
              <w:left w:val="single" w:color="auto" w:sz="4" w:space="0"/>
              <w:bottom w:val="single" w:color="000000" w:sz="4" w:space="0"/>
              <w:right w:val="single" w:color="auto" w:sz="4" w:space="0"/>
            </w:tcBorders>
            <w:vAlign w:val="center"/>
          </w:tcPr>
          <w:p w14:paraId="180466E0">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lang w:eastAsia="zh-CN"/>
              </w:rPr>
              <w:t>免费质保</w:t>
            </w:r>
            <w:r>
              <w:rPr>
                <w:rFonts w:hint="eastAsia" w:ascii="宋体" w:hAnsi="宋体" w:cs="宋体"/>
                <w:b/>
                <w:bCs/>
                <w:color w:val="000000"/>
                <w:kern w:val="0"/>
                <w:sz w:val="21"/>
                <w:szCs w:val="21"/>
              </w:rPr>
              <w:t>（年）</w:t>
            </w:r>
          </w:p>
        </w:tc>
        <w:tc>
          <w:tcPr>
            <w:tcW w:w="691" w:type="pct"/>
            <w:vMerge w:val="restart"/>
            <w:tcBorders>
              <w:top w:val="single" w:color="auto" w:sz="4" w:space="0"/>
              <w:left w:val="single" w:color="auto" w:sz="4" w:space="0"/>
              <w:bottom w:val="single" w:color="000000" w:sz="4" w:space="0"/>
              <w:right w:val="single" w:color="auto" w:sz="4" w:space="0"/>
            </w:tcBorders>
            <w:vAlign w:val="center"/>
          </w:tcPr>
          <w:p w14:paraId="7BEB69ED">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数量</w:t>
            </w:r>
          </w:p>
        </w:tc>
        <w:tc>
          <w:tcPr>
            <w:tcW w:w="692" w:type="pct"/>
            <w:vMerge w:val="restart"/>
            <w:tcBorders>
              <w:top w:val="single" w:color="auto" w:sz="4" w:space="0"/>
              <w:left w:val="single" w:color="auto" w:sz="4" w:space="0"/>
              <w:bottom w:val="single" w:color="000000" w:sz="4" w:space="0"/>
              <w:right w:val="single" w:color="auto" w:sz="4" w:space="0"/>
            </w:tcBorders>
            <w:vAlign w:val="center"/>
          </w:tcPr>
          <w:p w14:paraId="114B9F0A">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单位</w:t>
            </w:r>
          </w:p>
        </w:tc>
      </w:tr>
      <w:tr w14:paraId="60A69564">
        <w:tblPrEx>
          <w:tblCellMar>
            <w:top w:w="0" w:type="dxa"/>
            <w:left w:w="108" w:type="dxa"/>
            <w:bottom w:w="0" w:type="dxa"/>
            <w:right w:w="108" w:type="dxa"/>
          </w:tblCellMar>
        </w:tblPrEx>
        <w:trPr>
          <w:trHeight w:val="20" w:hRule="atLeast"/>
        </w:trPr>
        <w:tc>
          <w:tcPr>
            <w:tcW w:w="520" w:type="pct"/>
            <w:vMerge w:val="continue"/>
            <w:tcBorders>
              <w:top w:val="single" w:color="auto" w:sz="4" w:space="0"/>
              <w:left w:val="single" w:color="auto" w:sz="4" w:space="0"/>
              <w:bottom w:val="single" w:color="000000" w:sz="4" w:space="0"/>
              <w:right w:val="single" w:color="auto" w:sz="4" w:space="0"/>
            </w:tcBorders>
            <w:vAlign w:val="center"/>
          </w:tcPr>
          <w:p w14:paraId="1404680E">
            <w:pPr>
              <w:jc w:val="left"/>
              <w:rPr>
                <w:rFonts w:hint="eastAsia" w:ascii="宋体" w:hAnsi="宋体" w:cs="宋体"/>
                <w:b/>
                <w:bCs/>
                <w:color w:val="000000"/>
                <w:kern w:val="0"/>
                <w:sz w:val="21"/>
                <w:szCs w:val="21"/>
              </w:rPr>
            </w:pPr>
          </w:p>
        </w:tc>
        <w:tc>
          <w:tcPr>
            <w:tcW w:w="2275" w:type="pct"/>
            <w:vMerge w:val="continue"/>
            <w:tcBorders>
              <w:top w:val="single" w:color="auto" w:sz="4" w:space="0"/>
              <w:left w:val="single" w:color="auto" w:sz="4" w:space="0"/>
              <w:bottom w:val="single" w:color="000000" w:sz="4" w:space="0"/>
              <w:right w:val="single" w:color="auto" w:sz="4" w:space="0"/>
            </w:tcBorders>
            <w:vAlign w:val="center"/>
          </w:tcPr>
          <w:p w14:paraId="08189A1C">
            <w:pPr>
              <w:jc w:val="left"/>
              <w:rPr>
                <w:rFonts w:hint="eastAsia" w:ascii="宋体" w:hAnsi="宋体" w:cs="宋体"/>
                <w:b/>
                <w:bCs/>
                <w:color w:val="000000"/>
                <w:kern w:val="0"/>
                <w:sz w:val="21"/>
                <w:szCs w:val="21"/>
              </w:rPr>
            </w:pPr>
          </w:p>
        </w:tc>
        <w:tc>
          <w:tcPr>
            <w:tcW w:w="692" w:type="pct"/>
            <w:vMerge w:val="continue"/>
            <w:tcBorders>
              <w:top w:val="single" w:color="auto" w:sz="4" w:space="0"/>
              <w:left w:val="single" w:color="auto" w:sz="4" w:space="0"/>
              <w:bottom w:val="single" w:color="000000" w:sz="4" w:space="0"/>
              <w:right w:val="single" w:color="auto" w:sz="4" w:space="0"/>
            </w:tcBorders>
            <w:vAlign w:val="center"/>
          </w:tcPr>
          <w:p w14:paraId="32DCE06A">
            <w:pPr>
              <w:jc w:val="left"/>
              <w:rPr>
                <w:rFonts w:hint="eastAsia" w:ascii="宋体" w:hAnsi="宋体" w:cs="宋体"/>
                <w:b/>
                <w:bCs/>
                <w:color w:val="000000"/>
                <w:kern w:val="0"/>
                <w:sz w:val="21"/>
                <w:szCs w:val="21"/>
              </w:rPr>
            </w:pPr>
          </w:p>
        </w:tc>
        <w:tc>
          <w:tcPr>
            <w:tcW w:w="691" w:type="pct"/>
            <w:vMerge w:val="continue"/>
            <w:tcBorders>
              <w:top w:val="single" w:color="auto" w:sz="4" w:space="0"/>
              <w:left w:val="single" w:color="auto" w:sz="4" w:space="0"/>
              <w:bottom w:val="single" w:color="000000" w:sz="4" w:space="0"/>
              <w:right w:val="single" w:color="auto" w:sz="4" w:space="0"/>
            </w:tcBorders>
            <w:vAlign w:val="center"/>
          </w:tcPr>
          <w:p w14:paraId="5E9A1DD8">
            <w:pPr>
              <w:jc w:val="left"/>
              <w:rPr>
                <w:rFonts w:hint="eastAsia" w:ascii="宋体" w:hAnsi="宋体" w:cs="宋体"/>
                <w:b/>
                <w:bCs/>
                <w:color w:val="000000"/>
                <w:kern w:val="0"/>
                <w:sz w:val="21"/>
                <w:szCs w:val="21"/>
              </w:rPr>
            </w:pPr>
          </w:p>
        </w:tc>
        <w:tc>
          <w:tcPr>
            <w:tcW w:w="692" w:type="pct"/>
            <w:vMerge w:val="continue"/>
            <w:tcBorders>
              <w:top w:val="single" w:color="auto" w:sz="4" w:space="0"/>
              <w:left w:val="single" w:color="auto" w:sz="4" w:space="0"/>
              <w:bottom w:val="single" w:color="000000" w:sz="4" w:space="0"/>
              <w:right w:val="single" w:color="auto" w:sz="4" w:space="0"/>
            </w:tcBorders>
            <w:vAlign w:val="center"/>
          </w:tcPr>
          <w:p w14:paraId="5977D16B">
            <w:pPr>
              <w:jc w:val="left"/>
              <w:rPr>
                <w:rFonts w:hint="eastAsia" w:ascii="宋体" w:hAnsi="宋体" w:cs="宋体"/>
                <w:b/>
                <w:bCs/>
                <w:color w:val="000000"/>
                <w:kern w:val="0"/>
                <w:sz w:val="21"/>
                <w:szCs w:val="21"/>
              </w:rPr>
            </w:pPr>
          </w:p>
        </w:tc>
        <w:tc>
          <w:tcPr>
            <w:tcW w:w="130" w:type="pct"/>
            <w:tcBorders>
              <w:top w:val="nil"/>
              <w:left w:val="nil"/>
              <w:bottom w:val="nil"/>
              <w:right w:val="nil"/>
            </w:tcBorders>
            <w:noWrap/>
            <w:vAlign w:val="center"/>
          </w:tcPr>
          <w:p w14:paraId="64A9C990">
            <w:pPr>
              <w:jc w:val="center"/>
              <w:rPr>
                <w:rFonts w:hint="eastAsia" w:ascii="宋体" w:hAnsi="宋体" w:cs="宋体"/>
                <w:b/>
                <w:bCs/>
                <w:color w:val="000000"/>
                <w:kern w:val="0"/>
                <w:sz w:val="21"/>
                <w:szCs w:val="21"/>
              </w:rPr>
            </w:pPr>
          </w:p>
        </w:tc>
      </w:tr>
      <w:tr w14:paraId="03E0E913">
        <w:tblPrEx>
          <w:tblCellMar>
            <w:top w:w="0" w:type="dxa"/>
            <w:left w:w="108" w:type="dxa"/>
            <w:bottom w:w="0" w:type="dxa"/>
            <w:right w:w="108" w:type="dxa"/>
          </w:tblCellMar>
        </w:tblPrEx>
        <w:trPr>
          <w:trHeight w:val="20" w:hRule="atLeast"/>
        </w:trPr>
        <w:tc>
          <w:tcPr>
            <w:tcW w:w="520" w:type="pct"/>
            <w:tcBorders>
              <w:top w:val="nil"/>
              <w:left w:val="single" w:color="auto" w:sz="4" w:space="0"/>
              <w:bottom w:val="single" w:color="auto" w:sz="4" w:space="0"/>
              <w:right w:val="single" w:color="auto" w:sz="4" w:space="0"/>
            </w:tcBorders>
            <w:vAlign w:val="center"/>
          </w:tcPr>
          <w:p w14:paraId="71BE15BC">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2275" w:type="pct"/>
            <w:tcBorders>
              <w:top w:val="nil"/>
              <w:left w:val="nil"/>
              <w:bottom w:val="single" w:color="auto" w:sz="4" w:space="0"/>
              <w:right w:val="single" w:color="auto" w:sz="4" w:space="0"/>
            </w:tcBorders>
            <w:vAlign w:val="center"/>
          </w:tcPr>
          <w:p w14:paraId="2454C988">
            <w:pPr>
              <w:jc w:val="center"/>
              <w:rPr>
                <w:rFonts w:hint="eastAsia" w:ascii="宋体" w:hAnsi="宋体" w:cs="宋体"/>
                <w:color w:val="000000"/>
                <w:kern w:val="0"/>
                <w:sz w:val="21"/>
                <w:szCs w:val="21"/>
              </w:rPr>
            </w:pPr>
            <w:r>
              <w:rPr>
                <w:rFonts w:hint="eastAsia" w:ascii="宋体" w:hAnsi="宋体" w:cs="宋体"/>
                <w:color w:val="000000"/>
                <w:kern w:val="0"/>
                <w:sz w:val="21"/>
                <w:szCs w:val="21"/>
              </w:rPr>
              <w:t>数字证书认证系统</w:t>
            </w:r>
          </w:p>
        </w:tc>
        <w:tc>
          <w:tcPr>
            <w:tcW w:w="692" w:type="pct"/>
            <w:tcBorders>
              <w:top w:val="nil"/>
              <w:left w:val="nil"/>
              <w:bottom w:val="single" w:color="auto" w:sz="4" w:space="0"/>
              <w:right w:val="single" w:color="auto" w:sz="4" w:space="0"/>
            </w:tcBorders>
            <w:vAlign w:val="center"/>
          </w:tcPr>
          <w:p w14:paraId="63C4202D">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761339E8">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vAlign w:val="center"/>
          </w:tcPr>
          <w:p w14:paraId="5AA17822">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7F8A9E1E">
            <w:pPr>
              <w:jc w:val="left"/>
              <w:rPr>
                <w:rFonts w:hint="eastAsia" w:ascii="宋体" w:hAnsi="宋体"/>
                <w:kern w:val="0"/>
                <w:sz w:val="21"/>
                <w:szCs w:val="21"/>
              </w:rPr>
            </w:pPr>
          </w:p>
        </w:tc>
      </w:tr>
      <w:tr w14:paraId="5354CB9D">
        <w:tblPrEx>
          <w:tblCellMar>
            <w:top w:w="0" w:type="dxa"/>
            <w:left w:w="108" w:type="dxa"/>
            <w:bottom w:w="0" w:type="dxa"/>
            <w:right w:w="108" w:type="dxa"/>
          </w:tblCellMar>
        </w:tblPrEx>
        <w:trPr>
          <w:trHeight w:val="20" w:hRule="atLeast"/>
        </w:trPr>
        <w:tc>
          <w:tcPr>
            <w:tcW w:w="520" w:type="pct"/>
            <w:tcBorders>
              <w:top w:val="nil"/>
              <w:left w:val="single" w:color="auto" w:sz="4" w:space="0"/>
              <w:bottom w:val="single" w:color="auto" w:sz="4" w:space="0"/>
              <w:right w:val="single" w:color="auto" w:sz="4" w:space="0"/>
            </w:tcBorders>
            <w:vAlign w:val="center"/>
          </w:tcPr>
          <w:p w14:paraId="665A4143">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2275" w:type="pct"/>
            <w:tcBorders>
              <w:top w:val="nil"/>
              <w:left w:val="nil"/>
              <w:bottom w:val="single" w:color="auto" w:sz="4" w:space="0"/>
              <w:right w:val="single" w:color="auto" w:sz="4" w:space="0"/>
            </w:tcBorders>
            <w:vAlign w:val="center"/>
          </w:tcPr>
          <w:p w14:paraId="2F868C7F">
            <w:pPr>
              <w:jc w:val="center"/>
              <w:rPr>
                <w:rFonts w:hint="eastAsia" w:ascii="宋体" w:hAnsi="宋体" w:cs="宋体"/>
                <w:color w:val="000000"/>
                <w:kern w:val="0"/>
                <w:sz w:val="21"/>
                <w:szCs w:val="21"/>
              </w:rPr>
            </w:pPr>
            <w:r>
              <w:rPr>
                <w:rFonts w:hint="eastAsia" w:ascii="宋体" w:hAnsi="宋体" w:cs="宋体"/>
                <w:color w:val="000000"/>
                <w:kern w:val="0"/>
                <w:sz w:val="21"/>
                <w:szCs w:val="21"/>
              </w:rPr>
              <w:t>签名验签服务器</w:t>
            </w:r>
          </w:p>
        </w:tc>
        <w:tc>
          <w:tcPr>
            <w:tcW w:w="692" w:type="pct"/>
            <w:tcBorders>
              <w:top w:val="nil"/>
              <w:left w:val="nil"/>
              <w:bottom w:val="single" w:color="auto" w:sz="4" w:space="0"/>
              <w:right w:val="single" w:color="auto" w:sz="4" w:space="0"/>
            </w:tcBorders>
            <w:vAlign w:val="center"/>
          </w:tcPr>
          <w:p w14:paraId="57C89FDA">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46A9657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vAlign w:val="center"/>
          </w:tcPr>
          <w:p w14:paraId="6BA7001D">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00BC4FFA">
            <w:pPr>
              <w:jc w:val="left"/>
              <w:rPr>
                <w:rFonts w:hint="eastAsia" w:ascii="宋体" w:hAnsi="宋体"/>
                <w:kern w:val="0"/>
                <w:sz w:val="21"/>
                <w:szCs w:val="21"/>
              </w:rPr>
            </w:pPr>
          </w:p>
        </w:tc>
      </w:tr>
      <w:tr w14:paraId="521D0A36">
        <w:tblPrEx>
          <w:tblCellMar>
            <w:top w:w="0" w:type="dxa"/>
            <w:left w:w="108" w:type="dxa"/>
            <w:bottom w:w="0" w:type="dxa"/>
            <w:right w:w="108" w:type="dxa"/>
          </w:tblCellMar>
        </w:tblPrEx>
        <w:trPr>
          <w:trHeight w:val="20" w:hRule="atLeast"/>
        </w:trPr>
        <w:tc>
          <w:tcPr>
            <w:tcW w:w="520" w:type="pct"/>
            <w:tcBorders>
              <w:top w:val="nil"/>
              <w:left w:val="single" w:color="auto" w:sz="4" w:space="0"/>
              <w:bottom w:val="single" w:color="auto" w:sz="4" w:space="0"/>
              <w:right w:val="single" w:color="auto" w:sz="4" w:space="0"/>
            </w:tcBorders>
            <w:vAlign w:val="center"/>
          </w:tcPr>
          <w:p w14:paraId="77141CCD">
            <w:pPr>
              <w:jc w:val="center"/>
              <w:rPr>
                <w:rFonts w:hint="eastAsia" w:ascii="宋体" w:hAnsi="宋体" w:cs="宋体"/>
                <w:color w:val="000000"/>
                <w:kern w:val="0"/>
                <w:sz w:val="21"/>
                <w:szCs w:val="21"/>
              </w:rPr>
            </w:pPr>
            <w:r>
              <w:rPr>
                <w:rFonts w:hint="eastAsia" w:ascii="宋体" w:hAnsi="宋体" w:cs="宋体"/>
                <w:color w:val="000000"/>
                <w:kern w:val="0"/>
                <w:sz w:val="21"/>
                <w:szCs w:val="21"/>
              </w:rPr>
              <w:t>3</w:t>
            </w:r>
          </w:p>
        </w:tc>
        <w:tc>
          <w:tcPr>
            <w:tcW w:w="2275" w:type="pct"/>
            <w:tcBorders>
              <w:top w:val="nil"/>
              <w:left w:val="nil"/>
              <w:bottom w:val="single" w:color="auto" w:sz="4" w:space="0"/>
              <w:right w:val="single" w:color="auto" w:sz="4" w:space="0"/>
            </w:tcBorders>
            <w:vAlign w:val="center"/>
          </w:tcPr>
          <w:p w14:paraId="59A1D6D0">
            <w:pPr>
              <w:jc w:val="center"/>
              <w:rPr>
                <w:rFonts w:hint="eastAsia" w:ascii="宋体" w:hAnsi="宋体" w:cs="宋体"/>
                <w:color w:val="000000"/>
                <w:kern w:val="0"/>
                <w:sz w:val="21"/>
                <w:szCs w:val="21"/>
              </w:rPr>
            </w:pPr>
            <w:r>
              <w:rPr>
                <w:rFonts w:hint="eastAsia" w:ascii="宋体" w:hAnsi="宋体" w:cs="宋体"/>
                <w:color w:val="000000"/>
                <w:kern w:val="0"/>
                <w:sz w:val="21"/>
                <w:szCs w:val="21"/>
              </w:rPr>
              <w:t>时间戳服务器</w:t>
            </w:r>
          </w:p>
        </w:tc>
        <w:tc>
          <w:tcPr>
            <w:tcW w:w="692" w:type="pct"/>
            <w:tcBorders>
              <w:top w:val="nil"/>
              <w:left w:val="nil"/>
              <w:bottom w:val="single" w:color="auto" w:sz="4" w:space="0"/>
              <w:right w:val="single" w:color="auto" w:sz="4" w:space="0"/>
            </w:tcBorders>
            <w:vAlign w:val="center"/>
          </w:tcPr>
          <w:p w14:paraId="30BACA99">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08FB0BAE">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vAlign w:val="center"/>
          </w:tcPr>
          <w:p w14:paraId="21FBB940">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50FE9814">
            <w:pPr>
              <w:jc w:val="left"/>
              <w:rPr>
                <w:rFonts w:hint="eastAsia" w:ascii="宋体" w:hAnsi="宋体"/>
                <w:kern w:val="0"/>
                <w:sz w:val="21"/>
                <w:szCs w:val="21"/>
              </w:rPr>
            </w:pPr>
          </w:p>
        </w:tc>
      </w:tr>
      <w:tr w14:paraId="7577C4B1">
        <w:tblPrEx>
          <w:tblCellMar>
            <w:top w:w="0" w:type="dxa"/>
            <w:left w:w="108" w:type="dxa"/>
            <w:bottom w:w="0" w:type="dxa"/>
            <w:right w:w="108" w:type="dxa"/>
          </w:tblCellMar>
        </w:tblPrEx>
        <w:trPr>
          <w:trHeight w:val="20" w:hRule="atLeast"/>
        </w:trPr>
        <w:tc>
          <w:tcPr>
            <w:tcW w:w="520" w:type="pct"/>
            <w:tcBorders>
              <w:top w:val="nil"/>
              <w:left w:val="single" w:color="auto" w:sz="4" w:space="0"/>
              <w:bottom w:val="single" w:color="auto" w:sz="4" w:space="0"/>
              <w:right w:val="single" w:color="auto" w:sz="4" w:space="0"/>
            </w:tcBorders>
            <w:vAlign w:val="center"/>
          </w:tcPr>
          <w:p w14:paraId="3F1D9661">
            <w:pPr>
              <w:jc w:val="center"/>
              <w:rPr>
                <w:rFonts w:hint="eastAsia" w:ascii="宋体" w:hAnsi="宋体" w:cs="宋体"/>
                <w:color w:val="000000"/>
                <w:kern w:val="0"/>
                <w:sz w:val="21"/>
                <w:szCs w:val="21"/>
              </w:rPr>
            </w:pPr>
            <w:r>
              <w:rPr>
                <w:rFonts w:hint="eastAsia" w:ascii="宋体" w:hAnsi="宋体" w:cs="宋体"/>
                <w:color w:val="000000"/>
                <w:kern w:val="0"/>
                <w:sz w:val="21"/>
                <w:szCs w:val="21"/>
              </w:rPr>
              <w:t>4</w:t>
            </w:r>
          </w:p>
        </w:tc>
        <w:tc>
          <w:tcPr>
            <w:tcW w:w="2275" w:type="pct"/>
            <w:tcBorders>
              <w:top w:val="nil"/>
              <w:left w:val="nil"/>
              <w:bottom w:val="single" w:color="auto" w:sz="4" w:space="0"/>
              <w:right w:val="single" w:color="auto" w:sz="4" w:space="0"/>
            </w:tcBorders>
            <w:vAlign w:val="center"/>
          </w:tcPr>
          <w:p w14:paraId="6D1EDC21">
            <w:pPr>
              <w:jc w:val="center"/>
              <w:rPr>
                <w:rFonts w:hint="eastAsia" w:ascii="宋体" w:hAnsi="宋体" w:cs="宋体"/>
                <w:color w:val="000000"/>
                <w:kern w:val="0"/>
                <w:sz w:val="21"/>
                <w:szCs w:val="21"/>
              </w:rPr>
            </w:pPr>
            <w:r>
              <w:rPr>
                <w:rFonts w:hint="eastAsia" w:ascii="宋体" w:hAnsi="宋体" w:cs="宋体"/>
                <w:color w:val="000000"/>
                <w:kern w:val="0"/>
                <w:sz w:val="21"/>
                <w:szCs w:val="21"/>
              </w:rPr>
              <w:t>电子签章系统</w:t>
            </w:r>
          </w:p>
        </w:tc>
        <w:tc>
          <w:tcPr>
            <w:tcW w:w="692" w:type="pct"/>
            <w:tcBorders>
              <w:top w:val="nil"/>
              <w:left w:val="nil"/>
              <w:bottom w:val="single" w:color="auto" w:sz="4" w:space="0"/>
              <w:right w:val="single" w:color="auto" w:sz="4" w:space="0"/>
            </w:tcBorders>
            <w:vAlign w:val="center"/>
          </w:tcPr>
          <w:p w14:paraId="53EFD679">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3303BCCB">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vAlign w:val="center"/>
          </w:tcPr>
          <w:p w14:paraId="316E939C">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7A2195AB">
            <w:pPr>
              <w:jc w:val="left"/>
              <w:rPr>
                <w:rFonts w:hint="eastAsia" w:ascii="宋体" w:hAnsi="宋体"/>
                <w:kern w:val="0"/>
                <w:sz w:val="21"/>
                <w:szCs w:val="21"/>
              </w:rPr>
            </w:pPr>
          </w:p>
        </w:tc>
      </w:tr>
      <w:tr w14:paraId="623B35D4">
        <w:tblPrEx>
          <w:tblCellMar>
            <w:top w:w="0" w:type="dxa"/>
            <w:left w:w="108" w:type="dxa"/>
            <w:bottom w:w="0" w:type="dxa"/>
            <w:right w:w="108" w:type="dxa"/>
          </w:tblCellMar>
        </w:tblPrEx>
        <w:trPr>
          <w:trHeight w:val="20" w:hRule="atLeast"/>
        </w:trPr>
        <w:tc>
          <w:tcPr>
            <w:tcW w:w="520" w:type="pct"/>
            <w:tcBorders>
              <w:top w:val="nil"/>
              <w:left w:val="single" w:color="auto" w:sz="4" w:space="0"/>
              <w:bottom w:val="single" w:color="auto" w:sz="4" w:space="0"/>
              <w:right w:val="single" w:color="auto" w:sz="4" w:space="0"/>
            </w:tcBorders>
            <w:vAlign w:val="center"/>
          </w:tcPr>
          <w:p w14:paraId="0EC1B902">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2275" w:type="pct"/>
            <w:tcBorders>
              <w:top w:val="nil"/>
              <w:left w:val="nil"/>
              <w:bottom w:val="single" w:color="auto" w:sz="4" w:space="0"/>
              <w:right w:val="single" w:color="auto" w:sz="4" w:space="0"/>
            </w:tcBorders>
            <w:vAlign w:val="center"/>
          </w:tcPr>
          <w:p w14:paraId="38E33B33">
            <w:pPr>
              <w:jc w:val="center"/>
              <w:rPr>
                <w:rFonts w:hint="eastAsia" w:ascii="宋体" w:hAnsi="宋体" w:cs="宋体"/>
                <w:color w:val="000000"/>
                <w:kern w:val="0"/>
                <w:sz w:val="21"/>
                <w:szCs w:val="21"/>
              </w:rPr>
            </w:pPr>
            <w:r>
              <w:rPr>
                <w:rFonts w:hint="eastAsia" w:ascii="宋体" w:hAnsi="宋体" w:cs="宋体"/>
                <w:color w:val="000000"/>
                <w:kern w:val="0"/>
                <w:sz w:val="21"/>
                <w:szCs w:val="21"/>
              </w:rPr>
              <w:t>个人证书</w:t>
            </w:r>
          </w:p>
        </w:tc>
        <w:tc>
          <w:tcPr>
            <w:tcW w:w="692" w:type="pct"/>
            <w:tcBorders>
              <w:top w:val="nil"/>
              <w:left w:val="nil"/>
              <w:bottom w:val="single" w:color="auto" w:sz="4" w:space="0"/>
              <w:right w:val="single" w:color="auto" w:sz="4" w:space="0"/>
            </w:tcBorders>
            <w:vAlign w:val="center"/>
          </w:tcPr>
          <w:p w14:paraId="0062D338">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6A4DCDF4">
            <w:pPr>
              <w:jc w:val="center"/>
              <w:rPr>
                <w:rFonts w:hint="eastAsia" w:ascii="宋体" w:hAnsi="宋体" w:cs="宋体"/>
                <w:color w:val="000000"/>
                <w:kern w:val="0"/>
                <w:sz w:val="21"/>
                <w:szCs w:val="21"/>
              </w:rPr>
            </w:pPr>
            <w:r>
              <w:rPr>
                <w:rFonts w:hint="eastAsia" w:ascii="宋体" w:hAnsi="宋体" w:cs="宋体"/>
                <w:color w:val="000000"/>
                <w:kern w:val="0"/>
                <w:sz w:val="21"/>
                <w:szCs w:val="21"/>
              </w:rPr>
              <w:t>1,000</w:t>
            </w:r>
          </w:p>
        </w:tc>
        <w:tc>
          <w:tcPr>
            <w:tcW w:w="692" w:type="pct"/>
            <w:tcBorders>
              <w:top w:val="nil"/>
              <w:left w:val="nil"/>
              <w:bottom w:val="single" w:color="auto" w:sz="4" w:space="0"/>
              <w:right w:val="single" w:color="auto" w:sz="4" w:space="0"/>
            </w:tcBorders>
            <w:noWrap/>
            <w:vAlign w:val="center"/>
          </w:tcPr>
          <w:p w14:paraId="45E2F5D7">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2EFE060F">
            <w:pPr>
              <w:jc w:val="left"/>
              <w:rPr>
                <w:rFonts w:hint="eastAsia" w:ascii="宋体" w:hAnsi="宋体"/>
                <w:kern w:val="0"/>
                <w:sz w:val="21"/>
                <w:szCs w:val="21"/>
              </w:rPr>
            </w:pPr>
          </w:p>
        </w:tc>
      </w:tr>
      <w:tr w14:paraId="64D4C998">
        <w:tblPrEx>
          <w:tblCellMar>
            <w:top w:w="0" w:type="dxa"/>
            <w:left w:w="108" w:type="dxa"/>
            <w:bottom w:w="0" w:type="dxa"/>
            <w:right w:w="108" w:type="dxa"/>
          </w:tblCellMar>
        </w:tblPrEx>
        <w:trPr>
          <w:trHeight w:val="20" w:hRule="atLeast"/>
        </w:trPr>
        <w:tc>
          <w:tcPr>
            <w:tcW w:w="520" w:type="pct"/>
            <w:tcBorders>
              <w:top w:val="nil"/>
              <w:left w:val="single" w:color="auto" w:sz="4" w:space="0"/>
              <w:bottom w:val="single" w:color="auto" w:sz="4" w:space="0"/>
              <w:right w:val="single" w:color="auto" w:sz="4" w:space="0"/>
            </w:tcBorders>
            <w:vAlign w:val="center"/>
          </w:tcPr>
          <w:p w14:paraId="148CF1B1">
            <w:pPr>
              <w:jc w:val="center"/>
              <w:rPr>
                <w:rFonts w:hint="eastAsia" w:ascii="宋体" w:hAnsi="宋体" w:cs="宋体"/>
                <w:color w:val="000000"/>
                <w:kern w:val="0"/>
                <w:sz w:val="21"/>
                <w:szCs w:val="21"/>
              </w:rPr>
            </w:pPr>
            <w:r>
              <w:rPr>
                <w:rFonts w:hint="eastAsia" w:ascii="宋体" w:hAnsi="宋体" w:cs="宋体"/>
                <w:color w:val="000000"/>
                <w:kern w:val="0"/>
                <w:sz w:val="21"/>
                <w:szCs w:val="21"/>
              </w:rPr>
              <w:t>6</w:t>
            </w:r>
          </w:p>
        </w:tc>
        <w:tc>
          <w:tcPr>
            <w:tcW w:w="2275" w:type="pct"/>
            <w:tcBorders>
              <w:top w:val="nil"/>
              <w:left w:val="nil"/>
              <w:bottom w:val="single" w:color="auto" w:sz="4" w:space="0"/>
              <w:right w:val="single" w:color="auto" w:sz="4" w:space="0"/>
            </w:tcBorders>
            <w:vAlign w:val="center"/>
          </w:tcPr>
          <w:p w14:paraId="7E20C773">
            <w:pPr>
              <w:jc w:val="center"/>
              <w:rPr>
                <w:rFonts w:hint="eastAsia" w:ascii="宋体" w:hAnsi="宋体" w:cs="宋体"/>
                <w:color w:val="000000"/>
                <w:kern w:val="0"/>
                <w:sz w:val="21"/>
                <w:szCs w:val="21"/>
              </w:rPr>
            </w:pPr>
            <w:r>
              <w:rPr>
                <w:rFonts w:hint="eastAsia" w:ascii="宋体" w:hAnsi="宋体" w:cs="宋体"/>
                <w:color w:val="000000"/>
                <w:kern w:val="0"/>
                <w:sz w:val="21"/>
                <w:szCs w:val="21"/>
              </w:rPr>
              <w:t>安全认证网关</w:t>
            </w:r>
          </w:p>
        </w:tc>
        <w:tc>
          <w:tcPr>
            <w:tcW w:w="692" w:type="pct"/>
            <w:tcBorders>
              <w:top w:val="nil"/>
              <w:left w:val="nil"/>
              <w:bottom w:val="single" w:color="auto" w:sz="4" w:space="0"/>
              <w:right w:val="single" w:color="auto" w:sz="4" w:space="0"/>
            </w:tcBorders>
            <w:vAlign w:val="center"/>
          </w:tcPr>
          <w:p w14:paraId="4A9070CD">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22444337">
            <w:pPr>
              <w:jc w:val="center"/>
              <w:rPr>
                <w:rFonts w:hint="eastAsia" w:ascii="宋体" w:hAnsi="宋体" w:cs="宋体"/>
                <w:color w:val="000000"/>
                <w:kern w:val="0"/>
                <w:sz w:val="21"/>
                <w:szCs w:val="21"/>
              </w:rPr>
            </w:pPr>
            <w:r>
              <w:rPr>
                <w:rFonts w:hint="eastAsia" w:ascii="宋体" w:hAnsi="宋体" w:cs="宋体"/>
                <w:color w:val="000000"/>
                <w:kern w:val="0"/>
                <w:sz w:val="21"/>
                <w:szCs w:val="21"/>
              </w:rPr>
              <w:t>4</w:t>
            </w:r>
          </w:p>
        </w:tc>
        <w:tc>
          <w:tcPr>
            <w:tcW w:w="692" w:type="pct"/>
            <w:tcBorders>
              <w:top w:val="nil"/>
              <w:left w:val="nil"/>
              <w:bottom w:val="single" w:color="auto" w:sz="4" w:space="0"/>
              <w:right w:val="single" w:color="auto" w:sz="4" w:space="0"/>
            </w:tcBorders>
            <w:vAlign w:val="center"/>
          </w:tcPr>
          <w:p w14:paraId="2FD3472F">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575EA460">
            <w:pPr>
              <w:jc w:val="left"/>
              <w:rPr>
                <w:rFonts w:hint="eastAsia" w:ascii="宋体" w:hAnsi="宋体"/>
                <w:kern w:val="0"/>
                <w:sz w:val="21"/>
                <w:szCs w:val="21"/>
              </w:rPr>
            </w:pPr>
          </w:p>
        </w:tc>
      </w:tr>
      <w:tr w14:paraId="0D0F53D2">
        <w:tblPrEx>
          <w:tblCellMar>
            <w:top w:w="0" w:type="dxa"/>
            <w:left w:w="108" w:type="dxa"/>
            <w:bottom w:w="0" w:type="dxa"/>
            <w:right w:w="108" w:type="dxa"/>
          </w:tblCellMar>
        </w:tblPrEx>
        <w:trPr>
          <w:trHeight w:val="20" w:hRule="atLeast"/>
        </w:trPr>
        <w:tc>
          <w:tcPr>
            <w:tcW w:w="520" w:type="pct"/>
            <w:tcBorders>
              <w:top w:val="nil"/>
              <w:left w:val="single" w:color="auto" w:sz="4" w:space="0"/>
              <w:bottom w:val="nil"/>
              <w:right w:val="single" w:color="auto" w:sz="4" w:space="0"/>
            </w:tcBorders>
            <w:vAlign w:val="center"/>
          </w:tcPr>
          <w:p w14:paraId="5246BA70">
            <w:pPr>
              <w:jc w:val="center"/>
              <w:rPr>
                <w:rFonts w:hint="eastAsia" w:ascii="宋体" w:hAnsi="宋体" w:cs="宋体"/>
                <w:color w:val="000000"/>
                <w:kern w:val="0"/>
                <w:sz w:val="21"/>
                <w:szCs w:val="21"/>
              </w:rPr>
            </w:pPr>
            <w:r>
              <w:rPr>
                <w:rFonts w:hint="eastAsia" w:ascii="宋体" w:hAnsi="宋体" w:cs="宋体"/>
                <w:color w:val="000000"/>
                <w:kern w:val="0"/>
                <w:sz w:val="21"/>
                <w:szCs w:val="21"/>
              </w:rPr>
              <w:t>7</w:t>
            </w:r>
          </w:p>
        </w:tc>
        <w:tc>
          <w:tcPr>
            <w:tcW w:w="2275" w:type="pct"/>
            <w:tcBorders>
              <w:top w:val="nil"/>
              <w:left w:val="nil"/>
              <w:bottom w:val="nil"/>
              <w:right w:val="single" w:color="auto" w:sz="4" w:space="0"/>
            </w:tcBorders>
            <w:vAlign w:val="center"/>
          </w:tcPr>
          <w:p w14:paraId="7E6B3BF1">
            <w:pPr>
              <w:jc w:val="center"/>
              <w:rPr>
                <w:rFonts w:hint="eastAsia" w:ascii="宋体" w:hAnsi="宋体" w:cs="宋体"/>
                <w:color w:val="000000"/>
                <w:kern w:val="0"/>
                <w:sz w:val="21"/>
                <w:szCs w:val="21"/>
              </w:rPr>
            </w:pPr>
            <w:r>
              <w:rPr>
                <w:rFonts w:hint="eastAsia" w:ascii="宋体" w:hAnsi="宋体" w:cs="宋体"/>
                <w:color w:val="000000"/>
                <w:kern w:val="0"/>
                <w:sz w:val="21"/>
                <w:szCs w:val="21"/>
              </w:rPr>
              <w:t>服务器密码机</w:t>
            </w:r>
          </w:p>
        </w:tc>
        <w:tc>
          <w:tcPr>
            <w:tcW w:w="692" w:type="pct"/>
            <w:tcBorders>
              <w:top w:val="nil"/>
              <w:left w:val="nil"/>
              <w:bottom w:val="single" w:color="auto" w:sz="4" w:space="0"/>
              <w:right w:val="single" w:color="auto" w:sz="4" w:space="0"/>
            </w:tcBorders>
            <w:vAlign w:val="center"/>
          </w:tcPr>
          <w:p w14:paraId="72E783E9">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36BC691F">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vAlign w:val="center"/>
          </w:tcPr>
          <w:p w14:paraId="75199E41">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72D91534">
            <w:pPr>
              <w:jc w:val="left"/>
              <w:rPr>
                <w:rFonts w:hint="eastAsia" w:ascii="宋体" w:hAnsi="宋体"/>
                <w:kern w:val="0"/>
                <w:sz w:val="21"/>
                <w:szCs w:val="21"/>
              </w:rPr>
            </w:pPr>
          </w:p>
        </w:tc>
      </w:tr>
      <w:tr w14:paraId="0DD03851">
        <w:tblPrEx>
          <w:tblCellMar>
            <w:top w:w="0" w:type="dxa"/>
            <w:left w:w="108" w:type="dxa"/>
            <w:bottom w:w="0" w:type="dxa"/>
            <w:right w:w="108" w:type="dxa"/>
          </w:tblCellMar>
        </w:tblPrEx>
        <w:trPr>
          <w:trHeight w:val="20" w:hRule="atLeast"/>
        </w:trPr>
        <w:tc>
          <w:tcPr>
            <w:tcW w:w="520" w:type="pct"/>
            <w:tcBorders>
              <w:top w:val="single" w:color="auto" w:sz="4" w:space="0"/>
              <w:left w:val="single" w:color="auto" w:sz="4" w:space="0"/>
              <w:bottom w:val="single" w:color="auto" w:sz="4" w:space="0"/>
              <w:right w:val="single" w:color="auto" w:sz="4" w:space="0"/>
            </w:tcBorders>
            <w:vAlign w:val="center"/>
          </w:tcPr>
          <w:p w14:paraId="200F505F">
            <w:pPr>
              <w:jc w:val="center"/>
              <w:rPr>
                <w:rFonts w:hint="eastAsia" w:ascii="宋体" w:hAnsi="宋体" w:cs="宋体"/>
                <w:color w:val="000000"/>
                <w:kern w:val="0"/>
                <w:sz w:val="21"/>
                <w:szCs w:val="21"/>
              </w:rPr>
            </w:pPr>
            <w:r>
              <w:rPr>
                <w:rFonts w:hint="eastAsia" w:ascii="宋体" w:hAnsi="宋体" w:cs="宋体"/>
                <w:color w:val="000000"/>
                <w:kern w:val="0"/>
                <w:sz w:val="21"/>
                <w:szCs w:val="21"/>
              </w:rPr>
              <w:t>8</w:t>
            </w:r>
          </w:p>
        </w:tc>
        <w:tc>
          <w:tcPr>
            <w:tcW w:w="2275" w:type="pct"/>
            <w:tcBorders>
              <w:top w:val="single" w:color="auto" w:sz="4" w:space="0"/>
              <w:left w:val="nil"/>
              <w:bottom w:val="single" w:color="auto" w:sz="4" w:space="0"/>
              <w:right w:val="single" w:color="auto" w:sz="4" w:space="0"/>
            </w:tcBorders>
            <w:vAlign w:val="center"/>
          </w:tcPr>
          <w:p w14:paraId="068AFF04">
            <w:pPr>
              <w:jc w:val="center"/>
              <w:rPr>
                <w:rFonts w:hint="eastAsia" w:ascii="宋体" w:hAnsi="宋体" w:cs="宋体"/>
                <w:color w:val="000000"/>
                <w:kern w:val="0"/>
                <w:sz w:val="21"/>
                <w:szCs w:val="21"/>
              </w:rPr>
            </w:pPr>
            <w:r>
              <w:rPr>
                <w:rFonts w:hint="eastAsia" w:ascii="宋体" w:hAnsi="宋体" w:cs="宋体"/>
                <w:color w:val="000000"/>
                <w:kern w:val="0"/>
                <w:sz w:val="21"/>
                <w:szCs w:val="21"/>
              </w:rPr>
              <w:t>站点证书</w:t>
            </w:r>
          </w:p>
        </w:tc>
        <w:tc>
          <w:tcPr>
            <w:tcW w:w="692" w:type="pct"/>
            <w:tcBorders>
              <w:top w:val="nil"/>
              <w:left w:val="nil"/>
              <w:bottom w:val="single" w:color="auto" w:sz="4" w:space="0"/>
              <w:right w:val="single" w:color="auto" w:sz="4" w:space="0"/>
            </w:tcBorders>
            <w:vAlign w:val="center"/>
          </w:tcPr>
          <w:p w14:paraId="1D660044">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6D24F2F0">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noWrap/>
            <w:vAlign w:val="center"/>
          </w:tcPr>
          <w:p w14:paraId="3D88D0E8">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44C32787">
            <w:pPr>
              <w:jc w:val="left"/>
              <w:rPr>
                <w:rFonts w:hint="eastAsia" w:ascii="宋体" w:hAnsi="宋体"/>
                <w:kern w:val="0"/>
                <w:sz w:val="21"/>
                <w:szCs w:val="21"/>
              </w:rPr>
            </w:pPr>
          </w:p>
        </w:tc>
      </w:tr>
      <w:tr w14:paraId="48D93FEA">
        <w:tblPrEx>
          <w:tblCellMar>
            <w:top w:w="0" w:type="dxa"/>
            <w:left w:w="108" w:type="dxa"/>
            <w:bottom w:w="0" w:type="dxa"/>
            <w:right w:w="108" w:type="dxa"/>
          </w:tblCellMar>
        </w:tblPrEx>
        <w:trPr>
          <w:trHeight w:val="20" w:hRule="atLeast"/>
        </w:trPr>
        <w:tc>
          <w:tcPr>
            <w:tcW w:w="520" w:type="pct"/>
            <w:tcBorders>
              <w:top w:val="nil"/>
              <w:left w:val="single" w:color="auto" w:sz="4" w:space="0"/>
              <w:bottom w:val="single" w:color="auto" w:sz="4" w:space="0"/>
              <w:right w:val="single" w:color="auto" w:sz="4" w:space="0"/>
            </w:tcBorders>
            <w:vAlign w:val="center"/>
          </w:tcPr>
          <w:p w14:paraId="080D3FD7">
            <w:pPr>
              <w:jc w:val="center"/>
              <w:rPr>
                <w:rFonts w:hint="eastAsia" w:ascii="宋体" w:hAnsi="宋体" w:cs="宋体"/>
                <w:color w:val="000000"/>
                <w:kern w:val="0"/>
                <w:sz w:val="21"/>
                <w:szCs w:val="21"/>
              </w:rPr>
            </w:pPr>
            <w:r>
              <w:rPr>
                <w:rFonts w:hint="eastAsia" w:ascii="宋体" w:hAnsi="宋体" w:cs="宋体"/>
                <w:color w:val="000000"/>
                <w:kern w:val="0"/>
                <w:sz w:val="21"/>
                <w:szCs w:val="21"/>
              </w:rPr>
              <w:t>9</w:t>
            </w:r>
          </w:p>
        </w:tc>
        <w:tc>
          <w:tcPr>
            <w:tcW w:w="2275" w:type="pct"/>
            <w:tcBorders>
              <w:top w:val="nil"/>
              <w:left w:val="nil"/>
              <w:bottom w:val="single" w:color="auto" w:sz="4" w:space="0"/>
              <w:right w:val="single" w:color="auto" w:sz="4" w:space="0"/>
            </w:tcBorders>
            <w:vAlign w:val="center"/>
          </w:tcPr>
          <w:p w14:paraId="7F56C85C">
            <w:pPr>
              <w:jc w:val="center"/>
              <w:rPr>
                <w:rFonts w:hint="eastAsia" w:ascii="宋体" w:hAnsi="宋体" w:cs="宋体"/>
                <w:color w:val="000000"/>
                <w:kern w:val="0"/>
                <w:sz w:val="21"/>
                <w:szCs w:val="21"/>
              </w:rPr>
            </w:pPr>
            <w:r>
              <w:rPr>
                <w:rFonts w:hint="eastAsia" w:ascii="宋体" w:hAnsi="宋体" w:cs="宋体"/>
                <w:color w:val="000000"/>
                <w:kern w:val="0"/>
                <w:sz w:val="21"/>
                <w:szCs w:val="21"/>
              </w:rPr>
              <w:t>密码服务管理平台</w:t>
            </w:r>
          </w:p>
        </w:tc>
        <w:tc>
          <w:tcPr>
            <w:tcW w:w="692" w:type="pct"/>
            <w:tcBorders>
              <w:top w:val="nil"/>
              <w:left w:val="nil"/>
              <w:bottom w:val="single" w:color="auto" w:sz="4" w:space="0"/>
              <w:right w:val="single" w:color="auto" w:sz="4" w:space="0"/>
            </w:tcBorders>
            <w:vAlign w:val="center"/>
          </w:tcPr>
          <w:p w14:paraId="3F516689">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30D76C03">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noWrap/>
            <w:vAlign w:val="center"/>
          </w:tcPr>
          <w:p w14:paraId="53578B8D">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60917F9B">
            <w:pPr>
              <w:jc w:val="left"/>
              <w:rPr>
                <w:rFonts w:hint="eastAsia" w:ascii="宋体" w:hAnsi="宋体"/>
                <w:kern w:val="0"/>
                <w:sz w:val="21"/>
                <w:szCs w:val="21"/>
              </w:rPr>
            </w:pPr>
          </w:p>
        </w:tc>
      </w:tr>
      <w:tr w14:paraId="52F07586">
        <w:tblPrEx>
          <w:tblCellMar>
            <w:top w:w="0" w:type="dxa"/>
            <w:left w:w="108" w:type="dxa"/>
            <w:bottom w:w="0" w:type="dxa"/>
            <w:right w:w="108" w:type="dxa"/>
          </w:tblCellMar>
        </w:tblPrEx>
        <w:trPr>
          <w:trHeight w:val="20" w:hRule="atLeast"/>
        </w:trPr>
        <w:tc>
          <w:tcPr>
            <w:tcW w:w="520" w:type="pct"/>
            <w:tcBorders>
              <w:top w:val="nil"/>
              <w:left w:val="single" w:color="auto" w:sz="4" w:space="0"/>
              <w:bottom w:val="single" w:color="auto" w:sz="4" w:space="0"/>
              <w:right w:val="single" w:color="auto" w:sz="4" w:space="0"/>
            </w:tcBorders>
            <w:vAlign w:val="center"/>
          </w:tcPr>
          <w:p w14:paraId="5175CF58">
            <w:pPr>
              <w:jc w:val="center"/>
              <w:rPr>
                <w:rFonts w:hint="eastAsia" w:ascii="宋体" w:hAnsi="宋体" w:cs="宋体"/>
                <w:color w:val="000000"/>
                <w:kern w:val="0"/>
                <w:sz w:val="21"/>
                <w:szCs w:val="21"/>
              </w:rPr>
            </w:pPr>
            <w:r>
              <w:rPr>
                <w:rFonts w:hint="eastAsia" w:ascii="宋体" w:hAnsi="宋体" w:cs="宋体"/>
                <w:color w:val="000000"/>
                <w:kern w:val="0"/>
                <w:sz w:val="21"/>
                <w:szCs w:val="21"/>
              </w:rPr>
              <w:t>10</w:t>
            </w:r>
          </w:p>
        </w:tc>
        <w:tc>
          <w:tcPr>
            <w:tcW w:w="2275" w:type="pct"/>
            <w:tcBorders>
              <w:top w:val="nil"/>
              <w:left w:val="nil"/>
              <w:bottom w:val="single" w:color="auto" w:sz="4" w:space="0"/>
              <w:right w:val="single" w:color="auto" w:sz="4" w:space="0"/>
            </w:tcBorders>
            <w:vAlign w:val="center"/>
          </w:tcPr>
          <w:p w14:paraId="2FA04CEB">
            <w:pPr>
              <w:jc w:val="center"/>
              <w:rPr>
                <w:rFonts w:hint="eastAsia" w:ascii="宋体" w:hAnsi="宋体" w:cs="宋体"/>
                <w:color w:val="000000"/>
                <w:kern w:val="0"/>
                <w:sz w:val="21"/>
                <w:szCs w:val="21"/>
              </w:rPr>
            </w:pPr>
            <w:r>
              <w:rPr>
                <w:rFonts w:hint="eastAsia" w:ascii="宋体" w:hAnsi="宋体" w:cs="宋体"/>
                <w:color w:val="000000"/>
                <w:kern w:val="0"/>
                <w:sz w:val="21"/>
                <w:szCs w:val="21"/>
              </w:rPr>
              <w:t>国密门禁系统</w:t>
            </w:r>
          </w:p>
        </w:tc>
        <w:tc>
          <w:tcPr>
            <w:tcW w:w="692" w:type="pct"/>
            <w:tcBorders>
              <w:top w:val="nil"/>
              <w:left w:val="nil"/>
              <w:bottom w:val="single" w:color="auto" w:sz="4" w:space="0"/>
              <w:right w:val="single" w:color="auto" w:sz="4" w:space="0"/>
            </w:tcBorders>
            <w:vAlign w:val="center"/>
          </w:tcPr>
          <w:p w14:paraId="33B3A711">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0E1D0CE6">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noWrap/>
            <w:vAlign w:val="center"/>
          </w:tcPr>
          <w:p w14:paraId="0B847F3E">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75121D06">
            <w:pPr>
              <w:jc w:val="left"/>
              <w:rPr>
                <w:rFonts w:hint="eastAsia" w:ascii="宋体" w:hAnsi="宋体"/>
                <w:kern w:val="0"/>
                <w:sz w:val="21"/>
                <w:szCs w:val="21"/>
              </w:rPr>
            </w:pPr>
          </w:p>
        </w:tc>
      </w:tr>
      <w:tr w14:paraId="4322B24B">
        <w:tblPrEx>
          <w:tblCellMar>
            <w:top w:w="0" w:type="dxa"/>
            <w:left w:w="108" w:type="dxa"/>
            <w:bottom w:w="0" w:type="dxa"/>
            <w:right w:w="108" w:type="dxa"/>
          </w:tblCellMar>
        </w:tblPrEx>
        <w:trPr>
          <w:trHeight w:val="20" w:hRule="atLeast"/>
        </w:trPr>
        <w:tc>
          <w:tcPr>
            <w:tcW w:w="520" w:type="pct"/>
            <w:tcBorders>
              <w:top w:val="nil"/>
              <w:left w:val="single" w:color="auto" w:sz="4" w:space="0"/>
              <w:bottom w:val="single" w:color="auto" w:sz="4" w:space="0"/>
              <w:right w:val="single" w:color="auto" w:sz="4" w:space="0"/>
            </w:tcBorders>
            <w:vAlign w:val="center"/>
          </w:tcPr>
          <w:p w14:paraId="6DD989BE">
            <w:pPr>
              <w:jc w:val="center"/>
              <w:rPr>
                <w:rFonts w:hint="eastAsia" w:ascii="宋体" w:hAnsi="宋体" w:cs="宋体"/>
                <w:color w:val="000000"/>
                <w:kern w:val="0"/>
                <w:sz w:val="21"/>
                <w:szCs w:val="21"/>
              </w:rPr>
            </w:pPr>
            <w:r>
              <w:rPr>
                <w:rFonts w:hint="eastAsia" w:ascii="宋体" w:hAnsi="宋体" w:cs="宋体"/>
                <w:color w:val="000000"/>
                <w:kern w:val="0"/>
                <w:sz w:val="21"/>
                <w:szCs w:val="21"/>
              </w:rPr>
              <w:t>11</w:t>
            </w:r>
          </w:p>
        </w:tc>
        <w:tc>
          <w:tcPr>
            <w:tcW w:w="2275" w:type="pct"/>
            <w:tcBorders>
              <w:top w:val="nil"/>
              <w:left w:val="nil"/>
              <w:bottom w:val="single" w:color="auto" w:sz="4" w:space="0"/>
              <w:right w:val="single" w:color="auto" w:sz="4" w:space="0"/>
            </w:tcBorders>
            <w:vAlign w:val="center"/>
          </w:tcPr>
          <w:p w14:paraId="4D8625B9">
            <w:pPr>
              <w:jc w:val="center"/>
              <w:rPr>
                <w:rFonts w:hint="eastAsia" w:ascii="宋体" w:hAnsi="宋体" w:cs="宋体"/>
                <w:color w:val="000000"/>
                <w:kern w:val="0"/>
                <w:sz w:val="21"/>
                <w:szCs w:val="21"/>
              </w:rPr>
            </w:pPr>
            <w:r>
              <w:rPr>
                <w:rFonts w:hint="eastAsia" w:ascii="宋体" w:hAnsi="宋体" w:cs="宋体"/>
                <w:color w:val="000000"/>
                <w:kern w:val="0"/>
                <w:sz w:val="21"/>
                <w:szCs w:val="21"/>
              </w:rPr>
              <w:t>国密音视频监控系统</w:t>
            </w:r>
          </w:p>
        </w:tc>
        <w:tc>
          <w:tcPr>
            <w:tcW w:w="692" w:type="pct"/>
            <w:tcBorders>
              <w:top w:val="nil"/>
              <w:left w:val="nil"/>
              <w:bottom w:val="single" w:color="auto" w:sz="4" w:space="0"/>
              <w:right w:val="single" w:color="auto" w:sz="4" w:space="0"/>
            </w:tcBorders>
            <w:vAlign w:val="center"/>
          </w:tcPr>
          <w:p w14:paraId="2E621308">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0380F82C">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692" w:type="pct"/>
            <w:tcBorders>
              <w:top w:val="nil"/>
              <w:left w:val="nil"/>
              <w:bottom w:val="single" w:color="auto" w:sz="4" w:space="0"/>
              <w:right w:val="single" w:color="auto" w:sz="4" w:space="0"/>
            </w:tcBorders>
            <w:noWrap/>
            <w:vAlign w:val="center"/>
          </w:tcPr>
          <w:p w14:paraId="05BD506F">
            <w:pPr>
              <w:jc w:val="center"/>
              <w:rPr>
                <w:rFonts w:hint="eastAsia" w:ascii="宋体" w:hAnsi="宋体" w:cs="宋体"/>
                <w:color w:val="000000"/>
                <w:kern w:val="0"/>
                <w:sz w:val="21"/>
                <w:szCs w:val="21"/>
              </w:rPr>
            </w:pPr>
            <w:r>
              <w:rPr>
                <w:rFonts w:hint="eastAsia" w:ascii="宋体" w:hAnsi="宋体" w:cs="宋体"/>
                <w:color w:val="000000"/>
                <w:kern w:val="0"/>
                <w:sz w:val="21"/>
                <w:szCs w:val="21"/>
              </w:rPr>
              <w:t>套</w:t>
            </w:r>
          </w:p>
        </w:tc>
        <w:tc>
          <w:tcPr>
            <w:tcW w:w="130" w:type="pct"/>
            <w:vAlign w:val="center"/>
          </w:tcPr>
          <w:p w14:paraId="4AC35863">
            <w:pPr>
              <w:jc w:val="left"/>
              <w:rPr>
                <w:rFonts w:hint="eastAsia" w:ascii="宋体" w:hAnsi="宋体"/>
                <w:kern w:val="0"/>
                <w:sz w:val="21"/>
                <w:szCs w:val="21"/>
              </w:rPr>
            </w:pPr>
          </w:p>
        </w:tc>
      </w:tr>
      <w:tr w14:paraId="6D697E94">
        <w:trPr>
          <w:trHeight w:val="20" w:hRule="atLeast"/>
        </w:trPr>
        <w:tc>
          <w:tcPr>
            <w:tcW w:w="520" w:type="pct"/>
            <w:tcBorders>
              <w:top w:val="nil"/>
              <w:left w:val="single" w:color="auto" w:sz="4" w:space="0"/>
              <w:bottom w:val="single" w:color="auto" w:sz="4" w:space="0"/>
              <w:right w:val="single" w:color="auto" w:sz="4" w:space="0"/>
            </w:tcBorders>
            <w:vAlign w:val="center"/>
          </w:tcPr>
          <w:p w14:paraId="251EC967">
            <w:pPr>
              <w:jc w:val="center"/>
              <w:rPr>
                <w:rFonts w:hint="eastAsia" w:ascii="宋体" w:hAnsi="宋体" w:cs="宋体"/>
                <w:color w:val="000000"/>
                <w:kern w:val="0"/>
                <w:sz w:val="21"/>
                <w:szCs w:val="21"/>
              </w:rPr>
            </w:pPr>
            <w:r>
              <w:rPr>
                <w:rFonts w:hint="eastAsia" w:ascii="宋体" w:hAnsi="宋体" w:cs="宋体"/>
                <w:color w:val="000000"/>
                <w:kern w:val="0"/>
                <w:sz w:val="21"/>
                <w:szCs w:val="21"/>
              </w:rPr>
              <w:t>12</w:t>
            </w:r>
          </w:p>
        </w:tc>
        <w:tc>
          <w:tcPr>
            <w:tcW w:w="2275" w:type="pct"/>
            <w:tcBorders>
              <w:top w:val="nil"/>
              <w:left w:val="nil"/>
              <w:bottom w:val="single" w:color="auto" w:sz="4" w:space="0"/>
              <w:right w:val="single" w:color="auto" w:sz="4" w:space="0"/>
            </w:tcBorders>
            <w:vAlign w:val="center"/>
          </w:tcPr>
          <w:p w14:paraId="29214C50">
            <w:pPr>
              <w:jc w:val="center"/>
              <w:rPr>
                <w:rFonts w:hint="eastAsia" w:ascii="宋体" w:hAnsi="宋体" w:cs="宋体"/>
                <w:color w:val="000000"/>
                <w:kern w:val="0"/>
                <w:sz w:val="21"/>
                <w:szCs w:val="21"/>
              </w:rPr>
            </w:pPr>
            <w:r>
              <w:rPr>
                <w:rFonts w:hint="eastAsia" w:ascii="宋体" w:hAnsi="宋体" w:cs="宋体"/>
                <w:color w:val="000000"/>
                <w:kern w:val="0"/>
                <w:sz w:val="21"/>
                <w:szCs w:val="21"/>
              </w:rPr>
              <w:t>服务器负载均衡</w:t>
            </w:r>
          </w:p>
        </w:tc>
        <w:tc>
          <w:tcPr>
            <w:tcW w:w="692" w:type="pct"/>
            <w:tcBorders>
              <w:top w:val="nil"/>
              <w:left w:val="nil"/>
              <w:bottom w:val="single" w:color="auto" w:sz="4" w:space="0"/>
              <w:right w:val="single" w:color="auto" w:sz="4" w:space="0"/>
            </w:tcBorders>
            <w:vAlign w:val="center"/>
          </w:tcPr>
          <w:p w14:paraId="7D794F02">
            <w:pPr>
              <w:jc w:val="center"/>
              <w:rPr>
                <w:rFonts w:hint="eastAsia" w:ascii="宋体" w:hAnsi="宋体" w:cs="宋体"/>
                <w:color w:val="000000"/>
                <w:kern w:val="0"/>
                <w:sz w:val="21"/>
                <w:szCs w:val="21"/>
              </w:rPr>
            </w:pPr>
            <w:r>
              <w:rPr>
                <w:rFonts w:hint="eastAsia" w:ascii="宋体" w:hAnsi="宋体" w:cs="宋体"/>
                <w:color w:val="000000"/>
                <w:kern w:val="0"/>
                <w:sz w:val="21"/>
                <w:szCs w:val="21"/>
              </w:rPr>
              <w:t>5</w:t>
            </w:r>
          </w:p>
        </w:tc>
        <w:tc>
          <w:tcPr>
            <w:tcW w:w="691" w:type="pct"/>
            <w:tcBorders>
              <w:top w:val="nil"/>
              <w:left w:val="nil"/>
              <w:bottom w:val="single" w:color="auto" w:sz="4" w:space="0"/>
              <w:right w:val="single" w:color="auto" w:sz="4" w:space="0"/>
            </w:tcBorders>
            <w:noWrap/>
            <w:vAlign w:val="center"/>
          </w:tcPr>
          <w:p w14:paraId="31D8F78A">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692" w:type="pct"/>
            <w:tcBorders>
              <w:top w:val="nil"/>
              <w:left w:val="nil"/>
              <w:bottom w:val="single" w:color="auto" w:sz="4" w:space="0"/>
              <w:right w:val="single" w:color="auto" w:sz="4" w:space="0"/>
            </w:tcBorders>
            <w:noWrap/>
            <w:vAlign w:val="center"/>
          </w:tcPr>
          <w:p w14:paraId="6B9D2DB1">
            <w:pPr>
              <w:jc w:val="center"/>
              <w:rPr>
                <w:rFonts w:hint="eastAsia" w:ascii="宋体" w:hAnsi="宋体" w:cs="宋体"/>
                <w:color w:val="000000"/>
                <w:kern w:val="0"/>
                <w:sz w:val="21"/>
                <w:szCs w:val="21"/>
              </w:rPr>
            </w:pPr>
            <w:r>
              <w:rPr>
                <w:rFonts w:hint="eastAsia" w:ascii="宋体" w:hAnsi="宋体" w:cs="宋体"/>
                <w:color w:val="000000"/>
                <w:kern w:val="0"/>
                <w:sz w:val="21"/>
                <w:szCs w:val="21"/>
              </w:rPr>
              <w:t>台</w:t>
            </w:r>
          </w:p>
        </w:tc>
        <w:tc>
          <w:tcPr>
            <w:tcW w:w="130" w:type="pct"/>
            <w:vAlign w:val="center"/>
          </w:tcPr>
          <w:p w14:paraId="07EEC0DC">
            <w:pPr>
              <w:jc w:val="left"/>
              <w:rPr>
                <w:rFonts w:hint="eastAsia" w:ascii="宋体" w:hAnsi="宋体"/>
                <w:kern w:val="0"/>
                <w:sz w:val="21"/>
                <w:szCs w:val="21"/>
              </w:rPr>
            </w:pPr>
          </w:p>
        </w:tc>
      </w:tr>
    </w:tbl>
    <w:p w14:paraId="0329D8A0">
      <w:pPr>
        <w:rPr>
          <w:rFonts w:hint="eastAsia" w:ascii="宋体" w:hAnsi="宋体"/>
        </w:rPr>
      </w:pPr>
    </w:p>
    <w:p w14:paraId="7768121E">
      <w:pPr>
        <w:pStyle w:val="4"/>
      </w:pPr>
      <w:bookmarkStart w:id="24" w:name="_Toc233375495"/>
      <w:r>
        <w:rPr>
          <w:rFonts w:hint="eastAsia"/>
        </w:rPr>
        <w:t>系统集成</w:t>
      </w:r>
      <w:bookmarkEnd w:id="24"/>
    </w:p>
    <w:tbl>
      <w:tblPr>
        <w:tblStyle w:val="88"/>
        <w:tblW w:w="5000" w:type="pct"/>
        <w:tblInd w:w="0" w:type="dxa"/>
        <w:tblLayout w:type="autofit"/>
        <w:tblCellMar>
          <w:top w:w="0" w:type="dxa"/>
          <w:left w:w="108" w:type="dxa"/>
          <w:bottom w:w="0" w:type="dxa"/>
          <w:right w:w="108" w:type="dxa"/>
        </w:tblCellMar>
      </w:tblPr>
      <w:tblGrid>
        <w:gridCol w:w="1602"/>
        <w:gridCol w:w="2662"/>
        <w:gridCol w:w="2662"/>
        <w:gridCol w:w="1602"/>
      </w:tblGrid>
      <w:tr w14:paraId="6B4AD13E">
        <w:tblPrEx>
          <w:tblCellMar>
            <w:top w:w="0" w:type="dxa"/>
            <w:left w:w="108" w:type="dxa"/>
            <w:bottom w:w="0" w:type="dxa"/>
            <w:right w:w="108" w:type="dxa"/>
          </w:tblCellMar>
        </w:tblPrEx>
        <w:trPr>
          <w:trHeight w:val="489" w:hRule="atLeast"/>
        </w:trPr>
        <w:tc>
          <w:tcPr>
            <w:tcW w:w="939" w:type="pct"/>
            <w:vMerge w:val="restart"/>
            <w:tcBorders>
              <w:top w:val="single" w:color="auto" w:sz="4" w:space="0"/>
              <w:left w:val="single" w:color="auto" w:sz="4" w:space="0"/>
              <w:bottom w:val="single" w:color="000000" w:sz="4" w:space="0"/>
              <w:right w:val="single" w:color="auto" w:sz="4" w:space="0"/>
            </w:tcBorders>
            <w:vAlign w:val="center"/>
          </w:tcPr>
          <w:p w14:paraId="6E8BF83E">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1561" w:type="pct"/>
            <w:vMerge w:val="restart"/>
            <w:tcBorders>
              <w:top w:val="single" w:color="auto" w:sz="4" w:space="0"/>
              <w:left w:val="single" w:color="auto" w:sz="4" w:space="0"/>
              <w:bottom w:val="single" w:color="000000" w:sz="4" w:space="0"/>
              <w:right w:val="single" w:color="auto" w:sz="4" w:space="0"/>
            </w:tcBorders>
            <w:vAlign w:val="center"/>
          </w:tcPr>
          <w:p w14:paraId="0ABF504C">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产品型号</w:t>
            </w:r>
          </w:p>
        </w:tc>
        <w:tc>
          <w:tcPr>
            <w:tcW w:w="1561" w:type="pct"/>
            <w:vMerge w:val="restart"/>
            <w:tcBorders>
              <w:top w:val="single" w:color="auto" w:sz="4" w:space="0"/>
              <w:left w:val="single" w:color="auto" w:sz="4" w:space="0"/>
              <w:bottom w:val="single" w:color="000000" w:sz="4" w:space="0"/>
              <w:right w:val="single" w:color="auto" w:sz="4" w:space="0"/>
            </w:tcBorders>
            <w:vAlign w:val="center"/>
          </w:tcPr>
          <w:p w14:paraId="68782B21">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数量</w:t>
            </w:r>
          </w:p>
        </w:tc>
        <w:tc>
          <w:tcPr>
            <w:tcW w:w="939" w:type="pct"/>
            <w:vMerge w:val="restart"/>
            <w:tcBorders>
              <w:top w:val="single" w:color="auto" w:sz="4" w:space="0"/>
              <w:left w:val="single" w:color="auto" w:sz="4" w:space="0"/>
              <w:bottom w:val="single" w:color="000000" w:sz="4" w:space="0"/>
              <w:right w:val="single" w:color="auto" w:sz="4" w:space="0"/>
            </w:tcBorders>
            <w:vAlign w:val="center"/>
          </w:tcPr>
          <w:p w14:paraId="651B81AE">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单位</w:t>
            </w:r>
          </w:p>
        </w:tc>
      </w:tr>
      <w:tr w14:paraId="6CC24676">
        <w:trPr>
          <w:trHeight w:val="489" w:hRule="atLeast"/>
        </w:trPr>
        <w:tc>
          <w:tcPr>
            <w:tcW w:w="939" w:type="pct"/>
            <w:vMerge w:val="continue"/>
            <w:tcBorders>
              <w:top w:val="single" w:color="auto" w:sz="4" w:space="0"/>
              <w:left w:val="single" w:color="auto" w:sz="4" w:space="0"/>
              <w:bottom w:val="single" w:color="000000" w:sz="4" w:space="0"/>
              <w:right w:val="single" w:color="auto" w:sz="4" w:space="0"/>
            </w:tcBorders>
            <w:vAlign w:val="center"/>
          </w:tcPr>
          <w:p w14:paraId="304A19FB">
            <w:pPr>
              <w:jc w:val="left"/>
              <w:rPr>
                <w:rFonts w:hint="eastAsia" w:ascii="宋体" w:hAnsi="宋体" w:cs="宋体"/>
                <w:b/>
                <w:bCs/>
                <w:color w:val="000000"/>
                <w:kern w:val="0"/>
                <w:sz w:val="21"/>
                <w:szCs w:val="21"/>
              </w:rPr>
            </w:pPr>
          </w:p>
        </w:tc>
        <w:tc>
          <w:tcPr>
            <w:tcW w:w="1561" w:type="pct"/>
            <w:vMerge w:val="continue"/>
            <w:tcBorders>
              <w:top w:val="single" w:color="auto" w:sz="4" w:space="0"/>
              <w:left w:val="single" w:color="auto" w:sz="4" w:space="0"/>
              <w:bottom w:val="single" w:color="000000" w:sz="4" w:space="0"/>
              <w:right w:val="single" w:color="auto" w:sz="4" w:space="0"/>
            </w:tcBorders>
            <w:vAlign w:val="center"/>
          </w:tcPr>
          <w:p w14:paraId="25D37FBC">
            <w:pPr>
              <w:jc w:val="left"/>
              <w:rPr>
                <w:rFonts w:hint="eastAsia" w:ascii="宋体" w:hAnsi="宋体" w:cs="宋体"/>
                <w:b/>
                <w:bCs/>
                <w:color w:val="000000"/>
                <w:kern w:val="0"/>
                <w:sz w:val="21"/>
                <w:szCs w:val="21"/>
              </w:rPr>
            </w:pPr>
          </w:p>
        </w:tc>
        <w:tc>
          <w:tcPr>
            <w:tcW w:w="1561" w:type="pct"/>
            <w:vMerge w:val="continue"/>
            <w:tcBorders>
              <w:top w:val="single" w:color="auto" w:sz="4" w:space="0"/>
              <w:left w:val="single" w:color="auto" w:sz="4" w:space="0"/>
              <w:bottom w:val="single" w:color="000000" w:sz="4" w:space="0"/>
              <w:right w:val="single" w:color="auto" w:sz="4" w:space="0"/>
            </w:tcBorders>
            <w:vAlign w:val="center"/>
          </w:tcPr>
          <w:p w14:paraId="3DD82910">
            <w:pPr>
              <w:jc w:val="left"/>
              <w:rPr>
                <w:rFonts w:hint="eastAsia" w:ascii="宋体" w:hAnsi="宋体" w:cs="宋体"/>
                <w:b/>
                <w:bCs/>
                <w:color w:val="000000"/>
                <w:kern w:val="0"/>
                <w:sz w:val="21"/>
                <w:szCs w:val="21"/>
              </w:rPr>
            </w:pPr>
          </w:p>
        </w:tc>
        <w:tc>
          <w:tcPr>
            <w:tcW w:w="939" w:type="pct"/>
            <w:vMerge w:val="continue"/>
            <w:tcBorders>
              <w:top w:val="single" w:color="auto" w:sz="4" w:space="0"/>
              <w:left w:val="single" w:color="auto" w:sz="4" w:space="0"/>
              <w:bottom w:val="single" w:color="000000" w:sz="4" w:space="0"/>
              <w:right w:val="single" w:color="auto" w:sz="4" w:space="0"/>
            </w:tcBorders>
            <w:vAlign w:val="center"/>
          </w:tcPr>
          <w:p w14:paraId="28AC1585">
            <w:pPr>
              <w:jc w:val="left"/>
              <w:rPr>
                <w:rFonts w:hint="eastAsia" w:ascii="宋体" w:hAnsi="宋体" w:cs="宋体"/>
                <w:b/>
                <w:bCs/>
                <w:color w:val="000000"/>
                <w:kern w:val="0"/>
                <w:sz w:val="21"/>
                <w:szCs w:val="21"/>
              </w:rPr>
            </w:pPr>
          </w:p>
        </w:tc>
      </w:tr>
      <w:tr w14:paraId="74606798">
        <w:tblPrEx>
          <w:tblCellMar>
            <w:top w:w="0" w:type="dxa"/>
            <w:left w:w="108" w:type="dxa"/>
            <w:bottom w:w="0" w:type="dxa"/>
            <w:right w:w="108" w:type="dxa"/>
          </w:tblCellMar>
        </w:tblPrEx>
        <w:trPr>
          <w:trHeight w:val="280" w:hRule="atLeast"/>
        </w:trPr>
        <w:tc>
          <w:tcPr>
            <w:tcW w:w="939" w:type="pct"/>
            <w:tcBorders>
              <w:top w:val="single" w:color="auto" w:sz="4" w:space="0"/>
              <w:left w:val="single" w:color="auto" w:sz="4" w:space="0"/>
              <w:bottom w:val="single" w:color="auto" w:sz="4" w:space="0"/>
              <w:right w:val="single" w:color="auto" w:sz="4" w:space="0"/>
            </w:tcBorders>
            <w:noWrap/>
            <w:vAlign w:val="center"/>
          </w:tcPr>
          <w:p w14:paraId="74161114">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1561" w:type="pct"/>
            <w:tcBorders>
              <w:top w:val="single" w:color="auto" w:sz="4" w:space="0"/>
              <w:left w:val="nil"/>
              <w:bottom w:val="single" w:color="auto" w:sz="4" w:space="0"/>
              <w:right w:val="single" w:color="auto" w:sz="4" w:space="0"/>
            </w:tcBorders>
            <w:noWrap/>
            <w:vAlign w:val="center"/>
          </w:tcPr>
          <w:p w14:paraId="0D9A21FB">
            <w:pPr>
              <w:jc w:val="center"/>
              <w:rPr>
                <w:rFonts w:hint="eastAsia" w:ascii="宋体" w:hAnsi="宋体" w:cs="宋体"/>
                <w:color w:val="000000"/>
                <w:kern w:val="0"/>
                <w:sz w:val="21"/>
                <w:szCs w:val="21"/>
              </w:rPr>
            </w:pPr>
            <w:r>
              <w:rPr>
                <w:rFonts w:hint="eastAsia" w:ascii="宋体" w:hAnsi="宋体" w:cs="宋体"/>
                <w:color w:val="000000"/>
                <w:kern w:val="0"/>
                <w:sz w:val="21"/>
                <w:szCs w:val="21"/>
              </w:rPr>
              <w:t>系统集成</w:t>
            </w:r>
          </w:p>
        </w:tc>
        <w:tc>
          <w:tcPr>
            <w:tcW w:w="1561" w:type="pct"/>
            <w:tcBorders>
              <w:top w:val="single" w:color="auto" w:sz="4" w:space="0"/>
              <w:left w:val="single" w:color="auto" w:sz="4" w:space="0"/>
              <w:bottom w:val="single" w:color="auto" w:sz="4" w:space="0"/>
              <w:right w:val="single" w:color="auto" w:sz="4" w:space="0"/>
            </w:tcBorders>
            <w:noWrap/>
            <w:vAlign w:val="center"/>
          </w:tcPr>
          <w:p w14:paraId="6D165B72">
            <w:pPr>
              <w:jc w:val="center"/>
              <w:rPr>
                <w:rFonts w:hint="eastAsia" w:ascii="宋体" w:hAnsi="宋体" w:cs="宋体"/>
                <w:color w:val="000000"/>
                <w:kern w:val="0"/>
                <w:sz w:val="21"/>
                <w:szCs w:val="21"/>
              </w:rPr>
            </w:pPr>
            <w:r>
              <w:rPr>
                <w:rFonts w:hint="eastAsia" w:ascii="宋体" w:hAnsi="宋体" w:cs="宋体"/>
                <w:color w:val="000000"/>
                <w:kern w:val="0"/>
                <w:sz w:val="21"/>
                <w:szCs w:val="21"/>
              </w:rPr>
              <w:t>1</w:t>
            </w:r>
          </w:p>
        </w:tc>
        <w:tc>
          <w:tcPr>
            <w:tcW w:w="939" w:type="pct"/>
            <w:tcBorders>
              <w:top w:val="single" w:color="auto" w:sz="4" w:space="0"/>
              <w:left w:val="nil"/>
              <w:bottom w:val="single" w:color="auto" w:sz="4" w:space="0"/>
              <w:right w:val="single" w:color="auto" w:sz="4" w:space="0"/>
            </w:tcBorders>
            <w:noWrap/>
            <w:vAlign w:val="center"/>
          </w:tcPr>
          <w:p w14:paraId="0DBF0646">
            <w:pPr>
              <w:jc w:val="center"/>
              <w:rPr>
                <w:rFonts w:hint="eastAsia" w:ascii="宋体" w:hAnsi="宋体" w:cs="宋体"/>
                <w:color w:val="000000"/>
                <w:kern w:val="0"/>
                <w:sz w:val="21"/>
                <w:szCs w:val="21"/>
              </w:rPr>
            </w:pPr>
            <w:r>
              <w:rPr>
                <w:rFonts w:hint="eastAsia" w:ascii="宋体" w:hAnsi="宋体" w:cs="宋体"/>
                <w:color w:val="000000"/>
                <w:kern w:val="0"/>
                <w:sz w:val="21"/>
                <w:szCs w:val="21"/>
              </w:rPr>
              <w:t>项</w:t>
            </w:r>
          </w:p>
        </w:tc>
      </w:tr>
    </w:tbl>
    <w:p w14:paraId="31732CF4">
      <w:pPr>
        <w:rPr>
          <w:rFonts w:hint="eastAsia" w:ascii="宋体" w:hAnsi="宋体"/>
        </w:rPr>
      </w:pPr>
    </w:p>
    <w:p w14:paraId="2A905480">
      <w:pPr>
        <w:pStyle w:val="3"/>
      </w:pPr>
      <w:bookmarkStart w:id="25" w:name="_Toc63785503"/>
      <w:r>
        <w:rPr>
          <w:rFonts w:hint="eastAsia"/>
        </w:rPr>
        <w:t>其他工作要求</w:t>
      </w:r>
      <w:bookmarkEnd w:id="25"/>
    </w:p>
    <w:p w14:paraId="7E066D64">
      <w:pPr>
        <w:pStyle w:val="4"/>
      </w:pPr>
      <w:bookmarkStart w:id="26" w:name="_Toc233375510"/>
      <w:bookmarkStart w:id="27" w:name="_Toc9668"/>
      <w:bookmarkStart w:id="28" w:name="_Toc168401106"/>
      <w:bookmarkStart w:id="29" w:name="_Toc125876366"/>
      <w:bookmarkStart w:id="30" w:name="_Toc976"/>
      <w:bookmarkStart w:id="31" w:name="_Toc20100"/>
      <w:bookmarkStart w:id="32" w:name="_Toc29264"/>
      <w:bookmarkStart w:id="33" w:name="_Toc29026"/>
      <w:bookmarkStart w:id="34" w:name="_Toc18361"/>
      <w:bookmarkStart w:id="35" w:name="_Toc11802605"/>
      <w:r>
        <w:rPr>
          <w:rFonts w:hint="eastAsia"/>
        </w:rPr>
        <w:t>项目集成要求</w:t>
      </w:r>
      <w:bookmarkEnd w:id="26"/>
    </w:p>
    <w:p w14:paraId="579F8CB0">
      <w:pPr>
        <w:adjustRightInd w:val="0"/>
        <w:snapToGrid w:val="0"/>
        <w:ind w:firstLine="480" w:firstLineChars="200"/>
        <w:rPr>
          <w:rFonts w:hint="eastAsia" w:ascii="宋体" w:hAnsi="宋体"/>
          <w:szCs w:val="24"/>
        </w:rPr>
      </w:pPr>
      <w:r>
        <w:rPr>
          <w:rFonts w:hint="eastAsia" w:ascii="宋体" w:hAnsi="宋体"/>
          <w:szCs w:val="24"/>
        </w:rPr>
        <w:t>投标方应充分理解仁济医院的建设要求，本着认真负责态度，组织技术队伍，认真做好项目的实施工作。在签订合同前，提出具体实施、服务、维护以及今后技术支持的措施计划和承诺，保证所有建设内容按计划保质保量地开展，投标方对本项目建设的总体质量和进度负总责，对软硬件设备的到货、安装调试、验收负责，同时对各系统及平台的联调、总体测试、试运行、验收负责。</w:t>
      </w:r>
    </w:p>
    <w:p w14:paraId="1EE5236A">
      <w:pPr>
        <w:adjustRightInd w:val="0"/>
        <w:snapToGrid w:val="0"/>
        <w:ind w:firstLine="480" w:firstLineChars="200"/>
        <w:rPr>
          <w:rFonts w:hint="eastAsia" w:ascii="宋体" w:hAnsi="宋体"/>
          <w:szCs w:val="24"/>
        </w:rPr>
      </w:pPr>
    </w:p>
    <w:p w14:paraId="578C6D6D">
      <w:pPr>
        <w:pStyle w:val="4"/>
      </w:pPr>
      <w:bookmarkStart w:id="36" w:name="_Toc233375511"/>
      <w:r>
        <w:rPr>
          <w:rFonts w:hint="eastAsia"/>
        </w:rPr>
        <w:t>项目实施要求</w:t>
      </w:r>
      <w:bookmarkEnd w:id="36"/>
    </w:p>
    <w:p w14:paraId="414ED939">
      <w:pPr>
        <w:adjustRightInd w:val="0"/>
        <w:snapToGrid w:val="0"/>
        <w:ind w:firstLine="480" w:firstLineChars="200"/>
        <w:rPr>
          <w:rFonts w:hint="eastAsia" w:ascii="宋体" w:hAnsi="宋体"/>
          <w:szCs w:val="24"/>
        </w:rPr>
      </w:pPr>
      <w:r>
        <w:rPr>
          <w:rFonts w:hint="eastAsia" w:ascii="宋体" w:hAnsi="宋体"/>
          <w:szCs w:val="24"/>
        </w:rPr>
        <w:t>投标方应充分理解及考虑此次项目的建设要求及内容，提出完整且详细的项目实施、项目培训、项目管理、项目验收、售后服务方案及应急预案等。</w:t>
      </w:r>
    </w:p>
    <w:p w14:paraId="08F02565">
      <w:pPr>
        <w:adjustRightInd w:val="0"/>
        <w:snapToGrid w:val="0"/>
        <w:ind w:firstLine="480" w:firstLineChars="200"/>
        <w:rPr>
          <w:rFonts w:hint="eastAsia" w:ascii="宋体" w:hAnsi="宋体"/>
          <w:szCs w:val="24"/>
        </w:rPr>
      </w:pPr>
      <w:r>
        <w:rPr>
          <w:rFonts w:hint="eastAsia" w:ascii="宋体" w:hAnsi="宋体"/>
          <w:szCs w:val="24"/>
        </w:rPr>
        <w:t>投标方应提供项目实施计划，经采购方同意后，严格执行。如果遇到问题，由项目组提出项目变更说明，经采购方确定后，修改计划。</w:t>
      </w:r>
    </w:p>
    <w:p w14:paraId="7FD74451">
      <w:pPr>
        <w:adjustRightInd w:val="0"/>
        <w:snapToGrid w:val="0"/>
        <w:ind w:firstLine="480" w:firstLineChars="200"/>
        <w:rPr>
          <w:rFonts w:hint="eastAsia" w:ascii="宋体" w:hAnsi="宋体"/>
          <w:szCs w:val="24"/>
        </w:rPr>
      </w:pPr>
      <w:r>
        <w:rPr>
          <w:rFonts w:hint="eastAsia" w:ascii="宋体" w:hAnsi="宋体"/>
          <w:szCs w:val="24"/>
        </w:rPr>
        <w:t>采购方有权监督和管理此项目的安装、调试、故障排查、测试及系统验收等各项工作，投标方应接受并服从采购方和监理方、测评方的监督和管理要求。</w:t>
      </w:r>
    </w:p>
    <w:p w14:paraId="0064D336">
      <w:pPr>
        <w:adjustRightInd w:val="0"/>
        <w:snapToGrid w:val="0"/>
        <w:ind w:firstLine="480" w:firstLineChars="200"/>
        <w:rPr>
          <w:rFonts w:hint="eastAsia" w:ascii="宋体" w:hAnsi="宋体"/>
          <w:szCs w:val="24"/>
        </w:rPr>
      </w:pPr>
    </w:p>
    <w:p w14:paraId="370774CB">
      <w:pPr>
        <w:pStyle w:val="4"/>
      </w:pPr>
      <w:bookmarkStart w:id="37" w:name="_Toc233375512"/>
      <w:r>
        <w:rPr>
          <w:rFonts w:hint="eastAsia"/>
        </w:rPr>
        <w:t>质量控制要求</w:t>
      </w:r>
      <w:bookmarkEnd w:id="37"/>
    </w:p>
    <w:p w14:paraId="34184FBD">
      <w:pPr>
        <w:adjustRightInd w:val="0"/>
        <w:snapToGrid w:val="0"/>
        <w:ind w:firstLine="480" w:firstLineChars="200"/>
        <w:rPr>
          <w:rFonts w:hint="eastAsia" w:ascii="宋体" w:hAnsi="宋体"/>
          <w:szCs w:val="24"/>
        </w:rPr>
      </w:pPr>
      <w:r>
        <w:rPr>
          <w:rFonts w:hint="eastAsia" w:ascii="宋体" w:hAnsi="宋体"/>
          <w:szCs w:val="24"/>
        </w:rPr>
        <w:t>投标方需充分考虑本项目的复杂程度及实施要求，应制定质量控制方法，确保本项目</w:t>
      </w:r>
      <w:r>
        <w:rPr>
          <w:rFonts w:ascii="宋体" w:hAnsi="宋体"/>
          <w:szCs w:val="24"/>
        </w:rPr>
        <w:t>实施过程的规范性与成果的可靠性，通过明确的</w:t>
      </w:r>
      <w:r>
        <w:rPr>
          <w:rFonts w:hint="eastAsia" w:ascii="宋体" w:hAnsi="宋体"/>
          <w:szCs w:val="24"/>
        </w:rPr>
        <w:t>质量控制指导原则、质量保障体系、质量保证措施等</w:t>
      </w:r>
      <w:r>
        <w:rPr>
          <w:rFonts w:ascii="宋体" w:hAnsi="宋体"/>
          <w:szCs w:val="24"/>
        </w:rPr>
        <w:t>，降低项目风险，满足</w:t>
      </w:r>
      <w:r>
        <w:rPr>
          <w:rFonts w:hint="eastAsia" w:ascii="宋体" w:hAnsi="宋体"/>
          <w:szCs w:val="24"/>
        </w:rPr>
        <w:t>项目需求</w:t>
      </w:r>
      <w:r>
        <w:rPr>
          <w:rFonts w:ascii="宋体" w:hAnsi="宋体"/>
          <w:szCs w:val="24"/>
        </w:rPr>
        <w:t>，保障项目顺利交付与长效运行</w:t>
      </w:r>
      <w:r>
        <w:rPr>
          <w:rFonts w:hint="eastAsia" w:ascii="宋体" w:hAnsi="宋体"/>
          <w:szCs w:val="24"/>
        </w:rPr>
        <w:t>。</w:t>
      </w:r>
    </w:p>
    <w:p w14:paraId="23B7CC2B">
      <w:pPr>
        <w:adjustRightInd w:val="0"/>
        <w:snapToGrid w:val="0"/>
        <w:ind w:firstLine="480" w:firstLineChars="200"/>
        <w:rPr>
          <w:rFonts w:hint="eastAsia" w:ascii="宋体" w:hAnsi="宋体"/>
          <w:szCs w:val="24"/>
        </w:rPr>
      </w:pPr>
    </w:p>
    <w:p w14:paraId="5D206489">
      <w:pPr>
        <w:pStyle w:val="4"/>
      </w:pPr>
      <w:bookmarkStart w:id="38" w:name="_Toc233375513"/>
      <w:r>
        <w:rPr>
          <w:rFonts w:hint="eastAsia"/>
        </w:rPr>
        <w:t>人员管理要求</w:t>
      </w:r>
      <w:bookmarkEnd w:id="27"/>
      <w:bookmarkEnd w:id="28"/>
      <w:bookmarkEnd w:id="29"/>
      <w:bookmarkEnd w:id="30"/>
      <w:bookmarkEnd w:id="31"/>
      <w:bookmarkEnd w:id="32"/>
      <w:bookmarkEnd w:id="33"/>
      <w:bookmarkEnd w:id="34"/>
      <w:bookmarkEnd w:id="38"/>
    </w:p>
    <w:p w14:paraId="3EBDD095">
      <w:pPr>
        <w:adjustRightInd w:val="0"/>
        <w:snapToGrid w:val="0"/>
        <w:ind w:firstLine="480" w:firstLineChars="200"/>
        <w:rPr>
          <w:rFonts w:hint="eastAsia" w:ascii="宋体" w:hAnsi="宋体"/>
          <w:szCs w:val="24"/>
        </w:rPr>
      </w:pPr>
      <w:r>
        <w:rPr>
          <w:rFonts w:hint="eastAsia" w:ascii="宋体" w:hAnsi="宋体"/>
          <w:szCs w:val="24"/>
        </w:rPr>
        <w:t>投标方应明确实施团队的组织架构及各成员的分工职责，合理配置项目实施团队，包括：项目经理、</w:t>
      </w:r>
      <w:r>
        <w:rPr>
          <w:rFonts w:ascii="宋体" w:hAnsi="宋体"/>
          <w:szCs w:val="24"/>
        </w:rPr>
        <w:t>总技术负责人</w:t>
      </w:r>
      <w:r>
        <w:rPr>
          <w:rFonts w:hint="eastAsia" w:ascii="宋体" w:hAnsi="宋体"/>
          <w:szCs w:val="24"/>
        </w:rPr>
        <w:t>以及其他项目组成员。具体要求如下：</w:t>
      </w:r>
    </w:p>
    <w:p w14:paraId="12F7C4CA">
      <w:pPr>
        <w:adjustRightInd w:val="0"/>
        <w:snapToGrid w:val="0"/>
        <w:ind w:firstLine="480" w:firstLineChars="200"/>
        <w:rPr>
          <w:rFonts w:hint="eastAsia" w:ascii="宋体" w:hAnsi="宋体"/>
          <w:szCs w:val="24"/>
        </w:rPr>
      </w:pPr>
      <w:r>
        <w:rPr>
          <w:rFonts w:ascii="宋体" w:hAnsi="宋体"/>
          <w:szCs w:val="24"/>
        </w:rPr>
        <w:t>1.项目</w:t>
      </w:r>
      <w:r>
        <w:rPr>
          <w:rFonts w:hint="eastAsia" w:ascii="宋体" w:hAnsi="宋体"/>
          <w:szCs w:val="24"/>
        </w:rPr>
        <w:t>负责人1名，具备本科及以上学历，具有10年以上项目相关工作经验，具备高级工程师职称，加盖公章的履历表及最近三个月中任意一个月依法缴纳社保费的证明</w:t>
      </w:r>
      <w:r>
        <w:rPr>
          <w:rFonts w:ascii="宋体" w:hAnsi="宋体"/>
          <w:szCs w:val="24"/>
        </w:rPr>
        <w:t>；</w:t>
      </w:r>
    </w:p>
    <w:p w14:paraId="464538FF">
      <w:pPr>
        <w:adjustRightInd w:val="0"/>
        <w:snapToGrid w:val="0"/>
        <w:ind w:firstLine="480" w:firstLineChars="200"/>
        <w:rPr>
          <w:rFonts w:hint="eastAsia" w:ascii="宋体" w:hAnsi="宋体"/>
          <w:szCs w:val="24"/>
        </w:rPr>
      </w:pPr>
      <w:r>
        <w:rPr>
          <w:rFonts w:ascii="宋体" w:hAnsi="宋体"/>
          <w:szCs w:val="24"/>
        </w:rPr>
        <w:t>2.总技术负责人</w:t>
      </w:r>
      <w:r>
        <w:rPr>
          <w:rFonts w:hint="eastAsia" w:ascii="宋体" w:hAnsi="宋体"/>
          <w:szCs w:val="24"/>
        </w:rPr>
        <w:t>1名，具备本科及以上学历，具备软件测评师，具备系统架构设计师，加盖公章的履历表及最近三个月中任意一个月依法缴纳社保费的证明</w:t>
      </w:r>
      <w:r>
        <w:rPr>
          <w:rFonts w:ascii="宋体" w:hAnsi="宋体"/>
          <w:szCs w:val="24"/>
        </w:rPr>
        <w:t>。</w:t>
      </w:r>
    </w:p>
    <w:p w14:paraId="68A870A4">
      <w:pPr>
        <w:adjustRightInd w:val="0"/>
        <w:snapToGrid w:val="0"/>
        <w:ind w:firstLine="480" w:firstLineChars="200"/>
        <w:rPr>
          <w:rFonts w:hint="eastAsia" w:ascii="宋体" w:hAnsi="宋体"/>
          <w:szCs w:val="24"/>
        </w:rPr>
      </w:pPr>
      <w:r>
        <w:rPr>
          <w:rFonts w:ascii="宋体" w:hAnsi="宋体"/>
          <w:szCs w:val="24"/>
        </w:rPr>
        <w:t>3.提供项目建设期间不少于</w:t>
      </w:r>
      <w:r>
        <w:rPr>
          <w:rFonts w:hint="eastAsia" w:ascii="宋体" w:hAnsi="宋体"/>
          <w:szCs w:val="24"/>
        </w:rPr>
        <w:t>20</w:t>
      </w:r>
      <w:r>
        <w:rPr>
          <w:rFonts w:ascii="宋体" w:hAnsi="宋体"/>
          <w:szCs w:val="24"/>
        </w:rPr>
        <w:t>人技术团队（包含项目经理和核心技术负责人），</w:t>
      </w:r>
      <w:r>
        <w:rPr>
          <w:rFonts w:hint="eastAsia" w:ascii="宋体" w:hAnsi="宋体"/>
          <w:szCs w:val="24"/>
        </w:rPr>
        <w:t>需提供人员名单及最近三个月中任意一个月依法缴纳社保费的证明</w:t>
      </w:r>
      <w:r>
        <w:rPr>
          <w:rFonts w:ascii="宋体" w:hAnsi="宋体"/>
          <w:szCs w:val="24"/>
        </w:rPr>
        <w:t>；</w:t>
      </w:r>
    </w:p>
    <w:p w14:paraId="20F633E6">
      <w:pPr>
        <w:adjustRightInd w:val="0"/>
        <w:snapToGrid w:val="0"/>
        <w:ind w:firstLine="480" w:firstLineChars="200"/>
        <w:rPr>
          <w:rFonts w:hint="eastAsia" w:ascii="宋体" w:hAnsi="宋体"/>
          <w:szCs w:val="24"/>
        </w:rPr>
      </w:pPr>
      <w:r>
        <w:rPr>
          <w:rFonts w:hint="eastAsia" w:ascii="宋体" w:hAnsi="宋体"/>
          <w:szCs w:val="24"/>
        </w:rPr>
        <w:t>投标方应详细列出项目实施团队人员姓名、相关认证资质、项目经验等证明材料。</w:t>
      </w:r>
    </w:p>
    <w:p w14:paraId="2031BCBF">
      <w:pPr>
        <w:adjustRightInd w:val="0"/>
        <w:snapToGrid w:val="0"/>
        <w:ind w:firstLine="480" w:firstLineChars="200"/>
        <w:rPr>
          <w:rFonts w:hint="eastAsia" w:ascii="宋体" w:hAnsi="宋体"/>
          <w:szCs w:val="24"/>
        </w:rPr>
      </w:pPr>
    </w:p>
    <w:bookmarkEnd w:id="35"/>
    <w:p w14:paraId="2F22BC16">
      <w:pPr>
        <w:pStyle w:val="4"/>
      </w:pPr>
      <w:bookmarkStart w:id="39" w:name="_Toc28179"/>
      <w:bookmarkStart w:id="40" w:name="_Toc233375514"/>
      <w:bookmarkStart w:id="41" w:name="_Toc168401108"/>
      <w:bookmarkStart w:id="42" w:name="_Toc22679"/>
      <w:r>
        <w:rPr>
          <w:rFonts w:hint="eastAsia"/>
        </w:rPr>
        <w:t>项目测评要求</w:t>
      </w:r>
      <w:bookmarkEnd w:id="39"/>
      <w:bookmarkEnd w:id="40"/>
      <w:bookmarkEnd w:id="41"/>
      <w:bookmarkEnd w:id="42"/>
    </w:p>
    <w:p w14:paraId="62966385">
      <w:pPr>
        <w:adjustRightInd w:val="0"/>
        <w:snapToGrid w:val="0"/>
        <w:ind w:firstLine="480" w:firstLineChars="200"/>
        <w:rPr>
          <w:rFonts w:hint="eastAsia" w:ascii="宋体" w:hAnsi="宋体"/>
          <w:szCs w:val="24"/>
        </w:rPr>
      </w:pPr>
      <w:r>
        <w:rPr>
          <w:rFonts w:hint="eastAsia" w:ascii="宋体" w:hAnsi="宋体"/>
          <w:szCs w:val="24"/>
        </w:rPr>
        <w:t>在本系统实施竣工后，中标方需协同采购方，依照既定的测试方案联合开展测试工作。中标方应确保此次项目顺利通过软件测评、安全测评以及密码测评。</w:t>
      </w:r>
    </w:p>
    <w:p w14:paraId="3E74C2C1">
      <w:pPr>
        <w:adjustRightInd w:val="0"/>
        <w:snapToGrid w:val="0"/>
        <w:ind w:firstLine="480" w:firstLineChars="200"/>
        <w:rPr>
          <w:rFonts w:hint="eastAsia" w:ascii="宋体" w:hAnsi="宋体"/>
          <w:szCs w:val="24"/>
        </w:rPr>
      </w:pPr>
    </w:p>
    <w:p w14:paraId="20602CFF">
      <w:pPr>
        <w:pStyle w:val="4"/>
      </w:pPr>
      <w:bookmarkStart w:id="43" w:name="_Toc10680"/>
      <w:bookmarkStart w:id="44" w:name="_Toc168401109"/>
      <w:bookmarkStart w:id="45" w:name="_Toc20400"/>
      <w:bookmarkStart w:id="46" w:name="_Toc14800"/>
      <w:bookmarkStart w:id="47" w:name="_Toc125876369"/>
      <w:bookmarkStart w:id="48" w:name="_Toc29885"/>
      <w:bookmarkStart w:id="49" w:name="_Toc11802608"/>
      <w:bookmarkStart w:id="50" w:name="_Toc7724"/>
      <w:bookmarkStart w:id="51" w:name="_Toc3679"/>
      <w:bookmarkStart w:id="52" w:name="_Toc233375515"/>
      <w:r>
        <w:rPr>
          <w:rFonts w:hint="eastAsia"/>
        </w:rPr>
        <w:t>验收管理要求</w:t>
      </w:r>
      <w:bookmarkEnd w:id="43"/>
      <w:bookmarkEnd w:id="44"/>
      <w:bookmarkEnd w:id="45"/>
      <w:bookmarkEnd w:id="46"/>
      <w:bookmarkEnd w:id="47"/>
      <w:bookmarkEnd w:id="48"/>
      <w:bookmarkEnd w:id="49"/>
      <w:bookmarkEnd w:id="50"/>
      <w:bookmarkEnd w:id="51"/>
      <w:bookmarkEnd w:id="52"/>
    </w:p>
    <w:p w14:paraId="24AB0609">
      <w:pPr>
        <w:adjustRightInd w:val="0"/>
        <w:snapToGrid w:val="0"/>
        <w:ind w:firstLine="480" w:firstLineChars="200"/>
        <w:rPr>
          <w:rFonts w:hint="eastAsia" w:ascii="宋体" w:hAnsi="宋体"/>
          <w:szCs w:val="24"/>
        </w:rPr>
      </w:pPr>
      <w:r>
        <w:rPr>
          <w:rFonts w:hint="eastAsia" w:ascii="宋体" w:hAnsi="宋体"/>
          <w:szCs w:val="24"/>
        </w:rPr>
        <w:t>投标方在投标方案中需提供详细的验收方案，明确项目验收的标准与步骤。投标方应向采购方提出验收申请，由采购方组织验收委员会，验收委员会主持整个项目的验收工作。</w:t>
      </w:r>
    </w:p>
    <w:p w14:paraId="5013411D">
      <w:pPr>
        <w:adjustRightInd w:val="0"/>
        <w:snapToGrid w:val="0"/>
        <w:ind w:firstLine="480" w:firstLineChars="200"/>
        <w:rPr>
          <w:rFonts w:hint="eastAsia" w:ascii="宋体" w:hAnsi="宋体"/>
          <w:szCs w:val="24"/>
        </w:rPr>
      </w:pPr>
      <w:r>
        <w:rPr>
          <w:rFonts w:hint="eastAsia" w:ascii="宋体" w:hAnsi="宋体"/>
          <w:szCs w:val="24"/>
        </w:rPr>
        <w:t>双方签署终验文件时，中标方应提交规范、全套、完整的验收文档，包括但不限于：</w:t>
      </w:r>
    </w:p>
    <w:p w14:paraId="0DB5D812">
      <w:pPr>
        <w:pStyle w:val="1602"/>
        <w:widowControl w:val="0"/>
        <w:numPr>
          <w:ilvl w:val="0"/>
          <w:numId w:val="99"/>
        </w:numPr>
        <w:rPr>
          <w:rFonts w:hint="eastAsia"/>
          <w:color w:val="000000"/>
          <w:szCs w:val="24"/>
        </w:rPr>
      </w:pPr>
      <w:r>
        <w:rPr>
          <w:rFonts w:hint="eastAsia"/>
          <w:color w:val="000000"/>
          <w:szCs w:val="24"/>
        </w:rPr>
        <w:t>分析类文档：需求说明书</w:t>
      </w:r>
    </w:p>
    <w:p w14:paraId="142ED88C">
      <w:pPr>
        <w:pStyle w:val="1602"/>
        <w:widowControl w:val="0"/>
        <w:numPr>
          <w:ilvl w:val="0"/>
          <w:numId w:val="99"/>
        </w:numPr>
        <w:rPr>
          <w:rFonts w:hint="eastAsia"/>
          <w:color w:val="000000"/>
          <w:szCs w:val="24"/>
        </w:rPr>
      </w:pPr>
      <w:r>
        <w:rPr>
          <w:rFonts w:hint="eastAsia"/>
          <w:color w:val="000000"/>
          <w:szCs w:val="24"/>
        </w:rPr>
        <w:t>设计类文档：概要设计说明书、详细设计说明书、施工组织方案等</w:t>
      </w:r>
    </w:p>
    <w:p w14:paraId="64363A90">
      <w:pPr>
        <w:pStyle w:val="1602"/>
        <w:widowControl w:val="0"/>
        <w:numPr>
          <w:ilvl w:val="0"/>
          <w:numId w:val="99"/>
        </w:numPr>
        <w:rPr>
          <w:rFonts w:hint="eastAsia" w:cs="宋体"/>
          <w:szCs w:val="24"/>
        </w:rPr>
      </w:pPr>
      <w:r>
        <w:rPr>
          <w:rFonts w:hint="eastAsia"/>
          <w:color w:val="000000"/>
          <w:szCs w:val="24"/>
        </w:rPr>
        <w:t>配置类文档：软硬件系统安装调试报告、配置备份、</w:t>
      </w:r>
      <w:r>
        <w:rPr>
          <w:rFonts w:hint="eastAsia" w:cs="宋体"/>
          <w:szCs w:val="24"/>
        </w:rPr>
        <w:t>源代码等</w:t>
      </w:r>
    </w:p>
    <w:p w14:paraId="0F71A000">
      <w:pPr>
        <w:pStyle w:val="1602"/>
        <w:widowControl w:val="0"/>
        <w:numPr>
          <w:ilvl w:val="0"/>
          <w:numId w:val="99"/>
        </w:numPr>
        <w:rPr>
          <w:rFonts w:hint="eastAsia"/>
          <w:color w:val="000000"/>
          <w:szCs w:val="24"/>
        </w:rPr>
      </w:pPr>
      <w:r>
        <w:rPr>
          <w:rFonts w:hint="eastAsia"/>
          <w:color w:val="000000"/>
          <w:szCs w:val="24"/>
        </w:rPr>
        <w:t>过程类文档：会议记录及签到、调试报告、试运行报告等。</w:t>
      </w:r>
    </w:p>
    <w:p w14:paraId="1513D2E1">
      <w:pPr>
        <w:pStyle w:val="1602"/>
        <w:widowControl w:val="0"/>
        <w:numPr>
          <w:ilvl w:val="0"/>
          <w:numId w:val="99"/>
        </w:numPr>
        <w:rPr>
          <w:rFonts w:hint="eastAsia"/>
          <w:color w:val="000000"/>
          <w:szCs w:val="24"/>
        </w:rPr>
      </w:pPr>
      <w:r>
        <w:rPr>
          <w:rFonts w:hint="eastAsia"/>
          <w:color w:val="000000"/>
          <w:szCs w:val="24"/>
        </w:rPr>
        <w:t>测试类文档：系统测试方案、系统测试报告、第三方测试报告等。</w:t>
      </w:r>
    </w:p>
    <w:p w14:paraId="348DC207">
      <w:pPr>
        <w:pStyle w:val="1602"/>
        <w:widowControl w:val="0"/>
        <w:numPr>
          <w:ilvl w:val="0"/>
          <w:numId w:val="99"/>
        </w:numPr>
        <w:rPr>
          <w:rFonts w:hint="eastAsia"/>
          <w:color w:val="000000"/>
          <w:szCs w:val="24"/>
        </w:rPr>
      </w:pPr>
      <w:r>
        <w:rPr>
          <w:rFonts w:hint="eastAsia"/>
          <w:color w:val="000000"/>
          <w:szCs w:val="24"/>
        </w:rPr>
        <w:t>验收类文档：到货验收单、项目报审表、项目完工报告等。</w:t>
      </w:r>
    </w:p>
    <w:p w14:paraId="3D595A8A">
      <w:pPr>
        <w:pStyle w:val="1602"/>
        <w:widowControl w:val="0"/>
        <w:numPr>
          <w:ilvl w:val="0"/>
          <w:numId w:val="99"/>
        </w:numPr>
        <w:rPr>
          <w:rFonts w:hint="eastAsia"/>
          <w:color w:val="000000"/>
          <w:szCs w:val="24"/>
        </w:rPr>
      </w:pPr>
      <w:r>
        <w:rPr>
          <w:rFonts w:hint="eastAsia"/>
          <w:color w:val="000000"/>
          <w:szCs w:val="24"/>
        </w:rPr>
        <w:t>使用类文档：培训手册、用户手册、运维手册等</w:t>
      </w:r>
    </w:p>
    <w:p w14:paraId="27F32B5D">
      <w:pPr>
        <w:pStyle w:val="1602"/>
        <w:widowControl w:val="0"/>
        <w:numPr>
          <w:ilvl w:val="0"/>
          <w:numId w:val="99"/>
        </w:numPr>
        <w:rPr>
          <w:rFonts w:hint="eastAsia"/>
          <w:color w:val="000000"/>
          <w:szCs w:val="24"/>
        </w:rPr>
      </w:pPr>
      <w:r>
        <w:rPr>
          <w:rFonts w:hint="eastAsia"/>
          <w:color w:val="000000"/>
          <w:szCs w:val="24"/>
        </w:rPr>
        <w:t>维护类文档：系统运</w:t>
      </w:r>
      <w:bookmarkStart w:id="58" w:name="_GoBack"/>
      <w:bookmarkEnd w:id="58"/>
      <w:r>
        <w:rPr>
          <w:rFonts w:hint="eastAsia"/>
          <w:color w:val="000000"/>
          <w:szCs w:val="24"/>
        </w:rPr>
        <w:t>维保障方案、软硬件设备移交清单</w:t>
      </w:r>
    </w:p>
    <w:p w14:paraId="36D35059">
      <w:pPr>
        <w:ind w:firstLine="424" w:firstLineChars="177"/>
        <w:rPr>
          <w:rFonts w:hint="eastAsia" w:ascii="宋体" w:hAnsi="宋体"/>
          <w:szCs w:val="24"/>
        </w:rPr>
      </w:pPr>
    </w:p>
    <w:p w14:paraId="63BE3DB2">
      <w:pPr>
        <w:pStyle w:val="4"/>
      </w:pPr>
      <w:bookmarkStart w:id="53" w:name="_Toc233375516"/>
      <w:r>
        <w:rPr>
          <w:rFonts w:hint="eastAsia"/>
        </w:rPr>
        <w:t>售后服务要求</w:t>
      </w:r>
      <w:bookmarkEnd w:id="53"/>
    </w:p>
    <w:p w14:paraId="1451CDED">
      <w:pPr>
        <w:adjustRightInd w:val="0"/>
        <w:snapToGrid w:val="0"/>
        <w:ind w:firstLine="480" w:firstLineChars="200"/>
        <w:rPr>
          <w:rFonts w:hint="eastAsia" w:ascii="宋体" w:hAnsi="宋体"/>
          <w:szCs w:val="24"/>
        </w:rPr>
      </w:pPr>
      <w:r>
        <w:rPr>
          <w:rFonts w:hint="eastAsia" w:ascii="宋体" w:hAnsi="宋体"/>
          <w:szCs w:val="24"/>
        </w:rPr>
        <w:t>1、维保要求</w:t>
      </w:r>
    </w:p>
    <w:p w14:paraId="2155C508">
      <w:pPr>
        <w:adjustRightInd w:val="0"/>
        <w:snapToGrid w:val="0"/>
        <w:ind w:firstLine="480" w:firstLineChars="200"/>
        <w:rPr>
          <w:rFonts w:hint="eastAsia" w:ascii="宋体" w:hAnsi="宋体"/>
          <w:szCs w:val="24"/>
        </w:rPr>
      </w:pPr>
      <w:r>
        <w:rPr>
          <w:rFonts w:hint="eastAsia" w:ascii="宋体" w:hAnsi="宋体"/>
          <w:szCs w:val="24"/>
        </w:rPr>
        <w:t>本项目软件质保期为1年，硬件质保期为5年，详见采购清单要求。</w:t>
      </w:r>
    </w:p>
    <w:p w14:paraId="727485C4">
      <w:pPr>
        <w:adjustRightInd w:val="0"/>
        <w:snapToGrid w:val="0"/>
        <w:ind w:firstLine="480" w:firstLineChars="200"/>
        <w:rPr>
          <w:rFonts w:hint="eastAsia" w:ascii="宋体" w:hAnsi="宋体"/>
          <w:szCs w:val="24"/>
        </w:rPr>
      </w:pPr>
      <w:r>
        <w:rPr>
          <w:rFonts w:hint="eastAsia" w:ascii="宋体" w:hAnsi="宋体"/>
          <w:szCs w:val="24"/>
        </w:rPr>
        <w:t>2、日常服务</w:t>
      </w:r>
    </w:p>
    <w:p w14:paraId="7B3CA371">
      <w:pPr>
        <w:adjustRightInd w:val="0"/>
        <w:snapToGrid w:val="0"/>
        <w:ind w:firstLine="480" w:firstLineChars="200"/>
        <w:rPr>
          <w:rFonts w:hint="eastAsia" w:ascii="宋体" w:hAnsi="宋体"/>
          <w:szCs w:val="24"/>
        </w:rPr>
      </w:pPr>
      <w:r>
        <w:rPr>
          <w:rFonts w:hint="eastAsia" w:ascii="宋体" w:hAnsi="宋体"/>
          <w:szCs w:val="24"/>
        </w:rPr>
        <w:t>投标方应负责所供软件及配套产品的售后服务，包括提供所供产品技术咨询、技术培训、以及负责所供产品的保修服务等。</w:t>
      </w:r>
    </w:p>
    <w:p w14:paraId="60570DFA">
      <w:pPr>
        <w:adjustRightInd w:val="0"/>
        <w:snapToGrid w:val="0"/>
        <w:ind w:firstLine="480" w:firstLineChars="200"/>
        <w:rPr>
          <w:rFonts w:hint="eastAsia" w:ascii="宋体" w:hAnsi="宋体"/>
          <w:szCs w:val="24"/>
        </w:rPr>
      </w:pPr>
      <w:r>
        <w:rPr>
          <w:rFonts w:hint="eastAsia" w:ascii="宋体" w:hAnsi="宋体"/>
          <w:szCs w:val="24"/>
        </w:rPr>
        <w:t>3、远程服务</w:t>
      </w:r>
    </w:p>
    <w:p w14:paraId="06C00744">
      <w:pPr>
        <w:adjustRightInd w:val="0"/>
        <w:snapToGrid w:val="0"/>
        <w:ind w:firstLine="480" w:firstLineChars="200"/>
        <w:rPr>
          <w:rFonts w:hint="eastAsia" w:ascii="宋体" w:hAnsi="宋体"/>
          <w:szCs w:val="24"/>
        </w:rPr>
      </w:pPr>
      <w:r>
        <w:rPr>
          <w:rFonts w:hint="eastAsia" w:ascii="宋体" w:hAnsi="宋体"/>
          <w:szCs w:val="24"/>
        </w:rPr>
        <w:t>投标方应确保在质保期内，向采购方提供包括但不限于热线电话、电子邮件、传真号码以及官方网站等多种联系方式，以便随时接收和处理技术问题，并保证在接到问题后的24小时内提供相应的解决方案。</w:t>
      </w:r>
    </w:p>
    <w:p w14:paraId="0FE36E35">
      <w:pPr>
        <w:adjustRightInd w:val="0"/>
        <w:snapToGrid w:val="0"/>
        <w:ind w:firstLine="480" w:firstLineChars="200"/>
        <w:rPr>
          <w:rFonts w:hint="eastAsia" w:ascii="宋体" w:hAnsi="宋体"/>
          <w:szCs w:val="24"/>
        </w:rPr>
      </w:pPr>
      <w:r>
        <w:rPr>
          <w:rFonts w:hint="eastAsia" w:ascii="宋体" w:hAnsi="宋体"/>
          <w:szCs w:val="24"/>
        </w:rPr>
        <w:t>4、故障响应</w:t>
      </w:r>
    </w:p>
    <w:p w14:paraId="2307AB11">
      <w:pPr>
        <w:adjustRightInd w:val="0"/>
        <w:snapToGrid w:val="0"/>
        <w:ind w:firstLine="480" w:firstLineChars="200"/>
        <w:rPr>
          <w:rFonts w:hint="eastAsia" w:ascii="宋体" w:hAnsi="宋体"/>
          <w:szCs w:val="24"/>
        </w:rPr>
      </w:pPr>
      <w:r>
        <w:rPr>
          <w:rFonts w:hint="eastAsia" w:ascii="宋体" w:hAnsi="宋体"/>
          <w:szCs w:val="24"/>
        </w:rPr>
        <w:t>投标方应提供应急预案，确保在质保期内，针对各类故障，在接到报修电话通知后的1小时内作出响应。对于影响系统正常运行的严重故障，投标方需在4小时内赶赴现场排查故障原因并提出解决方案，并在8小时内彻底解决问题，以保障系统的稳定运行。</w:t>
      </w:r>
    </w:p>
    <w:p w14:paraId="783A6D69">
      <w:pPr>
        <w:adjustRightInd w:val="0"/>
        <w:snapToGrid w:val="0"/>
        <w:ind w:firstLine="480" w:firstLineChars="200"/>
        <w:rPr>
          <w:rFonts w:hint="eastAsia" w:ascii="宋体" w:hAnsi="宋体"/>
          <w:szCs w:val="24"/>
        </w:rPr>
      </w:pPr>
    </w:p>
    <w:p w14:paraId="748444DC">
      <w:pPr>
        <w:pStyle w:val="4"/>
      </w:pPr>
      <w:r>
        <w:rPr>
          <w:rFonts w:hint="eastAsia"/>
        </w:rPr>
        <w:t>信息保密要求</w:t>
      </w:r>
    </w:p>
    <w:p w14:paraId="1152A589">
      <w:pPr>
        <w:adjustRightInd w:val="0"/>
        <w:snapToGrid w:val="0"/>
        <w:ind w:firstLine="480" w:firstLineChars="200"/>
        <w:rPr>
          <w:rFonts w:hint="eastAsia" w:ascii="宋体" w:hAnsi="宋体"/>
          <w:szCs w:val="24"/>
        </w:rPr>
      </w:pPr>
      <w:r>
        <w:rPr>
          <w:rFonts w:hint="eastAsia" w:ascii="宋体" w:hAnsi="宋体"/>
          <w:szCs w:val="24"/>
        </w:rPr>
        <w:t>投标方须严格遵守项目保密要求，对采购方提供的资料及项目产生的商业、技术信息和知识产权等保密。禁止借项目实施之名，侵犯项目参与单位的技术、商业秘密及知识产权。未经采购方及使用单位书面同意，不得向第三方展示、引用或销售相关信息。若违反规定，采购方有权追究投标方责任。</w:t>
      </w:r>
    </w:p>
    <w:p w14:paraId="2AA524C1">
      <w:pPr>
        <w:adjustRightInd w:val="0"/>
        <w:snapToGrid w:val="0"/>
        <w:ind w:firstLine="480" w:firstLineChars="200"/>
        <w:rPr>
          <w:rFonts w:hint="eastAsia" w:ascii="宋体" w:hAnsi="宋体"/>
          <w:szCs w:val="24"/>
        </w:rPr>
      </w:pPr>
    </w:p>
    <w:p w14:paraId="1C7FCB7E">
      <w:pPr>
        <w:pStyle w:val="3"/>
      </w:pPr>
      <w:r>
        <w:rPr>
          <w:rFonts w:hint="eastAsia"/>
        </w:rPr>
        <w:t>技术参数</w:t>
      </w:r>
    </w:p>
    <w:p w14:paraId="6DAE7045">
      <w:pPr>
        <w:pStyle w:val="4"/>
      </w:pPr>
      <w:bookmarkStart w:id="54" w:name="_Toc233375500"/>
      <w:r>
        <w:rPr>
          <w:rFonts w:hint="eastAsia"/>
        </w:rPr>
        <w:t>基础设施</w:t>
      </w:r>
      <w:bookmarkEnd w:id="54"/>
    </w:p>
    <w:p w14:paraId="5815FC8E">
      <w:pPr>
        <w:pStyle w:val="5"/>
        <w:rPr>
          <w:rFonts w:hint="eastAsia"/>
        </w:rPr>
      </w:pPr>
      <w:r>
        <w:rPr>
          <w:rFonts w:hint="eastAsia"/>
        </w:rPr>
        <w:t>机房建设</w:t>
      </w:r>
    </w:p>
    <w:tbl>
      <w:tblPr>
        <w:tblStyle w:val="88"/>
        <w:tblW w:w="5000" w:type="pct"/>
        <w:tblInd w:w="0" w:type="dxa"/>
        <w:tblLayout w:type="autofit"/>
        <w:tblCellMar>
          <w:top w:w="0" w:type="dxa"/>
          <w:left w:w="108" w:type="dxa"/>
          <w:bottom w:w="0" w:type="dxa"/>
          <w:right w:w="108" w:type="dxa"/>
        </w:tblCellMar>
      </w:tblPr>
      <w:tblGrid>
        <w:gridCol w:w="1869"/>
        <w:gridCol w:w="1898"/>
        <w:gridCol w:w="4761"/>
      </w:tblGrid>
      <w:tr w14:paraId="3684B357">
        <w:trPr>
          <w:trHeight w:val="280" w:hRule="atLeast"/>
        </w:trPr>
        <w:tc>
          <w:tcPr>
            <w:tcW w:w="1096" w:type="pct"/>
            <w:tcBorders>
              <w:top w:val="single" w:color="auto" w:sz="4" w:space="0"/>
              <w:left w:val="single" w:color="auto" w:sz="4" w:space="0"/>
              <w:bottom w:val="single" w:color="auto" w:sz="4" w:space="0"/>
              <w:right w:val="single" w:color="auto" w:sz="4" w:space="0"/>
            </w:tcBorders>
            <w:noWrap/>
            <w:vAlign w:val="center"/>
          </w:tcPr>
          <w:p w14:paraId="5E86A63B">
            <w:pPr>
              <w:jc w:val="center"/>
              <w:rPr>
                <w:rFonts w:hint="eastAsia" w:ascii="宋体" w:hAnsi="宋体" w:cs="宋体"/>
                <w:b/>
                <w:bCs/>
                <w:kern w:val="0"/>
                <w:sz w:val="21"/>
                <w:szCs w:val="21"/>
              </w:rPr>
            </w:pPr>
            <w:r>
              <w:rPr>
                <w:rFonts w:hint="eastAsia" w:ascii="宋体" w:hAnsi="宋体" w:cs="宋体"/>
                <w:b/>
                <w:bCs/>
                <w:kern w:val="0"/>
                <w:sz w:val="21"/>
                <w:szCs w:val="21"/>
              </w:rPr>
              <w:t>系统/设备名称</w:t>
            </w:r>
          </w:p>
        </w:tc>
        <w:tc>
          <w:tcPr>
            <w:tcW w:w="1113" w:type="pct"/>
            <w:tcBorders>
              <w:top w:val="single" w:color="auto" w:sz="4" w:space="0"/>
              <w:left w:val="nil"/>
              <w:bottom w:val="single" w:color="auto" w:sz="4" w:space="0"/>
              <w:right w:val="single" w:color="auto" w:sz="4" w:space="0"/>
            </w:tcBorders>
            <w:noWrap/>
            <w:vAlign w:val="center"/>
          </w:tcPr>
          <w:p w14:paraId="6EA40CAF">
            <w:pPr>
              <w:jc w:val="center"/>
              <w:rPr>
                <w:rFonts w:hint="eastAsia" w:ascii="宋体" w:hAnsi="宋体" w:cs="宋体"/>
                <w:b/>
                <w:bCs/>
                <w:kern w:val="0"/>
                <w:sz w:val="21"/>
                <w:szCs w:val="21"/>
              </w:rPr>
            </w:pPr>
            <w:r>
              <w:rPr>
                <w:rFonts w:hint="eastAsia" w:ascii="宋体" w:hAnsi="宋体" w:cs="宋体"/>
                <w:b/>
                <w:bCs/>
                <w:kern w:val="0"/>
                <w:sz w:val="21"/>
                <w:szCs w:val="21"/>
              </w:rPr>
              <w:t>指标项</w:t>
            </w:r>
          </w:p>
        </w:tc>
        <w:tc>
          <w:tcPr>
            <w:tcW w:w="2791" w:type="pct"/>
            <w:tcBorders>
              <w:top w:val="single" w:color="auto" w:sz="4" w:space="0"/>
              <w:left w:val="nil"/>
              <w:bottom w:val="single" w:color="auto" w:sz="4" w:space="0"/>
              <w:right w:val="single" w:color="auto" w:sz="4" w:space="0"/>
            </w:tcBorders>
            <w:noWrap/>
            <w:vAlign w:val="center"/>
          </w:tcPr>
          <w:p w14:paraId="26877AF4">
            <w:pPr>
              <w:jc w:val="center"/>
              <w:rPr>
                <w:rFonts w:hint="eastAsia" w:ascii="宋体" w:hAnsi="宋体" w:cs="宋体"/>
                <w:b/>
                <w:bCs/>
                <w:kern w:val="0"/>
                <w:sz w:val="21"/>
                <w:szCs w:val="21"/>
              </w:rPr>
            </w:pPr>
            <w:r>
              <w:rPr>
                <w:rFonts w:hint="eastAsia" w:ascii="宋体" w:hAnsi="宋体" w:cs="宋体"/>
                <w:b/>
                <w:bCs/>
                <w:kern w:val="0"/>
                <w:sz w:val="21"/>
                <w:szCs w:val="21"/>
              </w:rPr>
              <w:t>参数要求</w:t>
            </w:r>
          </w:p>
        </w:tc>
      </w:tr>
      <w:tr w14:paraId="36C10919">
        <w:trPr>
          <w:trHeight w:val="520" w:hRule="atLeast"/>
        </w:trPr>
        <w:tc>
          <w:tcPr>
            <w:tcW w:w="1096" w:type="pct"/>
            <w:tcBorders>
              <w:top w:val="nil"/>
              <w:left w:val="single" w:color="auto" w:sz="4" w:space="0"/>
              <w:bottom w:val="single" w:color="auto" w:sz="4" w:space="0"/>
              <w:right w:val="single" w:color="auto" w:sz="4" w:space="0"/>
            </w:tcBorders>
            <w:vAlign w:val="center"/>
          </w:tcPr>
          <w:p w14:paraId="1BE0DC23">
            <w:pPr>
              <w:jc w:val="center"/>
              <w:rPr>
                <w:rFonts w:hint="eastAsia" w:ascii="宋体" w:hAnsi="宋体" w:cs="宋体"/>
                <w:color w:val="000000"/>
                <w:kern w:val="0"/>
                <w:sz w:val="21"/>
                <w:szCs w:val="21"/>
              </w:rPr>
            </w:pPr>
            <w:r>
              <w:rPr>
                <w:rFonts w:hint="eastAsia" w:ascii="宋体" w:hAnsi="宋体" w:cs="宋体"/>
                <w:color w:val="000000"/>
                <w:kern w:val="0"/>
                <w:sz w:val="21"/>
                <w:szCs w:val="21"/>
              </w:rPr>
              <w:t>微模块机柜系统</w:t>
            </w:r>
          </w:p>
        </w:tc>
        <w:tc>
          <w:tcPr>
            <w:tcW w:w="1113" w:type="pct"/>
            <w:tcBorders>
              <w:top w:val="nil"/>
              <w:left w:val="nil"/>
              <w:bottom w:val="single" w:color="auto" w:sz="4" w:space="0"/>
              <w:right w:val="single" w:color="auto" w:sz="4" w:space="0"/>
            </w:tcBorders>
            <w:vAlign w:val="center"/>
          </w:tcPr>
          <w:p w14:paraId="1C69E1CA">
            <w:pPr>
              <w:jc w:val="center"/>
              <w:rPr>
                <w:rFonts w:hint="eastAsia" w:ascii="宋体" w:hAnsi="宋体" w:cs="宋体"/>
                <w:color w:val="000000"/>
                <w:kern w:val="0"/>
                <w:sz w:val="21"/>
                <w:szCs w:val="21"/>
              </w:rPr>
            </w:pPr>
            <w:r>
              <w:rPr>
                <w:rFonts w:hint="eastAsia" w:ascii="宋体" w:hAnsi="宋体" w:cs="宋体"/>
                <w:color w:val="000000"/>
                <w:kern w:val="0"/>
                <w:sz w:val="21"/>
                <w:szCs w:val="21"/>
              </w:rPr>
              <w:t>技术要求</w:t>
            </w:r>
          </w:p>
        </w:tc>
        <w:tc>
          <w:tcPr>
            <w:tcW w:w="2791" w:type="pct"/>
            <w:tcBorders>
              <w:top w:val="nil"/>
              <w:left w:val="nil"/>
              <w:bottom w:val="single" w:color="auto" w:sz="4" w:space="0"/>
              <w:right w:val="single" w:color="auto" w:sz="4" w:space="0"/>
            </w:tcBorders>
            <w:vAlign w:val="center"/>
          </w:tcPr>
          <w:p w14:paraId="2507C944">
            <w:pPr>
              <w:jc w:val="left"/>
              <w:rPr>
                <w:rFonts w:hint="eastAsia" w:ascii="宋体" w:hAnsi="宋体" w:cs="宋体"/>
                <w:color w:val="000000"/>
                <w:kern w:val="0"/>
                <w:sz w:val="21"/>
                <w:szCs w:val="21"/>
              </w:rPr>
            </w:pPr>
            <w:r>
              <w:rPr>
                <w:rFonts w:hint="eastAsia" w:ascii="宋体" w:hAnsi="宋体" w:cs="宋体"/>
                <w:color w:val="000000"/>
                <w:kern w:val="0"/>
                <w:sz w:val="21"/>
                <w:szCs w:val="21"/>
              </w:rPr>
              <w:t>服务器机柜87个。</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600mm*1200mm*2000mm (42U)含2条PDU</w:t>
            </w:r>
          </w:p>
        </w:tc>
      </w:tr>
      <w:tr w14:paraId="060A9273">
        <w:trPr>
          <w:trHeight w:val="280" w:hRule="atLeast"/>
        </w:trPr>
        <w:tc>
          <w:tcPr>
            <w:tcW w:w="1096" w:type="pct"/>
            <w:tcBorders>
              <w:top w:val="nil"/>
              <w:left w:val="single" w:color="auto" w:sz="4" w:space="0"/>
              <w:bottom w:val="single" w:color="auto" w:sz="4" w:space="0"/>
              <w:right w:val="single" w:color="auto" w:sz="4" w:space="0"/>
            </w:tcBorders>
            <w:vAlign w:val="center"/>
          </w:tcPr>
          <w:p w14:paraId="2686E44B">
            <w:pPr>
              <w:jc w:val="center"/>
              <w:rPr>
                <w:rFonts w:hint="eastAsia" w:ascii="宋体" w:hAnsi="宋体" w:cs="宋体"/>
                <w:color w:val="000000"/>
                <w:kern w:val="0"/>
                <w:sz w:val="21"/>
                <w:szCs w:val="21"/>
              </w:rPr>
            </w:pPr>
            <w:r>
              <w:rPr>
                <w:rFonts w:hint="eastAsia" w:ascii="宋体" w:hAnsi="宋体" w:cs="宋体"/>
                <w:color w:val="000000"/>
                <w:kern w:val="0"/>
                <w:sz w:val="21"/>
                <w:szCs w:val="21"/>
              </w:rPr>
              <w:t>配电系统</w:t>
            </w:r>
          </w:p>
        </w:tc>
        <w:tc>
          <w:tcPr>
            <w:tcW w:w="1113" w:type="pct"/>
            <w:tcBorders>
              <w:top w:val="nil"/>
              <w:left w:val="nil"/>
              <w:bottom w:val="single" w:color="auto" w:sz="4" w:space="0"/>
              <w:right w:val="single" w:color="auto" w:sz="4" w:space="0"/>
            </w:tcBorders>
            <w:vAlign w:val="center"/>
          </w:tcPr>
          <w:p w14:paraId="1FF0CD6A">
            <w:pPr>
              <w:jc w:val="center"/>
              <w:rPr>
                <w:rFonts w:hint="eastAsia" w:ascii="宋体" w:hAnsi="宋体" w:cs="宋体"/>
                <w:color w:val="000000"/>
                <w:kern w:val="0"/>
                <w:sz w:val="21"/>
                <w:szCs w:val="21"/>
              </w:rPr>
            </w:pPr>
            <w:r>
              <w:rPr>
                <w:rFonts w:hint="eastAsia" w:ascii="宋体" w:hAnsi="宋体" w:cs="宋体"/>
                <w:color w:val="000000"/>
                <w:kern w:val="0"/>
                <w:sz w:val="21"/>
                <w:szCs w:val="21"/>
              </w:rPr>
              <w:t>技术要求</w:t>
            </w:r>
          </w:p>
        </w:tc>
        <w:tc>
          <w:tcPr>
            <w:tcW w:w="2791" w:type="pct"/>
            <w:tcBorders>
              <w:top w:val="nil"/>
              <w:left w:val="nil"/>
              <w:bottom w:val="single" w:color="auto" w:sz="4" w:space="0"/>
              <w:right w:val="single" w:color="auto" w:sz="4" w:space="0"/>
            </w:tcBorders>
            <w:vAlign w:val="center"/>
          </w:tcPr>
          <w:p w14:paraId="74052FE0">
            <w:pPr>
              <w:jc w:val="left"/>
              <w:rPr>
                <w:rFonts w:hint="eastAsia" w:ascii="宋体" w:hAnsi="宋体" w:cs="宋体"/>
                <w:color w:val="000000"/>
                <w:kern w:val="0"/>
                <w:sz w:val="21"/>
                <w:szCs w:val="21"/>
              </w:rPr>
            </w:pPr>
            <w:r>
              <w:rPr>
                <w:rFonts w:hint="eastAsia" w:ascii="宋体" w:hAnsi="宋体" w:cs="宋体"/>
                <w:color w:val="000000"/>
                <w:kern w:val="0"/>
                <w:sz w:val="21"/>
                <w:szCs w:val="21"/>
              </w:rPr>
              <w:t>含600KVA模块化UPS、200Ah电池组、低压配套、配电柜</w:t>
            </w:r>
          </w:p>
        </w:tc>
      </w:tr>
      <w:tr w14:paraId="52FCF06E">
        <w:trPr>
          <w:trHeight w:val="520" w:hRule="atLeast"/>
        </w:trPr>
        <w:tc>
          <w:tcPr>
            <w:tcW w:w="1096" w:type="pct"/>
            <w:tcBorders>
              <w:top w:val="nil"/>
              <w:left w:val="single" w:color="auto" w:sz="4" w:space="0"/>
              <w:bottom w:val="single" w:color="auto" w:sz="4" w:space="0"/>
              <w:right w:val="single" w:color="auto" w:sz="4" w:space="0"/>
            </w:tcBorders>
            <w:vAlign w:val="center"/>
          </w:tcPr>
          <w:p w14:paraId="5EA0F2CF">
            <w:pPr>
              <w:jc w:val="center"/>
              <w:rPr>
                <w:rFonts w:hint="eastAsia" w:ascii="宋体" w:hAnsi="宋体" w:cs="宋体"/>
                <w:color w:val="000000"/>
                <w:kern w:val="0"/>
                <w:sz w:val="21"/>
                <w:szCs w:val="21"/>
              </w:rPr>
            </w:pPr>
            <w:r>
              <w:rPr>
                <w:rFonts w:hint="eastAsia" w:ascii="宋体" w:hAnsi="宋体" w:cs="宋体"/>
                <w:color w:val="000000"/>
                <w:kern w:val="0"/>
                <w:sz w:val="21"/>
                <w:szCs w:val="21"/>
              </w:rPr>
              <w:t>风冷变频行间精密空调机组（65KW）</w:t>
            </w:r>
          </w:p>
        </w:tc>
        <w:tc>
          <w:tcPr>
            <w:tcW w:w="1113" w:type="pct"/>
            <w:tcBorders>
              <w:top w:val="nil"/>
              <w:left w:val="nil"/>
              <w:bottom w:val="single" w:color="auto" w:sz="4" w:space="0"/>
              <w:right w:val="single" w:color="auto" w:sz="4" w:space="0"/>
            </w:tcBorders>
            <w:vAlign w:val="center"/>
          </w:tcPr>
          <w:p w14:paraId="5F8FCF68">
            <w:pPr>
              <w:jc w:val="center"/>
              <w:rPr>
                <w:rFonts w:hint="eastAsia" w:ascii="宋体" w:hAnsi="宋体" w:cs="宋体"/>
                <w:color w:val="000000"/>
                <w:kern w:val="0"/>
                <w:sz w:val="21"/>
                <w:szCs w:val="21"/>
              </w:rPr>
            </w:pPr>
            <w:r>
              <w:rPr>
                <w:rFonts w:hint="eastAsia" w:ascii="宋体" w:hAnsi="宋体" w:cs="宋体"/>
                <w:color w:val="000000"/>
                <w:kern w:val="0"/>
                <w:sz w:val="21"/>
                <w:szCs w:val="21"/>
              </w:rPr>
              <w:t>技术要求</w:t>
            </w:r>
          </w:p>
        </w:tc>
        <w:tc>
          <w:tcPr>
            <w:tcW w:w="2791" w:type="pct"/>
            <w:tcBorders>
              <w:top w:val="nil"/>
              <w:left w:val="nil"/>
              <w:bottom w:val="single" w:color="auto" w:sz="4" w:space="0"/>
              <w:right w:val="single" w:color="auto" w:sz="4" w:space="0"/>
            </w:tcBorders>
            <w:vAlign w:val="center"/>
          </w:tcPr>
          <w:p w14:paraId="2B14AB50">
            <w:pPr>
              <w:jc w:val="left"/>
              <w:rPr>
                <w:rFonts w:hint="eastAsia" w:ascii="宋体" w:hAnsi="宋体" w:cs="宋体"/>
                <w:color w:val="000000"/>
                <w:kern w:val="0"/>
                <w:sz w:val="21"/>
                <w:szCs w:val="21"/>
              </w:rPr>
            </w:pPr>
            <w:r>
              <w:rPr>
                <w:rFonts w:hint="eastAsia" w:ascii="宋体" w:hAnsi="宋体" w:cs="宋体"/>
                <w:color w:val="000000"/>
                <w:kern w:val="0"/>
                <w:sz w:val="21"/>
                <w:szCs w:val="21"/>
              </w:rPr>
              <w:t>65KW行级风冷空调，2个加热加湿内机，2个单冷内机，含室外机，含铜管制冷剂、密闭冷通道等。</w:t>
            </w:r>
          </w:p>
        </w:tc>
      </w:tr>
      <w:tr w14:paraId="1C4B975A">
        <w:trPr>
          <w:trHeight w:val="520" w:hRule="atLeast"/>
        </w:trPr>
        <w:tc>
          <w:tcPr>
            <w:tcW w:w="1096" w:type="pct"/>
            <w:tcBorders>
              <w:top w:val="nil"/>
              <w:left w:val="single" w:color="auto" w:sz="4" w:space="0"/>
              <w:bottom w:val="single" w:color="auto" w:sz="4" w:space="0"/>
              <w:right w:val="single" w:color="auto" w:sz="4" w:space="0"/>
            </w:tcBorders>
            <w:vAlign w:val="center"/>
          </w:tcPr>
          <w:p w14:paraId="4CA09A08">
            <w:pPr>
              <w:jc w:val="center"/>
              <w:rPr>
                <w:rFonts w:hint="eastAsia" w:ascii="宋体" w:hAnsi="宋体" w:cs="宋体"/>
                <w:color w:val="000000"/>
                <w:kern w:val="0"/>
                <w:sz w:val="21"/>
                <w:szCs w:val="21"/>
              </w:rPr>
            </w:pPr>
            <w:r>
              <w:rPr>
                <w:rFonts w:hint="eastAsia" w:ascii="宋体" w:hAnsi="宋体" w:cs="宋体"/>
                <w:color w:val="000000"/>
                <w:kern w:val="0"/>
                <w:sz w:val="21"/>
                <w:szCs w:val="21"/>
              </w:rPr>
              <w:t>风冷变频行间精密空调机组（46KW）</w:t>
            </w:r>
          </w:p>
        </w:tc>
        <w:tc>
          <w:tcPr>
            <w:tcW w:w="1113" w:type="pct"/>
            <w:tcBorders>
              <w:top w:val="nil"/>
              <w:left w:val="nil"/>
              <w:bottom w:val="single" w:color="auto" w:sz="4" w:space="0"/>
              <w:right w:val="single" w:color="auto" w:sz="4" w:space="0"/>
            </w:tcBorders>
            <w:vAlign w:val="center"/>
          </w:tcPr>
          <w:p w14:paraId="4841F83A">
            <w:pPr>
              <w:jc w:val="center"/>
              <w:rPr>
                <w:rFonts w:hint="eastAsia" w:ascii="宋体" w:hAnsi="宋体" w:cs="宋体"/>
                <w:color w:val="000000"/>
                <w:kern w:val="0"/>
                <w:sz w:val="21"/>
                <w:szCs w:val="21"/>
              </w:rPr>
            </w:pPr>
            <w:r>
              <w:rPr>
                <w:rFonts w:hint="eastAsia" w:ascii="宋体" w:hAnsi="宋体" w:cs="宋体"/>
                <w:color w:val="000000"/>
                <w:kern w:val="0"/>
                <w:sz w:val="21"/>
                <w:szCs w:val="21"/>
              </w:rPr>
              <w:t>技术要求</w:t>
            </w:r>
          </w:p>
        </w:tc>
        <w:tc>
          <w:tcPr>
            <w:tcW w:w="2791" w:type="pct"/>
            <w:tcBorders>
              <w:top w:val="nil"/>
              <w:left w:val="nil"/>
              <w:bottom w:val="single" w:color="auto" w:sz="4" w:space="0"/>
              <w:right w:val="single" w:color="auto" w:sz="4" w:space="0"/>
            </w:tcBorders>
            <w:vAlign w:val="center"/>
          </w:tcPr>
          <w:p w14:paraId="25DCA250">
            <w:pPr>
              <w:jc w:val="left"/>
              <w:rPr>
                <w:rFonts w:hint="eastAsia" w:ascii="宋体" w:hAnsi="宋体" w:cs="宋体"/>
                <w:color w:val="000000"/>
                <w:kern w:val="0"/>
                <w:sz w:val="21"/>
                <w:szCs w:val="21"/>
              </w:rPr>
            </w:pPr>
            <w:r>
              <w:rPr>
                <w:rFonts w:hint="eastAsia" w:ascii="宋体" w:hAnsi="宋体" w:cs="宋体"/>
                <w:color w:val="000000"/>
                <w:kern w:val="0"/>
                <w:sz w:val="21"/>
                <w:szCs w:val="21"/>
              </w:rPr>
              <w:t>46KW行级风冷空调，4个加热加湿内机，5个单冷内机，含室外机，含铜管制冷剂，密闭冷通道等。</w:t>
            </w:r>
          </w:p>
        </w:tc>
      </w:tr>
      <w:tr w14:paraId="126DCB77">
        <w:trPr>
          <w:trHeight w:val="520" w:hRule="atLeast"/>
        </w:trPr>
        <w:tc>
          <w:tcPr>
            <w:tcW w:w="1096" w:type="pct"/>
            <w:tcBorders>
              <w:top w:val="nil"/>
              <w:left w:val="single" w:color="auto" w:sz="4" w:space="0"/>
              <w:bottom w:val="single" w:color="auto" w:sz="4" w:space="0"/>
              <w:right w:val="single" w:color="auto" w:sz="4" w:space="0"/>
            </w:tcBorders>
            <w:vAlign w:val="center"/>
          </w:tcPr>
          <w:p w14:paraId="1AFA2BB1">
            <w:pPr>
              <w:jc w:val="center"/>
              <w:rPr>
                <w:rFonts w:hint="eastAsia" w:ascii="宋体" w:hAnsi="宋体" w:cs="宋体"/>
                <w:color w:val="000000"/>
                <w:kern w:val="0"/>
                <w:sz w:val="21"/>
                <w:szCs w:val="21"/>
              </w:rPr>
            </w:pPr>
            <w:r>
              <w:rPr>
                <w:rFonts w:hint="eastAsia" w:ascii="宋体" w:hAnsi="宋体" w:cs="宋体"/>
                <w:color w:val="000000"/>
                <w:kern w:val="0"/>
                <w:sz w:val="21"/>
                <w:szCs w:val="21"/>
              </w:rPr>
              <w:t>房间级精密空调机组（45KW）</w:t>
            </w:r>
          </w:p>
        </w:tc>
        <w:tc>
          <w:tcPr>
            <w:tcW w:w="1113" w:type="pct"/>
            <w:tcBorders>
              <w:top w:val="nil"/>
              <w:left w:val="nil"/>
              <w:bottom w:val="single" w:color="auto" w:sz="4" w:space="0"/>
              <w:right w:val="single" w:color="auto" w:sz="4" w:space="0"/>
            </w:tcBorders>
            <w:vAlign w:val="center"/>
          </w:tcPr>
          <w:p w14:paraId="0A6AF088">
            <w:pPr>
              <w:jc w:val="center"/>
              <w:rPr>
                <w:rFonts w:hint="eastAsia" w:ascii="宋体" w:hAnsi="宋体" w:cs="宋体"/>
                <w:color w:val="000000"/>
                <w:kern w:val="0"/>
                <w:sz w:val="21"/>
                <w:szCs w:val="21"/>
              </w:rPr>
            </w:pPr>
            <w:r>
              <w:rPr>
                <w:rFonts w:hint="eastAsia" w:ascii="宋体" w:hAnsi="宋体" w:cs="宋体"/>
                <w:color w:val="000000"/>
                <w:kern w:val="0"/>
                <w:sz w:val="21"/>
                <w:szCs w:val="21"/>
              </w:rPr>
              <w:t>技术要求</w:t>
            </w:r>
          </w:p>
        </w:tc>
        <w:tc>
          <w:tcPr>
            <w:tcW w:w="2791" w:type="pct"/>
            <w:tcBorders>
              <w:top w:val="nil"/>
              <w:left w:val="nil"/>
              <w:bottom w:val="single" w:color="auto" w:sz="4" w:space="0"/>
              <w:right w:val="single" w:color="auto" w:sz="4" w:space="0"/>
            </w:tcBorders>
            <w:vAlign w:val="center"/>
          </w:tcPr>
          <w:p w14:paraId="439A52F8">
            <w:pPr>
              <w:jc w:val="left"/>
              <w:rPr>
                <w:rFonts w:hint="eastAsia" w:ascii="宋体" w:hAnsi="宋体" w:cs="宋体"/>
                <w:color w:val="000000"/>
                <w:kern w:val="0"/>
                <w:sz w:val="21"/>
                <w:szCs w:val="21"/>
              </w:rPr>
            </w:pPr>
            <w:r>
              <w:rPr>
                <w:rFonts w:hint="eastAsia" w:ascii="宋体" w:hAnsi="宋体" w:cs="宋体"/>
                <w:color w:val="000000"/>
                <w:kern w:val="0"/>
                <w:sz w:val="21"/>
                <w:szCs w:val="21"/>
              </w:rPr>
              <w:t>45KW房间级精密空调，3个加热加湿内机，上送风，含铜管制冷剂、密闭冷通道。</w:t>
            </w:r>
          </w:p>
        </w:tc>
      </w:tr>
      <w:tr w14:paraId="1C78D4B8">
        <w:trPr>
          <w:trHeight w:val="520" w:hRule="atLeast"/>
        </w:trPr>
        <w:tc>
          <w:tcPr>
            <w:tcW w:w="1096" w:type="pct"/>
            <w:tcBorders>
              <w:top w:val="nil"/>
              <w:left w:val="single" w:color="auto" w:sz="4" w:space="0"/>
              <w:bottom w:val="single" w:color="auto" w:sz="4" w:space="0"/>
              <w:right w:val="single" w:color="auto" w:sz="4" w:space="0"/>
            </w:tcBorders>
            <w:vAlign w:val="center"/>
          </w:tcPr>
          <w:p w14:paraId="19233FC4">
            <w:pPr>
              <w:jc w:val="center"/>
              <w:rPr>
                <w:rFonts w:hint="eastAsia" w:ascii="宋体" w:hAnsi="宋体" w:cs="宋体"/>
                <w:color w:val="000000"/>
                <w:kern w:val="0"/>
                <w:sz w:val="21"/>
                <w:szCs w:val="21"/>
              </w:rPr>
            </w:pPr>
            <w:r>
              <w:rPr>
                <w:rFonts w:hint="eastAsia" w:ascii="宋体" w:hAnsi="宋体" w:cs="宋体"/>
                <w:color w:val="000000"/>
                <w:kern w:val="0"/>
                <w:sz w:val="21"/>
                <w:szCs w:val="21"/>
              </w:rPr>
              <w:t>环境监控系统</w:t>
            </w:r>
          </w:p>
        </w:tc>
        <w:tc>
          <w:tcPr>
            <w:tcW w:w="1113" w:type="pct"/>
            <w:tcBorders>
              <w:top w:val="nil"/>
              <w:left w:val="nil"/>
              <w:bottom w:val="single" w:color="auto" w:sz="4" w:space="0"/>
              <w:right w:val="single" w:color="auto" w:sz="4" w:space="0"/>
            </w:tcBorders>
            <w:vAlign w:val="center"/>
          </w:tcPr>
          <w:p w14:paraId="78520A22">
            <w:pPr>
              <w:jc w:val="center"/>
              <w:rPr>
                <w:rFonts w:hint="eastAsia" w:ascii="宋体" w:hAnsi="宋体" w:cs="宋体"/>
                <w:color w:val="000000"/>
                <w:kern w:val="0"/>
                <w:sz w:val="21"/>
                <w:szCs w:val="21"/>
              </w:rPr>
            </w:pPr>
            <w:r>
              <w:rPr>
                <w:rFonts w:hint="eastAsia" w:ascii="宋体" w:hAnsi="宋体" w:cs="宋体"/>
                <w:color w:val="000000"/>
                <w:kern w:val="0"/>
                <w:sz w:val="21"/>
                <w:szCs w:val="21"/>
              </w:rPr>
              <w:t>技术要求</w:t>
            </w:r>
          </w:p>
        </w:tc>
        <w:tc>
          <w:tcPr>
            <w:tcW w:w="2791" w:type="pct"/>
            <w:tcBorders>
              <w:top w:val="nil"/>
              <w:left w:val="nil"/>
              <w:bottom w:val="single" w:color="auto" w:sz="4" w:space="0"/>
              <w:right w:val="single" w:color="auto" w:sz="4" w:space="0"/>
            </w:tcBorders>
            <w:vAlign w:val="center"/>
          </w:tcPr>
          <w:p w14:paraId="7E5BA293">
            <w:pPr>
              <w:jc w:val="left"/>
              <w:rPr>
                <w:rFonts w:hint="eastAsia" w:ascii="宋体" w:hAnsi="宋体" w:cs="宋体"/>
                <w:color w:val="000000"/>
                <w:kern w:val="0"/>
                <w:sz w:val="21"/>
                <w:szCs w:val="21"/>
              </w:rPr>
            </w:pPr>
            <w:r>
              <w:rPr>
                <w:rFonts w:hint="eastAsia" w:ascii="宋体" w:hAnsi="宋体" w:cs="宋体"/>
                <w:color w:val="000000"/>
                <w:kern w:val="0"/>
                <w:sz w:val="21"/>
                <w:szCs w:val="21"/>
              </w:rPr>
              <w:t>硬件含环境监控服务器，环境采集设备硬件，交换机</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软件含环境监控平台，3D视图，运维管理等</w:t>
            </w:r>
          </w:p>
        </w:tc>
      </w:tr>
      <w:tr w14:paraId="19E577FB">
        <w:trPr>
          <w:trHeight w:val="280" w:hRule="atLeast"/>
        </w:trPr>
        <w:tc>
          <w:tcPr>
            <w:tcW w:w="1096" w:type="pct"/>
            <w:tcBorders>
              <w:top w:val="nil"/>
              <w:left w:val="single" w:color="auto" w:sz="4" w:space="0"/>
              <w:bottom w:val="single" w:color="auto" w:sz="4" w:space="0"/>
              <w:right w:val="single" w:color="auto" w:sz="4" w:space="0"/>
            </w:tcBorders>
            <w:vAlign w:val="center"/>
          </w:tcPr>
          <w:p w14:paraId="62855F4C">
            <w:pPr>
              <w:jc w:val="center"/>
              <w:rPr>
                <w:rFonts w:hint="eastAsia" w:ascii="宋体" w:hAnsi="宋体" w:cs="宋体"/>
                <w:color w:val="000000"/>
                <w:kern w:val="0"/>
                <w:sz w:val="21"/>
                <w:szCs w:val="21"/>
              </w:rPr>
            </w:pPr>
            <w:r>
              <w:rPr>
                <w:rFonts w:hint="eastAsia" w:ascii="宋体" w:hAnsi="宋体" w:cs="宋体"/>
                <w:color w:val="000000"/>
                <w:kern w:val="0"/>
                <w:sz w:val="21"/>
                <w:szCs w:val="21"/>
              </w:rPr>
              <w:t>机柜综合布线系统</w:t>
            </w:r>
          </w:p>
        </w:tc>
        <w:tc>
          <w:tcPr>
            <w:tcW w:w="1113" w:type="pct"/>
            <w:tcBorders>
              <w:top w:val="nil"/>
              <w:left w:val="nil"/>
              <w:bottom w:val="single" w:color="auto" w:sz="4" w:space="0"/>
              <w:right w:val="single" w:color="auto" w:sz="4" w:space="0"/>
            </w:tcBorders>
            <w:vAlign w:val="center"/>
          </w:tcPr>
          <w:p w14:paraId="31A5D940">
            <w:pPr>
              <w:jc w:val="center"/>
              <w:rPr>
                <w:rFonts w:hint="eastAsia" w:ascii="宋体" w:hAnsi="宋体" w:cs="宋体"/>
                <w:color w:val="000000"/>
                <w:kern w:val="0"/>
                <w:sz w:val="21"/>
                <w:szCs w:val="21"/>
              </w:rPr>
            </w:pPr>
            <w:r>
              <w:rPr>
                <w:rFonts w:hint="eastAsia" w:ascii="宋体" w:hAnsi="宋体" w:cs="宋体"/>
                <w:color w:val="000000"/>
                <w:kern w:val="0"/>
                <w:sz w:val="21"/>
                <w:szCs w:val="21"/>
              </w:rPr>
              <w:t>技术要求</w:t>
            </w:r>
          </w:p>
        </w:tc>
        <w:tc>
          <w:tcPr>
            <w:tcW w:w="2791" w:type="pct"/>
            <w:tcBorders>
              <w:top w:val="nil"/>
              <w:left w:val="nil"/>
              <w:bottom w:val="single" w:color="auto" w:sz="4" w:space="0"/>
              <w:right w:val="single" w:color="auto" w:sz="4" w:space="0"/>
            </w:tcBorders>
            <w:vAlign w:val="center"/>
          </w:tcPr>
          <w:p w14:paraId="428C42A4">
            <w:pPr>
              <w:jc w:val="left"/>
              <w:rPr>
                <w:rFonts w:hint="eastAsia" w:ascii="宋体" w:hAnsi="宋体" w:cs="宋体"/>
                <w:color w:val="000000"/>
                <w:kern w:val="0"/>
                <w:sz w:val="21"/>
                <w:szCs w:val="21"/>
              </w:rPr>
            </w:pPr>
            <w:r>
              <w:rPr>
                <w:rFonts w:hint="eastAsia" w:ascii="宋体" w:hAnsi="宋体" w:cs="宋体"/>
                <w:color w:val="000000"/>
                <w:kern w:val="0"/>
                <w:sz w:val="21"/>
                <w:szCs w:val="21"/>
              </w:rPr>
              <w:t>含六类非屏蔽线缆、模块、配线架、24芯室内光缆、光纤盒、光纤熔接等</w:t>
            </w:r>
          </w:p>
        </w:tc>
      </w:tr>
      <w:tr w14:paraId="74F3B6AC">
        <w:trPr>
          <w:trHeight w:val="280" w:hRule="atLeast"/>
        </w:trPr>
        <w:tc>
          <w:tcPr>
            <w:tcW w:w="1096" w:type="pct"/>
            <w:tcBorders>
              <w:top w:val="nil"/>
              <w:left w:val="single" w:color="auto" w:sz="4" w:space="0"/>
              <w:bottom w:val="single" w:color="auto" w:sz="4" w:space="0"/>
              <w:right w:val="single" w:color="auto" w:sz="4" w:space="0"/>
            </w:tcBorders>
            <w:vAlign w:val="center"/>
          </w:tcPr>
          <w:p w14:paraId="133888F7">
            <w:pPr>
              <w:jc w:val="center"/>
              <w:rPr>
                <w:rFonts w:hint="eastAsia" w:ascii="宋体" w:hAnsi="宋体" w:cs="宋体"/>
                <w:color w:val="000000"/>
                <w:kern w:val="0"/>
                <w:sz w:val="21"/>
                <w:szCs w:val="21"/>
              </w:rPr>
            </w:pPr>
            <w:r>
              <w:rPr>
                <w:rFonts w:hint="eastAsia" w:ascii="宋体" w:hAnsi="宋体" w:cs="宋体"/>
                <w:color w:val="000000"/>
                <w:kern w:val="0"/>
                <w:sz w:val="21"/>
                <w:szCs w:val="21"/>
              </w:rPr>
              <w:t>消防系统</w:t>
            </w:r>
          </w:p>
        </w:tc>
        <w:tc>
          <w:tcPr>
            <w:tcW w:w="1113" w:type="pct"/>
            <w:tcBorders>
              <w:top w:val="nil"/>
              <w:left w:val="nil"/>
              <w:bottom w:val="single" w:color="auto" w:sz="4" w:space="0"/>
              <w:right w:val="single" w:color="auto" w:sz="4" w:space="0"/>
            </w:tcBorders>
            <w:vAlign w:val="center"/>
          </w:tcPr>
          <w:p w14:paraId="7AEB28B8">
            <w:pPr>
              <w:jc w:val="center"/>
              <w:rPr>
                <w:rFonts w:hint="eastAsia" w:ascii="宋体" w:hAnsi="宋体" w:cs="宋体"/>
                <w:color w:val="000000"/>
                <w:kern w:val="0"/>
                <w:sz w:val="21"/>
                <w:szCs w:val="21"/>
              </w:rPr>
            </w:pPr>
            <w:r>
              <w:rPr>
                <w:rFonts w:hint="eastAsia" w:ascii="宋体" w:hAnsi="宋体" w:cs="宋体"/>
                <w:color w:val="000000"/>
                <w:kern w:val="0"/>
                <w:sz w:val="21"/>
                <w:szCs w:val="21"/>
              </w:rPr>
              <w:t>技术要求</w:t>
            </w:r>
          </w:p>
        </w:tc>
        <w:tc>
          <w:tcPr>
            <w:tcW w:w="2791" w:type="pct"/>
            <w:tcBorders>
              <w:top w:val="nil"/>
              <w:left w:val="nil"/>
              <w:bottom w:val="single" w:color="auto" w:sz="4" w:space="0"/>
              <w:right w:val="single" w:color="auto" w:sz="4" w:space="0"/>
            </w:tcBorders>
            <w:vAlign w:val="center"/>
          </w:tcPr>
          <w:p w14:paraId="2A861581">
            <w:pPr>
              <w:jc w:val="left"/>
              <w:rPr>
                <w:rFonts w:hint="eastAsia" w:ascii="宋体" w:hAnsi="宋体" w:cs="宋体"/>
                <w:color w:val="000000"/>
                <w:kern w:val="0"/>
                <w:sz w:val="21"/>
                <w:szCs w:val="21"/>
              </w:rPr>
            </w:pPr>
            <w:r>
              <w:rPr>
                <w:rFonts w:hint="eastAsia" w:ascii="宋体" w:hAnsi="宋体" w:cs="宋体"/>
                <w:color w:val="000000"/>
                <w:kern w:val="0"/>
                <w:sz w:val="21"/>
                <w:szCs w:val="21"/>
              </w:rPr>
              <w:t>支持无管网消防，配置FM200消防瓶</w:t>
            </w:r>
          </w:p>
        </w:tc>
      </w:tr>
      <w:tr w14:paraId="3E994F68">
        <w:trPr>
          <w:trHeight w:val="280" w:hRule="atLeast"/>
        </w:trPr>
        <w:tc>
          <w:tcPr>
            <w:tcW w:w="1096" w:type="pct"/>
            <w:tcBorders>
              <w:top w:val="nil"/>
              <w:left w:val="single" w:color="auto" w:sz="4" w:space="0"/>
              <w:bottom w:val="single" w:color="auto" w:sz="4" w:space="0"/>
              <w:right w:val="single" w:color="auto" w:sz="4" w:space="0"/>
            </w:tcBorders>
            <w:vAlign w:val="center"/>
          </w:tcPr>
          <w:p w14:paraId="44B3E942">
            <w:pPr>
              <w:jc w:val="center"/>
              <w:rPr>
                <w:rFonts w:hint="eastAsia" w:ascii="宋体" w:hAnsi="宋体" w:cs="宋体"/>
                <w:color w:val="000000"/>
                <w:kern w:val="0"/>
                <w:sz w:val="21"/>
                <w:szCs w:val="21"/>
              </w:rPr>
            </w:pPr>
            <w:r>
              <w:rPr>
                <w:rFonts w:hint="eastAsia" w:ascii="宋体" w:hAnsi="宋体" w:cs="宋体"/>
                <w:color w:val="000000"/>
                <w:kern w:val="0"/>
                <w:sz w:val="21"/>
                <w:szCs w:val="21"/>
              </w:rPr>
              <w:t>机房装修</w:t>
            </w:r>
          </w:p>
        </w:tc>
        <w:tc>
          <w:tcPr>
            <w:tcW w:w="1113" w:type="pct"/>
            <w:tcBorders>
              <w:top w:val="nil"/>
              <w:left w:val="nil"/>
              <w:bottom w:val="single" w:color="auto" w:sz="4" w:space="0"/>
              <w:right w:val="single" w:color="auto" w:sz="4" w:space="0"/>
            </w:tcBorders>
            <w:vAlign w:val="center"/>
          </w:tcPr>
          <w:p w14:paraId="45085DB8">
            <w:pPr>
              <w:jc w:val="center"/>
              <w:rPr>
                <w:rFonts w:hint="eastAsia" w:ascii="宋体" w:hAnsi="宋体" w:cs="宋体"/>
                <w:color w:val="000000"/>
                <w:kern w:val="0"/>
                <w:sz w:val="21"/>
                <w:szCs w:val="21"/>
              </w:rPr>
            </w:pPr>
            <w:r>
              <w:rPr>
                <w:rFonts w:hint="eastAsia" w:ascii="宋体" w:hAnsi="宋体" w:cs="宋体"/>
                <w:color w:val="000000"/>
                <w:kern w:val="0"/>
                <w:sz w:val="21"/>
                <w:szCs w:val="21"/>
              </w:rPr>
              <w:t>技术要求</w:t>
            </w:r>
          </w:p>
        </w:tc>
        <w:tc>
          <w:tcPr>
            <w:tcW w:w="2791" w:type="pct"/>
            <w:tcBorders>
              <w:top w:val="nil"/>
              <w:left w:val="nil"/>
              <w:bottom w:val="single" w:color="auto" w:sz="4" w:space="0"/>
              <w:right w:val="single" w:color="auto" w:sz="4" w:space="0"/>
            </w:tcBorders>
            <w:vAlign w:val="center"/>
          </w:tcPr>
          <w:p w14:paraId="6D004664">
            <w:pPr>
              <w:jc w:val="left"/>
              <w:rPr>
                <w:rFonts w:hint="eastAsia" w:ascii="宋体" w:hAnsi="宋体" w:cs="宋体"/>
                <w:color w:val="000000"/>
                <w:kern w:val="0"/>
                <w:sz w:val="21"/>
                <w:szCs w:val="21"/>
              </w:rPr>
            </w:pPr>
            <w:r>
              <w:rPr>
                <w:rFonts w:hint="eastAsia" w:ascii="宋体" w:hAnsi="宋体" w:cs="宋体"/>
                <w:color w:val="000000"/>
                <w:kern w:val="0"/>
                <w:sz w:val="21"/>
                <w:szCs w:val="21"/>
              </w:rPr>
              <w:t>机房顶面微孔板吊顶、地面静电地板、墙面彩钢板、隔墙、防雷接地等。</w:t>
            </w:r>
          </w:p>
        </w:tc>
      </w:tr>
    </w:tbl>
    <w:p w14:paraId="1A8823F9">
      <w:pPr>
        <w:rPr>
          <w:rFonts w:hint="eastAsia" w:ascii="宋体" w:hAnsi="宋体"/>
          <w:szCs w:val="24"/>
        </w:rPr>
      </w:pPr>
    </w:p>
    <w:p w14:paraId="73D8BD1A">
      <w:pPr>
        <w:pStyle w:val="5"/>
        <w:rPr>
          <w:rFonts w:hint="eastAsia"/>
        </w:rPr>
      </w:pPr>
      <w:r>
        <w:rPr>
          <w:rFonts w:hint="eastAsia"/>
        </w:rPr>
        <w:t>网络设备</w:t>
      </w:r>
    </w:p>
    <w:tbl>
      <w:tblPr>
        <w:tblStyle w:val="88"/>
        <w:tblW w:w="5000" w:type="pct"/>
        <w:tblInd w:w="0" w:type="dxa"/>
        <w:tblLayout w:type="autofit"/>
        <w:tblCellMar>
          <w:top w:w="0" w:type="dxa"/>
          <w:left w:w="108" w:type="dxa"/>
          <w:bottom w:w="0" w:type="dxa"/>
          <w:right w:w="108" w:type="dxa"/>
        </w:tblCellMar>
      </w:tblPr>
      <w:tblGrid>
        <w:gridCol w:w="2059"/>
        <w:gridCol w:w="1615"/>
        <w:gridCol w:w="4854"/>
      </w:tblGrid>
      <w:tr w14:paraId="5359E48F">
        <w:tblPrEx>
          <w:tblCellMar>
            <w:top w:w="0" w:type="dxa"/>
            <w:left w:w="108" w:type="dxa"/>
            <w:bottom w:w="0" w:type="dxa"/>
            <w:right w:w="108" w:type="dxa"/>
          </w:tblCellMar>
        </w:tblPrEx>
        <w:trPr>
          <w:trHeight w:val="280" w:hRule="atLeast"/>
        </w:trPr>
        <w:tc>
          <w:tcPr>
            <w:tcW w:w="1207" w:type="pct"/>
            <w:tcBorders>
              <w:top w:val="single" w:color="auto" w:sz="4" w:space="0"/>
              <w:left w:val="single" w:color="auto" w:sz="4" w:space="0"/>
              <w:bottom w:val="single" w:color="auto" w:sz="4" w:space="0"/>
              <w:right w:val="single" w:color="auto" w:sz="4" w:space="0"/>
            </w:tcBorders>
            <w:noWrap/>
            <w:vAlign w:val="center"/>
          </w:tcPr>
          <w:p w14:paraId="5CDB90BF">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系统/设备名称</w:t>
            </w:r>
          </w:p>
        </w:tc>
        <w:tc>
          <w:tcPr>
            <w:tcW w:w="947" w:type="pct"/>
            <w:tcBorders>
              <w:top w:val="single" w:color="auto" w:sz="4" w:space="0"/>
              <w:left w:val="nil"/>
              <w:bottom w:val="single" w:color="auto" w:sz="4" w:space="0"/>
              <w:right w:val="single" w:color="auto" w:sz="4" w:space="0"/>
            </w:tcBorders>
            <w:noWrap/>
            <w:vAlign w:val="center"/>
          </w:tcPr>
          <w:p w14:paraId="6E4CC46E">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指标项</w:t>
            </w:r>
          </w:p>
        </w:tc>
        <w:tc>
          <w:tcPr>
            <w:tcW w:w="2846" w:type="pct"/>
            <w:tcBorders>
              <w:top w:val="single" w:color="auto" w:sz="4" w:space="0"/>
              <w:left w:val="nil"/>
              <w:bottom w:val="single" w:color="auto" w:sz="4" w:space="0"/>
              <w:right w:val="single" w:color="auto" w:sz="4" w:space="0"/>
            </w:tcBorders>
            <w:noWrap/>
            <w:vAlign w:val="center"/>
          </w:tcPr>
          <w:p w14:paraId="12189006">
            <w:pPr>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参数要求</w:t>
            </w:r>
          </w:p>
        </w:tc>
      </w:tr>
      <w:tr w14:paraId="600573C3">
        <w:trPr>
          <w:trHeight w:val="280" w:hRule="atLeast"/>
        </w:trPr>
        <w:tc>
          <w:tcPr>
            <w:tcW w:w="1207" w:type="pct"/>
            <w:vMerge w:val="restart"/>
            <w:tcBorders>
              <w:top w:val="nil"/>
              <w:left w:val="single" w:color="auto" w:sz="4" w:space="0"/>
              <w:bottom w:val="single" w:color="000000" w:sz="4" w:space="0"/>
              <w:right w:val="single" w:color="auto" w:sz="4" w:space="0"/>
            </w:tcBorders>
            <w:vAlign w:val="center"/>
          </w:tcPr>
          <w:p w14:paraId="3AA22C7F">
            <w:pPr>
              <w:jc w:val="center"/>
              <w:rPr>
                <w:rFonts w:hint="eastAsia" w:ascii="宋体" w:hAnsi="宋体" w:cs="宋体"/>
                <w:color w:val="000000"/>
                <w:kern w:val="0"/>
                <w:sz w:val="21"/>
                <w:szCs w:val="21"/>
              </w:rPr>
            </w:pPr>
            <w:r>
              <w:rPr>
                <w:rFonts w:hint="eastAsia" w:ascii="宋体" w:hAnsi="宋体" w:cs="宋体"/>
                <w:color w:val="000000"/>
                <w:kern w:val="0"/>
                <w:sz w:val="21"/>
                <w:szCs w:val="21"/>
              </w:rPr>
              <w:t>医疗综合楼内网汇聚交换机</w:t>
            </w:r>
          </w:p>
        </w:tc>
        <w:tc>
          <w:tcPr>
            <w:tcW w:w="947" w:type="pct"/>
            <w:tcBorders>
              <w:top w:val="nil"/>
              <w:left w:val="nil"/>
              <w:bottom w:val="single" w:color="auto" w:sz="4" w:space="0"/>
              <w:right w:val="single" w:color="auto" w:sz="4" w:space="0"/>
            </w:tcBorders>
            <w:vAlign w:val="center"/>
          </w:tcPr>
          <w:p w14:paraId="7A91E936">
            <w:pPr>
              <w:jc w:val="center"/>
              <w:rPr>
                <w:rFonts w:hint="eastAsia" w:ascii="宋体" w:hAnsi="宋体" w:cs="宋体"/>
                <w:color w:val="000000"/>
                <w:kern w:val="0"/>
                <w:sz w:val="21"/>
                <w:szCs w:val="21"/>
              </w:rPr>
            </w:pPr>
            <w:r>
              <w:rPr>
                <w:rFonts w:hint="eastAsia" w:ascii="宋体" w:hAnsi="宋体" w:cs="宋体"/>
                <w:color w:val="000000"/>
                <w:kern w:val="0"/>
                <w:sz w:val="21"/>
                <w:szCs w:val="21"/>
              </w:rPr>
              <w:t>转发性能</w:t>
            </w:r>
          </w:p>
        </w:tc>
        <w:tc>
          <w:tcPr>
            <w:tcW w:w="2846" w:type="pct"/>
            <w:tcBorders>
              <w:top w:val="nil"/>
              <w:left w:val="nil"/>
              <w:bottom w:val="single" w:color="auto" w:sz="4" w:space="0"/>
              <w:right w:val="single" w:color="auto" w:sz="4" w:space="0"/>
            </w:tcBorders>
            <w:vAlign w:val="center"/>
          </w:tcPr>
          <w:p w14:paraId="4AACBE18">
            <w:pPr>
              <w:jc w:val="left"/>
              <w:rPr>
                <w:rFonts w:hint="eastAsia" w:ascii="宋体" w:hAnsi="宋体" w:cs="宋体"/>
                <w:color w:val="000000"/>
                <w:kern w:val="0"/>
                <w:sz w:val="21"/>
                <w:szCs w:val="21"/>
              </w:rPr>
            </w:pPr>
            <w:r>
              <w:rPr>
                <w:rFonts w:hint="eastAsia" w:ascii="宋体" w:hAnsi="宋体" w:cs="宋体"/>
                <w:color w:val="000000"/>
                <w:kern w:val="0"/>
                <w:sz w:val="21"/>
                <w:szCs w:val="21"/>
              </w:rPr>
              <w:t>交换容量≥460Tbps，包转发≥76800Mpps</w:t>
            </w:r>
          </w:p>
        </w:tc>
      </w:tr>
      <w:tr w14:paraId="51776CD4">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4C36DFE6">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70384F25">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硬件要求</w:t>
            </w:r>
          </w:p>
        </w:tc>
        <w:tc>
          <w:tcPr>
            <w:tcW w:w="2846" w:type="pct"/>
            <w:tcBorders>
              <w:top w:val="nil"/>
              <w:left w:val="nil"/>
              <w:bottom w:val="single" w:color="auto" w:sz="4" w:space="0"/>
              <w:right w:val="single" w:color="auto" w:sz="4" w:space="0"/>
            </w:tcBorders>
            <w:vAlign w:val="center"/>
          </w:tcPr>
          <w:p w14:paraId="3B41416B">
            <w:pPr>
              <w:jc w:val="left"/>
              <w:rPr>
                <w:rFonts w:hint="eastAsia" w:ascii="宋体" w:hAnsi="宋体" w:cs="宋体"/>
                <w:color w:val="000000"/>
                <w:kern w:val="0"/>
                <w:sz w:val="21"/>
                <w:szCs w:val="21"/>
              </w:rPr>
            </w:pPr>
            <w:r>
              <w:rPr>
                <w:rFonts w:hint="eastAsia" w:ascii="宋体" w:hAnsi="宋体" w:cs="宋体"/>
                <w:color w:val="000000"/>
                <w:kern w:val="0"/>
                <w:sz w:val="21"/>
                <w:szCs w:val="21"/>
              </w:rPr>
              <w:t>整机业务板槽位数≥6</w:t>
            </w:r>
          </w:p>
        </w:tc>
      </w:tr>
      <w:tr w14:paraId="12B4AB2C">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6D96DB60">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4F6AF453">
            <w:pPr>
              <w:jc w:val="center"/>
              <w:rPr>
                <w:rFonts w:hint="eastAsia" w:ascii="宋体" w:hAnsi="宋体" w:cs="宋体"/>
                <w:color w:val="000000"/>
                <w:kern w:val="0"/>
                <w:sz w:val="21"/>
                <w:szCs w:val="21"/>
              </w:rPr>
            </w:pPr>
            <w:r>
              <w:rPr>
                <w:rFonts w:hint="eastAsia" w:ascii="宋体" w:hAnsi="宋体" w:cs="宋体"/>
                <w:color w:val="000000"/>
                <w:kern w:val="0"/>
                <w:sz w:val="21"/>
                <w:szCs w:val="21"/>
              </w:rPr>
              <w:t>国产化</w:t>
            </w:r>
          </w:p>
        </w:tc>
        <w:tc>
          <w:tcPr>
            <w:tcW w:w="2846" w:type="pct"/>
            <w:tcBorders>
              <w:top w:val="nil"/>
              <w:left w:val="nil"/>
              <w:bottom w:val="single" w:color="auto" w:sz="4" w:space="0"/>
              <w:right w:val="single" w:color="auto" w:sz="4" w:space="0"/>
            </w:tcBorders>
            <w:vAlign w:val="center"/>
          </w:tcPr>
          <w:p w14:paraId="552BF722">
            <w:pPr>
              <w:jc w:val="left"/>
              <w:rPr>
                <w:rFonts w:hint="eastAsia" w:ascii="宋体" w:hAnsi="宋体" w:cs="宋体"/>
                <w:color w:val="000000"/>
                <w:kern w:val="0"/>
                <w:sz w:val="21"/>
                <w:szCs w:val="21"/>
              </w:rPr>
            </w:pPr>
            <w:r>
              <w:rPr>
                <w:rFonts w:hint="eastAsia" w:ascii="宋体" w:hAnsi="宋体" w:cs="宋体"/>
                <w:color w:val="000000"/>
                <w:kern w:val="0"/>
                <w:sz w:val="21"/>
                <w:szCs w:val="21"/>
              </w:rPr>
              <w:t>CPU为国产自研芯片</w:t>
            </w:r>
          </w:p>
        </w:tc>
      </w:tr>
      <w:tr w14:paraId="3B2DB3D0">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381765F7">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74AF8A4C">
            <w:pPr>
              <w:jc w:val="center"/>
              <w:rPr>
                <w:rFonts w:hint="eastAsia" w:ascii="宋体" w:hAnsi="宋体" w:cs="宋体"/>
                <w:color w:val="000000"/>
                <w:kern w:val="0"/>
                <w:sz w:val="21"/>
                <w:szCs w:val="21"/>
              </w:rPr>
            </w:pPr>
            <w:r>
              <w:rPr>
                <w:rFonts w:hint="eastAsia" w:ascii="宋体" w:hAnsi="宋体" w:cs="宋体"/>
                <w:color w:val="000000"/>
                <w:kern w:val="0"/>
                <w:sz w:val="21"/>
                <w:szCs w:val="21"/>
              </w:rPr>
              <w:t>可靠性</w:t>
            </w:r>
          </w:p>
        </w:tc>
        <w:tc>
          <w:tcPr>
            <w:tcW w:w="2846" w:type="pct"/>
            <w:tcBorders>
              <w:top w:val="nil"/>
              <w:left w:val="nil"/>
              <w:bottom w:val="single" w:color="auto" w:sz="4" w:space="0"/>
              <w:right w:val="single" w:color="auto" w:sz="4" w:space="0"/>
            </w:tcBorders>
            <w:vAlign w:val="center"/>
          </w:tcPr>
          <w:p w14:paraId="0D597016">
            <w:pPr>
              <w:jc w:val="left"/>
              <w:rPr>
                <w:rFonts w:hint="eastAsia" w:ascii="宋体" w:hAnsi="宋体" w:cs="宋体"/>
                <w:color w:val="000000"/>
                <w:kern w:val="0"/>
                <w:sz w:val="21"/>
                <w:szCs w:val="21"/>
              </w:rPr>
            </w:pPr>
            <w:r>
              <w:rPr>
                <w:rFonts w:hint="eastAsia" w:ascii="宋体" w:hAnsi="宋体" w:cs="宋体"/>
                <w:color w:val="000000"/>
                <w:kern w:val="0"/>
                <w:sz w:val="21"/>
                <w:szCs w:val="21"/>
              </w:rPr>
              <w:t>支持真实业务流实时检测技术，能实时检测网络故障</w:t>
            </w:r>
          </w:p>
        </w:tc>
      </w:tr>
      <w:tr w14:paraId="3DAAA312">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635818C3">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45BAE7C0">
            <w:pPr>
              <w:jc w:val="center"/>
              <w:rPr>
                <w:rFonts w:hint="eastAsia" w:ascii="宋体" w:hAnsi="宋体" w:cs="宋体"/>
                <w:color w:val="000000"/>
                <w:kern w:val="0"/>
                <w:sz w:val="21"/>
                <w:szCs w:val="21"/>
              </w:rPr>
            </w:pPr>
            <w:r>
              <w:rPr>
                <w:rFonts w:hint="eastAsia" w:ascii="宋体" w:hAnsi="宋体" w:cs="宋体"/>
                <w:color w:val="000000"/>
                <w:kern w:val="0"/>
                <w:sz w:val="21"/>
                <w:szCs w:val="21"/>
              </w:rPr>
              <w:t>单台实配</w:t>
            </w:r>
          </w:p>
        </w:tc>
        <w:tc>
          <w:tcPr>
            <w:tcW w:w="2846" w:type="pct"/>
            <w:tcBorders>
              <w:top w:val="nil"/>
              <w:left w:val="nil"/>
              <w:bottom w:val="single" w:color="auto" w:sz="4" w:space="0"/>
              <w:right w:val="single" w:color="auto" w:sz="4" w:space="0"/>
            </w:tcBorders>
            <w:vAlign w:val="center"/>
          </w:tcPr>
          <w:p w14:paraId="2E5994B5">
            <w:pPr>
              <w:jc w:val="left"/>
              <w:rPr>
                <w:rFonts w:hint="eastAsia" w:ascii="宋体" w:hAnsi="宋体" w:cs="宋体"/>
                <w:color w:val="000000"/>
                <w:kern w:val="0"/>
                <w:sz w:val="21"/>
                <w:szCs w:val="21"/>
              </w:rPr>
            </w:pPr>
            <w:r>
              <w:rPr>
                <w:rFonts w:hint="eastAsia" w:ascii="宋体" w:hAnsi="宋体" w:cs="宋体"/>
                <w:color w:val="000000"/>
                <w:kern w:val="0"/>
                <w:sz w:val="21"/>
                <w:szCs w:val="21"/>
              </w:rPr>
              <w:t>双主控，双电源，10GE光口≥96个,2根10G高速线缆，5年原厂</w:t>
            </w:r>
            <w:r>
              <w:rPr>
                <w:rFonts w:hint="eastAsia" w:ascii="宋体" w:hAnsi="宋体" w:cs="宋体"/>
                <w:b/>
                <w:bCs/>
                <w:color w:val="000000"/>
                <w:kern w:val="0"/>
                <w:sz w:val="21"/>
                <w:szCs w:val="21"/>
                <w:lang w:eastAsia="zh-CN"/>
              </w:rPr>
              <w:t>免费质保</w:t>
            </w:r>
          </w:p>
        </w:tc>
      </w:tr>
      <w:tr w14:paraId="3F976F2B">
        <w:trPr>
          <w:trHeight w:val="280" w:hRule="atLeast"/>
        </w:trPr>
        <w:tc>
          <w:tcPr>
            <w:tcW w:w="1207" w:type="pct"/>
            <w:vMerge w:val="restart"/>
            <w:tcBorders>
              <w:top w:val="nil"/>
              <w:left w:val="single" w:color="auto" w:sz="4" w:space="0"/>
              <w:bottom w:val="single" w:color="000000" w:sz="4" w:space="0"/>
              <w:right w:val="single" w:color="auto" w:sz="4" w:space="0"/>
            </w:tcBorders>
            <w:vAlign w:val="center"/>
          </w:tcPr>
          <w:p w14:paraId="563EAFAC">
            <w:pPr>
              <w:jc w:val="center"/>
              <w:rPr>
                <w:rFonts w:hint="eastAsia" w:ascii="宋体" w:hAnsi="宋体" w:cs="宋体"/>
                <w:color w:val="000000"/>
                <w:kern w:val="0"/>
                <w:sz w:val="21"/>
                <w:szCs w:val="21"/>
              </w:rPr>
            </w:pPr>
            <w:r>
              <w:rPr>
                <w:rFonts w:hint="eastAsia" w:ascii="宋体" w:hAnsi="宋体" w:cs="宋体"/>
                <w:color w:val="000000"/>
                <w:kern w:val="0"/>
                <w:sz w:val="21"/>
                <w:szCs w:val="21"/>
              </w:rPr>
              <w:t>科研综合楼内网汇聚交换机</w:t>
            </w:r>
          </w:p>
        </w:tc>
        <w:tc>
          <w:tcPr>
            <w:tcW w:w="947" w:type="pct"/>
            <w:tcBorders>
              <w:top w:val="nil"/>
              <w:left w:val="nil"/>
              <w:bottom w:val="single" w:color="auto" w:sz="4" w:space="0"/>
              <w:right w:val="single" w:color="auto" w:sz="4" w:space="0"/>
            </w:tcBorders>
            <w:vAlign w:val="center"/>
          </w:tcPr>
          <w:p w14:paraId="3DE633EC">
            <w:pPr>
              <w:jc w:val="center"/>
              <w:rPr>
                <w:rFonts w:hint="eastAsia" w:ascii="宋体" w:hAnsi="宋体" w:cs="宋体"/>
                <w:color w:val="000000"/>
                <w:kern w:val="0"/>
                <w:sz w:val="21"/>
                <w:szCs w:val="21"/>
              </w:rPr>
            </w:pPr>
            <w:r>
              <w:rPr>
                <w:rFonts w:hint="eastAsia" w:ascii="宋体" w:hAnsi="宋体" w:cs="宋体"/>
                <w:color w:val="000000"/>
                <w:kern w:val="0"/>
                <w:sz w:val="21"/>
                <w:szCs w:val="21"/>
              </w:rPr>
              <w:t>转发性能</w:t>
            </w:r>
          </w:p>
        </w:tc>
        <w:tc>
          <w:tcPr>
            <w:tcW w:w="2846" w:type="pct"/>
            <w:tcBorders>
              <w:top w:val="nil"/>
              <w:left w:val="nil"/>
              <w:bottom w:val="single" w:color="auto" w:sz="4" w:space="0"/>
              <w:right w:val="single" w:color="auto" w:sz="4" w:space="0"/>
            </w:tcBorders>
            <w:vAlign w:val="center"/>
          </w:tcPr>
          <w:p w14:paraId="4362C7CA">
            <w:pPr>
              <w:jc w:val="left"/>
              <w:rPr>
                <w:rFonts w:hint="eastAsia" w:ascii="宋体" w:hAnsi="宋体" w:cs="宋体"/>
                <w:color w:val="000000"/>
                <w:kern w:val="0"/>
                <w:sz w:val="21"/>
                <w:szCs w:val="21"/>
              </w:rPr>
            </w:pPr>
            <w:r>
              <w:rPr>
                <w:rFonts w:hint="eastAsia" w:ascii="宋体" w:hAnsi="宋体" w:cs="宋体"/>
                <w:color w:val="000000"/>
                <w:kern w:val="0"/>
                <w:sz w:val="21"/>
                <w:szCs w:val="21"/>
              </w:rPr>
              <w:t>交换容量≥1900Tbps；包转发率≥460800 Mpps</w:t>
            </w:r>
          </w:p>
        </w:tc>
      </w:tr>
      <w:tr w14:paraId="67C67C96">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2F9095D8">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58D15569">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硬件要求</w:t>
            </w:r>
          </w:p>
        </w:tc>
        <w:tc>
          <w:tcPr>
            <w:tcW w:w="2846" w:type="pct"/>
            <w:tcBorders>
              <w:top w:val="nil"/>
              <w:left w:val="nil"/>
              <w:bottom w:val="single" w:color="auto" w:sz="4" w:space="0"/>
              <w:right w:val="single" w:color="auto" w:sz="4" w:space="0"/>
            </w:tcBorders>
            <w:vAlign w:val="center"/>
          </w:tcPr>
          <w:p w14:paraId="71C68418">
            <w:pPr>
              <w:jc w:val="left"/>
              <w:rPr>
                <w:rFonts w:hint="eastAsia" w:ascii="宋体" w:hAnsi="宋体" w:cs="宋体"/>
                <w:color w:val="000000"/>
                <w:kern w:val="0"/>
                <w:sz w:val="21"/>
                <w:szCs w:val="21"/>
              </w:rPr>
            </w:pPr>
            <w:r>
              <w:rPr>
                <w:rFonts w:hint="eastAsia" w:ascii="宋体" w:hAnsi="宋体" w:cs="宋体"/>
                <w:color w:val="000000"/>
                <w:kern w:val="0"/>
                <w:sz w:val="21"/>
                <w:szCs w:val="21"/>
              </w:rPr>
              <w:t>主控引擎≥2；独立交换网板≥2；整机业务板槽位数≥8</w:t>
            </w:r>
          </w:p>
        </w:tc>
      </w:tr>
      <w:tr w14:paraId="4DF53922">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44A667AD">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3EE421E1">
            <w:pPr>
              <w:jc w:val="center"/>
              <w:rPr>
                <w:rFonts w:hint="eastAsia" w:ascii="宋体" w:hAnsi="宋体" w:cs="宋体"/>
                <w:color w:val="000000"/>
                <w:kern w:val="0"/>
                <w:sz w:val="21"/>
                <w:szCs w:val="21"/>
              </w:rPr>
            </w:pPr>
            <w:r>
              <w:rPr>
                <w:rFonts w:hint="eastAsia" w:ascii="宋体" w:hAnsi="宋体" w:cs="宋体"/>
                <w:color w:val="000000"/>
                <w:kern w:val="0"/>
                <w:sz w:val="21"/>
                <w:szCs w:val="21"/>
              </w:rPr>
              <w:t>国产化</w:t>
            </w:r>
          </w:p>
        </w:tc>
        <w:tc>
          <w:tcPr>
            <w:tcW w:w="2846" w:type="pct"/>
            <w:tcBorders>
              <w:top w:val="nil"/>
              <w:left w:val="nil"/>
              <w:bottom w:val="single" w:color="auto" w:sz="4" w:space="0"/>
              <w:right w:val="single" w:color="auto" w:sz="4" w:space="0"/>
            </w:tcBorders>
            <w:vAlign w:val="center"/>
          </w:tcPr>
          <w:p w14:paraId="50F479E5">
            <w:pPr>
              <w:jc w:val="left"/>
              <w:rPr>
                <w:rFonts w:hint="eastAsia" w:ascii="宋体" w:hAnsi="宋体" w:cs="宋体"/>
                <w:color w:val="000000"/>
                <w:kern w:val="0"/>
                <w:sz w:val="21"/>
                <w:szCs w:val="21"/>
              </w:rPr>
            </w:pPr>
            <w:r>
              <w:rPr>
                <w:rFonts w:hint="eastAsia" w:ascii="宋体" w:hAnsi="宋体" w:cs="宋体"/>
                <w:color w:val="000000"/>
                <w:kern w:val="0"/>
                <w:sz w:val="21"/>
                <w:szCs w:val="21"/>
              </w:rPr>
              <w:t>CPU为国产自研芯片</w:t>
            </w:r>
          </w:p>
        </w:tc>
      </w:tr>
      <w:tr w14:paraId="56D081D7">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539D9941">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600D2C87">
            <w:pPr>
              <w:jc w:val="center"/>
              <w:rPr>
                <w:rFonts w:hint="eastAsia" w:ascii="宋体" w:hAnsi="宋体" w:cs="宋体"/>
                <w:color w:val="000000"/>
                <w:kern w:val="0"/>
                <w:sz w:val="21"/>
                <w:szCs w:val="21"/>
              </w:rPr>
            </w:pPr>
            <w:r>
              <w:rPr>
                <w:rFonts w:hint="eastAsia" w:ascii="宋体" w:hAnsi="宋体" w:cs="宋体"/>
                <w:color w:val="000000"/>
                <w:kern w:val="0"/>
                <w:sz w:val="21"/>
                <w:szCs w:val="21"/>
              </w:rPr>
              <w:t>可靠性</w:t>
            </w:r>
          </w:p>
        </w:tc>
        <w:tc>
          <w:tcPr>
            <w:tcW w:w="2846" w:type="pct"/>
            <w:tcBorders>
              <w:top w:val="nil"/>
              <w:left w:val="nil"/>
              <w:bottom w:val="single" w:color="auto" w:sz="4" w:space="0"/>
              <w:right w:val="single" w:color="auto" w:sz="4" w:space="0"/>
            </w:tcBorders>
            <w:vAlign w:val="center"/>
          </w:tcPr>
          <w:p w14:paraId="74720FAE">
            <w:pPr>
              <w:jc w:val="left"/>
              <w:rPr>
                <w:rFonts w:hint="eastAsia" w:ascii="宋体" w:hAnsi="宋体" w:cs="宋体"/>
                <w:color w:val="000000"/>
                <w:kern w:val="0"/>
                <w:sz w:val="21"/>
                <w:szCs w:val="21"/>
              </w:rPr>
            </w:pPr>
            <w:r>
              <w:rPr>
                <w:rFonts w:hint="eastAsia" w:ascii="宋体" w:hAnsi="宋体" w:cs="宋体"/>
                <w:color w:val="000000"/>
                <w:kern w:val="0"/>
                <w:sz w:val="21"/>
                <w:szCs w:val="21"/>
              </w:rPr>
              <w:t>支持真实业务流实时检测技术，能实时检测网络故障</w:t>
            </w:r>
          </w:p>
        </w:tc>
      </w:tr>
      <w:tr w14:paraId="4B2C0022">
        <w:tblPrEx>
          <w:tblCellMar>
            <w:top w:w="0" w:type="dxa"/>
            <w:left w:w="108" w:type="dxa"/>
            <w:bottom w:w="0" w:type="dxa"/>
            <w:right w:w="108" w:type="dxa"/>
          </w:tblCellMar>
        </w:tblPrEx>
        <w:trPr>
          <w:trHeight w:val="520" w:hRule="atLeast"/>
        </w:trPr>
        <w:tc>
          <w:tcPr>
            <w:tcW w:w="1207" w:type="pct"/>
            <w:vMerge w:val="continue"/>
            <w:tcBorders>
              <w:top w:val="nil"/>
              <w:left w:val="single" w:color="auto" w:sz="4" w:space="0"/>
              <w:bottom w:val="single" w:color="000000" w:sz="4" w:space="0"/>
              <w:right w:val="single" w:color="auto" w:sz="4" w:space="0"/>
            </w:tcBorders>
            <w:vAlign w:val="center"/>
          </w:tcPr>
          <w:p w14:paraId="18120A39">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071EDC84">
            <w:pPr>
              <w:jc w:val="center"/>
              <w:rPr>
                <w:rFonts w:hint="eastAsia" w:ascii="宋体" w:hAnsi="宋体" w:cs="宋体"/>
                <w:color w:val="000000"/>
                <w:kern w:val="0"/>
                <w:sz w:val="21"/>
                <w:szCs w:val="21"/>
              </w:rPr>
            </w:pPr>
            <w:r>
              <w:rPr>
                <w:rFonts w:hint="eastAsia" w:ascii="宋体" w:hAnsi="宋体" w:cs="宋体"/>
                <w:color w:val="000000"/>
                <w:kern w:val="0"/>
                <w:sz w:val="21"/>
                <w:szCs w:val="21"/>
              </w:rPr>
              <w:t>单台实配</w:t>
            </w:r>
          </w:p>
        </w:tc>
        <w:tc>
          <w:tcPr>
            <w:tcW w:w="2846" w:type="pct"/>
            <w:tcBorders>
              <w:top w:val="nil"/>
              <w:left w:val="nil"/>
              <w:bottom w:val="single" w:color="auto" w:sz="4" w:space="0"/>
              <w:right w:val="single" w:color="auto" w:sz="4" w:space="0"/>
            </w:tcBorders>
            <w:vAlign w:val="center"/>
          </w:tcPr>
          <w:p w14:paraId="45FE6315">
            <w:pPr>
              <w:jc w:val="left"/>
              <w:rPr>
                <w:rFonts w:hint="eastAsia" w:ascii="宋体" w:hAnsi="宋体" w:cs="宋体"/>
                <w:color w:val="000000"/>
                <w:kern w:val="0"/>
                <w:sz w:val="21"/>
                <w:szCs w:val="21"/>
              </w:rPr>
            </w:pPr>
            <w:r>
              <w:rPr>
                <w:rFonts w:hint="eastAsia" w:ascii="宋体" w:hAnsi="宋体" w:cs="宋体"/>
                <w:color w:val="000000"/>
                <w:kern w:val="0"/>
                <w:sz w:val="21"/>
                <w:szCs w:val="21"/>
              </w:rPr>
              <w:t>双主控， 2个电源，10GE光口≥192个，12个万兆多模模块，2根10G高速线缆，5年原厂</w:t>
            </w:r>
            <w:r>
              <w:rPr>
                <w:rFonts w:hint="eastAsia" w:ascii="宋体" w:hAnsi="宋体" w:cs="宋体"/>
                <w:b/>
                <w:bCs/>
                <w:color w:val="000000"/>
                <w:kern w:val="0"/>
                <w:sz w:val="21"/>
                <w:szCs w:val="21"/>
                <w:lang w:eastAsia="zh-CN"/>
              </w:rPr>
              <w:t>免费质保</w:t>
            </w:r>
          </w:p>
        </w:tc>
      </w:tr>
      <w:tr w14:paraId="51751502">
        <w:trPr>
          <w:trHeight w:val="280" w:hRule="atLeast"/>
        </w:trPr>
        <w:tc>
          <w:tcPr>
            <w:tcW w:w="1207" w:type="pct"/>
            <w:vMerge w:val="restart"/>
            <w:tcBorders>
              <w:top w:val="nil"/>
              <w:left w:val="single" w:color="auto" w:sz="4" w:space="0"/>
              <w:bottom w:val="single" w:color="000000" w:sz="4" w:space="0"/>
              <w:right w:val="single" w:color="auto" w:sz="4" w:space="0"/>
            </w:tcBorders>
            <w:vAlign w:val="center"/>
          </w:tcPr>
          <w:p w14:paraId="720DFA94">
            <w:pPr>
              <w:jc w:val="center"/>
              <w:rPr>
                <w:rFonts w:hint="eastAsia" w:ascii="宋体" w:hAnsi="宋体" w:cs="宋体"/>
                <w:color w:val="000000"/>
                <w:kern w:val="0"/>
                <w:sz w:val="21"/>
                <w:szCs w:val="21"/>
              </w:rPr>
            </w:pPr>
            <w:r>
              <w:rPr>
                <w:rFonts w:hint="eastAsia" w:ascii="宋体" w:hAnsi="宋体" w:cs="宋体"/>
                <w:color w:val="000000"/>
                <w:kern w:val="0"/>
                <w:sz w:val="21"/>
                <w:szCs w:val="21"/>
              </w:rPr>
              <w:t>内网48口接入交换机</w:t>
            </w:r>
          </w:p>
        </w:tc>
        <w:tc>
          <w:tcPr>
            <w:tcW w:w="947" w:type="pct"/>
            <w:tcBorders>
              <w:top w:val="nil"/>
              <w:left w:val="nil"/>
              <w:bottom w:val="single" w:color="auto" w:sz="4" w:space="0"/>
              <w:right w:val="single" w:color="auto" w:sz="4" w:space="0"/>
            </w:tcBorders>
            <w:vAlign w:val="center"/>
          </w:tcPr>
          <w:p w14:paraId="1D5304FE">
            <w:pPr>
              <w:jc w:val="center"/>
              <w:rPr>
                <w:rFonts w:hint="eastAsia" w:ascii="宋体" w:hAnsi="宋体" w:cs="宋体"/>
                <w:color w:val="000000"/>
                <w:kern w:val="0"/>
                <w:sz w:val="21"/>
                <w:szCs w:val="21"/>
              </w:rPr>
            </w:pPr>
            <w:r>
              <w:rPr>
                <w:rFonts w:hint="eastAsia" w:ascii="宋体" w:hAnsi="宋体" w:cs="宋体"/>
                <w:color w:val="000000"/>
                <w:kern w:val="0"/>
                <w:sz w:val="21"/>
                <w:szCs w:val="21"/>
              </w:rPr>
              <w:t>转发性能</w:t>
            </w:r>
          </w:p>
        </w:tc>
        <w:tc>
          <w:tcPr>
            <w:tcW w:w="2846" w:type="pct"/>
            <w:tcBorders>
              <w:top w:val="nil"/>
              <w:left w:val="nil"/>
              <w:bottom w:val="single" w:color="auto" w:sz="4" w:space="0"/>
              <w:right w:val="single" w:color="auto" w:sz="4" w:space="0"/>
            </w:tcBorders>
            <w:vAlign w:val="center"/>
          </w:tcPr>
          <w:p w14:paraId="14F33641">
            <w:pPr>
              <w:jc w:val="left"/>
              <w:rPr>
                <w:rFonts w:hint="eastAsia" w:ascii="宋体" w:hAnsi="宋体" w:cs="宋体"/>
                <w:color w:val="000000"/>
                <w:kern w:val="0"/>
                <w:sz w:val="21"/>
                <w:szCs w:val="21"/>
              </w:rPr>
            </w:pPr>
            <w:r>
              <w:rPr>
                <w:rFonts w:hint="eastAsia" w:ascii="宋体" w:hAnsi="宋体" w:cs="宋体"/>
                <w:color w:val="000000"/>
                <w:kern w:val="0"/>
                <w:sz w:val="21"/>
                <w:szCs w:val="21"/>
              </w:rPr>
              <w:t>交换容量≥672Gbps,包转发率≥200Mpps</w:t>
            </w:r>
          </w:p>
        </w:tc>
      </w:tr>
      <w:tr w14:paraId="5BFA57B3">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13B3CCD0">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73C50E4B">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硬件要求</w:t>
            </w:r>
          </w:p>
        </w:tc>
        <w:tc>
          <w:tcPr>
            <w:tcW w:w="2846" w:type="pct"/>
            <w:tcBorders>
              <w:top w:val="nil"/>
              <w:left w:val="nil"/>
              <w:bottom w:val="single" w:color="auto" w:sz="4" w:space="0"/>
              <w:right w:val="single" w:color="auto" w:sz="4" w:space="0"/>
            </w:tcBorders>
            <w:vAlign w:val="center"/>
          </w:tcPr>
          <w:p w14:paraId="69C23F11">
            <w:pPr>
              <w:jc w:val="left"/>
              <w:rPr>
                <w:rFonts w:hint="eastAsia" w:ascii="宋体" w:hAnsi="宋体" w:cs="宋体"/>
                <w:color w:val="000000"/>
                <w:kern w:val="0"/>
                <w:sz w:val="21"/>
                <w:szCs w:val="21"/>
              </w:rPr>
            </w:pPr>
            <w:r>
              <w:rPr>
                <w:rFonts w:hint="eastAsia" w:ascii="宋体" w:hAnsi="宋体" w:cs="宋体"/>
                <w:color w:val="000000"/>
                <w:kern w:val="0"/>
                <w:sz w:val="21"/>
                <w:szCs w:val="21"/>
              </w:rPr>
              <w:t>支持48个千兆电口，4个万兆光口，2个专用堆叠口</w:t>
            </w:r>
          </w:p>
        </w:tc>
      </w:tr>
      <w:tr w14:paraId="00AF6B4A">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2E0356C7">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5124E795">
            <w:pPr>
              <w:jc w:val="center"/>
              <w:rPr>
                <w:rFonts w:hint="eastAsia" w:ascii="宋体" w:hAnsi="宋体" w:cs="宋体"/>
                <w:color w:val="000000"/>
                <w:kern w:val="0"/>
                <w:sz w:val="21"/>
                <w:szCs w:val="21"/>
              </w:rPr>
            </w:pPr>
            <w:r>
              <w:rPr>
                <w:rFonts w:hint="eastAsia" w:ascii="宋体" w:hAnsi="宋体" w:cs="宋体"/>
                <w:color w:val="000000"/>
                <w:kern w:val="0"/>
                <w:sz w:val="21"/>
                <w:szCs w:val="21"/>
              </w:rPr>
              <w:t>国产化</w:t>
            </w:r>
          </w:p>
        </w:tc>
        <w:tc>
          <w:tcPr>
            <w:tcW w:w="2846" w:type="pct"/>
            <w:tcBorders>
              <w:top w:val="nil"/>
              <w:left w:val="nil"/>
              <w:bottom w:val="single" w:color="auto" w:sz="4" w:space="0"/>
              <w:right w:val="single" w:color="auto" w:sz="4" w:space="0"/>
            </w:tcBorders>
            <w:vAlign w:val="center"/>
          </w:tcPr>
          <w:p w14:paraId="0FD5306C">
            <w:pPr>
              <w:jc w:val="left"/>
              <w:rPr>
                <w:rFonts w:hint="eastAsia" w:ascii="宋体" w:hAnsi="宋体" w:cs="宋体"/>
                <w:color w:val="000000"/>
                <w:kern w:val="0"/>
                <w:sz w:val="21"/>
                <w:szCs w:val="21"/>
              </w:rPr>
            </w:pPr>
            <w:r>
              <w:rPr>
                <w:rFonts w:hint="eastAsia" w:ascii="宋体" w:hAnsi="宋体" w:cs="宋体"/>
                <w:color w:val="000000"/>
                <w:kern w:val="0"/>
                <w:sz w:val="21"/>
                <w:szCs w:val="21"/>
              </w:rPr>
              <w:t>CPU为国产自研芯片</w:t>
            </w:r>
          </w:p>
        </w:tc>
      </w:tr>
      <w:tr w14:paraId="7B49CC86">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64B3B75E">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5D8E87E9">
            <w:pPr>
              <w:jc w:val="center"/>
              <w:rPr>
                <w:rFonts w:hint="eastAsia" w:ascii="宋体" w:hAnsi="宋体" w:cs="宋体"/>
                <w:color w:val="000000"/>
                <w:kern w:val="0"/>
                <w:sz w:val="21"/>
                <w:szCs w:val="21"/>
              </w:rPr>
            </w:pPr>
            <w:r>
              <w:rPr>
                <w:rFonts w:hint="eastAsia" w:ascii="宋体" w:hAnsi="宋体" w:cs="宋体"/>
                <w:color w:val="000000"/>
                <w:kern w:val="0"/>
                <w:sz w:val="21"/>
                <w:szCs w:val="21"/>
              </w:rPr>
              <w:t>管理运维</w:t>
            </w:r>
          </w:p>
        </w:tc>
        <w:tc>
          <w:tcPr>
            <w:tcW w:w="2846" w:type="pct"/>
            <w:tcBorders>
              <w:top w:val="nil"/>
              <w:left w:val="nil"/>
              <w:bottom w:val="single" w:color="auto" w:sz="4" w:space="0"/>
              <w:right w:val="single" w:color="auto" w:sz="4" w:space="0"/>
            </w:tcBorders>
            <w:vAlign w:val="center"/>
          </w:tcPr>
          <w:p w14:paraId="4000D720">
            <w:pPr>
              <w:jc w:val="left"/>
              <w:rPr>
                <w:rFonts w:hint="eastAsia" w:ascii="宋体" w:hAnsi="宋体" w:cs="宋体"/>
                <w:color w:val="000000"/>
                <w:kern w:val="0"/>
                <w:sz w:val="21"/>
                <w:szCs w:val="21"/>
              </w:rPr>
            </w:pPr>
            <w:r>
              <w:rPr>
                <w:rFonts w:hint="eastAsia" w:ascii="宋体" w:hAnsi="宋体" w:cs="宋体"/>
                <w:color w:val="000000"/>
                <w:kern w:val="0"/>
                <w:sz w:val="21"/>
                <w:szCs w:val="21"/>
              </w:rPr>
              <w:t>支持SNMP V1/V2/V3、Telnet、SSH、Telemetry</w:t>
            </w:r>
          </w:p>
        </w:tc>
      </w:tr>
      <w:tr w14:paraId="7FC82D25">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59383214">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5BE61DC7">
            <w:pPr>
              <w:jc w:val="center"/>
              <w:rPr>
                <w:rFonts w:hint="eastAsia" w:ascii="宋体" w:hAnsi="宋体" w:cs="宋体"/>
                <w:color w:val="000000"/>
                <w:kern w:val="0"/>
                <w:sz w:val="21"/>
                <w:szCs w:val="21"/>
              </w:rPr>
            </w:pPr>
            <w:r>
              <w:rPr>
                <w:rFonts w:hint="eastAsia" w:ascii="宋体" w:hAnsi="宋体" w:cs="宋体"/>
                <w:color w:val="000000"/>
                <w:kern w:val="0"/>
                <w:sz w:val="21"/>
                <w:szCs w:val="21"/>
              </w:rPr>
              <w:t>单台实配</w:t>
            </w:r>
          </w:p>
        </w:tc>
        <w:tc>
          <w:tcPr>
            <w:tcW w:w="2846" w:type="pct"/>
            <w:tcBorders>
              <w:top w:val="nil"/>
              <w:left w:val="nil"/>
              <w:bottom w:val="single" w:color="auto" w:sz="4" w:space="0"/>
              <w:right w:val="single" w:color="auto" w:sz="4" w:space="0"/>
            </w:tcBorders>
            <w:vAlign w:val="center"/>
          </w:tcPr>
          <w:p w14:paraId="26114671">
            <w:pPr>
              <w:jc w:val="left"/>
              <w:rPr>
                <w:rFonts w:hint="eastAsia" w:ascii="宋体" w:hAnsi="宋体" w:cs="宋体"/>
                <w:color w:val="000000"/>
                <w:kern w:val="0"/>
                <w:sz w:val="21"/>
                <w:szCs w:val="21"/>
              </w:rPr>
            </w:pPr>
            <w:r>
              <w:rPr>
                <w:rFonts w:hint="eastAsia" w:ascii="宋体" w:hAnsi="宋体" w:cs="宋体"/>
                <w:color w:val="000000"/>
                <w:kern w:val="0"/>
                <w:sz w:val="21"/>
                <w:szCs w:val="21"/>
              </w:rPr>
              <w:t>双电源，4个万兆单模模块，2根10G高速线缆，5年原厂</w:t>
            </w:r>
            <w:r>
              <w:rPr>
                <w:rFonts w:hint="eastAsia" w:ascii="宋体" w:hAnsi="宋体" w:cs="宋体"/>
                <w:b/>
                <w:bCs/>
                <w:color w:val="000000"/>
                <w:kern w:val="0"/>
                <w:sz w:val="21"/>
                <w:szCs w:val="21"/>
                <w:lang w:eastAsia="zh-CN"/>
              </w:rPr>
              <w:t>免费质保</w:t>
            </w:r>
          </w:p>
        </w:tc>
      </w:tr>
      <w:tr w14:paraId="51B17CDE">
        <w:trPr>
          <w:trHeight w:val="280" w:hRule="atLeast"/>
        </w:trPr>
        <w:tc>
          <w:tcPr>
            <w:tcW w:w="1207" w:type="pct"/>
            <w:vMerge w:val="restart"/>
            <w:tcBorders>
              <w:top w:val="nil"/>
              <w:left w:val="single" w:color="auto" w:sz="4" w:space="0"/>
              <w:bottom w:val="single" w:color="000000" w:sz="4" w:space="0"/>
              <w:right w:val="single" w:color="auto" w:sz="4" w:space="0"/>
            </w:tcBorders>
            <w:vAlign w:val="center"/>
          </w:tcPr>
          <w:p w14:paraId="3D78EB50">
            <w:pPr>
              <w:jc w:val="center"/>
              <w:rPr>
                <w:rFonts w:hint="eastAsia" w:ascii="宋体" w:hAnsi="宋体" w:cs="宋体"/>
                <w:color w:val="000000"/>
                <w:kern w:val="0"/>
                <w:sz w:val="21"/>
                <w:szCs w:val="21"/>
              </w:rPr>
            </w:pPr>
            <w:r>
              <w:rPr>
                <w:rFonts w:hint="eastAsia" w:ascii="宋体" w:hAnsi="宋体" w:cs="宋体"/>
                <w:color w:val="000000"/>
                <w:kern w:val="0"/>
                <w:sz w:val="21"/>
                <w:szCs w:val="21"/>
              </w:rPr>
              <w:t>内网超融合交换机</w:t>
            </w:r>
          </w:p>
        </w:tc>
        <w:tc>
          <w:tcPr>
            <w:tcW w:w="947" w:type="pct"/>
            <w:tcBorders>
              <w:top w:val="nil"/>
              <w:left w:val="nil"/>
              <w:bottom w:val="single" w:color="auto" w:sz="4" w:space="0"/>
              <w:right w:val="single" w:color="auto" w:sz="4" w:space="0"/>
            </w:tcBorders>
            <w:vAlign w:val="center"/>
          </w:tcPr>
          <w:p w14:paraId="62E8341A">
            <w:pPr>
              <w:jc w:val="center"/>
              <w:rPr>
                <w:rFonts w:hint="eastAsia" w:ascii="宋体" w:hAnsi="宋体" w:cs="宋体"/>
                <w:color w:val="000000"/>
                <w:kern w:val="0"/>
                <w:sz w:val="21"/>
                <w:szCs w:val="21"/>
              </w:rPr>
            </w:pPr>
            <w:r>
              <w:rPr>
                <w:rFonts w:hint="eastAsia" w:ascii="宋体" w:hAnsi="宋体" w:cs="宋体"/>
                <w:color w:val="000000"/>
                <w:kern w:val="0"/>
                <w:sz w:val="21"/>
                <w:szCs w:val="21"/>
              </w:rPr>
              <w:t>转发性能</w:t>
            </w:r>
          </w:p>
        </w:tc>
        <w:tc>
          <w:tcPr>
            <w:tcW w:w="2846" w:type="pct"/>
            <w:tcBorders>
              <w:top w:val="nil"/>
              <w:left w:val="nil"/>
              <w:bottom w:val="single" w:color="auto" w:sz="4" w:space="0"/>
              <w:right w:val="single" w:color="auto" w:sz="4" w:space="0"/>
            </w:tcBorders>
            <w:vAlign w:val="center"/>
          </w:tcPr>
          <w:p w14:paraId="0123B3B3">
            <w:pPr>
              <w:jc w:val="left"/>
              <w:rPr>
                <w:rFonts w:hint="eastAsia" w:ascii="宋体" w:hAnsi="宋体" w:cs="宋体"/>
                <w:color w:val="000000"/>
                <w:kern w:val="0"/>
                <w:sz w:val="21"/>
                <w:szCs w:val="21"/>
              </w:rPr>
            </w:pPr>
            <w:r>
              <w:rPr>
                <w:rFonts w:hint="eastAsia" w:ascii="宋体" w:hAnsi="宋体" w:cs="宋体"/>
                <w:color w:val="000000"/>
                <w:kern w:val="0"/>
                <w:sz w:val="21"/>
                <w:szCs w:val="21"/>
              </w:rPr>
              <w:t>交换容量≥4.8Tbps，包转发率≥1600Mpps</w:t>
            </w:r>
          </w:p>
        </w:tc>
      </w:tr>
      <w:tr w14:paraId="7372415E">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21103C40">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06E41BE6">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硬件要求</w:t>
            </w:r>
          </w:p>
        </w:tc>
        <w:tc>
          <w:tcPr>
            <w:tcW w:w="2846" w:type="pct"/>
            <w:tcBorders>
              <w:top w:val="nil"/>
              <w:left w:val="nil"/>
              <w:bottom w:val="single" w:color="auto" w:sz="4" w:space="0"/>
              <w:right w:val="single" w:color="auto" w:sz="4" w:space="0"/>
            </w:tcBorders>
            <w:vAlign w:val="center"/>
          </w:tcPr>
          <w:p w14:paraId="780F0651">
            <w:pPr>
              <w:jc w:val="left"/>
              <w:rPr>
                <w:rFonts w:hint="eastAsia" w:ascii="宋体" w:hAnsi="宋体" w:cs="宋体"/>
                <w:color w:val="000000"/>
                <w:kern w:val="0"/>
                <w:sz w:val="21"/>
                <w:szCs w:val="21"/>
              </w:rPr>
            </w:pPr>
            <w:r>
              <w:rPr>
                <w:rFonts w:hint="eastAsia" w:ascii="宋体" w:hAnsi="宋体" w:cs="宋体"/>
                <w:color w:val="000000"/>
                <w:kern w:val="0"/>
                <w:sz w:val="21"/>
                <w:szCs w:val="21"/>
              </w:rPr>
              <w:t>≥24个10G SFP+光口，≥4个40GE QSFP+光口；</w:t>
            </w:r>
          </w:p>
        </w:tc>
      </w:tr>
      <w:tr w14:paraId="52A940E7">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01429B61">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734F7ED3">
            <w:pPr>
              <w:jc w:val="center"/>
              <w:rPr>
                <w:rFonts w:hint="eastAsia" w:ascii="宋体" w:hAnsi="宋体" w:cs="宋体"/>
                <w:color w:val="000000"/>
                <w:kern w:val="0"/>
                <w:sz w:val="21"/>
                <w:szCs w:val="21"/>
              </w:rPr>
            </w:pPr>
            <w:r>
              <w:rPr>
                <w:rFonts w:hint="eastAsia" w:ascii="宋体" w:hAnsi="宋体" w:cs="宋体"/>
                <w:color w:val="000000"/>
                <w:kern w:val="0"/>
                <w:sz w:val="21"/>
                <w:szCs w:val="21"/>
              </w:rPr>
              <w:t>可靠性</w:t>
            </w:r>
          </w:p>
        </w:tc>
        <w:tc>
          <w:tcPr>
            <w:tcW w:w="2846" w:type="pct"/>
            <w:tcBorders>
              <w:top w:val="nil"/>
              <w:left w:val="nil"/>
              <w:bottom w:val="single" w:color="auto" w:sz="4" w:space="0"/>
              <w:right w:val="single" w:color="auto" w:sz="4" w:space="0"/>
            </w:tcBorders>
            <w:vAlign w:val="center"/>
          </w:tcPr>
          <w:p w14:paraId="4BC15366">
            <w:pPr>
              <w:jc w:val="left"/>
              <w:rPr>
                <w:rFonts w:hint="eastAsia" w:ascii="宋体" w:hAnsi="宋体" w:cs="宋体"/>
                <w:color w:val="000000"/>
                <w:kern w:val="0"/>
                <w:sz w:val="21"/>
                <w:szCs w:val="21"/>
              </w:rPr>
            </w:pPr>
            <w:r>
              <w:rPr>
                <w:rFonts w:hint="eastAsia" w:ascii="宋体" w:hAnsi="宋体" w:cs="宋体"/>
                <w:color w:val="000000"/>
                <w:kern w:val="0"/>
                <w:sz w:val="21"/>
                <w:szCs w:val="21"/>
              </w:rPr>
              <w:t>支持双电源模块，默认 1个150W可插拔AC交流电源，并预留一个扩展可插拔电源槽位</w:t>
            </w:r>
          </w:p>
        </w:tc>
      </w:tr>
      <w:tr w14:paraId="44FFD160">
        <w:trPr>
          <w:trHeight w:val="280" w:hRule="atLeast"/>
        </w:trPr>
        <w:tc>
          <w:tcPr>
            <w:tcW w:w="1207" w:type="pct"/>
            <w:vMerge w:val="restart"/>
            <w:tcBorders>
              <w:top w:val="nil"/>
              <w:left w:val="single" w:color="auto" w:sz="4" w:space="0"/>
              <w:bottom w:val="single" w:color="000000" w:sz="4" w:space="0"/>
              <w:right w:val="single" w:color="auto" w:sz="4" w:space="0"/>
            </w:tcBorders>
            <w:vAlign w:val="center"/>
          </w:tcPr>
          <w:p w14:paraId="422BB762">
            <w:pPr>
              <w:jc w:val="center"/>
              <w:rPr>
                <w:rFonts w:hint="eastAsia" w:ascii="宋体" w:hAnsi="宋体" w:cs="宋体"/>
                <w:color w:val="000000"/>
                <w:kern w:val="0"/>
                <w:sz w:val="21"/>
                <w:szCs w:val="21"/>
              </w:rPr>
            </w:pPr>
            <w:r>
              <w:rPr>
                <w:rFonts w:hint="eastAsia" w:ascii="宋体" w:hAnsi="宋体" w:cs="宋体"/>
                <w:color w:val="000000"/>
                <w:kern w:val="0"/>
                <w:sz w:val="21"/>
                <w:szCs w:val="21"/>
              </w:rPr>
              <w:t>信创超融合交换机</w:t>
            </w:r>
          </w:p>
        </w:tc>
        <w:tc>
          <w:tcPr>
            <w:tcW w:w="947" w:type="pct"/>
            <w:tcBorders>
              <w:top w:val="nil"/>
              <w:left w:val="nil"/>
              <w:bottom w:val="single" w:color="auto" w:sz="4" w:space="0"/>
              <w:right w:val="single" w:color="auto" w:sz="4" w:space="0"/>
            </w:tcBorders>
            <w:vAlign w:val="center"/>
          </w:tcPr>
          <w:p w14:paraId="2226FFCC">
            <w:pPr>
              <w:jc w:val="center"/>
              <w:rPr>
                <w:rFonts w:hint="eastAsia" w:ascii="宋体" w:hAnsi="宋体" w:cs="宋体"/>
                <w:color w:val="000000"/>
                <w:kern w:val="0"/>
                <w:sz w:val="21"/>
                <w:szCs w:val="21"/>
              </w:rPr>
            </w:pPr>
            <w:r>
              <w:rPr>
                <w:rFonts w:hint="eastAsia" w:ascii="宋体" w:hAnsi="宋体" w:cs="宋体"/>
                <w:color w:val="000000"/>
                <w:kern w:val="0"/>
                <w:sz w:val="21"/>
                <w:szCs w:val="21"/>
              </w:rPr>
              <w:t>转发性能</w:t>
            </w:r>
          </w:p>
        </w:tc>
        <w:tc>
          <w:tcPr>
            <w:tcW w:w="2846" w:type="pct"/>
            <w:tcBorders>
              <w:top w:val="nil"/>
              <w:left w:val="nil"/>
              <w:bottom w:val="single" w:color="auto" w:sz="4" w:space="0"/>
              <w:right w:val="single" w:color="auto" w:sz="4" w:space="0"/>
            </w:tcBorders>
            <w:vAlign w:val="center"/>
          </w:tcPr>
          <w:p w14:paraId="4D2FFCBE">
            <w:pPr>
              <w:jc w:val="left"/>
              <w:rPr>
                <w:rFonts w:hint="eastAsia" w:ascii="宋体" w:hAnsi="宋体" w:cs="宋体"/>
                <w:color w:val="000000"/>
                <w:kern w:val="0"/>
                <w:sz w:val="21"/>
                <w:szCs w:val="21"/>
              </w:rPr>
            </w:pPr>
            <w:r>
              <w:rPr>
                <w:rFonts w:hint="eastAsia" w:ascii="宋体" w:hAnsi="宋体" w:cs="宋体"/>
                <w:color w:val="000000"/>
                <w:kern w:val="0"/>
                <w:sz w:val="21"/>
                <w:szCs w:val="21"/>
              </w:rPr>
              <w:t>交换容量≥4.8Tbps，包转发率≥1600Mpps</w:t>
            </w:r>
          </w:p>
        </w:tc>
      </w:tr>
      <w:tr w14:paraId="40ECBDB4">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25102D3D">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78A43D12">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硬件要求</w:t>
            </w:r>
          </w:p>
        </w:tc>
        <w:tc>
          <w:tcPr>
            <w:tcW w:w="2846" w:type="pct"/>
            <w:tcBorders>
              <w:top w:val="nil"/>
              <w:left w:val="nil"/>
              <w:bottom w:val="single" w:color="auto" w:sz="4" w:space="0"/>
              <w:right w:val="single" w:color="auto" w:sz="4" w:space="0"/>
            </w:tcBorders>
            <w:vAlign w:val="center"/>
          </w:tcPr>
          <w:p w14:paraId="4FC7D96B">
            <w:pPr>
              <w:jc w:val="left"/>
              <w:rPr>
                <w:rFonts w:hint="eastAsia" w:ascii="宋体" w:hAnsi="宋体" w:cs="宋体"/>
                <w:color w:val="000000"/>
                <w:kern w:val="0"/>
                <w:sz w:val="21"/>
                <w:szCs w:val="21"/>
              </w:rPr>
            </w:pPr>
            <w:r>
              <w:rPr>
                <w:rFonts w:hint="eastAsia" w:ascii="宋体" w:hAnsi="宋体" w:cs="宋体"/>
                <w:color w:val="000000"/>
                <w:kern w:val="0"/>
                <w:sz w:val="21"/>
                <w:szCs w:val="21"/>
              </w:rPr>
              <w:t>≥24个10G SFP+光口，≥4个40GE QSFP+光口；</w:t>
            </w:r>
          </w:p>
        </w:tc>
      </w:tr>
      <w:tr w14:paraId="5383D1CD">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55368871">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281D4007">
            <w:pPr>
              <w:jc w:val="center"/>
              <w:rPr>
                <w:rFonts w:hint="eastAsia" w:ascii="宋体" w:hAnsi="宋体" w:cs="宋体"/>
                <w:color w:val="000000"/>
                <w:kern w:val="0"/>
                <w:sz w:val="21"/>
                <w:szCs w:val="21"/>
              </w:rPr>
            </w:pPr>
            <w:r>
              <w:rPr>
                <w:rFonts w:hint="eastAsia" w:ascii="宋体" w:hAnsi="宋体" w:cs="宋体"/>
                <w:color w:val="000000"/>
                <w:kern w:val="0"/>
                <w:sz w:val="21"/>
                <w:szCs w:val="21"/>
              </w:rPr>
              <w:t>可靠性</w:t>
            </w:r>
          </w:p>
        </w:tc>
        <w:tc>
          <w:tcPr>
            <w:tcW w:w="2846" w:type="pct"/>
            <w:tcBorders>
              <w:top w:val="nil"/>
              <w:left w:val="nil"/>
              <w:bottom w:val="single" w:color="auto" w:sz="4" w:space="0"/>
              <w:right w:val="single" w:color="auto" w:sz="4" w:space="0"/>
            </w:tcBorders>
            <w:vAlign w:val="center"/>
          </w:tcPr>
          <w:p w14:paraId="052E1261">
            <w:pPr>
              <w:jc w:val="left"/>
              <w:rPr>
                <w:rFonts w:hint="eastAsia" w:ascii="宋体" w:hAnsi="宋体" w:cs="宋体"/>
                <w:color w:val="000000"/>
                <w:kern w:val="0"/>
                <w:sz w:val="21"/>
                <w:szCs w:val="21"/>
              </w:rPr>
            </w:pPr>
            <w:r>
              <w:rPr>
                <w:rFonts w:hint="eastAsia" w:ascii="宋体" w:hAnsi="宋体" w:cs="宋体"/>
                <w:color w:val="000000"/>
                <w:kern w:val="0"/>
                <w:sz w:val="21"/>
                <w:szCs w:val="21"/>
              </w:rPr>
              <w:t>支持双电源模块，默认 1个150W可插拔AC交流电源，并预留一个扩展可插拔电源槽位</w:t>
            </w:r>
          </w:p>
        </w:tc>
      </w:tr>
      <w:tr w14:paraId="0339C4B8">
        <w:trPr>
          <w:trHeight w:val="280" w:hRule="atLeast"/>
        </w:trPr>
        <w:tc>
          <w:tcPr>
            <w:tcW w:w="1207" w:type="pct"/>
            <w:vMerge w:val="restart"/>
            <w:tcBorders>
              <w:top w:val="nil"/>
              <w:left w:val="single" w:color="auto" w:sz="4" w:space="0"/>
              <w:bottom w:val="single" w:color="000000" w:sz="4" w:space="0"/>
              <w:right w:val="single" w:color="auto" w:sz="4" w:space="0"/>
            </w:tcBorders>
            <w:vAlign w:val="center"/>
          </w:tcPr>
          <w:p w14:paraId="03149904">
            <w:pPr>
              <w:jc w:val="center"/>
              <w:rPr>
                <w:rFonts w:hint="eastAsia" w:ascii="宋体" w:hAnsi="宋体" w:cs="宋体"/>
                <w:color w:val="000000"/>
                <w:kern w:val="0"/>
                <w:sz w:val="21"/>
                <w:szCs w:val="21"/>
              </w:rPr>
            </w:pPr>
            <w:r>
              <w:rPr>
                <w:rFonts w:hint="eastAsia" w:ascii="宋体" w:hAnsi="宋体" w:cs="宋体"/>
                <w:color w:val="000000"/>
                <w:kern w:val="0"/>
                <w:sz w:val="21"/>
                <w:szCs w:val="21"/>
              </w:rPr>
              <w:t>医联前置区接入交换机</w:t>
            </w:r>
          </w:p>
        </w:tc>
        <w:tc>
          <w:tcPr>
            <w:tcW w:w="947" w:type="pct"/>
            <w:tcBorders>
              <w:top w:val="nil"/>
              <w:left w:val="nil"/>
              <w:bottom w:val="single" w:color="auto" w:sz="4" w:space="0"/>
              <w:right w:val="single" w:color="auto" w:sz="4" w:space="0"/>
            </w:tcBorders>
            <w:vAlign w:val="center"/>
          </w:tcPr>
          <w:p w14:paraId="483EE560">
            <w:pPr>
              <w:jc w:val="center"/>
              <w:rPr>
                <w:rFonts w:hint="eastAsia" w:ascii="宋体" w:hAnsi="宋体" w:cs="宋体"/>
                <w:color w:val="000000"/>
                <w:kern w:val="0"/>
                <w:sz w:val="21"/>
                <w:szCs w:val="21"/>
              </w:rPr>
            </w:pPr>
            <w:r>
              <w:rPr>
                <w:rFonts w:hint="eastAsia" w:ascii="宋体" w:hAnsi="宋体" w:cs="宋体"/>
                <w:color w:val="000000"/>
                <w:kern w:val="0"/>
                <w:sz w:val="21"/>
                <w:szCs w:val="21"/>
              </w:rPr>
              <w:t>转发性能</w:t>
            </w:r>
          </w:p>
        </w:tc>
        <w:tc>
          <w:tcPr>
            <w:tcW w:w="2846" w:type="pct"/>
            <w:tcBorders>
              <w:top w:val="nil"/>
              <w:left w:val="nil"/>
              <w:bottom w:val="single" w:color="auto" w:sz="4" w:space="0"/>
              <w:right w:val="single" w:color="auto" w:sz="4" w:space="0"/>
            </w:tcBorders>
            <w:vAlign w:val="center"/>
          </w:tcPr>
          <w:p w14:paraId="2FF27330">
            <w:pPr>
              <w:jc w:val="left"/>
              <w:rPr>
                <w:rFonts w:hint="eastAsia" w:ascii="宋体" w:hAnsi="宋体" w:cs="宋体"/>
                <w:color w:val="000000"/>
                <w:kern w:val="0"/>
                <w:sz w:val="21"/>
                <w:szCs w:val="21"/>
              </w:rPr>
            </w:pPr>
            <w:r>
              <w:rPr>
                <w:rFonts w:hint="eastAsia" w:ascii="宋体" w:hAnsi="宋体" w:cs="宋体"/>
                <w:color w:val="000000"/>
                <w:kern w:val="0"/>
                <w:sz w:val="21"/>
                <w:szCs w:val="21"/>
              </w:rPr>
              <w:t>交换容量≥670Gbps，包转发率≥170Mpps</w:t>
            </w:r>
          </w:p>
        </w:tc>
      </w:tr>
      <w:tr w14:paraId="6E3DBE2B">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5A3C76DF">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5CA93369">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硬件要求</w:t>
            </w:r>
          </w:p>
        </w:tc>
        <w:tc>
          <w:tcPr>
            <w:tcW w:w="2846" w:type="pct"/>
            <w:tcBorders>
              <w:top w:val="nil"/>
              <w:left w:val="nil"/>
              <w:bottom w:val="single" w:color="auto" w:sz="4" w:space="0"/>
              <w:right w:val="single" w:color="auto" w:sz="4" w:space="0"/>
            </w:tcBorders>
            <w:vAlign w:val="center"/>
          </w:tcPr>
          <w:p w14:paraId="6226314A">
            <w:pPr>
              <w:jc w:val="left"/>
              <w:rPr>
                <w:rFonts w:hint="eastAsia" w:ascii="宋体" w:hAnsi="宋体" w:cs="宋体"/>
                <w:color w:val="000000"/>
                <w:kern w:val="0"/>
                <w:sz w:val="21"/>
                <w:szCs w:val="21"/>
              </w:rPr>
            </w:pPr>
            <w:r>
              <w:rPr>
                <w:rFonts w:hint="eastAsia" w:ascii="宋体" w:hAnsi="宋体" w:cs="宋体"/>
                <w:color w:val="000000"/>
                <w:kern w:val="0"/>
                <w:sz w:val="21"/>
                <w:szCs w:val="21"/>
              </w:rPr>
              <w:t>≥24个10/100/1000M自适应电口，≥4个1G/10G SFP+光口</w:t>
            </w:r>
          </w:p>
        </w:tc>
      </w:tr>
      <w:tr w14:paraId="0B76ADF3">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51B5731A">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390D9379">
            <w:pPr>
              <w:jc w:val="center"/>
              <w:rPr>
                <w:rFonts w:hint="eastAsia" w:ascii="宋体" w:hAnsi="宋体" w:cs="宋体"/>
                <w:color w:val="000000"/>
                <w:kern w:val="0"/>
                <w:sz w:val="21"/>
                <w:szCs w:val="21"/>
              </w:rPr>
            </w:pPr>
            <w:r>
              <w:rPr>
                <w:rFonts w:hint="eastAsia" w:ascii="宋体" w:hAnsi="宋体" w:cs="宋体"/>
                <w:color w:val="000000"/>
                <w:kern w:val="0"/>
                <w:sz w:val="21"/>
                <w:szCs w:val="21"/>
              </w:rPr>
              <w:t>单台实配</w:t>
            </w:r>
          </w:p>
        </w:tc>
        <w:tc>
          <w:tcPr>
            <w:tcW w:w="2846" w:type="pct"/>
            <w:tcBorders>
              <w:top w:val="nil"/>
              <w:left w:val="nil"/>
              <w:bottom w:val="single" w:color="auto" w:sz="4" w:space="0"/>
              <w:right w:val="single" w:color="auto" w:sz="4" w:space="0"/>
            </w:tcBorders>
            <w:vAlign w:val="center"/>
          </w:tcPr>
          <w:p w14:paraId="58DF596E">
            <w:pPr>
              <w:jc w:val="left"/>
              <w:rPr>
                <w:rFonts w:hint="eastAsia" w:ascii="宋体" w:hAnsi="宋体" w:cs="宋体"/>
                <w:color w:val="000000"/>
                <w:kern w:val="0"/>
                <w:sz w:val="21"/>
                <w:szCs w:val="21"/>
              </w:rPr>
            </w:pPr>
            <w:r>
              <w:rPr>
                <w:rFonts w:hint="eastAsia" w:ascii="宋体" w:hAnsi="宋体" w:cs="宋体"/>
                <w:color w:val="000000"/>
                <w:kern w:val="0"/>
                <w:sz w:val="21"/>
                <w:szCs w:val="21"/>
              </w:rPr>
              <w:t>4个10G单模模块，5年原厂</w:t>
            </w:r>
            <w:r>
              <w:rPr>
                <w:rFonts w:hint="eastAsia" w:ascii="宋体" w:hAnsi="宋体" w:cs="宋体"/>
                <w:b/>
                <w:bCs/>
                <w:color w:val="000000"/>
                <w:kern w:val="0"/>
                <w:sz w:val="21"/>
                <w:szCs w:val="21"/>
                <w:lang w:eastAsia="zh-CN"/>
              </w:rPr>
              <w:t>免费质保</w:t>
            </w:r>
          </w:p>
        </w:tc>
      </w:tr>
      <w:tr w14:paraId="497190B5">
        <w:tblPrEx>
          <w:tblCellMar>
            <w:top w:w="0" w:type="dxa"/>
            <w:left w:w="108" w:type="dxa"/>
            <w:bottom w:w="0" w:type="dxa"/>
            <w:right w:w="108" w:type="dxa"/>
          </w:tblCellMar>
        </w:tblPrEx>
        <w:trPr>
          <w:trHeight w:val="520" w:hRule="atLeast"/>
        </w:trPr>
        <w:tc>
          <w:tcPr>
            <w:tcW w:w="1207" w:type="pct"/>
            <w:vMerge w:val="restart"/>
            <w:tcBorders>
              <w:top w:val="nil"/>
              <w:left w:val="single" w:color="auto" w:sz="4" w:space="0"/>
              <w:bottom w:val="single" w:color="000000" w:sz="4" w:space="0"/>
              <w:right w:val="single" w:color="auto" w:sz="4" w:space="0"/>
            </w:tcBorders>
            <w:vAlign w:val="center"/>
          </w:tcPr>
          <w:p w14:paraId="62FC06B6">
            <w:pPr>
              <w:jc w:val="center"/>
              <w:rPr>
                <w:rFonts w:hint="eastAsia" w:ascii="宋体" w:hAnsi="宋体" w:cs="宋体"/>
                <w:color w:val="000000"/>
                <w:kern w:val="0"/>
                <w:sz w:val="21"/>
                <w:szCs w:val="21"/>
              </w:rPr>
            </w:pPr>
            <w:r>
              <w:rPr>
                <w:rFonts w:hint="eastAsia" w:ascii="宋体" w:hAnsi="宋体" w:cs="宋体"/>
                <w:color w:val="000000"/>
                <w:kern w:val="0"/>
                <w:sz w:val="21"/>
                <w:szCs w:val="21"/>
              </w:rPr>
              <w:t>内网网管平台</w:t>
            </w:r>
          </w:p>
        </w:tc>
        <w:tc>
          <w:tcPr>
            <w:tcW w:w="947" w:type="pct"/>
            <w:tcBorders>
              <w:top w:val="nil"/>
              <w:left w:val="nil"/>
              <w:bottom w:val="single" w:color="auto" w:sz="4" w:space="0"/>
              <w:right w:val="single" w:color="auto" w:sz="4" w:space="0"/>
            </w:tcBorders>
            <w:vAlign w:val="center"/>
          </w:tcPr>
          <w:p w14:paraId="799A603C">
            <w:pPr>
              <w:jc w:val="center"/>
              <w:rPr>
                <w:rFonts w:hint="eastAsia" w:ascii="宋体" w:hAnsi="宋体" w:cs="宋体"/>
                <w:color w:val="000000"/>
                <w:kern w:val="0"/>
                <w:sz w:val="21"/>
                <w:szCs w:val="21"/>
              </w:rPr>
            </w:pPr>
            <w:r>
              <w:rPr>
                <w:rFonts w:hint="eastAsia" w:ascii="宋体" w:hAnsi="宋体" w:cs="宋体"/>
                <w:color w:val="000000"/>
                <w:kern w:val="0"/>
                <w:sz w:val="21"/>
                <w:szCs w:val="21"/>
              </w:rPr>
              <w:t>功能参数</w:t>
            </w:r>
          </w:p>
        </w:tc>
        <w:tc>
          <w:tcPr>
            <w:tcW w:w="2846" w:type="pct"/>
            <w:tcBorders>
              <w:top w:val="nil"/>
              <w:left w:val="nil"/>
              <w:bottom w:val="single" w:color="auto" w:sz="4" w:space="0"/>
              <w:right w:val="single" w:color="auto" w:sz="4" w:space="0"/>
            </w:tcBorders>
            <w:vAlign w:val="center"/>
          </w:tcPr>
          <w:p w14:paraId="326AE21F">
            <w:pPr>
              <w:jc w:val="left"/>
              <w:rPr>
                <w:rFonts w:hint="eastAsia" w:ascii="宋体" w:hAnsi="宋体" w:cs="宋体"/>
                <w:color w:val="000000"/>
                <w:kern w:val="0"/>
                <w:sz w:val="21"/>
                <w:szCs w:val="21"/>
              </w:rPr>
            </w:pPr>
            <w:r>
              <w:rPr>
                <w:rFonts w:hint="eastAsia" w:ascii="宋体" w:hAnsi="宋体" w:cs="宋体"/>
                <w:color w:val="000000"/>
                <w:kern w:val="0"/>
                <w:sz w:val="21"/>
                <w:szCs w:val="21"/>
              </w:rPr>
              <w:t>对网络资源进行统一管理，有线无线融合管理、网络流量管理、网络质量监控等功能，通过可视化网络质量诊断和全生命周期管理实现有线无线网络主动运维和快速故障定界，有效简化有线无线网络运维</w:t>
            </w:r>
          </w:p>
        </w:tc>
      </w:tr>
      <w:tr w14:paraId="048D899A">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24C95A9B">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5BA5A088">
            <w:pPr>
              <w:jc w:val="center"/>
              <w:rPr>
                <w:rFonts w:hint="eastAsia" w:ascii="宋体" w:hAnsi="宋体" w:cs="宋体"/>
                <w:color w:val="000000"/>
                <w:kern w:val="0"/>
                <w:sz w:val="21"/>
                <w:szCs w:val="21"/>
              </w:rPr>
            </w:pPr>
            <w:r>
              <w:rPr>
                <w:rFonts w:hint="eastAsia" w:ascii="宋体" w:hAnsi="宋体" w:cs="宋体"/>
                <w:color w:val="000000"/>
                <w:kern w:val="0"/>
                <w:sz w:val="21"/>
                <w:szCs w:val="21"/>
              </w:rPr>
              <w:t>▲拓扑管理</w:t>
            </w:r>
          </w:p>
        </w:tc>
        <w:tc>
          <w:tcPr>
            <w:tcW w:w="2846" w:type="pct"/>
            <w:tcBorders>
              <w:top w:val="nil"/>
              <w:left w:val="nil"/>
              <w:bottom w:val="single" w:color="auto" w:sz="4" w:space="0"/>
              <w:right w:val="single" w:color="auto" w:sz="4" w:space="0"/>
            </w:tcBorders>
            <w:vAlign w:val="center"/>
          </w:tcPr>
          <w:p w14:paraId="7C0C7265">
            <w:pPr>
              <w:jc w:val="left"/>
              <w:rPr>
                <w:rFonts w:hint="eastAsia" w:ascii="宋体" w:hAnsi="宋体" w:cs="宋体"/>
                <w:color w:val="000000"/>
                <w:kern w:val="0"/>
                <w:sz w:val="21"/>
                <w:szCs w:val="21"/>
              </w:rPr>
            </w:pPr>
            <w:r>
              <w:rPr>
                <w:rFonts w:hint="eastAsia" w:ascii="宋体" w:hAnsi="宋体" w:cs="宋体"/>
                <w:color w:val="000000"/>
                <w:kern w:val="0"/>
                <w:sz w:val="21"/>
                <w:szCs w:val="21"/>
              </w:rPr>
              <w:t>支持对物理链路、聚合逻辑链路的识别、绘制与展示；支持堆叠设备、链路的拓扑和信息展示，支持展示堆叠编号和角色。提供功能截图。</w:t>
            </w:r>
          </w:p>
        </w:tc>
      </w:tr>
      <w:tr w14:paraId="325BC49F">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44E484A1">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0DC0EA5C">
            <w:pPr>
              <w:jc w:val="center"/>
              <w:rPr>
                <w:rFonts w:hint="eastAsia" w:ascii="宋体" w:hAnsi="宋体" w:cs="宋体"/>
                <w:color w:val="000000"/>
                <w:kern w:val="0"/>
                <w:sz w:val="21"/>
                <w:szCs w:val="21"/>
              </w:rPr>
            </w:pPr>
            <w:r>
              <w:rPr>
                <w:rFonts w:hint="eastAsia" w:ascii="宋体" w:hAnsi="宋体" w:cs="宋体"/>
                <w:color w:val="000000"/>
                <w:kern w:val="0"/>
                <w:sz w:val="21"/>
                <w:szCs w:val="21"/>
              </w:rPr>
              <w:t>单台实配</w:t>
            </w:r>
          </w:p>
        </w:tc>
        <w:tc>
          <w:tcPr>
            <w:tcW w:w="2846" w:type="pct"/>
            <w:tcBorders>
              <w:top w:val="nil"/>
              <w:left w:val="nil"/>
              <w:bottom w:val="single" w:color="auto" w:sz="4" w:space="0"/>
              <w:right w:val="single" w:color="auto" w:sz="4" w:space="0"/>
            </w:tcBorders>
            <w:vAlign w:val="center"/>
          </w:tcPr>
          <w:p w14:paraId="3CEB850B">
            <w:pPr>
              <w:jc w:val="left"/>
              <w:rPr>
                <w:rFonts w:hint="eastAsia" w:ascii="宋体" w:hAnsi="宋体" w:cs="宋体"/>
                <w:color w:val="000000"/>
                <w:kern w:val="0"/>
                <w:sz w:val="21"/>
                <w:szCs w:val="21"/>
              </w:rPr>
            </w:pPr>
            <w:r>
              <w:rPr>
                <w:rFonts w:hint="eastAsia" w:ascii="宋体" w:hAnsi="宋体" w:cs="宋体"/>
                <w:color w:val="000000"/>
                <w:kern w:val="0"/>
                <w:sz w:val="21"/>
                <w:szCs w:val="21"/>
              </w:rPr>
              <w:t>网络管理许可≥200个，WLAN管理许可≥1500个</w:t>
            </w:r>
          </w:p>
        </w:tc>
      </w:tr>
      <w:tr w14:paraId="0BA6C657">
        <w:tblPrEx>
          <w:tblCellMar>
            <w:top w:w="0" w:type="dxa"/>
            <w:left w:w="108" w:type="dxa"/>
            <w:bottom w:w="0" w:type="dxa"/>
            <w:right w:w="108" w:type="dxa"/>
          </w:tblCellMar>
        </w:tblPrEx>
        <w:trPr>
          <w:trHeight w:val="280" w:hRule="atLeast"/>
        </w:trPr>
        <w:tc>
          <w:tcPr>
            <w:tcW w:w="1207" w:type="pct"/>
            <w:vMerge w:val="restart"/>
            <w:tcBorders>
              <w:top w:val="nil"/>
              <w:left w:val="single" w:color="auto" w:sz="4" w:space="0"/>
              <w:bottom w:val="single" w:color="000000" w:sz="4" w:space="0"/>
              <w:right w:val="single" w:color="auto" w:sz="4" w:space="0"/>
            </w:tcBorders>
            <w:vAlign w:val="center"/>
          </w:tcPr>
          <w:p w14:paraId="0592E87F">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数据中心汇聚交换机</w:t>
            </w:r>
          </w:p>
        </w:tc>
        <w:tc>
          <w:tcPr>
            <w:tcW w:w="947" w:type="pct"/>
            <w:tcBorders>
              <w:top w:val="nil"/>
              <w:left w:val="nil"/>
              <w:bottom w:val="single" w:color="auto" w:sz="4" w:space="0"/>
              <w:right w:val="single" w:color="auto" w:sz="4" w:space="0"/>
            </w:tcBorders>
            <w:vAlign w:val="center"/>
          </w:tcPr>
          <w:p w14:paraId="6FEE16B7">
            <w:pPr>
              <w:jc w:val="center"/>
              <w:rPr>
                <w:rFonts w:hint="eastAsia" w:ascii="宋体" w:hAnsi="宋体" w:cs="宋体"/>
                <w:color w:val="000000"/>
                <w:kern w:val="0"/>
                <w:sz w:val="21"/>
                <w:szCs w:val="21"/>
              </w:rPr>
            </w:pPr>
            <w:r>
              <w:rPr>
                <w:rFonts w:hint="eastAsia" w:ascii="宋体" w:hAnsi="宋体" w:cs="宋体"/>
                <w:color w:val="000000"/>
                <w:kern w:val="0"/>
                <w:sz w:val="21"/>
                <w:szCs w:val="21"/>
              </w:rPr>
              <w:t>转发性能</w:t>
            </w:r>
          </w:p>
        </w:tc>
        <w:tc>
          <w:tcPr>
            <w:tcW w:w="2846" w:type="pct"/>
            <w:tcBorders>
              <w:top w:val="nil"/>
              <w:left w:val="nil"/>
              <w:bottom w:val="single" w:color="auto" w:sz="4" w:space="0"/>
              <w:right w:val="single" w:color="auto" w:sz="4" w:space="0"/>
            </w:tcBorders>
            <w:vAlign w:val="center"/>
          </w:tcPr>
          <w:p w14:paraId="1BEA6EBB">
            <w:pPr>
              <w:jc w:val="left"/>
              <w:rPr>
                <w:rFonts w:hint="eastAsia" w:ascii="宋体" w:hAnsi="宋体" w:cs="宋体"/>
                <w:color w:val="000000"/>
                <w:kern w:val="0"/>
                <w:sz w:val="21"/>
                <w:szCs w:val="21"/>
              </w:rPr>
            </w:pPr>
            <w:r>
              <w:rPr>
                <w:rFonts w:hint="eastAsia" w:ascii="宋体" w:hAnsi="宋体" w:cs="宋体"/>
                <w:color w:val="000000"/>
                <w:kern w:val="0"/>
                <w:sz w:val="21"/>
                <w:szCs w:val="21"/>
              </w:rPr>
              <w:t>交换容量≥900Tbps；包转发率≥230400Mpps</w:t>
            </w:r>
          </w:p>
        </w:tc>
      </w:tr>
      <w:tr w14:paraId="19DE3156">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1813B93F">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47B65DDC">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硬件要求</w:t>
            </w:r>
          </w:p>
        </w:tc>
        <w:tc>
          <w:tcPr>
            <w:tcW w:w="2846" w:type="pct"/>
            <w:tcBorders>
              <w:top w:val="nil"/>
              <w:left w:val="nil"/>
              <w:bottom w:val="single" w:color="auto" w:sz="4" w:space="0"/>
              <w:right w:val="single" w:color="auto" w:sz="4" w:space="0"/>
            </w:tcBorders>
            <w:vAlign w:val="center"/>
          </w:tcPr>
          <w:p w14:paraId="3A3B8EB3">
            <w:pPr>
              <w:jc w:val="left"/>
              <w:rPr>
                <w:rFonts w:hint="eastAsia" w:ascii="宋体" w:hAnsi="宋体" w:cs="宋体"/>
                <w:color w:val="000000"/>
                <w:kern w:val="0"/>
                <w:sz w:val="21"/>
                <w:szCs w:val="21"/>
              </w:rPr>
            </w:pPr>
            <w:r>
              <w:rPr>
                <w:rFonts w:hint="eastAsia" w:ascii="宋体" w:hAnsi="宋体" w:cs="宋体"/>
                <w:color w:val="000000"/>
                <w:kern w:val="0"/>
                <w:sz w:val="21"/>
                <w:szCs w:val="21"/>
              </w:rPr>
              <w:t>支持4个插槽</w:t>
            </w:r>
          </w:p>
        </w:tc>
      </w:tr>
      <w:tr w14:paraId="376E3B77">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7C176E94">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29FA28C4">
            <w:pPr>
              <w:jc w:val="center"/>
              <w:rPr>
                <w:rFonts w:hint="eastAsia" w:ascii="宋体" w:hAnsi="宋体" w:cs="宋体"/>
                <w:color w:val="000000"/>
                <w:kern w:val="0"/>
                <w:sz w:val="21"/>
                <w:szCs w:val="21"/>
              </w:rPr>
            </w:pPr>
            <w:r>
              <w:rPr>
                <w:rFonts w:hint="eastAsia" w:ascii="宋体" w:hAnsi="宋体" w:cs="宋体"/>
                <w:color w:val="000000"/>
                <w:kern w:val="0"/>
                <w:sz w:val="21"/>
                <w:szCs w:val="21"/>
              </w:rPr>
              <w:t>国产化</w:t>
            </w:r>
          </w:p>
        </w:tc>
        <w:tc>
          <w:tcPr>
            <w:tcW w:w="2846" w:type="pct"/>
            <w:tcBorders>
              <w:top w:val="nil"/>
              <w:left w:val="nil"/>
              <w:bottom w:val="single" w:color="auto" w:sz="4" w:space="0"/>
              <w:right w:val="single" w:color="auto" w:sz="4" w:space="0"/>
            </w:tcBorders>
            <w:vAlign w:val="center"/>
          </w:tcPr>
          <w:p w14:paraId="7CFAAA8F">
            <w:pPr>
              <w:jc w:val="left"/>
              <w:rPr>
                <w:rFonts w:hint="eastAsia" w:ascii="宋体" w:hAnsi="宋体" w:cs="宋体"/>
                <w:color w:val="000000"/>
                <w:kern w:val="0"/>
                <w:sz w:val="21"/>
                <w:szCs w:val="21"/>
              </w:rPr>
            </w:pPr>
            <w:r>
              <w:rPr>
                <w:rFonts w:hint="eastAsia" w:ascii="宋体" w:hAnsi="宋体" w:cs="宋体"/>
                <w:color w:val="000000"/>
                <w:kern w:val="0"/>
                <w:sz w:val="21"/>
                <w:szCs w:val="21"/>
              </w:rPr>
              <w:t>CPU为国产自研芯片</w:t>
            </w:r>
          </w:p>
        </w:tc>
      </w:tr>
      <w:tr w14:paraId="6680F8BC">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1AEC2677">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708C5BB9">
            <w:pPr>
              <w:jc w:val="center"/>
              <w:rPr>
                <w:rFonts w:hint="eastAsia" w:ascii="宋体" w:hAnsi="宋体" w:cs="宋体"/>
                <w:color w:val="000000"/>
                <w:kern w:val="0"/>
                <w:sz w:val="21"/>
                <w:szCs w:val="21"/>
              </w:rPr>
            </w:pPr>
            <w:r>
              <w:rPr>
                <w:rFonts w:hint="eastAsia" w:ascii="宋体" w:hAnsi="宋体" w:cs="宋体"/>
                <w:color w:val="000000"/>
                <w:kern w:val="0"/>
                <w:sz w:val="21"/>
                <w:szCs w:val="21"/>
              </w:rPr>
              <w:t>可靠性</w:t>
            </w:r>
          </w:p>
        </w:tc>
        <w:tc>
          <w:tcPr>
            <w:tcW w:w="2846" w:type="pct"/>
            <w:tcBorders>
              <w:top w:val="nil"/>
              <w:left w:val="nil"/>
              <w:bottom w:val="single" w:color="auto" w:sz="4" w:space="0"/>
              <w:right w:val="single" w:color="auto" w:sz="4" w:space="0"/>
            </w:tcBorders>
            <w:vAlign w:val="center"/>
          </w:tcPr>
          <w:p w14:paraId="53A7C6C3">
            <w:pPr>
              <w:jc w:val="left"/>
              <w:rPr>
                <w:rFonts w:hint="eastAsia" w:ascii="宋体" w:hAnsi="宋体" w:cs="宋体"/>
                <w:color w:val="000000"/>
                <w:kern w:val="0"/>
                <w:sz w:val="21"/>
                <w:szCs w:val="21"/>
              </w:rPr>
            </w:pPr>
            <w:r>
              <w:rPr>
                <w:rFonts w:hint="eastAsia" w:ascii="宋体" w:hAnsi="宋体" w:cs="宋体"/>
                <w:color w:val="000000"/>
                <w:kern w:val="0"/>
                <w:sz w:val="21"/>
                <w:szCs w:val="21"/>
              </w:rPr>
              <w:t>支持智能无损网络，ERSPAN增强</w:t>
            </w:r>
          </w:p>
        </w:tc>
      </w:tr>
      <w:tr w14:paraId="35159183">
        <w:trPr>
          <w:trHeight w:val="520" w:hRule="atLeast"/>
        </w:trPr>
        <w:tc>
          <w:tcPr>
            <w:tcW w:w="1207" w:type="pct"/>
            <w:vMerge w:val="continue"/>
            <w:tcBorders>
              <w:top w:val="nil"/>
              <w:left w:val="single" w:color="auto" w:sz="4" w:space="0"/>
              <w:bottom w:val="single" w:color="000000" w:sz="4" w:space="0"/>
              <w:right w:val="single" w:color="auto" w:sz="4" w:space="0"/>
            </w:tcBorders>
            <w:vAlign w:val="center"/>
          </w:tcPr>
          <w:p w14:paraId="7CD33297">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4D48B315">
            <w:pPr>
              <w:jc w:val="center"/>
              <w:rPr>
                <w:rFonts w:hint="eastAsia" w:ascii="宋体" w:hAnsi="宋体" w:cs="宋体"/>
                <w:color w:val="000000"/>
                <w:kern w:val="0"/>
                <w:sz w:val="21"/>
                <w:szCs w:val="21"/>
              </w:rPr>
            </w:pPr>
            <w:r>
              <w:rPr>
                <w:rFonts w:hint="eastAsia" w:ascii="宋体" w:hAnsi="宋体" w:cs="宋体"/>
                <w:color w:val="000000"/>
                <w:kern w:val="0"/>
                <w:sz w:val="21"/>
                <w:szCs w:val="21"/>
              </w:rPr>
              <w:t>单台实配</w:t>
            </w:r>
          </w:p>
        </w:tc>
        <w:tc>
          <w:tcPr>
            <w:tcW w:w="2846" w:type="pct"/>
            <w:tcBorders>
              <w:top w:val="nil"/>
              <w:left w:val="nil"/>
              <w:bottom w:val="single" w:color="auto" w:sz="4" w:space="0"/>
              <w:right w:val="single" w:color="auto" w:sz="4" w:space="0"/>
            </w:tcBorders>
            <w:vAlign w:val="center"/>
          </w:tcPr>
          <w:p w14:paraId="790AF994">
            <w:pPr>
              <w:jc w:val="left"/>
              <w:rPr>
                <w:rFonts w:hint="eastAsia" w:ascii="宋体" w:hAnsi="宋体" w:cs="宋体"/>
                <w:color w:val="000000"/>
                <w:kern w:val="0"/>
                <w:sz w:val="21"/>
                <w:szCs w:val="21"/>
              </w:rPr>
            </w:pPr>
            <w:r>
              <w:rPr>
                <w:rFonts w:hint="eastAsia" w:ascii="宋体" w:hAnsi="宋体" w:cs="宋体"/>
                <w:color w:val="000000"/>
                <w:kern w:val="0"/>
                <w:sz w:val="21"/>
                <w:szCs w:val="21"/>
              </w:rPr>
              <w:t>双主控，5块交换网板，4个电源，每个电源≥3000W，10GE光口≥48个，100GE光口≥18个，1根100G AOC线缆，5年原厂</w:t>
            </w:r>
            <w:r>
              <w:rPr>
                <w:rFonts w:hint="eastAsia" w:ascii="宋体" w:hAnsi="宋体" w:cs="宋体"/>
                <w:b/>
                <w:bCs/>
                <w:color w:val="000000"/>
                <w:kern w:val="0"/>
                <w:sz w:val="21"/>
                <w:szCs w:val="21"/>
                <w:lang w:eastAsia="zh-CN"/>
              </w:rPr>
              <w:t>免费质保</w:t>
            </w:r>
          </w:p>
        </w:tc>
      </w:tr>
      <w:tr w14:paraId="44C4BE99">
        <w:tblPrEx>
          <w:tblCellMar>
            <w:top w:w="0" w:type="dxa"/>
            <w:left w:w="108" w:type="dxa"/>
            <w:bottom w:w="0" w:type="dxa"/>
            <w:right w:w="108" w:type="dxa"/>
          </w:tblCellMar>
        </w:tblPrEx>
        <w:trPr>
          <w:trHeight w:val="280" w:hRule="atLeast"/>
        </w:trPr>
        <w:tc>
          <w:tcPr>
            <w:tcW w:w="1207" w:type="pct"/>
            <w:vMerge w:val="restart"/>
            <w:tcBorders>
              <w:top w:val="nil"/>
              <w:left w:val="single" w:color="auto" w:sz="4" w:space="0"/>
              <w:bottom w:val="single" w:color="000000" w:sz="4" w:space="0"/>
              <w:right w:val="single" w:color="auto" w:sz="4" w:space="0"/>
            </w:tcBorders>
            <w:vAlign w:val="center"/>
          </w:tcPr>
          <w:p w14:paraId="177C140D">
            <w:pPr>
              <w:jc w:val="center"/>
              <w:rPr>
                <w:rFonts w:hint="eastAsia" w:ascii="宋体" w:hAnsi="宋体" w:cs="宋体"/>
                <w:color w:val="000000"/>
                <w:kern w:val="0"/>
                <w:sz w:val="21"/>
                <w:szCs w:val="21"/>
              </w:rPr>
            </w:pPr>
            <w:r>
              <w:rPr>
                <w:rFonts w:hint="eastAsia" w:ascii="宋体" w:hAnsi="宋体" w:cs="宋体"/>
                <w:color w:val="000000"/>
                <w:kern w:val="0"/>
                <w:sz w:val="21"/>
                <w:szCs w:val="21"/>
              </w:rPr>
              <w:t>医疗综合楼外网汇聚交换机</w:t>
            </w:r>
          </w:p>
        </w:tc>
        <w:tc>
          <w:tcPr>
            <w:tcW w:w="947" w:type="pct"/>
            <w:tcBorders>
              <w:top w:val="nil"/>
              <w:left w:val="nil"/>
              <w:bottom w:val="single" w:color="auto" w:sz="4" w:space="0"/>
              <w:right w:val="single" w:color="auto" w:sz="4" w:space="0"/>
            </w:tcBorders>
            <w:vAlign w:val="center"/>
          </w:tcPr>
          <w:p w14:paraId="0E19F8D0">
            <w:pPr>
              <w:jc w:val="center"/>
              <w:rPr>
                <w:rFonts w:hint="eastAsia" w:ascii="宋体" w:hAnsi="宋体" w:cs="宋体"/>
                <w:color w:val="000000"/>
                <w:kern w:val="0"/>
                <w:sz w:val="21"/>
                <w:szCs w:val="21"/>
              </w:rPr>
            </w:pPr>
            <w:r>
              <w:rPr>
                <w:rFonts w:hint="eastAsia" w:ascii="宋体" w:hAnsi="宋体" w:cs="宋体"/>
                <w:color w:val="000000"/>
                <w:kern w:val="0"/>
                <w:sz w:val="21"/>
                <w:szCs w:val="21"/>
              </w:rPr>
              <w:t>转发性能</w:t>
            </w:r>
          </w:p>
        </w:tc>
        <w:tc>
          <w:tcPr>
            <w:tcW w:w="2846" w:type="pct"/>
            <w:tcBorders>
              <w:top w:val="nil"/>
              <w:left w:val="nil"/>
              <w:bottom w:val="single" w:color="auto" w:sz="4" w:space="0"/>
              <w:right w:val="single" w:color="auto" w:sz="4" w:space="0"/>
            </w:tcBorders>
            <w:vAlign w:val="center"/>
          </w:tcPr>
          <w:p w14:paraId="156AFEFC">
            <w:pPr>
              <w:jc w:val="left"/>
              <w:rPr>
                <w:rFonts w:hint="eastAsia" w:ascii="宋体" w:hAnsi="宋体" w:cs="宋体"/>
                <w:color w:val="000000"/>
                <w:kern w:val="0"/>
                <w:sz w:val="21"/>
                <w:szCs w:val="21"/>
              </w:rPr>
            </w:pPr>
            <w:r>
              <w:rPr>
                <w:rFonts w:hint="eastAsia" w:ascii="宋体" w:hAnsi="宋体" w:cs="宋体"/>
                <w:color w:val="000000"/>
                <w:kern w:val="0"/>
                <w:sz w:val="21"/>
                <w:szCs w:val="21"/>
              </w:rPr>
              <w:t>交换容量≥460Tbps，包转发≥76800Mpps</w:t>
            </w:r>
          </w:p>
        </w:tc>
      </w:tr>
      <w:tr w14:paraId="2BF1B559">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4AD0BE23">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451B144A">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硬件要求</w:t>
            </w:r>
          </w:p>
        </w:tc>
        <w:tc>
          <w:tcPr>
            <w:tcW w:w="2846" w:type="pct"/>
            <w:tcBorders>
              <w:top w:val="nil"/>
              <w:left w:val="nil"/>
              <w:bottom w:val="single" w:color="auto" w:sz="4" w:space="0"/>
              <w:right w:val="single" w:color="auto" w:sz="4" w:space="0"/>
            </w:tcBorders>
            <w:vAlign w:val="center"/>
          </w:tcPr>
          <w:p w14:paraId="3AE630FA">
            <w:pPr>
              <w:jc w:val="left"/>
              <w:rPr>
                <w:rFonts w:hint="eastAsia" w:ascii="宋体" w:hAnsi="宋体" w:cs="宋体"/>
                <w:color w:val="000000"/>
                <w:kern w:val="0"/>
                <w:sz w:val="21"/>
                <w:szCs w:val="21"/>
              </w:rPr>
            </w:pPr>
            <w:r>
              <w:rPr>
                <w:rFonts w:hint="eastAsia" w:ascii="宋体" w:hAnsi="宋体" w:cs="宋体"/>
                <w:color w:val="000000"/>
                <w:kern w:val="0"/>
                <w:sz w:val="21"/>
                <w:szCs w:val="21"/>
              </w:rPr>
              <w:t>整机业务板槽位数≥6</w:t>
            </w:r>
          </w:p>
        </w:tc>
      </w:tr>
      <w:tr w14:paraId="1DFD4EB2">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72C6D898">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51702113">
            <w:pPr>
              <w:jc w:val="center"/>
              <w:rPr>
                <w:rFonts w:hint="eastAsia" w:ascii="宋体" w:hAnsi="宋体" w:cs="宋体"/>
                <w:color w:val="000000"/>
                <w:kern w:val="0"/>
                <w:sz w:val="21"/>
                <w:szCs w:val="21"/>
              </w:rPr>
            </w:pPr>
            <w:r>
              <w:rPr>
                <w:rFonts w:hint="eastAsia" w:ascii="宋体" w:hAnsi="宋体" w:cs="宋体"/>
                <w:color w:val="000000"/>
                <w:kern w:val="0"/>
                <w:sz w:val="21"/>
                <w:szCs w:val="21"/>
              </w:rPr>
              <w:t>国产化</w:t>
            </w:r>
          </w:p>
        </w:tc>
        <w:tc>
          <w:tcPr>
            <w:tcW w:w="2846" w:type="pct"/>
            <w:tcBorders>
              <w:top w:val="nil"/>
              <w:left w:val="nil"/>
              <w:bottom w:val="single" w:color="auto" w:sz="4" w:space="0"/>
              <w:right w:val="single" w:color="auto" w:sz="4" w:space="0"/>
            </w:tcBorders>
            <w:vAlign w:val="center"/>
          </w:tcPr>
          <w:p w14:paraId="55B1B86F">
            <w:pPr>
              <w:jc w:val="left"/>
              <w:rPr>
                <w:rFonts w:hint="eastAsia" w:ascii="宋体" w:hAnsi="宋体" w:cs="宋体"/>
                <w:color w:val="000000"/>
                <w:kern w:val="0"/>
                <w:sz w:val="21"/>
                <w:szCs w:val="21"/>
              </w:rPr>
            </w:pPr>
            <w:r>
              <w:rPr>
                <w:rFonts w:hint="eastAsia" w:ascii="宋体" w:hAnsi="宋体" w:cs="宋体"/>
                <w:color w:val="000000"/>
                <w:kern w:val="0"/>
                <w:sz w:val="21"/>
                <w:szCs w:val="21"/>
              </w:rPr>
              <w:t>CPU为国产自研芯片</w:t>
            </w:r>
          </w:p>
        </w:tc>
      </w:tr>
      <w:tr w14:paraId="2F65810D">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19C0CA60">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142071D6">
            <w:pPr>
              <w:jc w:val="center"/>
              <w:rPr>
                <w:rFonts w:hint="eastAsia" w:ascii="宋体" w:hAnsi="宋体" w:cs="宋体"/>
                <w:color w:val="000000"/>
                <w:kern w:val="0"/>
                <w:sz w:val="21"/>
                <w:szCs w:val="21"/>
              </w:rPr>
            </w:pPr>
            <w:r>
              <w:rPr>
                <w:rFonts w:hint="eastAsia" w:ascii="宋体" w:hAnsi="宋体" w:cs="宋体"/>
                <w:color w:val="000000"/>
                <w:kern w:val="0"/>
                <w:sz w:val="21"/>
                <w:szCs w:val="21"/>
              </w:rPr>
              <w:t>可靠性</w:t>
            </w:r>
          </w:p>
        </w:tc>
        <w:tc>
          <w:tcPr>
            <w:tcW w:w="2846" w:type="pct"/>
            <w:tcBorders>
              <w:top w:val="nil"/>
              <w:left w:val="nil"/>
              <w:bottom w:val="single" w:color="auto" w:sz="4" w:space="0"/>
              <w:right w:val="single" w:color="auto" w:sz="4" w:space="0"/>
            </w:tcBorders>
            <w:vAlign w:val="center"/>
          </w:tcPr>
          <w:p w14:paraId="3BBBD19E">
            <w:pPr>
              <w:jc w:val="left"/>
              <w:rPr>
                <w:rFonts w:hint="eastAsia" w:ascii="宋体" w:hAnsi="宋体" w:cs="宋体"/>
                <w:color w:val="000000"/>
                <w:kern w:val="0"/>
                <w:sz w:val="21"/>
                <w:szCs w:val="21"/>
              </w:rPr>
            </w:pPr>
            <w:r>
              <w:rPr>
                <w:rFonts w:hint="eastAsia" w:ascii="宋体" w:hAnsi="宋体" w:cs="宋体"/>
                <w:color w:val="000000"/>
                <w:kern w:val="0"/>
                <w:sz w:val="21"/>
                <w:szCs w:val="21"/>
              </w:rPr>
              <w:t>支持真实业务流实时检测技术，能实时检测网络故障</w:t>
            </w:r>
          </w:p>
        </w:tc>
      </w:tr>
      <w:tr w14:paraId="6F7C9B98">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6414A3B7">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06D99513">
            <w:pPr>
              <w:jc w:val="center"/>
              <w:rPr>
                <w:rFonts w:hint="eastAsia" w:ascii="宋体" w:hAnsi="宋体" w:cs="宋体"/>
                <w:color w:val="000000"/>
                <w:kern w:val="0"/>
                <w:sz w:val="21"/>
                <w:szCs w:val="21"/>
              </w:rPr>
            </w:pPr>
            <w:r>
              <w:rPr>
                <w:rFonts w:hint="eastAsia" w:ascii="宋体" w:hAnsi="宋体" w:cs="宋体"/>
                <w:color w:val="000000"/>
                <w:kern w:val="0"/>
                <w:sz w:val="21"/>
                <w:szCs w:val="21"/>
              </w:rPr>
              <w:t>单台实配</w:t>
            </w:r>
          </w:p>
        </w:tc>
        <w:tc>
          <w:tcPr>
            <w:tcW w:w="2846" w:type="pct"/>
            <w:tcBorders>
              <w:top w:val="nil"/>
              <w:left w:val="nil"/>
              <w:bottom w:val="single" w:color="auto" w:sz="4" w:space="0"/>
              <w:right w:val="single" w:color="auto" w:sz="4" w:space="0"/>
            </w:tcBorders>
            <w:vAlign w:val="center"/>
          </w:tcPr>
          <w:p w14:paraId="6438BB76">
            <w:pPr>
              <w:jc w:val="left"/>
              <w:rPr>
                <w:rFonts w:hint="eastAsia" w:ascii="宋体" w:hAnsi="宋体" w:cs="宋体"/>
                <w:color w:val="000000"/>
                <w:kern w:val="0"/>
                <w:sz w:val="21"/>
                <w:szCs w:val="21"/>
              </w:rPr>
            </w:pPr>
            <w:r>
              <w:rPr>
                <w:rFonts w:hint="eastAsia" w:ascii="宋体" w:hAnsi="宋体" w:cs="宋体"/>
                <w:color w:val="000000"/>
                <w:kern w:val="0"/>
                <w:sz w:val="21"/>
                <w:szCs w:val="21"/>
              </w:rPr>
              <w:t>双主控，双电源，10GE光口≥96个,2根10G高速线缆，5年原厂</w:t>
            </w:r>
            <w:r>
              <w:rPr>
                <w:rFonts w:hint="eastAsia" w:ascii="宋体" w:hAnsi="宋体" w:cs="宋体"/>
                <w:b/>
                <w:bCs/>
                <w:color w:val="000000"/>
                <w:kern w:val="0"/>
                <w:sz w:val="21"/>
                <w:szCs w:val="21"/>
                <w:lang w:eastAsia="zh-CN"/>
              </w:rPr>
              <w:t>免费质保</w:t>
            </w:r>
          </w:p>
        </w:tc>
      </w:tr>
      <w:tr w14:paraId="5775401B">
        <w:tblPrEx>
          <w:tblCellMar>
            <w:top w:w="0" w:type="dxa"/>
            <w:left w:w="108" w:type="dxa"/>
            <w:bottom w:w="0" w:type="dxa"/>
            <w:right w:w="108" w:type="dxa"/>
          </w:tblCellMar>
        </w:tblPrEx>
        <w:trPr>
          <w:trHeight w:val="280" w:hRule="atLeast"/>
        </w:trPr>
        <w:tc>
          <w:tcPr>
            <w:tcW w:w="1207" w:type="pct"/>
            <w:vMerge w:val="restart"/>
            <w:tcBorders>
              <w:top w:val="nil"/>
              <w:left w:val="single" w:color="auto" w:sz="4" w:space="0"/>
              <w:bottom w:val="single" w:color="000000" w:sz="4" w:space="0"/>
              <w:right w:val="single" w:color="auto" w:sz="4" w:space="0"/>
            </w:tcBorders>
            <w:vAlign w:val="center"/>
          </w:tcPr>
          <w:p w14:paraId="1A6A0E7B">
            <w:pPr>
              <w:jc w:val="center"/>
              <w:rPr>
                <w:rFonts w:hint="eastAsia" w:ascii="宋体" w:hAnsi="宋体" w:cs="宋体"/>
                <w:color w:val="000000"/>
                <w:kern w:val="0"/>
                <w:sz w:val="21"/>
                <w:szCs w:val="21"/>
              </w:rPr>
            </w:pPr>
            <w:r>
              <w:rPr>
                <w:rFonts w:hint="eastAsia" w:ascii="宋体" w:hAnsi="宋体" w:cs="宋体"/>
                <w:color w:val="000000"/>
                <w:kern w:val="0"/>
                <w:sz w:val="21"/>
                <w:szCs w:val="21"/>
              </w:rPr>
              <w:t>科研综合楼外网汇聚交换机</w:t>
            </w:r>
          </w:p>
        </w:tc>
        <w:tc>
          <w:tcPr>
            <w:tcW w:w="947" w:type="pct"/>
            <w:tcBorders>
              <w:top w:val="nil"/>
              <w:left w:val="nil"/>
              <w:bottom w:val="single" w:color="auto" w:sz="4" w:space="0"/>
              <w:right w:val="single" w:color="auto" w:sz="4" w:space="0"/>
            </w:tcBorders>
            <w:vAlign w:val="center"/>
          </w:tcPr>
          <w:p w14:paraId="71BA4CB0">
            <w:pPr>
              <w:jc w:val="center"/>
              <w:rPr>
                <w:rFonts w:hint="eastAsia" w:ascii="宋体" w:hAnsi="宋体" w:cs="宋体"/>
                <w:color w:val="000000"/>
                <w:kern w:val="0"/>
                <w:sz w:val="21"/>
                <w:szCs w:val="21"/>
              </w:rPr>
            </w:pPr>
            <w:r>
              <w:rPr>
                <w:rFonts w:hint="eastAsia" w:ascii="宋体" w:hAnsi="宋体" w:cs="宋体"/>
                <w:color w:val="000000"/>
                <w:kern w:val="0"/>
                <w:sz w:val="21"/>
                <w:szCs w:val="21"/>
              </w:rPr>
              <w:t>转发性能</w:t>
            </w:r>
          </w:p>
        </w:tc>
        <w:tc>
          <w:tcPr>
            <w:tcW w:w="2846" w:type="pct"/>
            <w:tcBorders>
              <w:top w:val="nil"/>
              <w:left w:val="nil"/>
              <w:bottom w:val="single" w:color="auto" w:sz="4" w:space="0"/>
              <w:right w:val="single" w:color="auto" w:sz="4" w:space="0"/>
            </w:tcBorders>
            <w:vAlign w:val="center"/>
          </w:tcPr>
          <w:p w14:paraId="131CEB22">
            <w:pPr>
              <w:jc w:val="left"/>
              <w:rPr>
                <w:rFonts w:hint="eastAsia" w:ascii="宋体" w:hAnsi="宋体" w:cs="宋体"/>
                <w:color w:val="000000"/>
                <w:kern w:val="0"/>
                <w:sz w:val="21"/>
                <w:szCs w:val="21"/>
              </w:rPr>
            </w:pPr>
            <w:r>
              <w:rPr>
                <w:rFonts w:hint="eastAsia" w:ascii="宋体" w:hAnsi="宋体" w:cs="宋体"/>
                <w:color w:val="000000"/>
                <w:kern w:val="0"/>
                <w:sz w:val="21"/>
                <w:szCs w:val="21"/>
              </w:rPr>
              <w:t>交换容量≥460Tbps，包转发≥76800Mpps</w:t>
            </w:r>
          </w:p>
        </w:tc>
      </w:tr>
      <w:tr w14:paraId="2A267E93">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482933F5">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6FBB2A46">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硬件要求</w:t>
            </w:r>
          </w:p>
        </w:tc>
        <w:tc>
          <w:tcPr>
            <w:tcW w:w="2846" w:type="pct"/>
            <w:tcBorders>
              <w:top w:val="nil"/>
              <w:left w:val="nil"/>
              <w:bottom w:val="single" w:color="auto" w:sz="4" w:space="0"/>
              <w:right w:val="single" w:color="auto" w:sz="4" w:space="0"/>
            </w:tcBorders>
            <w:vAlign w:val="center"/>
          </w:tcPr>
          <w:p w14:paraId="7A51AB53">
            <w:pPr>
              <w:jc w:val="left"/>
              <w:rPr>
                <w:rFonts w:hint="eastAsia" w:ascii="宋体" w:hAnsi="宋体" w:cs="宋体"/>
                <w:color w:val="000000"/>
                <w:kern w:val="0"/>
                <w:sz w:val="21"/>
                <w:szCs w:val="21"/>
              </w:rPr>
            </w:pPr>
            <w:r>
              <w:rPr>
                <w:rFonts w:hint="eastAsia" w:ascii="宋体" w:hAnsi="宋体" w:cs="宋体"/>
                <w:color w:val="000000"/>
                <w:kern w:val="0"/>
                <w:sz w:val="21"/>
                <w:szCs w:val="21"/>
              </w:rPr>
              <w:t>整机业务板槽位数≥6</w:t>
            </w:r>
          </w:p>
        </w:tc>
      </w:tr>
      <w:tr w14:paraId="64ECD289">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21D284C7">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243C82B0">
            <w:pPr>
              <w:jc w:val="center"/>
              <w:rPr>
                <w:rFonts w:hint="eastAsia" w:ascii="宋体" w:hAnsi="宋体" w:cs="宋体"/>
                <w:color w:val="000000"/>
                <w:kern w:val="0"/>
                <w:sz w:val="21"/>
                <w:szCs w:val="21"/>
              </w:rPr>
            </w:pPr>
            <w:r>
              <w:rPr>
                <w:rFonts w:hint="eastAsia" w:ascii="宋体" w:hAnsi="宋体" w:cs="宋体"/>
                <w:color w:val="000000"/>
                <w:kern w:val="0"/>
                <w:sz w:val="21"/>
                <w:szCs w:val="21"/>
              </w:rPr>
              <w:t>国产化</w:t>
            </w:r>
          </w:p>
        </w:tc>
        <w:tc>
          <w:tcPr>
            <w:tcW w:w="2846" w:type="pct"/>
            <w:tcBorders>
              <w:top w:val="nil"/>
              <w:left w:val="nil"/>
              <w:bottom w:val="single" w:color="auto" w:sz="4" w:space="0"/>
              <w:right w:val="single" w:color="auto" w:sz="4" w:space="0"/>
            </w:tcBorders>
            <w:vAlign w:val="center"/>
          </w:tcPr>
          <w:p w14:paraId="406E5CD9">
            <w:pPr>
              <w:jc w:val="left"/>
              <w:rPr>
                <w:rFonts w:hint="eastAsia" w:ascii="宋体" w:hAnsi="宋体" w:cs="宋体"/>
                <w:color w:val="000000"/>
                <w:kern w:val="0"/>
                <w:sz w:val="21"/>
                <w:szCs w:val="21"/>
              </w:rPr>
            </w:pPr>
            <w:r>
              <w:rPr>
                <w:rFonts w:hint="eastAsia" w:ascii="宋体" w:hAnsi="宋体" w:cs="宋体"/>
                <w:color w:val="000000"/>
                <w:kern w:val="0"/>
                <w:sz w:val="21"/>
                <w:szCs w:val="21"/>
              </w:rPr>
              <w:t>CPU为国产自研芯片</w:t>
            </w:r>
          </w:p>
        </w:tc>
      </w:tr>
      <w:tr w14:paraId="4EAF0E9B">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6C55CC93">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32961871">
            <w:pPr>
              <w:jc w:val="center"/>
              <w:rPr>
                <w:rFonts w:hint="eastAsia" w:ascii="宋体" w:hAnsi="宋体" w:cs="宋体"/>
                <w:color w:val="000000"/>
                <w:kern w:val="0"/>
                <w:sz w:val="21"/>
                <w:szCs w:val="21"/>
              </w:rPr>
            </w:pPr>
            <w:r>
              <w:rPr>
                <w:rFonts w:hint="eastAsia" w:ascii="宋体" w:hAnsi="宋体" w:cs="宋体"/>
                <w:color w:val="000000"/>
                <w:kern w:val="0"/>
                <w:sz w:val="21"/>
                <w:szCs w:val="21"/>
              </w:rPr>
              <w:t>可靠性</w:t>
            </w:r>
          </w:p>
        </w:tc>
        <w:tc>
          <w:tcPr>
            <w:tcW w:w="2846" w:type="pct"/>
            <w:tcBorders>
              <w:top w:val="nil"/>
              <w:left w:val="nil"/>
              <w:bottom w:val="single" w:color="auto" w:sz="4" w:space="0"/>
              <w:right w:val="single" w:color="auto" w:sz="4" w:space="0"/>
            </w:tcBorders>
            <w:vAlign w:val="center"/>
          </w:tcPr>
          <w:p w14:paraId="43347666">
            <w:pPr>
              <w:jc w:val="left"/>
              <w:rPr>
                <w:rFonts w:hint="eastAsia" w:ascii="宋体" w:hAnsi="宋体" w:cs="宋体"/>
                <w:color w:val="000000"/>
                <w:kern w:val="0"/>
                <w:sz w:val="21"/>
                <w:szCs w:val="21"/>
              </w:rPr>
            </w:pPr>
            <w:r>
              <w:rPr>
                <w:rFonts w:hint="eastAsia" w:ascii="宋体" w:hAnsi="宋体" w:cs="宋体"/>
                <w:color w:val="000000"/>
                <w:kern w:val="0"/>
                <w:sz w:val="21"/>
                <w:szCs w:val="21"/>
              </w:rPr>
              <w:t>支持真实业务流实时检测技术，能实时检测网络故障</w:t>
            </w:r>
          </w:p>
        </w:tc>
      </w:tr>
      <w:tr w14:paraId="0AAA212F">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2CD02B33">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491603AA">
            <w:pPr>
              <w:jc w:val="center"/>
              <w:rPr>
                <w:rFonts w:hint="eastAsia" w:ascii="宋体" w:hAnsi="宋体" w:cs="宋体"/>
                <w:color w:val="000000"/>
                <w:kern w:val="0"/>
                <w:sz w:val="21"/>
                <w:szCs w:val="21"/>
              </w:rPr>
            </w:pPr>
            <w:r>
              <w:rPr>
                <w:rFonts w:hint="eastAsia" w:ascii="宋体" w:hAnsi="宋体" w:cs="宋体"/>
                <w:color w:val="000000"/>
                <w:kern w:val="0"/>
                <w:sz w:val="21"/>
                <w:szCs w:val="21"/>
              </w:rPr>
              <w:t>单台实配</w:t>
            </w:r>
          </w:p>
        </w:tc>
        <w:tc>
          <w:tcPr>
            <w:tcW w:w="2846" w:type="pct"/>
            <w:tcBorders>
              <w:top w:val="nil"/>
              <w:left w:val="nil"/>
              <w:bottom w:val="single" w:color="auto" w:sz="4" w:space="0"/>
              <w:right w:val="single" w:color="auto" w:sz="4" w:space="0"/>
            </w:tcBorders>
            <w:vAlign w:val="center"/>
          </w:tcPr>
          <w:p w14:paraId="6C977D2D">
            <w:pPr>
              <w:jc w:val="left"/>
              <w:rPr>
                <w:rFonts w:hint="eastAsia" w:ascii="宋体" w:hAnsi="宋体" w:cs="宋体"/>
                <w:color w:val="000000"/>
                <w:kern w:val="0"/>
                <w:sz w:val="21"/>
                <w:szCs w:val="21"/>
              </w:rPr>
            </w:pPr>
            <w:r>
              <w:rPr>
                <w:rFonts w:hint="eastAsia" w:ascii="宋体" w:hAnsi="宋体" w:cs="宋体"/>
                <w:color w:val="000000"/>
                <w:kern w:val="0"/>
                <w:sz w:val="21"/>
                <w:szCs w:val="21"/>
              </w:rPr>
              <w:t>双主控，双电源，10GE光口≥96个,2根10G高速线缆，5年原厂</w:t>
            </w:r>
            <w:r>
              <w:rPr>
                <w:rFonts w:hint="eastAsia" w:ascii="宋体" w:hAnsi="宋体" w:cs="宋体"/>
                <w:b/>
                <w:bCs/>
                <w:color w:val="000000"/>
                <w:kern w:val="0"/>
                <w:sz w:val="21"/>
                <w:szCs w:val="21"/>
                <w:lang w:eastAsia="zh-CN"/>
              </w:rPr>
              <w:t>免费质保</w:t>
            </w:r>
          </w:p>
        </w:tc>
      </w:tr>
      <w:tr w14:paraId="0E7971EE">
        <w:tblPrEx>
          <w:tblCellMar>
            <w:top w:w="0" w:type="dxa"/>
            <w:left w:w="108" w:type="dxa"/>
            <w:bottom w:w="0" w:type="dxa"/>
            <w:right w:w="108" w:type="dxa"/>
          </w:tblCellMar>
        </w:tblPrEx>
        <w:trPr>
          <w:trHeight w:val="280" w:hRule="atLeast"/>
        </w:trPr>
        <w:tc>
          <w:tcPr>
            <w:tcW w:w="1207" w:type="pct"/>
            <w:vMerge w:val="restart"/>
            <w:tcBorders>
              <w:top w:val="nil"/>
              <w:left w:val="single" w:color="auto" w:sz="4" w:space="0"/>
              <w:bottom w:val="single" w:color="000000" w:sz="4" w:space="0"/>
              <w:right w:val="single" w:color="auto" w:sz="4" w:space="0"/>
            </w:tcBorders>
            <w:vAlign w:val="center"/>
          </w:tcPr>
          <w:p w14:paraId="3BC7C90A">
            <w:pPr>
              <w:jc w:val="center"/>
              <w:rPr>
                <w:rFonts w:hint="eastAsia" w:ascii="宋体" w:hAnsi="宋体" w:cs="宋体"/>
                <w:color w:val="000000"/>
                <w:kern w:val="0"/>
                <w:sz w:val="21"/>
                <w:szCs w:val="21"/>
              </w:rPr>
            </w:pPr>
            <w:r>
              <w:rPr>
                <w:rFonts w:hint="eastAsia" w:ascii="宋体" w:hAnsi="宋体" w:cs="宋体"/>
                <w:color w:val="000000"/>
                <w:kern w:val="0"/>
                <w:sz w:val="21"/>
                <w:szCs w:val="21"/>
              </w:rPr>
              <w:t>外网48口接入交换机</w:t>
            </w:r>
          </w:p>
        </w:tc>
        <w:tc>
          <w:tcPr>
            <w:tcW w:w="947" w:type="pct"/>
            <w:tcBorders>
              <w:top w:val="nil"/>
              <w:left w:val="nil"/>
              <w:bottom w:val="single" w:color="auto" w:sz="4" w:space="0"/>
              <w:right w:val="single" w:color="auto" w:sz="4" w:space="0"/>
            </w:tcBorders>
            <w:vAlign w:val="center"/>
          </w:tcPr>
          <w:p w14:paraId="7A784A9D">
            <w:pPr>
              <w:jc w:val="center"/>
              <w:rPr>
                <w:rFonts w:hint="eastAsia" w:ascii="宋体" w:hAnsi="宋体" w:cs="宋体"/>
                <w:color w:val="000000"/>
                <w:kern w:val="0"/>
                <w:sz w:val="21"/>
                <w:szCs w:val="21"/>
              </w:rPr>
            </w:pPr>
            <w:r>
              <w:rPr>
                <w:rFonts w:hint="eastAsia" w:ascii="宋体" w:hAnsi="宋体" w:cs="宋体"/>
                <w:color w:val="000000"/>
                <w:kern w:val="0"/>
                <w:sz w:val="21"/>
                <w:szCs w:val="21"/>
              </w:rPr>
              <w:t>转发性能</w:t>
            </w:r>
          </w:p>
        </w:tc>
        <w:tc>
          <w:tcPr>
            <w:tcW w:w="2846" w:type="pct"/>
            <w:tcBorders>
              <w:top w:val="nil"/>
              <w:left w:val="nil"/>
              <w:bottom w:val="single" w:color="auto" w:sz="4" w:space="0"/>
              <w:right w:val="single" w:color="auto" w:sz="4" w:space="0"/>
            </w:tcBorders>
            <w:vAlign w:val="center"/>
          </w:tcPr>
          <w:p w14:paraId="73D35BE6">
            <w:pPr>
              <w:jc w:val="left"/>
              <w:rPr>
                <w:rFonts w:hint="eastAsia" w:ascii="宋体" w:hAnsi="宋体" w:cs="宋体"/>
                <w:color w:val="000000"/>
                <w:kern w:val="0"/>
                <w:sz w:val="21"/>
                <w:szCs w:val="21"/>
              </w:rPr>
            </w:pPr>
            <w:r>
              <w:rPr>
                <w:rFonts w:hint="eastAsia" w:ascii="宋体" w:hAnsi="宋体" w:cs="宋体"/>
                <w:color w:val="000000"/>
                <w:kern w:val="0"/>
                <w:sz w:val="21"/>
                <w:szCs w:val="21"/>
              </w:rPr>
              <w:t>交换容量≥672Gbps，包转发率≥200Mpps</w:t>
            </w:r>
          </w:p>
        </w:tc>
      </w:tr>
      <w:tr w14:paraId="10A5D0B5">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6414762D">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00067777">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硬件要求</w:t>
            </w:r>
          </w:p>
        </w:tc>
        <w:tc>
          <w:tcPr>
            <w:tcW w:w="2846" w:type="pct"/>
            <w:tcBorders>
              <w:top w:val="nil"/>
              <w:left w:val="nil"/>
              <w:bottom w:val="single" w:color="auto" w:sz="4" w:space="0"/>
              <w:right w:val="single" w:color="auto" w:sz="4" w:space="0"/>
            </w:tcBorders>
            <w:vAlign w:val="center"/>
          </w:tcPr>
          <w:p w14:paraId="1321BEEA">
            <w:pPr>
              <w:jc w:val="left"/>
              <w:rPr>
                <w:rFonts w:hint="eastAsia" w:ascii="宋体" w:hAnsi="宋体" w:cs="宋体"/>
                <w:color w:val="000000"/>
                <w:kern w:val="0"/>
                <w:sz w:val="21"/>
                <w:szCs w:val="21"/>
              </w:rPr>
            </w:pPr>
            <w:r>
              <w:rPr>
                <w:rFonts w:hint="eastAsia" w:ascii="宋体" w:hAnsi="宋体" w:cs="宋体"/>
                <w:color w:val="000000"/>
                <w:kern w:val="0"/>
                <w:sz w:val="21"/>
                <w:szCs w:val="21"/>
              </w:rPr>
              <w:t>支持≥48个千兆电口，≥4个万兆光口，≥2个专用堆叠口</w:t>
            </w:r>
          </w:p>
        </w:tc>
      </w:tr>
      <w:tr w14:paraId="38DFB68C">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44446BA4">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0FE24998">
            <w:pPr>
              <w:jc w:val="center"/>
              <w:rPr>
                <w:rFonts w:hint="eastAsia" w:ascii="宋体" w:hAnsi="宋体" w:cs="宋体"/>
                <w:color w:val="000000"/>
                <w:kern w:val="0"/>
                <w:sz w:val="21"/>
                <w:szCs w:val="21"/>
              </w:rPr>
            </w:pPr>
            <w:r>
              <w:rPr>
                <w:rFonts w:hint="eastAsia" w:ascii="宋体" w:hAnsi="宋体" w:cs="宋体"/>
                <w:color w:val="000000"/>
                <w:kern w:val="0"/>
                <w:sz w:val="21"/>
                <w:szCs w:val="21"/>
              </w:rPr>
              <w:t>国产化</w:t>
            </w:r>
          </w:p>
        </w:tc>
        <w:tc>
          <w:tcPr>
            <w:tcW w:w="2846" w:type="pct"/>
            <w:tcBorders>
              <w:top w:val="nil"/>
              <w:left w:val="nil"/>
              <w:bottom w:val="single" w:color="auto" w:sz="4" w:space="0"/>
              <w:right w:val="single" w:color="auto" w:sz="4" w:space="0"/>
            </w:tcBorders>
            <w:vAlign w:val="center"/>
          </w:tcPr>
          <w:p w14:paraId="772DF367">
            <w:pPr>
              <w:jc w:val="left"/>
              <w:rPr>
                <w:rFonts w:hint="eastAsia" w:ascii="宋体" w:hAnsi="宋体" w:cs="宋体"/>
                <w:color w:val="000000"/>
                <w:kern w:val="0"/>
                <w:sz w:val="21"/>
                <w:szCs w:val="21"/>
              </w:rPr>
            </w:pPr>
            <w:r>
              <w:rPr>
                <w:rFonts w:hint="eastAsia" w:ascii="宋体" w:hAnsi="宋体" w:cs="宋体"/>
                <w:color w:val="000000"/>
                <w:kern w:val="0"/>
                <w:sz w:val="21"/>
                <w:szCs w:val="21"/>
              </w:rPr>
              <w:t>CPU为国产自研芯片</w:t>
            </w:r>
          </w:p>
        </w:tc>
      </w:tr>
      <w:tr w14:paraId="1CCFE849">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796AE3B6">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14AEA891">
            <w:pPr>
              <w:jc w:val="center"/>
              <w:rPr>
                <w:rFonts w:hint="eastAsia" w:ascii="宋体" w:hAnsi="宋体" w:cs="宋体"/>
                <w:color w:val="000000"/>
                <w:kern w:val="0"/>
                <w:sz w:val="21"/>
                <w:szCs w:val="21"/>
              </w:rPr>
            </w:pPr>
            <w:r>
              <w:rPr>
                <w:rFonts w:hint="eastAsia" w:ascii="宋体" w:hAnsi="宋体" w:cs="宋体"/>
                <w:color w:val="000000"/>
                <w:kern w:val="0"/>
                <w:sz w:val="21"/>
                <w:szCs w:val="21"/>
              </w:rPr>
              <w:t>管理运维</w:t>
            </w:r>
          </w:p>
        </w:tc>
        <w:tc>
          <w:tcPr>
            <w:tcW w:w="2846" w:type="pct"/>
            <w:tcBorders>
              <w:top w:val="nil"/>
              <w:left w:val="nil"/>
              <w:bottom w:val="single" w:color="auto" w:sz="4" w:space="0"/>
              <w:right w:val="single" w:color="auto" w:sz="4" w:space="0"/>
            </w:tcBorders>
            <w:vAlign w:val="center"/>
          </w:tcPr>
          <w:p w14:paraId="0B858870">
            <w:pPr>
              <w:jc w:val="left"/>
              <w:rPr>
                <w:rFonts w:hint="eastAsia" w:ascii="宋体" w:hAnsi="宋体" w:cs="宋体"/>
                <w:color w:val="000000"/>
                <w:kern w:val="0"/>
                <w:sz w:val="21"/>
                <w:szCs w:val="21"/>
              </w:rPr>
            </w:pPr>
            <w:r>
              <w:rPr>
                <w:rFonts w:hint="eastAsia" w:ascii="宋体" w:hAnsi="宋体" w:cs="宋体"/>
                <w:color w:val="000000"/>
                <w:kern w:val="0"/>
                <w:sz w:val="21"/>
                <w:szCs w:val="21"/>
              </w:rPr>
              <w:t>支持SNMP V1/V2/V3、Telnet、SSH、Telemetry</w:t>
            </w:r>
          </w:p>
        </w:tc>
      </w:tr>
      <w:tr w14:paraId="41A8C048">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6F0F09D0">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2EF873D7">
            <w:pPr>
              <w:jc w:val="center"/>
              <w:rPr>
                <w:rFonts w:hint="eastAsia" w:ascii="宋体" w:hAnsi="宋体" w:cs="宋体"/>
                <w:color w:val="000000"/>
                <w:kern w:val="0"/>
                <w:sz w:val="21"/>
                <w:szCs w:val="21"/>
              </w:rPr>
            </w:pPr>
            <w:r>
              <w:rPr>
                <w:rFonts w:hint="eastAsia" w:ascii="宋体" w:hAnsi="宋体" w:cs="宋体"/>
                <w:color w:val="000000"/>
                <w:kern w:val="0"/>
                <w:sz w:val="21"/>
                <w:szCs w:val="21"/>
              </w:rPr>
              <w:t>单台实配</w:t>
            </w:r>
          </w:p>
        </w:tc>
        <w:tc>
          <w:tcPr>
            <w:tcW w:w="2846" w:type="pct"/>
            <w:tcBorders>
              <w:top w:val="nil"/>
              <w:left w:val="nil"/>
              <w:bottom w:val="single" w:color="auto" w:sz="4" w:space="0"/>
              <w:right w:val="single" w:color="auto" w:sz="4" w:space="0"/>
            </w:tcBorders>
            <w:vAlign w:val="center"/>
          </w:tcPr>
          <w:p w14:paraId="0C80BB93">
            <w:pPr>
              <w:jc w:val="left"/>
              <w:rPr>
                <w:rFonts w:hint="eastAsia" w:ascii="宋体" w:hAnsi="宋体" w:cs="宋体"/>
                <w:color w:val="000000"/>
                <w:kern w:val="0"/>
                <w:sz w:val="21"/>
                <w:szCs w:val="21"/>
              </w:rPr>
            </w:pPr>
            <w:r>
              <w:rPr>
                <w:rFonts w:hint="eastAsia" w:ascii="宋体" w:hAnsi="宋体" w:cs="宋体"/>
                <w:color w:val="000000"/>
                <w:kern w:val="0"/>
                <w:sz w:val="21"/>
                <w:szCs w:val="21"/>
              </w:rPr>
              <w:t>双电源，4个万兆单模模块，2根10G高速线缆，5年原厂</w:t>
            </w:r>
            <w:r>
              <w:rPr>
                <w:rFonts w:hint="eastAsia" w:ascii="宋体" w:hAnsi="宋体" w:cs="宋体"/>
                <w:b/>
                <w:bCs/>
                <w:color w:val="000000"/>
                <w:kern w:val="0"/>
                <w:sz w:val="21"/>
                <w:szCs w:val="21"/>
                <w:lang w:eastAsia="zh-CN"/>
              </w:rPr>
              <w:t>免费质保</w:t>
            </w:r>
          </w:p>
        </w:tc>
      </w:tr>
      <w:tr w14:paraId="19DC28B9">
        <w:tblPrEx>
          <w:tblCellMar>
            <w:top w:w="0" w:type="dxa"/>
            <w:left w:w="108" w:type="dxa"/>
            <w:bottom w:w="0" w:type="dxa"/>
            <w:right w:w="108" w:type="dxa"/>
          </w:tblCellMar>
        </w:tblPrEx>
        <w:trPr>
          <w:trHeight w:val="280" w:hRule="atLeast"/>
        </w:trPr>
        <w:tc>
          <w:tcPr>
            <w:tcW w:w="1207" w:type="pct"/>
            <w:vMerge w:val="restart"/>
            <w:tcBorders>
              <w:top w:val="nil"/>
              <w:left w:val="single" w:color="auto" w:sz="4" w:space="0"/>
              <w:bottom w:val="single" w:color="000000" w:sz="4" w:space="0"/>
              <w:right w:val="single" w:color="auto" w:sz="4" w:space="0"/>
            </w:tcBorders>
            <w:vAlign w:val="center"/>
          </w:tcPr>
          <w:p w14:paraId="01E567BF">
            <w:pPr>
              <w:jc w:val="center"/>
              <w:rPr>
                <w:rFonts w:hint="eastAsia" w:ascii="宋体" w:hAnsi="宋体" w:cs="宋体"/>
                <w:color w:val="000000"/>
                <w:kern w:val="0"/>
                <w:sz w:val="21"/>
                <w:szCs w:val="21"/>
              </w:rPr>
            </w:pPr>
            <w:r>
              <w:rPr>
                <w:rFonts w:hint="eastAsia" w:ascii="宋体" w:hAnsi="宋体" w:cs="宋体"/>
                <w:color w:val="000000"/>
                <w:kern w:val="0"/>
                <w:sz w:val="21"/>
                <w:szCs w:val="21"/>
              </w:rPr>
              <w:t>外网超融合交换机</w:t>
            </w:r>
          </w:p>
        </w:tc>
        <w:tc>
          <w:tcPr>
            <w:tcW w:w="947" w:type="pct"/>
            <w:tcBorders>
              <w:top w:val="nil"/>
              <w:left w:val="nil"/>
              <w:bottom w:val="single" w:color="auto" w:sz="4" w:space="0"/>
              <w:right w:val="single" w:color="auto" w:sz="4" w:space="0"/>
            </w:tcBorders>
            <w:vAlign w:val="center"/>
          </w:tcPr>
          <w:p w14:paraId="58C9B8D7">
            <w:pPr>
              <w:jc w:val="center"/>
              <w:rPr>
                <w:rFonts w:hint="eastAsia" w:ascii="宋体" w:hAnsi="宋体" w:cs="宋体"/>
                <w:color w:val="000000"/>
                <w:kern w:val="0"/>
                <w:sz w:val="21"/>
                <w:szCs w:val="21"/>
              </w:rPr>
            </w:pPr>
            <w:r>
              <w:rPr>
                <w:rFonts w:hint="eastAsia" w:ascii="宋体" w:hAnsi="宋体" w:cs="宋体"/>
                <w:color w:val="000000"/>
                <w:kern w:val="0"/>
                <w:sz w:val="21"/>
                <w:szCs w:val="21"/>
              </w:rPr>
              <w:t>转发性能</w:t>
            </w:r>
          </w:p>
        </w:tc>
        <w:tc>
          <w:tcPr>
            <w:tcW w:w="2846" w:type="pct"/>
            <w:tcBorders>
              <w:top w:val="nil"/>
              <w:left w:val="nil"/>
              <w:bottom w:val="single" w:color="auto" w:sz="4" w:space="0"/>
              <w:right w:val="single" w:color="auto" w:sz="4" w:space="0"/>
            </w:tcBorders>
            <w:vAlign w:val="center"/>
          </w:tcPr>
          <w:p w14:paraId="4DC501A0">
            <w:pPr>
              <w:jc w:val="left"/>
              <w:rPr>
                <w:rFonts w:hint="eastAsia" w:ascii="宋体" w:hAnsi="宋体" w:cs="宋体"/>
                <w:color w:val="000000"/>
                <w:kern w:val="0"/>
                <w:sz w:val="21"/>
                <w:szCs w:val="21"/>
              </w:rPr>
            </w:pPr>
            <w:r>
              <w:rPr>
                <w:rFonts w:hint="eastAsia" w:ascii="宋体" w:hAnsi="宋体" w:cs="宋体"/>
                <w:color w:val="000000"/>
                <w:kern w:val="0"/>
                <w:sz w:val="21"/>
                <w:szCs w:val="21"/>
              </w:rPr>
              <w:t>交换容量≥4.8Tbps，包转发率≥1600Mpps</w:t>
            </w:r>
          </w:p>
        </w:tc>
      </w:tr>
      <w:tr w14:paraId="3E0F1EC3">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2E1313A1">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2CE4D9D6">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硬件要求</w:t>
            </w:r>
          </w:p>
        </w:tc>
        <w:tc>
          <w:tcPr>
            <w:tcW w:w="2846" w:type="pct"/>
            <w:tcBorders>
              <w:top w:val="nil"/>
              <w:left w:val="nil"/>
              <w:bottom w:val="single" w:color="auto" w:sz="4" w:space="0"/>
              <w:right w:val="single" w:color="auto" w:sz="4" w:space="0"/>
            </w:tcBorders>
            <w:vAlign w:val="center"/>
          </w:tcPr>
          <w:p w14:paraId="6285B21E">
            <w:pPr>
              <w:jc w:val="left"/>
              <w:rPr>
                <w:rFonts w:hint="eastAsia" w:ascii="宋体" w:hAnsi="宋体" w:cs="宋体"/>
                <w:color w:val="000000"/>
                <w:kern w:val="0"/>
                <w:sz w:val="21"/>
                <w:szCs w:val="21"/>
              </w:rPr>
            </w:pPr>
            <w:r>
              <w:rPr>
                <w:rFonts w:hint="eastAsia" w:ascii="宋体" w:hAnsi="宋体" w:cs="宋体"/>
                <w:color w:val="000000"/>
                <w:kern w:val="0"/>
                <w:sz w:val="21"/>
                <w:szCs w:val="21"/>
              </w:rPr>
              <w:t>≥24个10G SFP+光口，≥4个40GE QSFP+光口；</w:t>
            </w:r>
          </w:p>
        </w:tc>
      </w:tr>
      <w:tr w14:paraId="71CA3A26">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651BEDF6">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7B84EF60">
            <w:pPr>
              <w:jc w:val="center"/>
              <w:rPr>
                <w:rFonts w:hint="eastAsia" w:ascii="宋体" w:hAnsi="宋体" w:cs="宋体"/>
                <w:color w:val="000000"/>
                <w:kern w:val="0"/>
                <w:sz w:val="21"/>
                <w:szCs w:val="21"/>
              </w:rPr>
            </w:pPr>
            <w:r>
              <w:rPr>
                <w:rFonts w:hint="eastAsia" w:ascii="宋体" w:hAnsi="宋体" w:cs="宋体"/>
                <w:color w:val="000000"/>
                <w:kern w:val="0"/>
                <w:sz w:val="21"/>
                <w:szCs w:val="21"/>
              </w:rPr>
              <w:t>可靠性</w:t>
            </w:r>
          </w:p>
        </w:tc>
        <w:tc>
          <w:tcPr>
            <w:tcW w:w="2846" w:type="pct"/>
            <w:tcBorders>
              <w:top w:val="nil"/>
              <w:left w:val="nil"/>
              <w:bottom w:val="single" w:color="auto" w:sz="4" w:space="0"/>
              <w:right w:val="single" w:color="auto" w:sz="4" w:space="0"/>
            </w:tcBorders>
            <w:vAlign w:val="center"/>
          </w:tcPr>
          <w:p w14:paraId="35E01D21">
            <w:pPr>
              <w:jc w:val="left"/>
              <w:rPr>
                <w:rFonts w:hint="eastAsia" w:ascii="宋体" w:hAnsi="宋体" w:cs="宋体"/>
                <w:color w:val="000000"/>
                <w:kern w:val="0"/>
                <w:sz w:val="21"/>
                <w:szCs w:val="21"/>
              </w:rPr>
            </w:pPr>
            <w:r>
              <w:rPr>
                <w:rFonts w:hint="eastAsia" w:ascii="宋体" w:hAnsi="宋体" w:cs="宋体"/>
                <w:color w:val="000000"/>
                <w:kern w:val="0"/>
                <w:sz w:val="21"/>
                <w:szCs w:val="21"/>
              </w:rPr>
              <w:t>支持双电源模块，默认 1个150W可插拔AC交流电源，并预留一个扩展可插拔电源槽位</w:t>
            </w:r>
          </w:p>
        </w:tc>
      </w:tr>
      <w:tr w14:paraId="78091010">
        <w:tblPrEx>
          <w:tblCellMar>
            <w:top w:w="0" w:type="dxa"/>
            <w:left w:w="108" w:type="dxa"/>
            <w:bottom w:w="0" w:type="dxa"/>
            <w:right w:w="108" w:type="dxa"/>
          </w:tblCellMar>
        </w:tblPrEx>
        <w:trPr>
          <w:trHeight w:val="520" w:hRule="atLeast"/>
        </w:trPr>
        <w:tc>
          <w:tcPr>
            <w:tcW w:w="1207" w:type="pct"/>
            <w:vMerge w:val="restart"/>
            <w:tcBorders>
              <w:top w:val="nil"/>
              <w:left w:val="single" w:color="auto" w:sz="4" w:space="0"/>
              <w:bottom w:val="single" w:color="000000" w:sz="4" w:space="0"/>
              <w:right w:val="single" w:color="auto" w:sz="4" w:space="0"/>
            </w:tcBorders>
            <w:vAlign w:val="center"/>
          </w:tcPr>
          <w:p w14:paraId="7625C8B9">
            <w:pPr>
              <w:jc w:val="center"/>
              <w:rPr>
                <w:rFonts w:hint="eastAsia" w:ascii="宋体" w:hAnsi="宋体" w:cs="宋体"/>
                <w:color w:val="000000"/>
                <w:kern w:val="0"/>
                <w:sz w:val="21"/>
                <w:szCs w:val="21"/>
              </w:rPr>
            </w:pPr>
            <w:r>
              <w:rPr>
                <w:rFonts w:hint="eastAsia" w:ascii="宋体" w:hAnsi="宋体" w:cs="宋体"/>
                <w:color w:val="000000"/>
                <w:kern w:val="0"/>
                <w:sz w:val="21"/>
                <w:szCs w:val="21"/>
              </w:rPr>
              <w:t>外网网管平台</w:t>
            </w:r>
          </w:p>
        </w:tc>
        <w:tc>
          <w:tcPr>
            <w:tcW w:w="947" w:type="pct"/>
            <w:tcBorders>
              <w:top w:val="nil"/>
              <w:left w:val="nil"/>
              <w:bottom w:val="single" w:color="auto" w:sz="4" w:space="0"/>
              <w:right w:val="single" w:color="auto" w:sz="4" w:space="0"/>
            </w:tcBorders>
            <w:vAlign w:val="center"/>
          </w:tcPr>
          <w:p w14:paraId="22926A67">
            <w:pPr>
              <w:jc w:val="center"/>
              <w:rPr>
                <w:rFonts w:hint="eastAsia" w:ascii="宋体" w:hAnsi="宋体" w:cs="宋体"/>
                <w:color w:val="000000"/>
                <w:kern w:val="0"/>
                <w:sz w:val="21"/>
                <w:szCs w:val="21"/>
              </w:rPr>
            </w:pPr>
            <w:r>
              <w:rPr>
                <w:rFonts w:hint="eastAsia" w:ascii="宋体" w:hAnsi="宋体" w:cs="宋体"/>
                <w:color w:val="000000"/>
                <w:kern w:val="0"/>
                <w:sz w:val="21"/>
                <w:szCs w:val="21"/>
              </w:rPr>
              <w:t>功能参数</w:t>
            </w:r>
          </w:p>
        </w:tc>
        <w:tc>
          <w:tcPr>
            <w:tcW w:w="2846" w:type="pct"/>
            <w:tcBorders>
              <w:top w:val="nil"/>
              <w:left w:val="nil"/>
              <w:bottom w:val="single" w:color="auto" w:sz="4" w:space="0"/>
              <w:right w:val="single" w:color="auto" w:sz="4" w:space="0"/>
            </w:tcBorders>
            <w:vAlign w:val="center"/>
          </w:tcPr>
          <w:p w14:paraId="6608BB5F">
            <w:pPr>
              <w:jc w:val="left"/>
              <w:rPr>
                <w:rFonts w:hint="eastAsia" w:ascii="宋体" w:hAnsi="宋体" w:cs="宋体"/>
                <w:color w:val="000000"/>
                <w:kern w:val="0"/>
                <w:sz w:val="21"/>
                <w:szCs w:val="21"/>
              </w:rPr>
            </w:pPr>
            <w:r>
              <w:rPr>
                <w:rFonts w:hint="eastAsia" w:ascii="宋体" w:hAnsi="宋体" w:cs="宋体"/>
                <w:color w:val="000000"/>
                <w:kern w:val="0"/>
                <w:sz w:val="21"/>
                <w:szCs w:val="21"/>
              </w:rPr>
              <w:t>对网络资源进行统一管理，有线无线融合管理、网络流量管理、网络质量监控等功能，通过可视化网络质量诊断和全生命周期管理实现有线无线网络主动运维和快速故障定界，有效简化有线无线网络运维</w:t>
            </w:r>
          </w:p>
        </w:tc>
      </w:tr>
      <w:tr w14:paraId="2B379AD5">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0EBA2CE0">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175858FB">
            <w:pPr>
              <w:jc w:val="center"/>
              <w:rPr>
                <w:rFonts w:hint="eastAsia" w:ascii="宋体" w:hAnsi="宋体" w:cs="宋体"/>
                <w:color w:val="000000"/>
                <w:kern w:val="0"/>
                <w:sz w:val="21"/>
                <w:szCs w:val="21"/>
              </w:rPr>
            </w:pPr>
            <w:r>
              <w:rPr>
                <w:rFonts w:hint="eastAsia" w:ascii="宋体" w:hAnsi="宋体" w:cs="宋体"/>
                <w:color w:val="000000"/>
                <w:kern w:val="0"/>
                <w:sz w:val="21"/>
                <w:szCs w:val="21"/>
              </w:rPr>
              <w:t>单台实配</w:t>
            </w:r>
          </w:p>
        </w:tc>
        <w:tc>
          <w:tcPr>
            <w:tcW w:w="2846" w:type="pct"/>
            <w:tcBorders>
              <w:top w:val="nil"/>
              <w:left w:val="nil"/>
              <w:bottom w:val="single" w:color="auto" w:sz="4" w:space="0"/>
              <w:right w:val="single" w:color="auto" w:sz="4" w:space="0"/>
            </w:tcBorders>
            <w:vAlign w:val="center"/>
          </w:tcPr>
          <w:p w14:paraId="335A533A">
            <w:pPr>
              <w:jc w:val="left"/>
              <w:rPr>
                <w:rFonts w:hint="eastAsia" w:ascii="宋体" w:hAnsi="宋体" w:cs="宋体"/>
                <w:color w:val="000000"/>
                <w:kern w:val="0"/>
                <w:sz w:val="21"/>
                <w:szCs w:val="21"/>
              </w:rPr>
            </w:pPr>
            <w:r>
              <w:rPr>
                <w:rFonts w:hint="eastAsia" w:ascii="宋体" w:hAnsi="宋体" w:cs="宋体"/>
                <w:color w:val="000000"/>
                <w:kern w:val="0"/>
                <w:sz w:val="21"/>
                <w:szCs w:val="21"/>
              </w:rPr>
              <w:t>网络管理许可≥200个</w:t>
            </w:r>
          </w:p>
        </w:tc>
      </w:tr>
      <w:tr w14:paraId="617E2F45">
        <w:tblPrEx>
          <w:tblCellMar>
            <w:top w:w="0" w:type="dxa"/>
            <w:left w:w="108" w:type="dxa"/>
            <w:bottom w:w="0" w:type="dxa"/>
            <w:right w:w="108" w:type="dxa"/>
          </w:tblCellMar>
        </w:tblPrEx>
        <w:trPr>
          <w:trHeight w:val="280" w:hRule="atLeast"/>
        </w:trPr>
        <w:tc>
          <w:tcPr>
            <w:tcW w:w="1207" w:type="pct"/>
            <w:vMerge w:val="restart"/>
            <w:tcBorders>
              <w:top w:val="nil"/>
              <w:left w:val="single" w:color="auto" w:sz="4" w:space="0"/>
              <w:bottom w:val="single" w:color="000000" w:sz="4" w:space="0"/>
              <w:right w:val="single" w:color="auto" w:sz="4" w:space="0"/>
            </w:tcBorders>
            <w:vAlign w:val="center"/>
          </w:tcPr>
          <w:p w14:paraId="0F3BB127">
            <w:pPr>
              <w:jc w:val="center"/>
              <w:rPr>
                <w:rFonts w:hint="eastAsia" w:ascii="宋体" w:hAnsi="宋体" w:cs="宋体"/>
                <w:color w:val="000000"/>
                <w:kern w:val="0"/>
                <w:sz w:val="21"/>
                <w:szCs w:val="21"/>
              </w:rPr>
            </w:pPr>
            <w:r>
              <w:rPr>
                <w:rFonts w:hint="eastAsia" w:ascii="宋体" w:hAnsi="宋体" w:cs="宋体"/>
                <w:color w:val="000000"/>
                <w:kern w:val="0"/>
                <w:sz w:val="21"/>
                <w:szCs w:val="21"/>
              </w:rPr>
              <w:t>医疗综合楼无线网汇聚交换机</w:t>
            </w:r>
          </w:p>
        </w:tc>
        <w:tc>
          <w:tcPr>
            <w:tcW w:w="947" w:type="pct"/>
            <w:tcBorders>
              <w:top w:val="nil"/>
              <w:left w:val="nil"/>
              <w:bottom w:val="single" w:color="auto" w:sz="4" w:space="0"/>
              <w:right w:val="single" w:color="auto" w:sz="4" w:space="0"/>
            </w:tcBorders>
            <w:vAlign w:val="center"/>
          </w:tcPr>
          <w:p w14:paraId="0007DB7F">
            <w:pPr>
              <w:jc w:val="center"/>
              <w:rPr>
                <w:rFonts w:hint="eastAsia" w:ascii="宋体" w:hAnsi="宋体" w:cs="宋体"/>
                <w:color w:val="000000"/>
                <w:kern w:val="0"/>
                <w:sz w:val="21"/>
                <w:szCs w:val="21"/>
              </w:rPr>
            </w:pPr>
            <w:r>
              <w:rPr>
                <w:rFonts w:hint="eastAsia" w:ascii="宋体" w:hAnsi="宋体" w:cs="宋体"/>
                <w:color w:val="000000"/>
                <w:kern w:val="0"/>
                <w:sz w:val="21"/>
                <w:szCs w:val="21"/>
              </w:rPr>
              <w:t>转发性能</w:t>
            </w:r>
          </w:p>
        </w:tc>
        <w:tc>
          <w:tcPr>
            <w:tcW w:w="2846" w:type="pct"/>
            <w:tcBorders>
              <w:top w:val="nil"/>
              <w:left w:val="nil"/>
              <w:bottom w:val="single" w:color="auto" w:sz="4" w:space="0"/>
              <w:right w:val="single" w:color="auto" w:sz="4" w:space="0"/>
            </w:tcBorders>
            <w:vAlign w:val="center"/>
          </w:tcPr>
          <w:p w14:paraId="487C3EB3">
            <w:pPr>
              <w:jc w:val="left"/>
              <w:rPr>
                <w:rFonts w:hint="eastAsia" w:ascii="宋体" w:hAnsi="宋体" w:cs="宋体"/>
                <w:color w:val="000000"/>
                <w:kern w:val="0"/>
                <w:sz w:val="21"/>
                <w:szCs w:val="21"/>
              </w:rPr>
            </w:pPr>
            <w:r>
              <w:rPr>
                <w:rFonts w:hint="eastAsia" w:ascii="宋体" w:hAnsi="宋体" w:cs="宋体"/>
                <w:color w:val="000000"/>
                <w:kern w:val="0"/>
                <w:sz w:val="21"/>
                <w:szCs w:val="21"/>
              </w:rPr>
              <w:t>交换容量≥460Tbps，包转发≥76800Mpps</w:t>
            </w:r>
          </w:p>
        </w:tc>
      </w:tr>
      <w:tr w14:paraId="33ABCB22">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40E8542A">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2BF1B0E4">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硬件要求</w:t>
            </w:r>
          </w:p>
        </w:tc>
        <w:tc>
          <w:tcPr>
            <w:tcW w:w="2846" w:type="pct"/>
            <w:tcBorders>
              <w:top w:val="nil"/>
              <w:left w:val="nil"/>
              <w:bottom w:val="single" w:color="auto" w:sz="4" w:space="0"/>
              <w:right w:val="single" w:color="auto" w:sz="4" w:space="0"/>
            </w:tcBorders>
            <w:vAlign w:val="center"/>
          </w:tcPr>
          <w:p w14:paraId="721BE84D">
            <w:pPr>
              <w:jc w:val="left"/>
              <w:rPr>
                <w:rFonts w:hint="eastAsia" w:ascii="宋体" w:hAnsi="宋体" w:cs="宋体"/>
                <w:color w:val="000000"/>
                <w:kern w:val="0"/>
                <w:sz w:val="21"/>
                <w:szCs w:val="21"/>
              </w:rPr>
            </w:pPr>
            <w:r>
              <w:rPr>
                <w:rFonts w:hint="eastAsia" w:ascii="宋体" w:hAnsi="宋体" w:cs="宋体"/>
                <w:color w:val="000000"/>
                <w:kern w:val="0"/>
                <w:sz w:val="21"/>
                <w:szCs w:val="21"/>
              </w:rPr>
              <w:t>整机业务板槽位数≥6</w:t>
            </w:r>
          </w:p>
        </w:tc>
      </w:tr>
      <w:tr w14:paraId="19883C08">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609CA640">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74A2C95A">
            <w:pPr>
              <w:jc w:val="center"/>
              <w:rPr>
                <w:rFonts w:hint="eastAsia" w:ascii="宋体" w:hAnsi="宋体" w:cs="宋体"/>
                <w:color w:val="000000"/>
                <w:kern w:val="0"/>
                <w:sz w:val="21"/>
                <w:szCs w:val="21"/>
              </w:rPr>
            </w:pPr>
            <w:r>
              <w:rPr>
                <w:rFonts w:hint="eastAsia" w:ascii="宋体" w:hAnsi="宋体" w:cs="宋体"/>
                <w:color w:val="000000"/>
                <w:kern w:val="0"/>
                <w:sz w:val="21"/>
                <w:szCs w:val="21"/>
              </w:rPr>
              <w:t>国产化</w:t>
            </w:r>
          </w:p>
        </w:tc>
        <w:tc>
          <w:tcPr>
            <w:tcW w:w="2846" w:type="pct"/>
            <w:tcBorders>
              <w:top w:val="nil"/>
              <w:left w:val="nil"/>
              <w:bottom w:val="single" w:color="auto" w:sz="4" w:space="0"/>
              <w:right w:val="single" w:color="auto" w:sz="4" w:space="0"/>
            </w:tcBorders>
            <w:vAlign w:val="center"/>
          </w:tcPr>
          <w:p w14:paraId="24137550">
            <w:pPr>
              <w:jc w:val="left"/>
              <w:rPr>
                <w:rFonts w:hint="eastAsia" w:ascii="宋体" w:hAnsi="宋体" w:cs="宋体"/>
                <w:color w:val="000000"/>
                <w:kern w:val="0"/>
                <w:sz w:val="21"/>
                <w:szCs w:val="21"/>
              </w:rPr>
            </w:pPr>
            <w:r>
              <w:rPr>
                <w:rFonts w:hint="eastAsia" w:ascii="宋体" w:hAnsi="宋体" w:cs="宋体"/>
                <w:color w:val="000000"/>
                <w:kern w:val="0"/>
                <w:sz w:val="21"/>
                <w:szCs w:val="21"/>
              </w:rPr>
              <w:t>CPU为国产自研芯片</w:t>
            </w:r>
          </w:p>
        </w:tc>
      </w:tr>
      <w:tr w14:paraId="4AA90E05">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1A73BAB4">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64CE3CEB">
            <w:pPr>
              <w:jc w:val="center"/>
              <w:rPr>
                <w:rFonts w:hint="eastAsia" w:ascii="宋体" w:hAnsi="宋体" w:cs="宋体"/>
                <w:color w:val="000000"/>
                <w:kern w:val="0"/>
                <w:sz w:val="21"/>
                <w:szCs w:val="21"/>
              </w:rPr>
            </w:pPr>
            <w:r>
              <w:rPr>
                <w:rFonts w:hint="eastAsia" w:ascii="宋体" w:hAnsi="宋体" w:cs="宋体"/>
                <w:color w:val="000000"/>
                <w:kern w:val="0"/>
                <w:sz w:val="21"/>
                <w:szCs w:val="21"/>
              </w:rPr>
              <w:t>可靠性</w:t>
            </w:r>
          </w:p>
        </w:tc>
        <w:tc>
          <w:tcPr>
            <w:tcW w:w="2846" w:type="pct"/>
            <w:tcBorders>
              <w:top w:val="nil"/>
              <w:left w:val="nil"/>
              <w:bottom w:val="single" w:color="auto" w:sz="4" w:space="0"/>
              <w:right w:val="single" w:color="auto" w:sz="4" w:space="0"/>
            </w:tcBorders>
            <w:vAlign w:val="center"/>
          </w:tcPr>
          <w:p w14:paraId="5703DFAF">
            <w:pPr>
              <w:jc w:val="left"/>
              <w:rPr>
                <w:rFonts w:hint="eastAsia" w:ascii="宋体" w:hAnsi="宋体" w:cs="宋体"/>
                <w:color w:val="000000"/>
                <w:kern w:val="0"/>
                <w:sz w:val="21"/>
                <w:szCs w:val="21"/>
              </w:rPr>
            </w:pPr>
            <w:r>
              <w:rPr>
                <w:rFonts w:hint="eastAsia" w:ascii="宋体" w:hAnsi="宋体" w:cs="宋体"/>
                <w:color w:val="000000"/>
                <w:kern w:val="0"/>
                <w:sz w:val="21"/>
                <w:szCs w:val="21"/>
              </w:rPr>
              <w:t>支持真实业务流实时检测技术，能实时检测网络故障</w:t>
            </w:r>
          </w:p>
        </w:tc>
      </w:tr>
      <w:tr w14:paraId="284607E9">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528BC0AA">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566B1458">
            <w:pPr>
              <w:jc w:val="center"/>
              <w:rPr>
                <w:rFonts w:hint="eastAsia" w:ascii="宋体" w:hAnsi="宋体" w:cs="宋体"/>
                <w:color w:val="000000"/>
                <w:kern w:val="0"/>
                <w:sz w:val="21"/>
                <w:szCs w:val="21"/>
              </w:rPr>
            </w:pPr>
            <w:r>
              <w:rPr>
                <w:rFonts w:hint="eastAsia" w:ascii="宋体" w:hAnsi="宋体" w:cs="宋体"/>
                <w:color w:val="000000"/>
                <w:kern w:val="0"/>
                <w:sz w:val="21"/>
                <w:szCs w:val="21"/>
              </w:rPr>
              <w:t>单台实配</w:t>
            </w:r>
          </w:p>
        </w:tc>
        <w:tc>
          <w:tcPr>
            <w:tcW w:w="2846" w:type="pct"/>
            <w:tcBorders>
              <w:top w:val="nil"/>
              <w:left w:val="nil"/>
              <w:bottom w:val="single" w:color="auto" w:sz="4" w:space="0"/>
              <w:right w:val="single" w:color="auto" w:sz="4" w:space="0"/>
            </w:tcBorders>
            <w:vAlign w:val="center"/>
          </w:tcPr>
          <w:p w14:paraId="64F864F5">
            <w:pPr>
              <w:jc w:val="left"/>
              <w:rPr>
                <w:rFonts w:hint="eastAsia" w:ascii="宋体" w:hAnsi="宋体" w:cs="宋体"/>
                <w:color w:val="000000"/>
                <w:kern w:val="0"/>
                <w:sz w:val="21"/>
                <w:szCs w:val="21"/>
              </w:rPr>
            </w:pPr>
            <w:r>
              <w:rPr>
                <w:rFonts w:hint="eastAsia" w:ascii="宋体" w:hAnsi="宋体" w:cs="宋体"/>
                <w:color w:val="000000"/>
                <w:kern w:val="0"/>
                <w:sz w:val="21"/>
                <w:szCs w:val="21"/>
              </w:rPr>
              <w:t>双主控，双电源，10GE光口≥48个,2根10G高速线缆，5年原厂</w:t>
            </w:r>
            <w:r>
              <w:rPr>
                <w:rFonts w:hint="eastAsia" w:ascii="宋体" w:hAnsi="宋体" w:cs="宋体"/>
                <w:b/>
                <w:bCs/>
                <w:color w:val="000000"/>
                <w:kern w:val="0"/>
                <w:sz w:val="21"/>
                <w:szCs w:val="21"/>
                <w:lang w:eastAsia="zh-CN"/>
              </w:rPr>
              <w:t>免费质保</w:t>
            </w:r>
          </w:p>
        </w:tc>
      </w:tr>
      <w:tr w14:paraId="0580C3BC">
        <w:tblPrEx>
          <w:tblCellMar>
            <w:top w:w="0" w:type="dxa"/>
            <w:left w:w="108" w:type="dxa"/>
            <w:bottom w:w="0" w:type="dxa"/>
            <w:right w:w="108" w:type="dxa"/>
          </w:tblCellMar>
        </w:tblPrEx>
        <w:trPr>
          <w:trHeight w:val="280" w:hRule="atLeast"/>
        </w:trPr>
        <w:tc>
          <w:tcPr>
            <w:tcW w:w="1207" w:type="pct"/>
            <w:vMerge w:val="restart"/>
            <w:tcBorders>
              <w:top w:val="nil"/>
              <w:left w:val="single" w:color="auto" w:sz="4" w:space="0"/>
              <w:bottom w:val="single" w:color="000000" w:sz="4" w:space="0"/>
              <w:right w:val="single" w:color="auto" w:sz="4" w:space="0"/>
            </w:tcBorders>
            <w:vAlign w:val="center"/>
          </w:tcPr>
          <w:p w14:paraId="21AA479E">
            <w:pPr>
              <w:jc w:val="center"/>
              <w:rPr>
                <w:rFonts w:hint="eastAsia" w:ascii="宋体" w:hAnsi="宋体" w:cs="宋体"/>
                <w:color w:val="000000"/>
                <w:kern w:val="0"/>
                <w:sz w:val="21"/>
                <w:szCs w:val="21"/>
              </w:rPr>
            </w:pPr>
            <w:r>
              <w:rPr>
                <w:rFonts w:hint="eastAsia" w:ascii="宋体" w:hAnsi="宋体" w:cs="宋体"/>
                <w:color w:val="000000"/>
                <w:kern w:val="0"/>
                <w:sz w:val="21"/>
                <w:szCs w:val="21"/>
              </w:rPr>
              <w:t>科研综合楼无线网汇聚交换机</w:t>
            </w:r>
          </w:p>
        </w:tc>
        <w:tc>
          <w:tcPr>
            <w:tcW w:w="947" w:type="pct"/>
            <w:tcBorders>
              <w:top w:val="nil"/>
              <w:left w:val="nil"/>
              <w:bottom w:val="single" w:color="auto" w:sz="4" w:space="0"/>
              <w:right w:val="single" w:color="auto" w:sz="4" w:space="0"/>
            </w:tcBorders>
            <w:vAlign w:val="center"/>
          </w:tcPr>
          <w:p w14:paraId="1C8A474D">
            <w:pPr>
              <w:jc w:val="center"/>
              <w:rPr>
                <w:rFonts w:hint="eastAsia" w:ascii="宋体" w:hAnsi="宋体" w:cs="宋体"/>
                <w:color w:val="000000"/>
                <w:kern w:val="0"/>
                <w:sz w:val="21"/>
                <w:szCs w:val="21"/>
              </w:rPr>
            </w:pPr>
            <w:r>
              <w:rPr>
                <w:rFonts w:hint="eastAsia" w:ascii="宋体" w:hAnsi="宋体" w:cs="宋体"/>
                <w:color w:val="000000"/>
                <w:kern w:val="0"/>
                <w:sz w:val="21"/>
                <w:szCs w:val="21"/>
              </w:rPr>
              <w:t>转发性能</w:t>
            </w:r>
          </w:p>
        </w:tc>
        <w:tc>
          <w:tcPr>
            <w:tcW w:w="2846" w:type="pct"/>
            <w:tcBorders>
              <w:top w:val="nil"/>
              <w:left w:val="nil"/>
              <w:bottom w:val="single" w:color="auto" w:sz="4" w:space="0"/>
              <w:right w:val="single" w:color="auto" w:sz="4" w:space="0"/>
            </w:tcBorders>
            <w:vAlign w:val="center"/>
          </w:tcPr>
          <w:p w14:paraId="7FDE12B6">
            <w:pPr>
              <w:jc w:val="left"/>
              <w:rPr>
                <w:rFonts w:hint="eastAsia" w:ascii="宋体" w:hAnsi="宋体" w:cs="宋体"/>
                <w:color w:val="000000"/>
                <w:kern w:val="0"/>
                <w:sz w:val="21"/>
                <w:szCs w:val="21"/>
              </w:rPr>
            </w:pPr>
            <w:r>
              <w:rPr>
                <w:rFonts w:hint="eastAsia" w:ascii="宋体" w:hAnsi="宋体" w:cs="宋体"/>
                <w:color w:val="000000"/>
                <w:kern w:val="0"/>
                <w:sz w:val="21"/>
                <w:szCs w:val="21"/>
              </w:rPr>
              <w:t>交换容量≥460Tbps，包转发≥76800Mpps</w:t>
            </w:r>
          </w:p>
        </w:tc>
      </w:tr>
      <w:tr w14:paraId="7F4E59DA">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37E1C143">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6AC0097E">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硬件要求</w:t>
            </w:r>
          </w:p>
        </w:tc>
        <w:tc>
          <w:tcPr>
            <w:tcW w:w="2846" w:type="pct"/>
            <w:tcBorders>
              <w:top w:val="nil"/>
              <w:left w:val="nil"/>
              <w:bottom w:val="single" w:color="auto" w:sz="4" w:space="0"/>
              <w:right w:val="single" w:color="auto" w:sz="4" w:space="0"/>
            </w:tcBorders>
            <w:vAlign w:val="center"/>
          </w:tcPr>
          <w:p w14:paraId="64392507">
            <w:pPr>
              <w:jc w:val="left"/>
              <w:rPr>
                <w:rFonts w:hint="eastAsia" w:ascii="宋体" w:hAnsi="宋体" w:cs="宋体"/>
                <w:color w:val="000000"/>
                <w:kern w:val="0"/>
                <w:sz w:val="21"/>
                <w:szCs w:val="21"/>
              </w:rPr>
            </w:pPr>
            <w:r>
              <w:rPr>
                <w:rFonts w:hint="eastAsia" w:ascii="宋体" w:hAnsi="宋体" w:cs="宋体"/>
                <w:color w:val="000000"/>
                <w:kern w:val="0"/>
                <w:sz w:val="21"/>
                <w:szCs w:val="21"/>
              </w:rPr>
              <w:t>整机业务板槽位数≥6</w:t>
            </w:r>
          </w:p>
        </w:tc>
      </w:tr>
      <w:tr w14:paraId="2AB720B8">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7BD9F801">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740C2948">
            <w:pPr>
              <w:jc w:val="center"/>
              <w:rPr>
                <w:rFonts w:hint="eastAsia" w:ascii="宋体" w:hAnsi="宋体" w:cs="宋体"/>
                <w:color w:val="000000"/>
                <w:kern w:val="0"/>
                <w:sz w:val="21"/>
                <w:szCs w:val="21"/>
              </w:rPr>
            </w:pPr>
            <w:r>
              <w:rPr>
                <w:rFonts w:hint="eastAsia" w:ascii="宋体" w:hAnsi="宋体" w:cs="宋体"/>
                <w:color w:val="000000"/>
                <w:kern w:val="0"/>
                <w:sz w:val="21"/>
                <w:szCs w:val="21"/>
              </w:rPr>
              <w:t>国产化</w:t>
            </w:r>
          </w:p>
        </w:tc>
        <w:tc>
          <w:tcPr>
            <w:tcW w:w="2846" w:type="pct"/>
            <w:tcBorders>
              <w:top w:val="nil"/>
              <w:left w:val="nil"/>
              <w:bottom w:val="single" w:color="auto" w:sz="4" w:space="0"/>
              <w:right w:val="single" w:color="auto" w:sz="4" w:space="0"/>
            </w:tcBorders>
            <w:vAlign w:val="center"/>
          </w:tcPr>
          <w:p w14:paraId="1198B727">
            <w:pPr>
              <w:jc w:val="left"/>
              <w:rPr>
                <w:rFonts w:hint="eastAsia" w:ascii="宋体" w:hAnsi="宋体" w:cs="宋体"/>
                <w:color w:val="000000"/>
                <w:kern w:val="0"/>
                <w:sz w:val="21"/>
                <w:szCs w:val="21"/>
              </w:rPr>
            </w:pPr>
            <w:r>
              <w:rPr>
                <w:rFonts w:hint="eastAsia" w:ascii="宋体" w:hAnsi="宋体" w:cs="宋体"/>
                <w:color w:val="000000"/>
                <w:kern w:val="0"/>
                <w:sz w:val="21"/>
                <w:szCs w:val="21"/>
              </w:rPr>
              <w:t>CPU为国产自研芯片</w:t>
            </w:r>
          </w:p>
        </w:tc>
      </w:tr>
      <w:tr w14:paraId="4531E2D1">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4E6F0C9B">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15438761">
            <w:pPr>
              <w:jc w:val="center"/>
              <w:rPr>
                <w:rFonts w:hint="eastAsia" w:ascii="宋体" w:hAnsi="宋体" w:cs="宋体"/>
                <w:color w:val="000000"/>
                <w:kern w:val="0"/>
                <w:sz w:val="21"/>
                <w:szCs w:val="21"/>
              </w:rPr>
            </w:pPr>
            <w:r>
              <w:rPr>
                <w:rFonts w:hint="eastAsia" w:ascii="宋体" w:hAnsi="宋体" w:cs="宋体"/>
                <w:color w:val="000000"/>
                <w:kern w:val="0"/>
                <w:sz w:val="21"/>
                <w:szCs w:val="21"/>
              </w:rPr>
              <w:t>可靠性</w:t>
            </w:r>
          </w:p>
        </w:tc>
        <w:tc>
          <w:tcPr>
            <w:tcW w:w="2846" w:type="pct"/>
            <w:tcBorders>
              <w:top w:val="nil"/>
              <w:left w:val="nil"/>
              <w:bottom w:val="single" w:color="auto" w:sz="4" w:space="0"/>
              <w:right w:val="single" w:color="auto" w:sz="4" w:space="0"/>
            </w:tcBorders>
            <w:vAlign w:val="center"/>
          </w:tcPr>
          <w:p w14:paraId="5AAD4B62">
            <w:pPr>
              <w:jc w:val="left"/>
              <w:rPr>
                <w:rFonts w:hint="eastAsia" w:ascii="宋体" w:hAnsi="宋体" w:cs="宋体"/>
                <w:color w:val="000000"/>
                <w:kern w:val="0"/>
                <w:sz w:val="21"/>
                <w:szCs w:val="21"/>
              </w:rPr>
            </w:pPr>
            <w:r>
              <w:rPr>
                <w:rFonts w:hint="eastAsia" w:ascii="宋体" w:hAnsi="宋体" w:cs="宋体"/>
                <w:color w:val="000000"/>
                <w:kern w:val="0"/>
                <w:sz w:val="21"/>
                <w:szCs w:val="21"/>
              </w:rPr>
              <w:t>支持真实业务流实时检测技术，能实时检测网络故障</w:t>
            </w:r>
          </w:p>
        </w:tc>
      </w:tr>
      <w:tr w14:paraId="21668BD7">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25D73B34">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4D06F41C">
            <w:pPr>
              <w:jc w:val="center"/>
              <w:rPr>
                <w:rFonts w:hint="eastAsia" w:ascii="宋体" w:hAnsi="宋体" w:cs="宋体"/>
                <w:color w:val="000000"/>
                <w:kern w:val="0"/>
                <w:sz w:val="21"/>
                <w:szCs w:val="21"/>
              </w:rPr>
            </w:pPr>
            <w:r>
              <w:rPr>
                <w:rFonts w:hint="eastAsia" w:ascii="宋体" w:hAnsi="宋体" w:cs="宋体"/>
                <w:color w:val="000000"/>
                <w:kern w:val="0"/>
                <w:sz w:val="21"/>
                <w:szCs w:val="21"/>
              </w:rPr>
              <w:t>单台实配</w:t>
            </w:r>
          </w:p>
        </w:tc>
        <w:tc>
          <w:tcPr>
            <w:tcW w:w="2846" w:type="pct"/>
            <w:tcBorders>
              <w:top w:val="nil"/>
              <w:left w:val="nil"/>
              <w:bottom w:val="single" w:color="auto" w:sz="4" w:space="0"/>
              <w:right w:val="single" w:color="auto" w:sz="4" w:space="0"/>
            </w:tcBorders>
            <w:vAlign w:val="center"/>
          </w:tcPr>
          <w:p w14:paraId="1ECFB52F">
            <w:pPr>
              <w:jc w:val="left"/>
              <w:rPr>
                <w:rFonts w:hint="eastAsia" w:ascii="宋体" w:hAnsi="宋体" w:cs="宋体"/>
                <w:color w:val="000000"/>
                <w:kern w:val="0"/>
                <w:sz w:val="21"/>
                <w:szCs w:val="21"/>
              </w:rPr>
            </w:pPr>
            <w:r>
              <w:rPr>
                <w:rFonts w:hint="eastAsia" w:ascii="宋体" w:hAnsi="宋体" w:cs="宋体"/>
                <w:color w:val="000000"/>
                <w:kern w:val="0"/>
                <w:sz w:val="21"/>
                <w:szCs w:val="21"/>
              </w:rPr>
              <w:t>双主控，双电源，10GE光口≥48个,2根10G高速线缆，5年原厂</w:t>
            </w:r>
            <w:r>
              <w:rPr>
                <w:rFonts w:hint="eastAsia" w:ascii="宋体" w:hAnsi="宋体" w:cs="宋体"/>
                <w:b/>
                <w:bCs/>
                <w:color w:val="000000"/>
                <w:kern w:val="0"/>
                <w:sz w:val="21"/>
                <w:szCs w:val="21"/>
                <w:lang w:eastAsia="zh-CN"/>
              </w:rPr>
              <w:t>免费质保</w:t>
            </w:r>
          </w:p>
        </w:tc>
      </w:tr>
      <w:tr w14:paraId="51810432">
        <w:tblPrEx>
          <w:tblCellMar>
            <w:top w:w="0" w:type="dxa"/>
            <w:left w:w="108" w:type="dxa"/>
            <w:bottom w:w="0" w:type="dxa"/>
            <w:right w:w="108" w:type="dxa"/>
          </w:tblCellMar>
        </w:tblPrEx>
        <w:trPr>
          <w:trHeight w:val="280" w:hRule="atLeast"/>
        </w:trPr>
        <w:tc>
          <w:tcPr>
            <w:tcW w:w="1207" w:type="pct"/>
            <w:vMerge w:val="restart"/>
            <w:tcBorders>
              <w:top w:val="nil"/>
              <w:left w:val="single" w:color="auto" w:sz="4" w:space="0"/>
              <w:bottom w:val="single" w:color="000000" w:sz="4" w:space="0"/>
              <w:right w:val="single" w:color="auto" w:sz="4" w:space="0"/>
            </w:tcBorders>
            <w:vAlign w:val="center"/>
          </w:tcPr>
          <w:p w14:paraId="760F80AF">
            <w:pPr>
              <w:jc w:val="center"/>
              <w:rPr>
                <w:rFonts w:hint="eastAsia" w:ascii="宋体" w:hAnsi="宋体" w:cs="宋体"/>
                <w:color w:val="000000"/>
                <w:kern w:val="0"/>
                <w:sz w:val="21"/>
                <w:szCs w:val="21"/>
              </w:rPr>
            </w:pPr>
            <w:r>
              <w:rPr>
                <w:rFonts w:hint="eastAsia" w:ascii="宋体" w:hAnsi="宋体" w:cs="宋体"/>
                <w:color w:val="000000"/>
                <w:kern w:val="0"/>
                <w:sz w:val="21"/>
                <w:szCs w:val="21"/>
              </w:rPr>
              <w:t>无线网48口POE交换机</w:t>
            </w:r>
          </w:p>
        </w:tc>
        <w:tc>
          <w:tcPr>
            <w:tcW w:w="947" w:type="pct"/>
            <w:tcBorders>
              <w:top w:val="nil"/>
              <w:left w:val="nil"/>
              <w:bottom w:val="single" w:color="auto" w:sz="4" w:space="0"/>
              <w:right w:val="single" w:color="auto" w:sz="4" w:space="0"/>
            </w:tcBorders>
            <w:vAlign w:val="center"/>
          </w:tcPr>
          <w:p w14:paraId="4BC8A1A6">
            <w:pPr>
              <w:jc w:val="center"/>
              <w:rPr>
                <w:rFonts w:hint="eastAsia" w:ascii="宋体" w:hAnsi="宋体" w:cs="宋体"/>
                <w:color w:val="000000"/>
                <w:kern w:val="0"/>
                <w:sz w:val="21"/>
                <w:szCs w:val="21"/>
              </w:rPr>
            </w:pPr>
            <w:r>
              <w:rPr>
                <w:rFonts w:hint="eastAsia" w:ascii="宋体" w:hAnsi="宋体" w:cs="宋体"/>
                <w:color w:val="000000"/>
                <w:kern w:val="0"/>
                <w:sz w:val="21"/>
                <w:szCs w:val="21"/>
              </w:rPr>
              <w:t>转发性能</w:t>
            </w:r>
          </w:p>
        </w:tc>
        <w:tc>
          <w:tcPr>
            <w:tcW w:w="2846" w:type="pct"/>
            <w:tcBorders>
              <w:top w:val="nil"/>
              <w:left w:val="nil"/>
              <w:bottom w:val="single" w:color="auto" w:sz="4" w:space="0"/>
              <w:right w:val="single" w:color="auto" w:sz="4" w:space="0"/>
            </w:tcBorders>
            <w:vAlign w:val="center"/>
          </w:tcPr>
          <w:p w14:paraId="6AEE42AE">
            <w:pPr>
              <w:jc w:val="left"/>
              <w:rPr>
                <w:rFonts w:hint="eastAsia" w:ascii="宋体" w:hAnsi="宋体" w:cs="宋体"/>
                <w:color w:val="000000"/>
                <w:kern w:val="0"/>
                <w:sz w:val="21"/>
                <w:szCs w:val="21"/>
              </w:rPr>
            </w:pPr>
            <w:r>
              <w:rPr>
                <w:rFonts w:hint="eastAsia" w:ascii="宋体" w:hAnsi="宋体" w:cs="宋体"/>
                <w:color w:val="000000"/>
                <w:kern w:val="0"/>
                <w:sz w:val="21"/>
                <w:szCs w:val="21"/>
              </w:rPr>
              <w:t>交换容量≥672Gbps,包转发率≥200Mpps</w:t>
            </w:r>
          </w:p>
        </w:tc>
      </w:tr>
      <w:tr w14:paraId="3A0E6DDA">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5D8ADD16">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3350768D">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硬件要求</w:t>
            </w:r>
          </w:p>
        </w:tc>
        <w:tc>
          <w:tcPr>
            <w:tcW w:w="2846" w:type="pct"/>
            <w:tcBorders>
              <w:top w:val="nil"/>
              <w:left w:val="nil"/>
              <w:bottom w:val="single" w:color="auto" w:sz="4" w:space="0"/>
              <w:right w:val="single" w:color="auto" w:sz="4" w:space="0"/>
            </w:tcBorders>
            <w:vAlign w:val="center"/>
          </w:tcPr>
          <w:p w14:paraId="30E0C5BB">
            <w:pPr>
              <w:jc w:val="left"/>
              <w:rPr>
                <w:rFonts w:hint="eastAsia" w:ascii="宋体" w:hAnsi="宋体" w:cs="宋体"/>
                <w:color w:val="000000"/>
                <w:kern w:val="0"/>
                <w:sz w:val="21"/>
                <w:szCs w:val="21"/>
              </w:rPr>
            </w:pPr>
            <w:r>
              <w:rPr>
                <w:rFonts w:hint="eastAsia" w:ascii="宋体" w:hAnsi="宋体" w:cs="宋体"/>
                <w:color w:val="000000"/>
                <w:kern w:val="0"/>
                <w:sz w:val="21"/>
                <w:szCs w:val="21"/>
              </w:rPr>
              <w:t>支持≥48个千兆电口，≥4个万兆光口，≥2个专用堆叠口，支持PoE+</w:t>
            </w:r>
          </w:p>
        </w:tc>
      </w:tr>
      <w:tr w14:paraId="5EBD3AF4">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569912A5">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496D2499">
            <w:pPr>
              <w:jc w:val="center"/>
              <w:rPr>
                <w:rFonts w:hint="eastAsia" w:ascii="宋体" w:hAnsi="宋体" w:cs="宋体"/>
                <w:color w:val="000000"/>
                <w:kern w:val="0"/>
                <w:sz w:val="21"/>
                <w:szCs w:val="21"/>
              </w:rPr>
            </w:pPr>
            <w:r>
              <w:rPr>
                <w:rFonts w:hint="eastAsia" w:ascii="宋体" w:hAnsi="宋体" w:cs="宋体"/>
                <w:color w:val="000000"/>
                <w:kern w:val="0"/>
                <w:sz w:val="21"/>
                <w:szCs w:val="21"/>
              </w:rPr>
              <w:t>国产化</w:t>
            </w:r>
          </w:p>
        </w:tc>
        <w:tc>
          <w:tcPr>
            <w:tcW w:w="2846" w:type="pct"/>
            <w:tcBorders>
              <w:top w:val="nil"/>
              <w:left w:val="nil"/>
              <w:bottom w:val="single" w:color="auto" w:sz="4" w:space="0"/>
              <w:right w:val="single" w:color="auto" w:sz="4" w:space="0"/>
            </w:tcBorders>
            <w:vAlign w:val="center"/>
          </w:tcPr>
          <w:p w14:paraId="7B21E78E">
            <w:pPr>
              <w:jc w:val="left"/>
              <w:rPr>
                <w:rFonts w:hint="eastAsia" w:ascii="宋体" w:hAnsi="宋体" w:cs="宋体"/>
                <w:color w:val="000000"/>
                <w:kern w:val="0"/>
                <w:sz w:val="21"/>
                <w:szCs w:val="21"/>
              </w:rPr>
            </w:pPr>
            <w:r>
              <w:rPr>
                <w:rFonts w:hint="eastAsia" w:ascii="宋体" w:hAnsi="宋体" w:cs="宋体"/>
                <w:color w:val="000000"/>
                <w:kern w:val="0"/>
                <w:sz w:val="21"/>
                <w:szCs w:val="21"/>
              </w:rPr>
              <w:t>CPU为国产自研芯片</w:t>
            </w:r>
          </w:p>
        </w:tc>
      </w:tr>
      <w:tr w14:paraId="18F5BED6">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1C8B92F6">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3191A58F">
            <w:pPr>
              <w:jc w:val="center"/>
              <w:rPr>
                <w:rFonts w:hint="eastAsia" w:ascii="宋体" w:hAnsi="宋体" w:cs="宋体"/>
                <w:color w:val="000000"/>
                <w:kern w:val="0"/>
                <w:sz w:val="21"/>
                <w:szCs w:val="21"/>
              </w:rPr>
            </w:pPr>
            <w:r>
              <w:rPr>
                <w:rFonts w:hint="eastAsia" w:ascii="宋体" w:hAnsi="宋体" w:cs="宋体"/>
                <w:color w:val="000000"/>
                <w:kern w:val="0"/>
                <w:sz w:val="21"/>
                <w:szCs w:val="21"/>
              </w:rPr>
              <w:t>▲可靠性</w:t>
            </w:r>
          </w:p>
        </w:tc>
        <w:tc>
          <w:tcPr>
            <w:tcW w:w="2846" w:type="pct"/>
            <w:tcBorders>
              <w:top w:val="nil"/>
              <w:left w:val="nil"/>
              <w:bottom w:val="single" w:color="auto" w:sz="4" w:space="0"/>
              <w:right w:val="single" w:color="auto" w:sz="4" w:space="0"/>
            </w:tcBorders>
            <w:vAlign w:val="center"/>
          </w:tcPr>
          <w:p w14:paraId="3B892FA6">
            <w:pPr>
              <w:jc w:val="left"/>
              <w:rPr>
                <w:rFonts w:hint="eastAsia" w:ascii="宋体" w:hAnsi="宋体" w:cs="宋体"/>
                <w:color w:val="000000"/>
                <w:kern w:val="0"/>
                <w:sz w:val="21"/>
                <w:szCs w:val="21"/>
              </w:rPr>
            </w:pPr>
            <w:r>
              <w:rPr>
                <w:rFonts w:hint="eastAsia" w:ascii="宋体" w:hAnsi="宋体" w:cs="宋体"/>
                <w:color w:val="000000"/>
                <w:kern w:val="0"/>
                <w:sz w:val="21"/>
                <w:szCs w:val="21"/>
              </w:rPr>
              <w:t>支持G.8032（ERPS）标准以太环网协议，故障倒换收敛时间小于20ms，提供第三方测试报告</w:t>
            </w:r>
          </w:p>
        </w:tc>
      </w:tr>
      <w:tr w14:paraId="23A9FD6E">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26A6CED1">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6858EECE">
            <w:pPr>
              <w:jc w:val="center"/>
              <w:rPr>
                <w:rFonts w:hint="eastAsia" w:ascii="宋体" w:hAnsi="宋体" w:cs="宋体"/>
                <w:color w:val="000000"/>
                <w:kern w:val="0"/>
                <w:sz w:val="21"/>
                <w:szCs w:val="21"/>
              </w:rPr>
            </w:pPr>
            <w:r>
              <w:rPr>
                <w:rFonts w:hint="eastAsia" w:ascii="宋体" w:hAnsi="宋体" w:cs="宋体"/>
                <w:color w:val="000000"/>
                <w:kern w:val="0"/>
                <w:sz w:val="21"/>
                <w:szCs w:val="21"/>
              </w:rPr>
              <w:t>管理运维</w:t>
            </w:r>
          </w:p>
        </w:tc>
        <w:tc>
          <w:tcPr>
            <w:tcW w:w="2846" w:type="pct"/>
            <w:tcBorders>
              <w:top w:val="nil"/>
              <w:left w:val="nil"/>
              <w:bottom w:val="single" w:color="auto" w:sz="4" w:space="0"/>
              <w:right w:val="single" w:color="auto" w:sz="4" w:space="0"/>
            </w:tcBorders>
            <w:vAlign w:val="center"/>
          </w:tcPr>
          <w:p w14:paraId="36CE4E98">
            <w:pPr>
              <w:jc w:val="left"/>
              <w:rPr>
                <w:rFonts w:hint="eastAsia" w:ascii="宋体" w:hAnsi="宋体" w:cs="宋体"/>
                <w:color w:val="000000"/>
                <w:kern w:val="0"/>
                <w:sz w:val="21"/>
                <w:szCs w:val="21"/>
              </w:rPr>
            </w:pPr>
            <w:r>
              <w:rPr>
                <w:rFonts w:hint="eastAsia" w:ascii="宋体" w:hAnsi="宋体" w:cs="宋体"/>
                <w:color w:val="000000"/>
                <w:kern w:val="0"/>
                <w:sz w:val="21"/>
                <w:szCs w:val="21"/>
              </w:rPr>
              <w:t>支持SNMP V1/V2/V3、Telnet、SSH、Telemetry</w:t>
            </w:r>
          </w:p>
        </w:tc>
      </w:tr>
      <w:tr w14:paraId="25458D4F">
        <w:tblPrEx>
          <w:tblCellMar>
            <w:top w:w="0" w:type="dxa"/>
            <w:left w:w="108" w:type="dxa"/>
            <w:bottom w:w="0" w:type="dxa"/>
            <w:right w:w="108" w:type="dxa"/>
          </w:tblCellMar>
        </w:tblPrEx>
        <w:trPr>
          <w:trHeight w:val="280" w:hRule="atLeast"/>
        </w:trPr>
        <w:tc>
          <w:tcPr>
            <w:tcW w:w="1207" w:type="pct"/>
            <w:vMerge w:val="continue"/>
            <w:tcBorders>
              <w:top w:val="nil"/>
              <w:left w:val="single" w:color="auto" w:sz="4" w:space="0"/>
              <w:bottom w:val="single" w:color="000000" w:sz="4" w:space="0"/>
              <w:right w:val="single" w:color="auto" w:sz="4" w:space="0"/>
            </w:tcBorders>
            <w:vAlign w:val="center"/>
          </w:tcPr>
          <w:p w14:paraId="4B6C2121">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0E3FC35C">
            <w:pPr>
              <w:jc w:val="center"/>
              <w:rPr>
                <w:rFonts w:hint="eastAsia" w:ascii="宋体" w:hAnsi="宋体" w:cs="宋体"/>
                <w:color w:val="000000"/>
                <w:kern w:val="0"/>
                <w:sz w:val="21"/>
                <w:szCs w:val="21"/>
              </w:rPr>
            </w:pPr>
            <w:r>
              <w:rPr>
                <w:rFonts w:hint="eastAsia" w:ascii="宋体" w:hAnsi="宋体" w:cs="宋体"/>
                <w:color w:val="000000"/>
                <w:kern w:val="0"/>
                <w:sz w:val="21"/>
                <w:szCs w:val="21"/>
              </w:rPr>
              <w:t>单台实配</w:t>
            </w:r>
          </w:p>
        </w:tc>
        <w:tc>
          <w:tcPr>
            <w:tcW w:w="2846" w:type="pct"/>
            <w:tcBorders>
              <w:top w:val="nil"/>
              <w:left w:val="nil"/>
              <w:bottom w:val="single" w:color="auto" w:sz="4" w:space="0"/>
              <w:right w:val="single" w:color="auto" w:sz="4" w:space="0"/>
            </w:tcBorders>
            <w:vAlign w:val="center"/>
          </w:tcPr>
          <w:p w14:paraId="3F366821">
            <w:pPr>
              <w:jc w:val="left"/>
              <w:rPr>
                <w:rFonts w:hint="eastAsia" w:ascii="宋体" w:hAnsi="宋体" w:cs="宋体"/>
                <w:color w:val="000000"/>
                <w:kern w:val="0"/>
                <w:sz w:val="21"/>
                <w:szCs w:val="21"/>
              </w:rPr>
            </w:pPr>
            <w:r>
              <w:rPr>
                <w:rFonts w:hint="eastAsia" w:ascii="宋体" w:hAnsi="宋体" w:cs="宋体"/>
                <w:color w:val="000000"/>
                <w:kern w:val="0"/>
                <w:sz w:val="21"/>
                <w:szCs w:val="21"/>
              </w:rPr>
              <w:t>双电源，每个电源≥1000W，4个万兆单模模块，5年原厂</w:t>
            </w:r>
            <w:r>
              <w:rPr>
                <w:rFonts w:hint="eastAsia" w:ascii="宋体" w:hAnsi="宋体" w:cs="宋体"/>
                <w:b/>
                <w:bCs/>
                <w:color w:val="000000"/>
                <w:kern w:val="0"/>
                <w:sz w:val="21"/>
                <w:szCs w:val="21"/>
                <w:lang w:eastAsia="zh-CN"/>
              </w:rPr>
              <w:t>免费质保</w:t>
            </w:r>
          </w:p>
        </w:tc>
      </w:tr>
      <w:tr w14:paraId="1078D97E">
        <w:trPr>
          <w:trHeight w:val="780" w:hRule="atLeast"/>
        </w:trPr>
        <w:tc>
          <w:tcPr>
            <w:tcW w:w="1207" w:type="pct"/>
            <w:tcBorders>
              <w:top w:val="nil"/>
              <w:left w:val="single" w:color="auto" w:sz="4" w:space="0"/>
              <w:bottom w:val="nil"/>
              <w:right w:val="single" w:color="auto" w:sz="4" w:space="0"/>
            </w:tcBorders>
            <w:vAlign w:val="center"/>
          </w:tcPr>
          <w:p w14:paraId="784AE8F0">
            <w:pPr>
              <w:jc w:val="center"/>
              <w:rPr>
                <w:rFonts w:hint="eastAsia" w:ascii="宋体" w:hAnsi="宋体" w:cs="宋体"/>
                <w:color w:val="000000"/>
                <w:kern w:val="0"/>
                <w:sz w:val="21"/>
                <w:szCs w:val="21"/>
              </w:rPr>
            </w:pPr>
            <w:r>
              <w:rPr>
                <w:rFonts w:hint="eastAsia" w:ascii="宋体" w:hAnsi="宋体" w:cs="宋体"/>
                <w:color w:val="000000"/>
                <w:kern w:val="0"/>
                <w:sz w:val="21"/>
                <w:szCs w:val="21"/>
              </w:rPr>
              <w:t>无线放装AP</w:t>
            </w:r>
          </w:p>
        </w:tc>
        <w:tc>
          <w:tcPr>
            <w:tcW w:w="947" w:type="pct"/>
            <w:tcBorders>
              <w:top w:val="nil"/>
              <w:left w:val="nil"/>
              <w:bottom w:val="single" w:color="auto" w:sz="4" w:space="0"/>
              <w:right w:val="single" w:color="auto" w:sz="4" w:space="0"/>
            </w:tcBorders>
            <w:vAlign w:val="center"/>
          </w:tcPr>
          <w:p w14:paraId="6CD725D6">
            <w:pPr>
              <w:jc w:val="center"/>
              <w:rPr>
                <w:rFonts w:hint="eastAsia" w:ascii="宋体" w:hAnsi="宋体" w:cs="宋体"/>
                <w:color w:val="000000"/>
                <w:kern w:val="0"/>
                <w:sz w:val="21"/>
                <w:szCs w:val="21"/>
              </w:rPr>
            </w:pPr>
            <w:r>
              <w:rPr>
                <w:rFonts w:hint="eastAsia" w:ascii="宋体" w:hAnsi="宋体" w:cs="宋体"/>
                <w:color w:val="000000"/>
                <w:kern w:val="0"/>
                <w:sz w:val="21"/>
                <w:szCs w:val="21"/>
              </w:rPr>
              <w:t>转发性能</w:t>
            </w:r>
          </w:p>
        </w:tc>
        <w:tc>
          <w:tcPr>
            <w:tcW w:w="2846" w:type="pct"/>
            <w:tcBorders>
              <w:top w:val="nil"/>
              <w:left w:val="nil"/>
              <w:bottom w:val="single" w:color="auto" w:sz="4" w:space="0"/>
              <w:right w:val="single" w:color="auto" w:sz="4" w:space="0"/>
            </w:tcBorders>
            <w:vAlign w:val="center"/>
          </w:tcPr>
          <w:p w14:paraId="14D37D41">
            <w:pPr>
              <w:jc w:val="left"/>
              <w:rPr>
                <w:rFonts w:hint="eastAsia" w:ascii="宋体" w:hAnsi="宋体" w:cs="宋体"/>
                <w:color w:val="000000"/>
                <w:kern w:val="0"/>
                <w:sz w:val="21"/>
                <w:szCs w:val="21"/>
              </w:rPr>
            </w:pPr>
            <w:r>
              <w:rPr>
                <w:rFonts w:hint="eastAsia" w:ascii="宋体" w:hAnsi="宋体" w:cs="宋体"/>
                <w:color w:val="000000"/>
                <w:kern w:val="0"/>
                <w:sz w:val="21"/>
                <w:szCs w:val="21"/>
              </w:rPr>
              <w:t>支持Wi-Fi 7（802.11be），支持2.4GHz (2x2 MIMO)和5GHz (2x2 MIMO)双频同时提供业务，整机≥4条空间流，速率≥3.57Gbps，采用国产自研无线芯片，提供 USB 接口，可用于扩展外置物联网（支持 ZigBee、RFID 等协议），5年原厂</w:t>
            </w:r>
            <w:r>
              <w:rPr>
                <w:rFonts w:hint="eastAsia" w:ascii="宋体" w:hAnsi="宋体" w:cs="宋体"/>
                <w:b/>
                <w:bCs/>
                <w:color w:val="000000"/>
                <w:kern w:val="0"/>
                <w:sz w:val="21"/>
                <w:szCs w:val="21"/>
                <w:lang w:eastAsia="zh-CN"/>
              </w:rPr>
              <w:t>免费质保</w:t>
            </w:r>
          </w:p>
        </w:tc>
      </w:tr>
      <w:tr w14:paraId="7416E185">
        <w:tblPrEx>
          <w:tblCellMar>
            <w:top w:w="0" w:type="dxa"/>
            <w:left w:w="108" w:type="dxa"/>
            <w:bottom w:w="0" w:type="dxa"/>
            <w:right w:w="108" w:type="dxa"/>
          </w:tblCellMar>
        </w:tblPrEx>
        <w:trPr>
          <w:trHeight w:val="780" w:hRule="atLeast"/>
        </w:trPr>
        <w:tc>
          <w:tcPr>
            <w:tcW w:w="1207" w:type="pct"/>
            <w:tcBorders>
              <w:top w:val="single" w:color="auto" w:sz="4" w:space="0"/>
              <w:left w:val="single" w:color="auto" w:sz="4" w:space="0"/>
              <w:bottom w:val="nil"/>
              <w:right w:val="single" w:color="auto" w:sz="4" w:space="0"/>
            </w:tcBorders>
            <w:vAlign w:val="center"/>
          </w:tcPr>
          <w:p w14:paraId="073C7711">
            <w:pPr>
              <w:jc w:val="center"/>
              <w:rPr>
                <w:rFonts w:hint="eastAsia" w:ascii="宋体" w:hAnsi="宋体" w:cs="宋体"/>
                <w:color w:val="000000"/>
                <w:kern w:val="0"/>
                <w:sz w:val="21"/>
                <w:szCs w:val="21"/>
              </w:rPr>
            </w:pPr>
            <w:r>
              <w:rPr>
                <w:rFonts w:hint="eastAsia" w:ascii="宋体" w:hAnsi="宋体" w:cs="宋体"/>
                <w:color w:val="000000"/>
                <w:kern w:val="0"/>
                <w:sz w:val="21"/>
                <w:szCs w:val="21"/>
              </w:rPr>
              <w:t>无线面板AP</w:t>
            </w:r>
          </w:p>
        </w:tc>
        <w:tc>
          <w:tcPr>
            <w:tcW w:w="947" w:type="pct"/>
            <w:tcBorders>
              <w:top w:val="nil"/>
              <w:left w:val="nil"/>
              <w:bottom w:val="single" w:color="auto" w:sz="4" w:space="0"/>
              <w:right w:val="single" w:color="auto" w:sz="4" w:space="0"/>
            </w:tcBorders>
            <w:vAlign w:val="center"/>
          </w:tcPr>
          <w:p w14:paraId="35B074CF">
            <w:pPr>
              <w:jc w:val="center"/>
              <w:rPr>
                <w:rFonts w:hint="eastAsia" w:ascii="宋体" w:hAnsi="宋体" w:cs="宋体"/>
                <w:color w:val="000000"/>
                <w:kern w:val="0"/>
                <w:sz w:val="21"/>
                <w:szCs w:val="21"/>
              </w:rPr>
            </w:pPr>
            <w:r>
              <w:rPr>
                <w:rFonts w:hint="eastAsia" w:ascii="宋体" w:hAnsi="宋体" w:cs="宋体"/>
                <w:color w:val="000000"/>
                <w:kern w:val="0"/>
                <w:sz w:val="21"/>
                <w:szCs w:val="21"/>
              </w:rPr>
              <w:t>转发性能</w:t>
            </w:r>
          </w:p>
        </w:tc>
        <w:tc>
          <w:tcPr>
            <w:tcW w:w="2846" w:type="pct"/>
            <w:tcBorders>
              <w:top w:val="nil"/>
              <w:left w:val="nil"/>
              <w:bottom w:val="single" w:color="auto" w:sz="4" w:space="0"/>
              <w:right w:val="single" w:color="auto" w:sz="4" w:space="0"/>
            </w:tcBorders>
            <w:vAlign w:val="center"/>
          </w:tcPr>
          <w:p w14:paraId="4D7DF46D">
            <w:pPr>
              <w:jc w:val="left"/>
              <w:rPr>
                <w:rFonts w:hint="eastAsia" w:ascii="宋体" w:hAnsi="宋体" w:cs="宋体"/>
                <w:color w:val="000000"/>
                <w:kern w:val="0"/>
                <w:sz w:val="21"/>
                <w:szCs w:val="21"/>
              </w:rPr>
            </w:pPr>
            <w:r>
              <w:rPr>
                <w:rFonts w:hint="eastAsia" w:ascii="宋体" w:hAnsi="宋体" w:cs="宋体"/>
                <w:color w:val="000000"/>
                <w:kern w:val="0"/>
                <w:sz w:val="21"/>
                <w:szCs w:val="21"/>
              </w:rPr>
              <w:t>支持Wi-Fi 7（802.11be），支持2.4GHz (2x2 MIMO)和5GHz (2x2 MIMO)双频同时提供业务，整机≥4条空间流，速率≥3.57Gbps，采用国产自研无线芯片，支持1个2.5G电口，5个1G电口，提供 USB 接口，可用于扩展外置物联网（支持 ZigBee、RFID 等协议），5年原厂</w:t>
            </w:r>
            <w:r>
              <w:rPr>
                <w:rFonts w:hint="eastAsia" w:ascii="宋体" w:hAnsi="宋体" w:cs="宋体"/>
                <w:b/>
                <w:bCs/>
                <w:color w:val="000000"/>
                <w:kern w:val="0"/>
                <w:sz w:val="21"/>
                <w:szCs w:val="21"/>
                <w:lang w:eastAsia="zh-CN"/>
              </w:rPr>
              <w:t>免费质保</w:t>
            </w:r>
          </w:p>
        </w:tc>
      </w:tr>
      <w:tr w14:paraId="76B3FA49">
        <w:trPr>
          <w:trHeight w:val="280" w:hRule="atLeast"/>
        </w:trPr>
        <w:tc>
          <w:tcPr>
            <w:tcW w:w="1207" w:type="pct"/>
            <w:vMerge w:val="restart"/>
            <w:tcBorders>
              <w:top w:val="single" w:color="auto" w:sz="4" w:space="0"/>
              <w:left w:val="single" w:color="auto" w:sz="4" w:space="0"/>
              <w:bottom w:val="single" w:color="000000" w:sz="4" w:space="0"/>
              <w:right w:val="single" w:color="auto" w:sz="4" w:space="0"/>
            </w:tcBorders>
            <w:vAlign w:val="center"/>
          </w:tcPr>
          <w:p w14:paraId="2CD6A90C">
            <w:pPr>
              <w:jc w:val="center"/>
              <w:rPr>
                <w:rFonts w:hint="eastAsia" w:ascii="宋体" w:hAnsi="宋体" w:cs="宋体"/>
                <w:color w:val="000000"/>
                <w:kern w:val="0"/>
                <w:sz w:val="21"/>
                <w:szCs w:val="21"/>
              </w:rPr>
            </w:pPr>
            <w:r>
              <w:rPr>
                <w:rFonts w:hint="eastAsia" w:ascii="宋体" w:hAnsi="宋体" w:cs="宋体"/>
                <w:color w:val="000000"/>
                <w:kern w:val="0"/>
                <w:sz w:val="21"/>
                <w:szCs w:val="21"/>
              </w:rPr>
              <w:t>无线控制器</w:t>
            </w:r>
          </w:p>
        </w:tc>
        <w:tc>
          <w:tcPr>
            <w:tcW w:w="947" w:type="pct"/>
            <w:tcBorders>
              <w:top w:val="nil"/>
              <w:left w:val="nil"/>
              <w:bottom w:val="single" w:color="auto" w:sz="4" w:space="0"/>
              <w:right w:val="single" w:color="auto" w:sz="4" w:space="0"/>
            </w:tcBorders>
            <w:vAlign w:val="center"/>
          </w:tcPr>
          <w:p w14:paraId="42200368">
            <w:pPr>
              <w:jc w:val="center"/>
              <w:rPr>
                <w:rFonts w:hint="eastAsia" w:ascii="宋体" w:hAnsi="宋体" w:cs="宋体"/>
                <w:color w:val="000000"/>
                <w:kern w:val="0"/>
                <w:sz w:val="21"/>
                <w:szCs w:val="21"/>
              </w:rPr>
            </w:pPr>
            <w:r>
              <w:rPr>
                <w:rFonts w:hint="eastAsia" w:ascii="宋体" w:hAnsi="宋体" w:cs="宋体"/>
                <w:color w:val="000000"/>
                <w:kern w:val="0"/>
                <w:sz w:val="21"/>
                <w:szCs w:val="21"/>
              </w:rPr>
              <w:t>转发性能</w:t>
            </w:r>
          </w:p>
        </w:tc>
        <w:tc>
          <w:tcPr>
            <w:tcW w:w="2846" w:type="pct"/>
            <w:tcBorders>
              <w:top w:val="nil"/>
              <w:left w:val="nil"/>
              <w:bottom w:val="single" w:color="auto" w:sz="4" w:space="0"/>
              <w:right w:val="single" w:color="auto" w:sz="4" w:space="0"/>
            </w:tcBorders>
            <w:vAlign w:val="center"/>
          </w:tcPr>
          <w:p w14:paraId="612F82A6">
            <w:pPr>
              <w:jc w:val="left"/>
              <w:rPr>
                <w:rFonts w:hint="eastAsia" w:ascii="宋体" w:hAnsi="宋体" w:cs="宋体"/>
                <w:color w:val="000000"/>
                <w:kern w:val="0"/>
                <w:sz w:val="21"/>
                <w:szCs w:val="21"/>
              </w:rPr>
            </w:pPr>
            <w:r>
              <w:rPr>
                <w:rFonts w:hint="eastAsia" w:ascii="宋体" w:hAnsi="宋体" w:cs="宋体"/>
                <w:color w:val="000000"/>
                <w:kern w:val="0"/>
                <w:sz w:val="21"/>
                <w:szCs w:val="21"/>
              </w:rPr>
              <w:t>最大可管理6K个AP，转发能力≥120G</w:t>
            </w:r>
          </w:p>
        </w:tc>
      </w:tr>
      <w:tr w14:paraId="1F216009">
        <w:tblPrEx>
          <w:tblCellMar>
            <w:top w:w="0" w:type="dxa"/>
            <w:left w:w="108" w:type="dxa"/>
            <w:bottom w:w="0" w:type="dxa"/>
            <w:right w:w="108" w:type="dxa"/>
          </w:tblCellMar>
        </w:tblPrEx>
        <w:trPr>
          <w:trHeight w:val="280" w:hRule="atLeast"/>
        </w:trPr>
        <w:tc>
          <w:tcPr>
            <w:tcW w:w="1207" w:type="pct"/>
            <w:vMerge w:val="continue"/>
            <w:tcBorders>
              <w:top w:val="single" w:color="auto" w:sz="4" w:space="0"/>
              <w:left w:val="single" w:color="auto" w:sz="4" w:space="0"/>
              <w:bottom w:val="single" w:color="000000" w:sz="4" w:space="0"/>
              <w:right w:val="single" w:color="auto" w:sz="4" w:space="0"/>
            </w:tcBorders>
            <w:vAlign w:val="center"/>
          </w:tcPr>
          <w:p w14:paraId="7195B681">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178779F6">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硬件要求</w:t>
            </w:r>
          </w:p>
        </w:tc>
        <w:tc>
          <w:tcPr>
            <w:tcW w:w="2846" w:type="pct"/>
            <w:tcBorders>
              <w:top w:val="nil"/>
              <w:left w:val="nil"/>
              <w:bottom w:val="single" w:color="auto" w:sz="4" w:space="0"/>
              <w:right w:val="single" w:color="auto" w:sz="4" w:space="0"/>
            </w:tcBorders>
            <w:vAlign w:val="center"/>
          </w:tcPr>
          <w:p w14:paraId="435E9906">
            <w:pPr>
              <w:jc w:val="left"/>
              <w:rPr>
                <w:rFonts w:hint="eastAsia" w:ascii="宋体" w:hAnsi="宋体" w:cs="宋体"/>
                <w:color w:val="000000"/>
                <w:kern w:val="0"/>
                <w:sz w:val="21"/>
                <w:szCs w:val="21"/>
              </w:rPr>
            </w:pPr>
            <w:r>
              <w:rPr>
                <w:rFonts w:hint="eastAsia" w:ascii="宋体" w:hAnsi="宋体" w:cs="宋体"/>
                <w:color w:val="000000"/>
                <w:kern w:val="0"/>
                <w:sz w:val="21"/>
                <w:szCs w:val="21"/>
              </w:rPr>
              <w:t>支持≥12个GE电口，≥12个10GE 光口，≥2个40GE光口</w:t>
            </w:r>
          </w:p>
        </w:tc>
      </w:tr>
      <w:tr w14:paraId="5D3B6605">
        <w:trPr>
          <w:trHeight w:val="280" w:hRule="atLeast"/>
        </w:trPr>
        <w:tc>
          <w:tcPr>
            <w:tcW w:w="1207" w:type="pct"/>
            <w:vMerge w:val="continue"/>
            <w:tcBorders>
              <w:top w:val="single" w:color="auto" w:sz="4" w:space="0"/>
              <w:left w:val="single" w:color="auto" w:sz="4" w:space="0"/>
              <w:bottom w:val="single" w:color="000000" w:sz="4" w:space="0"/>
              <w:right w:val="single" w:color="auto" w:sz="4" w:space="0"/>
            </w:tcBorders>
            <w:vAlign w:val="center"/>
          </w:tcPr>
          <w:p w14:paraId="5E6DFF7A">
            <w:pPr>
              <w:jc w:val="left"/>
              <w:rPr>
                <w:rFonts w:hint="eastAsia" w:ascii="宋体" w:hAnsi="宋体" w:cs="宋体"/>
                <w:color w:val="000000"/>
                <w:kern w:val="0"/>
                <w:sz w:val="21"/>
                <w:szCs w:val="21"/>
              </w:rPr>
            </w:pPr>
          </w:p>
        </w:tc>
        <w:tc>
          <w:tcPr>
            <w:tcW w:w="947" w:type="pct"/>
            <w:tcBorders>
              <w:top w:val="nil"/>
              <w:left w:val="nil"/>
              <w:bottom w:val="single" w:color="auto" w:sz="4" w:space="0"/>
              <w:right w:val="single" w:color="auto" w:sz="4" w:space="0"/>
            </w:tcBorders>
            <w:vAlign w:val="center"/>
          </w:tcPr>
          <w:p w14:paraId="3CEECCBA">
            <w:pPr>
              <w:jc w:val="center"/>
              <w:rPr>
                <w:rFonts w:hint="eastAsia" w:ascii="宋体" w:hAnsi="宋体" w:cs="宋体"/>
                <w:color w:val="000000"/>
                <w:kern w:val="0"/>
                <w:sz w:val="21"/>
                <w:szCs w:val="21"/>
              </w:rPr>
            </w:pPr>
            <w:r>
              <w:rPr>
                <w:rFonts w:hint="eastAsia" w:ascii="宋体" w:hAnsi="宋体" w:cs="宋体"/>
                <w:color w:val="000000"/>
                <w:kern w:val="0"/>
                <w:sz w:val="21"/>
                <w:szCs w:val="21"/>
              </w:rPr>
              <w:t>单台实配</w:t>
            </w:r>
          </w:p>
        </w:tc>
        <w:tc>
          <w:tcPr>
            <w:tcW w:w="2846" w:type="pct"/>
            <w:tcBorders>
              <w:top w:val="nil"/>
              <w:left w:val="nil"/>
              <w:bottom w:val="single" w:color="auto" w:sz="4" w:space="0"/>
              <w:right w:val="single" w:color="auto" w:sz="4" w:space="0"/>
            </w:tcBorders>
            <w:vAlign w:val="center"/>
          </w:tcPr>
          <w:p w14:paraId="3030DA81">
            <w:pPr>
              <w:jc w:val="left"/>
              <w:rPr>
                <w:rFonts w:hint="eastAsia" w:ascii="宋体" w:hAnsi="宋体" w:cs="宋体"/>
                <w:color w:val="000000"/>
                <w:kern w:val="0"/>
                <w:sz w:val="21"/>
                <w:szCs w:val="21"/>
              </w:rPr>
            </w:pPr>
            <w:r>
              <w:rPr>
                <w:rFonts w:hint="eastAsia" w:ascii="宋体" w:hAnsi="宋体" w:cs="宋体"/>
                <w:color w:val="000000"/>
                <w:kern w:val="0"/>
                <w:sz w:val="21"/>
                <w:szCs w:val="21"/>
              </w:rPr>
              <w:t>双电源，配套AP资源授权，4个10GE多模模块，5年原厂</w:t>
            </w:r>
            <w:r>
              <w:rPr>
                <w:rFonts w:hint="eastAsia" w:ascii="宋体" w:hAnsi="宋体" w:cs="宋体"/>
                <w:b/>
                <w:bCs/>
                <w:color w:val="000000"/>
                <w:kern w:val="0"/>
                <w:sz w:val="21"/>
                <w:szCs w:val="21"/>
                <w:lang w:eastAsia="zh-CN"/>
              </w:rPr>
              <w:t>免费质保</w:t>
            </w:r>
          </w:p>
        </w:tc>
      </w:tr>
    </w:tbl>
    <w:p w14:paraId="4AC5C1E1">
      <w:pPr>
        <w:rPr>
          <w:rFonts w:hint="eastAsia" w:ascii="宋体" w:hAnsi="宋体"/>
          <w:szCs w:val="24"/>
        </w:rPr>
      </w:pPr>
    </w:p>
    <w:p w14:paraId="1FABBC71">
      <w:pPr>
        <w:pStyle w:val="5"/>
        <w:rPr>
          <w:rFonts w:hint="eastAsia"/>
        </w:rPr>
      </w:pPr>
      <w:r>
        <w:rPr>
          <w:rFonts w:hint="eastAsia"/>
        </w:rPr>
        <w:t>服务器存储</w:t>
      </w:r>
    </w:p>
    <w:tbl>
      <w:tblPr>
        <w:tblStyle w:val="8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9"/>
        <w:gridCol w:w="1615"/>
        <w:gridCol w:w="4854"/>
      </w:tblGrid>
      <w:tr w14:paraId="55770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noWrap/>
            <w:vAlign w:val="center"/>
          </w:tcPr>
          <w:p w14:paraId="1A68FD84">
            <w:pPr>
              <w:jc w:val="center"/>
              <w:rPr>
                <w:rFonts w:hint="eastAsia" w:ascii="宋体" w:hAnsi="宋体" w:cs="宋体"/>
                <w:b/>
                <w:bCs/>
                <w:kern w:val="0"/>
                <w:sz w:val="21"/>
                <w:szCs w:val="21"/>
              </w:rPr>
            </w:pPr>
            <w:r>
              <w:rPr>
                <w:rFonts w:hint="eastAsia" w:ascii="宋体" w:hAnsi="宋体" w:cs="宋体"/>
                <w:b/>
                <w:bCs/>
                <w:kern w:val="0"/>
                <w:sz w:val="21"/>
                <w:szCs w:val="21"/>
              </w:rPr>
              <w:t>系统/设备名称</w:t>
            </w:r>
          </w:p>
        </w:tc>
        <w:tc>
          <w:tcPr>
            <w:tcW w:w="947" w:type="pct"/>
            <w:noWrap/>
            <w:vAlign w:val="center"/>
          </w:tcPr>
          <w:p w14:paraId="48D268D9">
            <w:pPr>
              <w:jc w:val="center"/>
              <w:rPr>
                <w:rFonts w:hint="eastAsia" w:ascii="宋体" w:hAnsi="宋体" w:cs="宋体"/>
                <w:b/>
                <w:bCs/>
                <w:kern w:val="0"/>
                <w:sz w:val="21"/>
                <w:szCs w:val="21"/>
              </w:rPr>
            </w:pPr>
            <w:r>
              <w:rPr>
                <w:rFonts w:hint="eastAsia" w:ascii="宋体" w:hAnsi="宋体" w:cs="宋体"/>
                <w:b/>
                <w:bCs/>
                <w:kern w:val="0"/>
                <w:sz w:val="21"/>
                <w:szCs w:val="21"/>
              </w:rPr>
              <w:t>指标项</w:t>
            </w:r>
          </w:p>
        </w:tc>
        <w:tc>
          <w:tcPr>
            <w:tcW w:w="2846" w:type="pct"/>
            <w:noWrap/>
            <w:vAlign w:val="center"/>
          </w:tcPr>
          <w:p w14:paraId="4B0D3A01">
            <w:pPr>
              <w:jc w:val="center"/>
              <w:rPr>
                <w:rFonts w:hint="eastAsia" w:ascii="宋体" w:hAnsi="宋体" w:cs="宋体"/>
                <w:b/>
                <w:bCs/>
                <w:kern w:val="0"/>
                <w:sz w:val="21"/>
                <w:szCs w:val="21"/>
              </w:rPr>
            </w:pPr>
            <w:r>
              <w:rPr>
                <w:rFonts w:hint="eastAsia" w:ascii="宋体" w:hAnsi="宋体" w:cs="宋体"/>
                <w:b/>
                <w:bCs/>
                <w:kern w:val="0"/>
                <w:sz w:val="21"/>
                <w:szCs w:val="21"/>
              </w:rPr>
              <w:t>参数要求</w:t>
            </w:r>
          </w:p>
        </w:tc>
      </w:tr>
      <w:tr w14:paraId="6CE68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restart"/>
            <w:vAlign w:val="center"/>
          </w:tcPr>
          <w:p w14:paraId="51FF9DB6">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数据库服务器</w:t>
            </w:r>
          </w:p>
        </w:tc>
        <w:tc>
          <w:tcPr>
            <w:tcW w:w="947" w:type="pct"/>
            <w:vAlign w:val="center"/>
          </w:tcPr>
          <w:p w14:paraId="56523146">
            <w:pPr>
              <w:jc w:val="center"/>
              <w:rPr>
                <w:rFonts w:hint="eastAsia" w:ascii="宋体" w:hAnsi="宋体" w:cs="宋体"/>
                <w:color w:val="000000"/>
                <w:kern w:val="0"/>
                <w:sz w:val="21"/>
                <w:szCs w:val="21"/>
              </w:rPr>
            </w:pPr>
            <w:r>
              <w:rPr>
                <w:rFonts w:hint="eastAsia" w:ascii="宋体" w:hAnsi="宋体" w:cs="宋体"/>
                <w:color w:val="000000"/>
                <w:kern w:val="0"/>
                <w:sz w:val="21"/>
                <w:szCs w:val="21"/>
              </w:rPr>
              <w:t>处理器</w:t>
            </w:r>
          </w:p>
        </w:tc>
        <w:tc>
          <w:tcPr>
            <w:tcW w:w="2846" w:type="pct"/>
            <w:vAlign w:val="center"/>
          </w:tcPr>
          <w:p w14:paraId="2A392252">
            <w:pPr>
              <w:jc w:val="left"/>
              <w:rPr>
                <w:rFonts w:hint="eastAsia" w:ascii="宋体" w:hAnsi="宋体" w:cs="宋体"/>
                <w:color w:val="000000"/>
                <w:kern w:val="0"/>
                <w:sz w:val="21"/>
                <w:szCs w:val="21"/>
              </w:rPr>
            </w:pPr>
            <w:r>
              <w:rPr>
                <w:rFonts w:hint="eastAsia" w:ascii="宋体" w:hAnsi="宋体" w:cs="宋体"/>
                <w:color w:val="000000"/>
                <w:kern w:val="0"/>
                <w:sz w:val="21"/>
                <w:szCs w:val="21"/>
              </w:rPr>
              <w:t>配置≥4颗CPU处理器，每颗CPU核心数≥18核，每颗CPU主频≥2.2GHz;</w:t>
            </w:r>
          </w:p>
        </w:tc>
      </w:tr>
      <w:tr w14:paraId="2AAED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61CD36E4">
            <w:pPr>
              <w:jc w:val="left"/>
              <w:rPr>
                <w:rFonts w:hint="eastAsia" w:ascii="宋体" w:hAnsi="宋体" w:cs="宋体"/>
                <w:color w:val="000000"/>
                <w:kern w:val="0"/>
                <w:sz w:val="21"/>
                <w:szCs w:val="21"/>
              </w:rPr>
            </w:pPr>
          </w:p>
        </w:tc>
        <w:tc>
          <w:tcPr>
            <w:tcW w:w="947" w:type="pct"/>
            <w:vAlign w:val="center"/>
          </w:tcPr>
          <w:p w14:paraId="18BFB3C1">
            <w:pPr>
              <w:jc w:val="center"/>
              <w:rPr>
                <w:rFonts w:hint="eastAsia" w:ascii="宋体" w:hAnsi="宋体" w:cs="宋体"/>
                <w:color w:val="000000"/>
                <w:kern w:val="0"/>
                <w:sz w:val="21"/>
                <w:szCs w:val="21"/>
              </w:rPr>
            </w:pPr>
            <w:r>
              <w:rPr>
                <w:rFonts w:hint="eastAsia" w:ascii="宋体" w:hAnsi="宋体" w:cs="宋体"/>
                <w:color w:val="000000"/>
                <w:kern w:val="0"/>
                <w:sz w:val="21"/>
                <w:szCs w:val="21"/>
              </w:rPr>
              <w:t>内存</w:t>
            </w:r>
          </w:p>
        </w:tc>
        <w:tc>
          <w:tcPr>
            <w:tcW w:w="2846" w:type="pct"/>
            <w:vAlign w:val="center"/>
          </w:tcPr>
          <w:p w14:paraId="0D5FAE4F">
            <w:pPr>
              <w:jc w:val="left"/>
              <w:rPr>
                <w:rFonts w:hint="eastAsia" w:ascii="宋体" w:hAnsi="宋体" w:cs="宋体"/>
                <w:color w:val="000000"/>
                <w:kern w:val="0"/>
                <w:sz w:val="21"/>
                <w:szCs w:val="21"/>
              </w:rPr>
            </w:pPr>
            <w:r>
              <w:rPr>
                <w:rFonts w:hint="eastAsia" w:ascii="宋体" w:hAnsi="宋体" w:cs="宋体"/>
                <w:color w:val="000000"/>
                <w:kern w:val="0"/>
                <w:sz w:val="21"/>
                <w:szCs w:val="21"/>
              </w:rPr>
              <w:t>配置可用容量≥1024GB</w:t>
            </w:r>
          </w:p>
        </w:tc>
      </w:tr>
      <w:tr w14:paraId="3006F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0FE96F2D">
            <w:pPr>
              <w:jc w:val="left"/>
              <w:rPr>
                <w:rFonts w:hint="eastAsia" w:ascii="宋体" w:hAnsi="宋体" w:cs="宋体"/>
                <w:color w:val="000000"/>
                <w:kern w:val="0"/>
                <w:sz w:val="21"/>
                <w:szCs w:val="21"/>
              </w:rPr>
            </w:pPr>
          </w:p>
        </w:tc>
        <w:tc>
          <w:tcPr>
            <w:tcW w:w="947" w:type="pct"/>
            <w:vAlign w:val="center"/>
          </w:tcPr>
          <w:p w14:paraId="095AB970">
            <w:pPr>
              <w:jc w:val="center"/>
              <w:rPr>
                <w:rFonts w:hint="eastAsia" w:ascii="宋体" w:hAnsi="宋体" w:cs="宋体"/>
                <w:color w:val="000000"/>
                <w:kern w:val="0"/>
                <w:sz w:val="21"/>
                <w:szCs w:val="21"/>
              </w:rPr>
            </w:pPr>
            <w:r>
              <w:rPr>
                <w:rFonts w:hint="eastAsia" w:ascii="宋体" w:hAnsi="宋体" w:cs="宋体"/>
                <w:color w:val="000000"/>
                <w:kern w:val="0"/>
                <w:sz w:val="21"/>
                <w:szCs w:val="21"/>
              </w:rPr>
              <w:t>硬盘</w:t>
            </w:r>
          </w:p>
        </w:tc>
        <w:tc>
          <w:tcPr>
            <w:tcW w:w="2846" w:type="pct"/>
            <w:vAlign w:val="center"/>
          </w:tcPr>
          <w:p w14:paraId="7888B7FB">
            <w:pPr>
              <w:jc w:val="left"/>
              <w:rPr>
                <w:rFonts w:hint="eastAsia" w:ascii="宋体" w:hAnsi="宋体" w:cs="宋体"/>
                <w:color w:val="000000"/>
                <w:kern w:val="0"/>
                <w:sz w:val="21"/>
                <w:szCs w:val="21"/>
              </w:rPr>
            </w:pPr>
            <w:r>
              <w:rPr>
                <w:rFonts w:hint="eastAsia" w:ascii="宋体" w:hAnsi="宋体" w:cs="宋体"/>
                <w:color w:val="000000"/>
                <w:kern w:val="0"/>
                <w:sz w:val="21"/>
                <w:szCs w:val="21"/>
              </w:rPr>
              <w:t>配置≥2块960GB SSD，配置 ≥12块7.68TB SSD</w:t>
            </w:r>
          </w:p>
        </w:tc>
      </w:tr>
      <w:tr w14:paraId="2A34E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17514CFA">
            <w:pPr>
              <w:jc w:val="left"/>
              <w:rPr>
                <w:rFonts w:hint="eastAsia" w:ascii="宋体" w:hAnsi="宋体" w:cs="宋体"/>
                <w:color w:val="000000"/>
                <w:kern w:val="0"/>
                <w:sz w:val="21"/>
                <w:szCs w:val="21"/>
              </w:rPr>
            </w:pPr>
          </w:p>
        </w:tc>
        <w:tc>
          <w:tcPr>
            <w:tcW w:w="947" w:type="pct"/>
            <w:vAlign w:val="center"/>
          </w:tcPr>
          <w:p w14:paraId="2502E3BF">
            <w:pPr>
              <w:jc w:val="center"/>
              <w:rPr>
                <w:rFonts w:hint="eastAsia" w:ascii="宋体" w:hAnsi="宋体" w:cs="宋体"/>
                <w:color w:val="000000"/>
                <w:kern w:val="0"/>
                <w:sz w:val="21"/>
                <w:szCs w:val="21"/>
              </w:rPr>
            </w:pPr>
            <w:r>
              <w:rPr>
                <w:rFonts w:hint="eastAsia" w:ascii="宋体" w:hAnsi="宋体" w:cs="宋体"/>
                <w:color w:val="000000"/>
                <w:kern w:val="0"/>
                <w:sz w:val="21"/>
                <w:szCs w:val="21"/>
              </w:rPr>
              <w:t>网卡</w:t>
            </w:r>
          </w:p>
        </w:tc>
        <w:tc>
          <w:tcPr>
            <w:tcW w:w="2846" w:type="pct"/>
            <w:vAlign w:val="center"/>
          </w:tcPr>
          <w:p w14:paraId="7AE7D074">
            <w:pPr>
              <w:jc w:val="left"/>
              <w:rPr>
                <w:rFonts w:hint="eastAsia" w:ascii="宋体" w:hAnsi="宋体" w:cs="宋体"/>
                <w:color w:val="000000"/>
                <w:kern w:val="0"/>
                <w:sz w:val="21"/>
                <w:szCs w:val="21"/>
              </w:rPr>
            </w:pPr>
            <w:r>
              <w:rPr>
                <w:rFonts w:hint="eastAsia" w:ascii="宋体" w:hAnsi="宋体" w:cs="宋体"/>
                <w:color w:val="000000"/>
                <w:kern w:val="0"/>
                <w:sz w:val="21"/>
                <w:szCs w:val="21"/>
              </w:rPr>
              <w:t>配置≥1张4千兆电口网卡，≥2张双端口25G光口网卡(含4块25G模块）</w:t>
            </w:r>
          </w:p>
        </w:tc>
      </w:tr>
      <w:tr w14:paraId="1925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restart"/>
            <w:vAlign w:val="center"/>
          </w:tcPr>
          <w:p w14:paraId="4AF19AEC">
            <w:pPr>
              <w:jc w:val="center"/>
              <w:rPr>
                <w:rFonts w:hint="eastAsia" w:ascii="宋体" w:hAnsi="宋体" w:cs="宋体"/>
                <w:color w:val="000000"/>
                <w:kern w:val="0"/>
                <w:sz w:val="21"/>
                <w:szCs w:val="21"/>
              </w:rPr>
            </w:pPr>
            <w:r>
              <w:rPr>
                <w:rFonts w:hint="eastAsia" w:ascii="宋体" w:hAnsi="宋体" w:cs="宋体"/>
                <w:color w:val="000000"/>
                <w:kern w:val="0"/>
                <w:sz w:val="21"/>
                <w:szCs w:val="21"/>
              </w:rPr>
              <w:t>PACS服务器</w:t>
            </w:r>
          </w:p>
        </w:tc>
        <w:tc>
          <w:tcPr>
            <w:tcW w:w="947" w:type="pct"/>
            <w:vAlign w:val="center"/>
          </w:tcPr>
          <w:p w14:paraId="31D12681">
            <w:pPr>
              <w:jc w:val="center"/>
              <w:rPr>
                <w:rFonts w:hint="eastAsia" w:ascii="宋体" w:hAnsi="宋体" w:cs="宋体"/>
                <w:color w:val="000000"/>
                <w:kern w:val="0"/>
                <w:sz w:val="21"/>
                <w:szCs w:val="21"/>
              </w:rPr>
            </w:pPr>
            <w:r>
              <w:rPr>
                <w:rFonts w:hint="eastAsia" w:ascii="宋体" w:hAnsi="宋体" w:cs="宋体"/>
                <w:color w:val="000000"/>
                <w:kern w:val="0"/>
                <w:sz w:val="21"/>
                <w:szCs w:val="21"/>
              </w:rPr>
              <w:t>处理器</w:t>
            </w:r>
          </w:p>
        </w:tc>
        <w:tc>
          <w:tcPr>
            <w:tcW w:w="2846" w:type="pct"/>
            <w:vAlign w:val="center"/>
          </w:tcPr>
          <w:p w14:paraId="3FBEE360">
            <w:pPr>
              <w:jc w:val="left"/>
              <w:rPr>
                <w:rFonts w:hint="eastAsia" w:ascii="宋体" w:hAnsi="宋体" w:cs="宋体"/>
                <w:color w:val="000000"/>
                <w:kern w:val="0"/>
                <w:sz w:val="21"/>
                <w:szCs w:val="21"/>
              </w:rPr>
            </w:pPr>
            <w:r>
              <w:rPr>
                <w:rFonts w:hint="eastAsia" w:ascii="宋体" w:hAnsi="宋体" w:cs="宋体"/>
                <w:color w:val="000000"/>
                <w:kern w:val="0"/>
                <w:sz w:val="21"/>
                <w:szCs w:val="21"/>
              </w:rPr>
              <w:t>配置≥4颗CPU处理器，每颗CPU核心数≥18核，每颗CPU主频≥2.2GHz;</w:t>
            </w:r>
          </w:p>
        </w:tc>
      </w:tr>
      <w:tr w14:paraId="0213C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58AE0B28">
            <w:pPr>
              <w:jc w:val="left"/>
              <w:rPr>
                <w:rFonts w:hint="eastAsia" w:ascii="宋体" w:hAnsi="宋体" w:cs="宋体"/>
                <w:color w:val="000000"/>
                <w:kern w:val="0"/>
                <w:sz w:val="21"/>
                <w:szCs w:val="21"/>
              </w:rPr>
            </w:pPr>
          </w:p>
        </w:tc>
        <w:tc>
          <w:tcPr>
            <w:tcW w:w="947" w:type="pct"/>
            <w:vAlign w:val="center"/>
          </w:tcPr>
          <w:p w14:paraId="27EEE695">
            <w:pPr>
              <w:jc w:val="center"/>
              <w:rPr>
                <w:rFonts w:hint="eastAsia" w:ascii="宋体" w:hAnsi="宋体" w:cs="宋体"/>
                <w:color w:val="000000"/>
                <w:kern w:val="0"/>
                <w:sz w:val="21"/>
                <w:szCs w:val="21"/>
              </w:rPr>
            </w:pPr>
            <w:r>
              <w:rPr>
                <w:rFonts w:hint="eastAsia" w:ascii="宋体" w:hAnsi="宋体" w:cs="宋体"/>
                <w:color w:val="000000"/>
                <w:kern w:val="0"/>
                <w:sz w:val="21"/>
                <w:szCs w:val="21"/>
              </w:rPr>
              <w:t>内存</w:t>
            </w:r>
          </w:p>
        </w:tc>
        <w:tc>
          <w:tcPr>
            <w:tcW w:w="2846" w:type="pct"/>
            <w:vAlign w:val="center"/>
          </w:tcPr>
          <w:p w14:paraId="1310AEEF">
            <w:pPr>
              <w:jc w:val="left"/>
              <w:rPr>
                <w:rFonts w:hint="eastAsia" w:ascii="宋体" w:hAnsi="宋体" w:cs="宋体"/>
                <w:color w:val="000000"/>
                <w:kern w:val="0"/>
                <w:sz w:val="21"/>
                <w:szCs w:val="21"/>
              </w:rPr>
            </w:pPr>
            <w:r>
              <w:rPr>
                <w:rFonts w:hint="eastAsia" w:ascii="宋体" w:hAnsi="宋体" w:cs="宋体"/>
                <w:color w:val="000000"/>
                <w:kern w:val="0"/>
                <w:sz w:val="21"/>
                <w:szCs w:val="21"/>
              </w:rPr>
              <w:t>配置可用容量≥1024GB</w:t>
            </w:r>
          </w:p>
        </w:tc>
      </w:tr>
      <w:tr w14:paraId="56651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4AEA419E">
            <w:pPr>
              <w:jc w:val="left"/>
              <w:rPr>
                <w:rFonts w:hint="eastAsia" w:ascii="宋体" w:hAnsi="宋体" w:cs="宋体"/>
                <w:color w:val="000000"/>
                <w:kern w:val="0"/>
                <w:sz w:val="21"/>
                <w:szCs w:val="21"/>
              </w:rPr>
            </w:pPr>
          </w:p>
        </w:tc>
        <w:tc>
          <w:tcPr>
            <w:tcW w:w="947" w:type="pct"/>
            <w:vAlign w:val="center"/>
          </w:tcPr>
          <w:p w14:paraId="17E4242B">
            <w:pPr>
              <w:jc w:val="center"/>
              <w:rPr>
                <w:rFonts w:hint="eastAsia" w:ascii="宋体" w:hAnsi="宋体" w:cs="宋体"/>
                <w:color w:val="000000"/>
                <w:kern w:val="0"/>
                <w:sz w:val="21"/>
                <w:szCs w:val="21"/>
              </w:rPr>
            </w:pPr>
            <w:r>
              <w:rPr>
                <w:rFonts w:hint="eastAsia" w:ascii="宋体" w:hAnsi="宋体" w:cs="宋体"/>
                <w:color w:val="000000"/>
                <w:kern w:val="0"/>
                <w:sz w:val="21"/>
                <w:szCs w:val="21"/>
              </w:rPr>
              <w:t>硬盘</w:t>
            </w:r>
          </w:p>
        </w:tc>
        <w:tc>
          <w:tcPr>
            <w:tcW w:w="2846" w:type="pct"/>
            <w:vAlign w:val="center"/>
          </w:tcPr>
          <w:p w14:paraId="264C40F7">
            <w:pPr>
              <w:jc w:val="left"/>
              <w:rPr>
                <w:rFonts w:hint="eastAsia" w:ascii="宋体" w:hAnsi="宋体" w:cs="宋体"/>
                <w:color w:val="000000"/>
                <w:kern w:val="0"/>
                <w:sz w:val="21"/>
                <w:szCs w:val="21"/>
              </w:rPr>
            </w:pPr>
            <w:r>
              <w:rPr>
                <w:rFonts w:hint="eastAsia" w:ascii="宋体" w:hAnsi="宋体" w:cs="宋体"/>
                <w:color w:val="000000"/>
                <w:kern w:val="0"/>
                <w:sz w:val="21"/>
                <w:szCs w:val="21"/>
              </w:rPr>
              <w:t>配置≥2块960GB SSD，配置 ≥6块7.68TB SSD</w:t>
            </w:r>
          </w:p>
        </w:tc>
      </w:tr>
      <w:tr w14:paraId="25CD7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7F5D4505">
            <w:pPr>
              <w:jc w:val="left"/>
              <w:rPr>
                <w:rFonts w:hint="eastAsia" w:ascii="宋体" w:hAnsi="宋体" w:cs="宋体"/>
                <w:color w:val="000000"/>
                <w:kern w:val="0"/>
                <w:sz w:val="21"/>
                <w:szCs w:val="21"/>
              </w:rPr>
            </w:pPr>
          </w:p>
        </w:tc>
        <w:tc>
          <w:tcPr>
            <w:tcW w:w="947" w:type="pct"/>
            <w:vAlign w:val="center"/>
          </w:tcPr>
          <w:p w14:paraId="382DC661">
            <w:pPr>
              <w:jc w:val="center"/>
              <w:rPr>
                <w:rFonts w:hint="eastAsia" w:ascii="宋体" w:hAnsi="宋体" w:cs="宋体"/>
                <w:color w:val="000000"/>
                <w:kern w:val="0"/>
                <w:sz w:val="21"/>
                <w:szCs w:val="21"/>
              </w:rPr>
            </w:pPr>
            <w:r>
              <w:rPr>
                <w:rFonts w:hint="eastAsia" w:ascii="宋体" w:hAnsi="宋体" w:cs="宋体"/>
                <w:color w:val="000000"/>
                <w:kern w:val="0"/>
                <w:sz w:val="21"/>
                <w:szCs w:val="21"/>
              </w:rPr>
              <w:t>网卡</w:t>
            </w:r>
          </w:p>
        </w:tc>
        <w:tc>
          <w:tcPr>
            <w:tcW w:w="2846" w:type="pct"/>
            <w:vAlign w:val="center"/>
          </w:tcPr>
          <w:p w14:paraId="4F2050ED">
            <w:pPr>
              <w:jc w:val="left"/>
              <w:rPr>
                <w:rFonts w:hint="eastAsia" w:ascii="宋体" w:hAnsi="宋体" w:cs="宋体"/>
                <w:color w:val="000000"/>
                <w:kern w:val="0"/>
                <w:sz w:val="21"/>
                <w:szCs w:val="21"/>
              </w:rPr>
            </w:pPr>
            <w:r>
              <w:rPr>
                <w:rFonts w:hint="eastAsia" w:ascii="宋体" w:hAnsi="宋体" w:cs="宋体"/>
                <w:color w:val="000000"/>
                <w:kern w:val="0"/>
                <w:sz w:val="21"/>
                <w:szCs w:val="21"/>
              </w:rPr>
              <w:t>配置≥1张4千兆电口网卡，≥2张双端口25G光口网卡(含4块25G模块）</w:t>
            </w:r>
          </w:p>
        </w:tc>
      </w:tr>
      <w:tr w14:paraId="789D2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restart"/>
            <w:vAlign w:val="center"/>
          </w:tcPr>
          <w:p w14:paraId="576F25CB">
            <w:pPr>
              <w:jc w:val="center"/>
              <w:rPr>
                <w:rFonts w:hint="eastAsia" w:ascii="宋体" w:hAnsi="宋体" w:cs="宋体"/>
                <w:color w:val="000000"/>
                <w:kern w:val="0"/>
                <w:sz w:val="21"/>
                <w:szCs w:val="21"/>
              </w:rPr>
            </w:pPr>
            <w:r>
              <w:rPr>
                <w:rFonts w:hint="eastAsia" w:ascii="宋体" w:hAnsi="宋体" w:cs="宋体"/>
                <w:color w:val="000000"/>
                <w:kern w:val="0"/>
                <w:sz w:val="21"/>
                <w:szCs w:val="21"/>
              </w:rPr>
              <w:t>医联前置服务器</w:t>
            </w:r>
          </w:p>
        </w:tc>
        <w:tc>
          <w:tcPr>
            <w:tcW w:w="947" w:type="pct"/>
            <w:vAlign w:val="center"/>
          </w:tcPr>
          <w:p w14:paraId="5E09D095">
            <w:pPr>
              <w:jc w:val="center"/>
              <w:rPr>
                <w:rFonts w:hint="eastAsia" w:ascii="宋体" w:hAnsi="宋体" w:cs="宋体"/>
                <w:color w:val="000000"/>
                <w:kern w:val="0"/>
                <w:sz w:val="21"/>
                <w:szCs w:val="21"/>
              </w:rPr>
            </w:pPr>
            <w:r>
              <w:rPr>
                <w:rFonts w:hint="eastAsia" w:ascii="宋体" w:hAnsi="宋体" w:cs="宋体"/>
                <w:color w:val="000000"/>
                <w:kern w:val="0"/>
                <w:sz w:val="21"/>
                <w:szCs w:val="21"/>
              </w:rPr>
              <w:t>处理器</w:t>
            </w:r>
          </w:p>
        </w:tc>
        <w:tc>
          <w:tcPr>
            <w:tcW w:w="2846" w:type="pct"/>
            <w:vAlign w:val="center"/>
          </w:tcPr>
          <w:p w14:paraId="3993DD4A">
            <w:pPr>
              <w:jc w:val="left"/>
              <w:rPr>
                <w:rFonts w:hint="eastAsia" w:ascii="宋体" w:hAnsi="宋体" w:cs="宋体"/>
                <w:color w:val="000000"/>
                <w:kern w:val="0"/>
                <w:sz w:val="21"/>
                <w:szCs w:val="21"/>
              </w:rPr>
            </w:pPr>
            <w:r>
              <w:rPr>
                <w:rFonts w:hint="eastAsia" w:ascii="宋体" w:hAnsi="宋体" w:cs="宋体"/>
                <w:color w:val="000000"/>
                <w:kern w:val="0"/>
                <w:sz w:val="21"/>
                <w:szCs w:val="21"/>
              </w:rPr>
              <w:t>配置≥2颗CPU处理器，每颗CPU核心数≥12核，每颗CPU主频≥2.1GHz;</w:t>
            </w:r>
          </w:p>
        </w:tc>
      </w:tr>
      <w:tr w14:paraId="66749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4115B2E4">
            <w:pPr>
              <w:jc w:val="left"/>
              <w:rPr>
                <w:rFonts w:hint="eastAsia" w:ascii="宋体" w:hAnsi="宋体" w:cs="宋体"/>
                <w:color w:val="000000"/>
                <w:kern w:val="0"/>
                <w:sz w:val="21"/>
                <w:szCs w:val="21"/>
              </w:rPr>
            </w:pPr>
          </w:p>
        </w:tc>
        <w:tc>
          <w:tcPr>
            <w:tcW w:w="947" w:type="pct"/>
            <w:vAlign w:val="center"/>
          </w:tcPr>
          <w:p w14:paraId="787CA646">
            <w:pPr>
              <w:jc w:val="center"/>
              <w:rPr>
                <w:rFonts w:hint="eastAsia" w:ascii="宋体" w:hAnsi="宋体" w:cs="宋体"/>
                <w:color w:val="000000"/>
                <w:kern w:val="0"/>
                <w:sz w:val="21"/>
                <w:szCs w:val="21"/>
              </w:rPr>
            </w:pPr>
            <w:r>
              <w:rPr>
                <w:rFonts w:hint="eastAsia" w:ascii="宋体" w:hAnsi="宋体" w:cs="宋体"/>
                <w:color w:val="000000"/>
                <w:kern w:val="0"/>
                <w:sz w:val="21"/>
                <w:szCs w:val="21"/>
              </w:rPr>
              <w:t>内存</w:t>
            </w:r>
          </w:p>
        </w:tc>
        <w:tc>
          <w:tcPr>
            <w:tcW w:w="2846" w:type="pct"/>
            <w:vAlign w:val="center"/>
          </w:tcPr>
          <w:p w14:paraId="6103B647">
            <w:pPr>
              <w:jc w:val="left"/>
              <w:rPr>
                <w:rFonts w:hint="eastAsia" w:ascii="宋体" w:hAnsi="宋体" w:cs="宋体"/>
                <w:color w:val="000000"/>
                <w:kern w:val="0"/>
                <w:sz w:val="21"/>
                <w:szCs w:val="21"/>
              </w:rPr>
            </w:pPr>
            <w:r>
              <w:rPr>
                <w:rFonts w:hint="eastAsia" w:ascii="宋体" w:hAnsi="宋体" w:cs="宋体"/>
                <w:color w:val="000000"/>
                <w:kern w:val="0"/>
                <w:sz w:val="21"/>
                <w:szCs w:val="21"/>
              </w:rPr>
              <w:t>配置可用容量≥128GB</w:t>
            </w:r>
          </w:p>
        </w:tc>
      </w:tr>
      <w:tr w14:paraId="74EFA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22A5E5F9">
            <w:pPr>
              <w:jc w:val="left"/>
              <w:rPr>
                <w:rFonts w:hint="eastAsia" w:ascii="宋体" w:hAnsi="宋体" w:cs="宋体"/>
                <w:color w:val="000000"/>
                <w:kern w:val="0"/>
                <w:sz w:val="21"/>
                <w:szCs w:val="21"/>
              </w:rPr>
            </w:pPr>
          </w:p>
        </w:tc>
        <w:tc>
          <w:tcPr>
            <w:tcW w:w="947" w:type="pct"/>
            <w:vAlign w:val="center"/>
          </w:tcPr>
          <w:p w14:paraId="51744FC2">
            <w:pPr>
              <w:jc w:val="center"/>
              <w:rPr>
                <w:rFonts w:hint="eastAsia" w:ascii="宋体" w:hAnsi="宋体" w:cs="宋体"/>
                <w:color w:val="000000"/>
                <w:kern w:val="0"/>
                <w:sz w:val="21"/>
                <w:szCs w:val="21"/>
              </w:rPr>
            </w:pPr>
            <w:r>
              <w:rPr>
                <w:rFonts w:hint="eastAsia" w:ascii="宋体" w:hAnsi="宋体" w:cs="宋体"/>
                <w:color w:val="000000"/>
                <w:kern w:val="0"/>
                <w:sz w:val="21"/>
                <w:szCs w:val="21"/>
              </w:rPr>
              <w:t>硬盘</w:t>
            </w:r>
          </w:p>
        </w:tc>
        <w:tc>
          <w:tcPr>
            <w:tcW w:w="2846" w:type="pct"/>
            <w:vAlign w:val="center"/>
          </w:tcPr>
          <w:p w14:paraId="76249832">
            <w:pPr>
              <w:jc w:val="left"/>
              <w:rPr>
                <w:rFonts w:hint="eastAsia" w:ascii="宋体" w:hAnsi="宋体" w:cs="宋体"/>
                <w:color w:val="000000"/>
                <w:kern w:val="0"/>
                <w:sz w:val="21"/>
                <w:szCs w:val="21"/>
              </w:rPr>
            </w:pPr>
            <w:r>
              <w:rPr>
                <w:rFonts w:hint="eastAsia" w:ascii="宋体" w:hAnsi="宋体" w:cs="宋体"/>
                <w:color w:val="000000"/>
                <w:kern w:val="0"/>
                <w:sz w:val="21"/>
                <w:szCs w:val="21"/>
              </w:rPr>
              <w:t>配置≥2块480G SSD硬盘</w:t>
            </w:r>
          </w:p>
        </w:tc>
      </w:tr>
      <w:tr w14:paraId="0FF0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288224EF">
            <w:pPr>
              <w:jc w:val="left"/>
              <w:rPr>
                <w:rFonts w:hint="eastAsia" w:ascii="宋体" w:hAnsi="宋体" w:cs="宋体"/>
                <w:color w:val="000000"/>
                <w:kern w:val="0"/>
                <w:sz w:val="21"/>
                <w:szCs w:val="21"/>
              </w:rPr>
            </w:pPr>
          </w:p>
        </w:tc>
        <w:tc>
          <w:tcPr>
            <w:tcW w:w="947" w:type="pct"/>
            <w:vAlign w:val="center"/>
          </w:tcPr>
          <w:p w14:paraId="23CFBCDE">
            <w:pPr>
              <w:jc w:val="center"/>
              <w:rPr>
                <w:rFonts w:hint="eastAsia" w:ascii="宋体" w:hAnsi="宋体" w:cs="宋体"/>
                <w:color w:val="000000"/>
                <w:kern w:val="0"/>
                <w:sz w:val="21"/>
                <w:szCs w:val="21"/>
              </w:rPr>
            </w:pPr>
            <w:r>
              <w:rPr>
                <w:rFonts w:hint="eastAsia" w:ascii="宋体" w:hAnsi="宋体" w:cs="宋体"/>
                <w:color w:val="000000"/>
                <w:kern w:val="0"/>
                <w:sz w:val="21"/>
                <w:szCs w:val="21"/>
              </w:rPr>
              <w:t>网卡</w:t>
            </w:r>
          </w:p>
        </w:tc>
        <w:tc>
          <w:tcPr>
            <w:tcW w:w="2846" w:type="pct"/>
            <w:vAlign w:val="center"/>
          </w:tcPr>
          <w:p w14:paraId="738D5488">
            <w:pPr>
              <w:jc w:val="left"/>
              <w:rPr>
                <w:rFonts w:hint="eastAsia" w:ascii="宋体" w:hAnsi="宋体" w:cs="宋体"/>
                <w:color w:val="000000"/>
                <w:kern w:val="0"/>
                <w:sz w:val="21"/>
                <w:szCs w:val="21"/>
              </w:rPr>
            </w:pPr>
            <w:r>
              <w:rPr>
                <w:rFonts w:hint="eastAsia" w:ascii="宋体" w:hAnsi="宋体" w:cs="宋体"/>
                <w:color w:val="000000"/>
                <w:kern w:val="0"/>
                <w:sz w:val="21"/>
                <w:szCs w:val="21"/>
              </w:rPr>
              <w:t>配置≥1张双端口10GE网卡（含光模块），≥1张四端口千兆电网卡</w:t>
            </w:r>
          </w:p>
        </w:tc>
      </w:tr>
      <w:tr w14:paraId="75B3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restart"/>
            <w:vAlign w:val="center"/>
          </w:tcPr>
          <w:p w14:paraId="25274022">
            <w:pPr>
              <w:jc w:val="center"/>
              <w:rPr>
                <w:rFonts w:hint="eastAsia" w:ascii="宋体" w:hAnsi="宋体" w:cs="宋体"/>
                <w:color w:val="000000"/>
                <w:kern w:val="0"/>
                <w:sz w:val="21"/>
                <w:szCs w:val="21"/>
              </w:rPr>
            </w:pPr>
            <w:r>
              <w:rPr>
                <w:rFonts w:hint="eastAsia" w:ascii="宋体" w:hAnsi="宋体" w:cs="宋体"/>
                <w:color w:val="000000"/>
                <w:kern w:val="0"/>
                <w:sz w:val="21"/>
                <w:szCs w:val="21"/>
              </w:rPr>
              <w:t>应用服务器</w:t>
            </w:r>
          </w:p>
        </w:tc>
        <w:tc>
          <w:tcPr>
            <w:tcW w:w="947" w:type="pct"/>
            <w:vAlign w:val="center"/>
          </w:tcPr>
          <w:p w14:paraId="6DD40C80">
            <w:pPr>
              <w:jc w:val="center"/>
              <w:rPr>
                <w:rFonts w:hint="eastAsia" w:ascii="宋体" w:hAnsi="宋体" w:cs="宋体"/>
                <w:color w:val="000000"/>
                <w:kern w:val="0"/>
                <w:sz w:val="21"/>
                <w:szCs w:val="21"/>
              </w:rPr>
            </w:pPr>
            <w:r>
              <w:rPr>
                <w:rFonts w:hint="eastAsia" w:ascii="宋体" w:hAnsi="宋体" w:cs="宋体"/>
                <w:color w:val="000000"/>
                <w:kern w:val="0"/>
                <w:sz w:val="21"/>
                <w:szCs w:val="21"/>
              </w:rPr>
              <w:t>处理器</w:t>
            </w:r>
          </w:p>
        </w:tc>
        <w:tc>
          <w:tcPr>
            <w:tcW w:w="2846" w:type="pct"/>
            <w:vAlign w:val="center"/>
          </w:tcPr>
          <w:p w14:paraId="7AF07485">
            <w:pPr>
              <w:jc w:val="left"/>
              <w:rPr>
                <w:rFonts w:hint="eastAsia" w:ascii="宋体" w:hAnsi="宋体" w:cs="宋体"/>
                <w:color w:val="000000"/>
                <w:kern w:val="0"/>
                <w:sz w:val="21"/>
                <w:szCs w:val="21"/>
              </w:rPr>
            </w:pPr>
            <w:r>
              <w:rPr>
                <w:rFonts w:hint="eastAsia" w:ascii="宋体" w:hAnsi="宋体" w:cs="宋体"/>
                <w:color w:val="000000"/>
                <w:kern w:val="0"/>
                <w:sz w:val="21"/>
                <w:szCs w:val="21"/>
              </w:rPr>
              <w:t xml:space="preserve">配置≥4颗处理器，单颗主频≥2.2GHz，核心≥18 Core </w:t>
            </w:r>
          </w:p>
        </w:tc>
      </w:tr>
      <w:tr w14:paraId="1039A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71FCC882">
            <w:pPr>
              <w:jc w:val="left"/>
              <w:rPr>
                <w:rFonts w:hint="eastAsia" w:ascii="宋体" w:hAnsi="宋体" w:cs="宋体"/>
                <w:color w:val="000000"/>
                <w:kern w:val="0"/>
                <w:sz w:val="21"/>
                <w:szCs w:val="21"/>
              </w:rPr>
            </w:pPr>
          </w:p>
        </w:tc>
        <w:tc>
          <w:tcPr>
            <w:tcW w:w="947" w:type="pct"/>
            <w:vAlign w:val="center"/>
          </w:tcPr>
          <w:p w14:paraId="09A51EF0">
            <w:pPr>
              <w:jc w:val="center"/>
              <w:rPr>
                <w:rFonts w:hint="eastAsia" w:ascii="宋体" w:hAnsi="宋体" w:cs="宋体"/>
                <w:color w:val="000000"/>
                <w:kern w:val="0"/>
                <w:sz w:val="21"/>
                <w:szCs w:val="21"/>
              </w:rPr>
            </w:pPr>
            <w:r>
              <w:rPr>
                <w:rFonts w:hint="eastAsia" w:ascii="宋体" w:hAnsi="宋体" w:cs="宋体"/>
                <w:color w:val="000000"/>
                <w:kern w:val="0"/>
                <w:sz w:val="21"/>
                <w:szCs w:val="21"/>
              </w:rPr>
              <w:t>内存</w:t>
            </w:r>
          </w:p>
        </w:tc>
        <w:tc>
          <w:tcPr>
            <w:tcW w:w="2846" w:type="pct"/>
            <w:vAlign w:val="center"/>
          </w:tcPr>
          <w:p w14:paraId="1EA08C78">
            <w:pPr>
              <w:jc w:val="left"/>
              <w:rPr>
                <w:rFonts w:hint="eastAsia" w:ascii="宋体" w:hAnsi="宋体" w:cs="宋体"/>
                <w:color w:val="000000"/>
                <w:kern w:val="0"/>
                <w:sz w:val="21"/>
                <w:szCs w:val="21"/>
              </w:rPr>
            </w:pPr>
            <w:r>
              <w:rPr>
                <w:rFonts w:hint="eastAsia" w:ascii="宋体" w:hAnsi="宋体" w:cs="宋体"/>
                <w:color w:val="000000"/>
                <w:kern w:val="0"/>
                <w:sz w:val="21"/>
                <w:szCs w:val="21"/>
              </w:rPr>
              <w:t>配置≥24根64GB</w:t>
            </w:r>
          </w:p>
        </w:tc>
      </w:tr>
      <w:tr w14:paraId="496C1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0E227A7A">
            <w:pPr>
              <w:jc w:val="left"/>
              <w:rPr>
                <w:rFonts w:hint="eastAsia" w:ascii="宋体" w:hAnsi="宋体" w:cs="宋体"/>
                <w:color w:val="000000"/>
                <w:kern w:val="0"/>
                <w:sz w:val="21"/>
                <w:szCs w:val="21"/>
              </w:rPr>
            </w:pPr>
          </w:p>
        </w:tc>
        <w:tc>
          <w:tcPr>
            <w:tcW w:w="947" w:type="pct"/>
            <w:vAlign w:val="center"/>
          </w:tcPr>
          <w:p w14:paraId="5BC15390">
            <w:pPr>
              <w:jc w:val="center"/>
              <w:rPr>
                <w:rFonts w:hint="eastAsia" w:ascii="宋体" w:hAnsi="宋体" w:cs="宋体"/>
                <w:color w:val="000000"/>
                <w:kern w:val="0"/>
                <w:sz w:val="21"/>
                <w:szCs w:val="21"/>
              </w:rPr>
            </w:pPr>
            <w:r>
              <w:rPr>
                <w:rFonts w:hint="eastAsia" w:ascii="宋体" w:hAnsi="宋体" w:cs="宋体"/>
                <w:color w:val="000000"/>
                <w:kern w:val="0"/>
                <w:sz w:val="21"/>
                <w:szCs w:val="21"/>
              </w:rPr>
              <w:t>硬盘</w:t>
            </w:r>
          </w:p>
        </w:tc>
        <w:tc>
          <w:tcPr>
            <w:tcW w:w="2846" w:type="pct"/>
            <w:vAlign w:val="center"/>
          </w:tcPr>
          <w:p w14:paraId="22AFB2D3">
            <w:pPr>
              <w:jc w:val="left"/>
              <w:rPr>
                <w:rFonts w:hint="eastAsia" w:ascii="宋体" w:hAnsi="宋体" w:cs="宋体"/>
                <w:color w:val="000000"/>
                <w:kern w:val="0"/>
                <w:sz w:val="21"/>
                <w:szCs w:val="21"/>
              </w:rPr>
            </w:pPr>
            <w:r>
              <w:rPr>
                <w:rFonts w:hint="eastAsia" w:ascii="宋体" w:hAnsi="宋体" w:cs="宋体"/>
                <w:color w:val="000000"/>
                <w:kern w:val="0"/>
                <w:sz w:val="21"/>
                <w:szCs w:val="21"/>
              </w:rPr>
              <w:t>配置≥2块240GB SATA SSD，配置≥2块960G SATA SSD</w:t>
            </w:r>
          </w:p>
        </w:tc>
      </w:tr>
      <w:tr w14:paraId="3123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52D34032">
            <w:pPr>
              <w:jc w:val="left"/>
              <w:rPr>
                <w:rFonts w:hint="eastAsia" w:ascii="宋体" w:hAnsi="宋体" w:cs="宋体"/>
                <w:color w:val="000000"/>
                <w:kern w:val="0"/>
                <w:sz w:val="21"/>
                <w:szCs w:val="21"/>
              </w:rPr>
            </w:pPr>
          </w:p>
        </w:tc>
        <w:tc>
          <w:tcPr>
            <w:tcW w:w="947" w:type="pct"/>
            <w:vAlign w:val="center"/>
          </w:tcPr>
          <w:p w14:paraId="0D52ADA9">
            <w:pPr>
              <w:jc w:val="center"/>
              <w:rPr>
                <w:rFonts w:hint="eastAsia" w:ascii="宋体" w:hAnsi="宋体" w:cs="宋体"/>
                <w:color w:val="000000"/>
                <w:kern w:val="0"/>
                <w:sz w:val="21"/>
                <w:szCs w:val="21"/>
              </w:rPr>
            </w:pPr>
            <w:r>
              <w:rPr>
                <w:rFonts w:hint="eastAsia" w:ascii="宋体" w:hAnsi="宋体" w:cs="宋体"/>
                <w:color w:val="000000"/>
                <w:kern w:val="0"/>
                <w:sz w:val="21"/>
                <w:szCs w:val="21"/>
              </w:rPr>
              <w:t>网卡</w:t>
            </w:r>
          </w:p>
        </w:tc>
        <w:tc>
          <w:tcPr>
            <w:tcW w:w="2846" w:type="pct"/>
            <w:vAlign w:val="center"/>
          </w:tcPr>
          <w:p w14:paraId="37DCEAA9">
            <w:pPr>
              <w:jc w:val="left"/>
              <w:rPr>
                <w:rFonts w:hint="eastAsia" w:ascii="宋体" w:hAnsi="宋体" w:cs="宋体"/>
                <w:color w:val="000000"/>
                <w:kern w:val="0"/>
                <w:sz w:val="21"/>
                <w:szCs w:val="21"/>
              </w:rPr>
            </w:pPr>
            <w:r>
              <w:rPr>
                <w:rFonts w:hint="eastAsia" w:ascii="宋体" w:hAnsi="宋体" w:cs="宋体"/>
                <w:color w:val="000000"/>
                <w:kern w:val="0"/>
                <w:sz w:val="21"/>
                <w:szCs w:val="21"/>
              </w:rPr>
              <w:t>配置≥4千兆电口，≥2万兆光口，≥1个 16G-HBA-光纤-双口，≥1个25G光口2口</w:t>
            </w:r>
          </w:p>
        </w:tc>
      </w:tr>
      <w:tr w14:paraId="4B569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0" w:hRule="atLeast"/>
        </w:trPr>
        <w:tc>
          <w:tcPr>
            <w:tcW w:w="1207" w:type="pct"/>
            <w:vMerge w:val="continue"/>
            <w:vAlign w:val="center"/>
          </w:tcPr>
          <w:p w14:paraId="2D848638">
            <w:pPr>
              <w:jc w:val="left"/>
              <w:rPr>
                <w:rFonts w:hint="eastAsia" w:ascii="宋体" w:hAnsi="宋体" w:cs="宋体"/>
                <w:color w:val="000000"/>
                <w:kern w:val="0"/>
                <w:sz w:val="21"/>
                <w:szCs w:val="21"/>
              </w:rPr>
            </w:pPr>
          </w:p>
        </w:tc>
        <w:tc>
          <w:tcPr>
            <w:tcW w:w="947" w:type="pct"/>
            <w:vAlign w:val="center"/>
          </w:tcPr>
          <w:p w14:paraId="501DF027">
            <w:pPr>
              <w:jc w:val="center"/>
              <w:rPr>
                <w:rFonts w:hint="eastAsia" w:ascii="宋体" w:hAnsi="宋体" w:cs="宋体"/>
                <w:color w:val="000000"/>
                <w:kern w:val="0"/>
                <w:sz w:val="21"/>
                <w:szCs w:val="21"/>
              </w:rPr>
            </w:pPr>
            <w:r>
              <w:rPr>
                <w:rFonts w:hint="eastAsia" w:ascii="宋体" w:hAnsi="宋体" w:cs="宋体"/>
                <w:color w:val="000000"/>
                <w:kern w:val="0"/>
                <w:sz w:val="21"/>
                <w:szCs w:val="21"/>
              </w:rPr>
              <w:t>耗材</w:t>
            </w:r>
          </w:p>
        </w:tc>
        <w:tc>
          <w:tcPr>
            <w:tcW w:w="2846" w:type="pct"/>
            <w:vAlign w:val="center"/>
          </w:tcPr>
          <w:p w14:paraId="2792F1E5">
            <w:pPr>
              <w:jc w:val="left"/>
              <w:rPr>
                <w:rFonts w:hint="eastAsia" w:ascii="宋体" w:hAnsi="宋体" w:cs="宋体"/>
                <w:color w:val="000000"/>
                <w:kern w:val="0"/>
                <w:sz w:val="21"/>
                <w:szCs w:val="21"/>
              </w:rPr>
            </w:pPr>
            <w:r>
              <w:rPr>
                <w:rFonts w:hint="eastAsia" w:ascii="宋体" w:hAnsi="宋体" w:cs="宋体"/>
                <w:color w:val="000000"/>
                <w:kern w:val="0"/>
                <w:sz w:val="21"/>
                <w:szCs w:val="21"/>
              </w:rPr>
              <w:t>配置≥4个光纤线-多模-LC-LC-5M;</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配置≥2个万兆多模-850-300m-双纤;</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配置≥2个25G万兆多模-850-100m-双纤;</w:t>
            </w:r>
          </w:p>
        </w:tc>
      </w:tr>
      <w:tr w14:paraId="725C1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restart"/>
            <w:vAlign w:val="center"/>
          </w:tcPr>
          <w:p w14:paraId="54D12B44">
            <w:pPr>
              <w:jc w:val="center"/>
              <w:rPr>
                <w:rFonts w:hint="eastAsia" w:ascii="宋体" w:hAnsi="宋体" w:cs="宋体"/>
                <w:color w:val="000000"/>
                <w:kern w:val="0"/>
                <w:sz w:val="21"/>
                <w:szCs w:val="21"/>
              </w:rPr>
            </w:pPr>
            <w:r>
              <w:rPr>
                <w:rFonts w:hint="eastAsia" w:ascii="宋体" w:hAnsi="宋体" w:cs="宋体"/>
                <w:color w:val="000000"/>
                <w:kern w:val="0"/>
                <w:sz w:val="21"/>
                <w:szCs w:val="21"/>
              </w:rPr>
              <w:t>外网超融合一体机</w:t>
            </w:r>
          </w:p>
        </w:tc>
        <w:tc>
          <w:tcPr>
            <w:tcW w:w="947" w:type="pct"/>
            <w:vAlign w:val="center"/>
          </w:tcPr>
          <w:p w14:paraId="7775A09F">
            <w:pPr>
              <w:jc w:val="center"/>
              <w:rPr>
                <w:rFonts w:hint="eastAsia" w:ascii="宋体" w:hAnsi="宋体" w:cs="宋体"/>
                <w:color w:val="000000"/>
                <w:kern w:val="0"/>
                <w:sz w:val="21"/>
                <w:szCs w:val="21"/>
              </w:rPr>
            </w:pPr>
            <w:r>
              <w:rPr>
                <w:rFonts w:hint="eastAsia" w:ascii="宋体" w:hAnsi="宋体" w:cs="宋体"/>
                <w:color w:val="000000"/>
                <w:kern w:val="0"/>
                <w:sz w:val="21"/>
                <w:szCs w:val="21"/>
              </w:rPr>
              <w:t>处理器</w:t>
            </w:r>
          </w:p>
        </w:tc>
        <w:tc>
          <w:tcPr>
            <w:tcW w:w="2846" w:type="pct"/>
            <w:vAlign w:val="center"/>
          </w:tcPr>
          <w:p w14:paraId="769FFA8E">
            <w:pPr>
              <w:jc w:val="left"/>
              <w:rPr>
                <w:rFonts w:hint="eastAsia" w:ascii="宋体" w:hAnsi="宋体" w:cs="宋体"/>
                <w:color w:val="000000"/>
                <w:kern w:val="0"/>
                <w:sz w:val="21"/>
                <w:szCs w:val="21"/>
              </w:rPr>
            </w:pPr>
            <w:r>
              <w:rPr>
                <w:rFonts w:hint="eastAsia" w:ascii="宋体" w:hAnsi="宋体" w:cs="宋体"/>
                <w:color w:val="000000"/>
                <w:kern w:val="0"/>
                <w:sz w:val="21"/>
                <w:szCs w:val="21"/>
              </w:rPr>
              <w:t>配置≥2颗处理器</w:t>
            </w:r>
          </w:p>
        </w:tc>
      </w:tr>
      <w:tr w14:paraId="0AD6C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5108BB21">
            <w:pPr>
              <w:jc w:val="left"/>
              <w:rPr>
                <w:rFonts w:hint="eastAsia" w:ascii="宋体" w:hAnsi="宋体" w:cs="宋体"/>
                <w:color w:val="000000"/>
                <w:kern w:val="0"/>
                <w:sz w:val="21"/>
                <w:szCs w:val="21"/>
              </w:rPr>
            </w:pPr>
          </w:p>
        </w:tc>
        <w:tc>
          <w:tcPr>
            <w:tcW w:w="947" w:type="pct"/>
            <w:vAlign w:val="center"/>
          </w:tcPr>
          <w:p w14:paraId="56FFD31A">
            <w:pPr>
              <w:jc w:val="center"/>
              <w:rPr>
                <w:rFonts w:hint="eastAsia" w:ascii="宋体" w:hAnsi="宋体" w:cs="宋体"/>
                <w:color w:val="000000"/>
                <w:kern w:val="0"/>
                <w:sz w:val="21"/>
                <w:szCs w:val="21"/>
              </w:rPr>
            </w:pPr>
            <w:r>
              <w:rPr>
                <w:rFonts w:hint="eastAsia" w:ascii="宋体" w:hAnsi="宋体" w:cs="宋体"/>
                <w:color w:val="000000"/>
                <w:kern w:val="0"/>
                <w:sz w:val="21"/>
                <w:szCs w:val="21"/>
              </w:rPr>
              <w:t>内存</w:t>
            </w:r>
          </w:p>
        </w:tc>
        <w:tc>
          <w:tcPr>
            <w:tcW w:w="2846" w:type="pct"/>
            <w:vAlign w:val="center"/>
          </w:tcPr>
          <w:p w14:paraId="2F527ECA">
            <w:pPr>
              <w:jc w:val="left"/>
              <w:rPr>
                <w:rFonts w:hint="eastAsia" w:ascii="宋体" w:hAnsi="宋体" w:cs="宋体"/>
                <w:color w:val="000000"/>
                <w:kern w:val="0"/>
                <w:sz w:val="21"/>
                <w:szCs w:val="21"/>
              </w:rPr>
            </w:pPr>
            <w:r>
              <w:rPr>
                <w:rFonts w:hint="eastAsia" w:ascii="宋体" w:hAnsi="宋体" w:cs="宋体"/>
                <w:color w:val="000000"/>
                <w:kern w:val="0"/>
                <w:sz w:val="21"/>
                <w:szCs w:val="21"/>
              </w:rPr>
              <w:t>配置≥16根64GB</w:t>
            </w:r>
          </w:p>
        </w:tc>
      </w:tr>
      <w:tr w14:paraId="39029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6C73036F">
            <w:pPr>
              <w:jc w:val="left"/>
              <w:rPr>
                <w:rFonts w:hint="eastAsia" w:ascii="宋体" w:hAnsi="宋体" w:cs="宋体"/>
                <w:color w:val="000000"/>
                <w:kern w:val="0"/>
                <w:sz w:val="21"/>
                <w:szCs w:val="21"/>
              </w:rPr>
            </w:pPr>
          </w:p>
        </w:tc>
        <w:tc>
          <w:tcPr>
            <w:tcW w:w="947" w:type="pct"/>
            <w:vAlign w:val="center"/>
          </w:tcPr>
          <w:p w14:paraId="1357B555">
            <w:pPr>
              <w:jc w:val="center"/>
              <w:rPr>
                <w:rFonts w:hint="eastAsia" w:ascii="宋体" w:hAnsi="宋体" w:cs="宋体"/>
                <w:color w:val="000000"/>
                <w:kern w:val="0"/>
                <w:sz w:val="21"/>
                <w:szCs w:val="21"/>
              </w:rPr>
            </w:pPr>
            <w:r>
              <w:rPr>
                <w:rFonts w:hint="eastAsia" w:ascii="宋体" w:hAnsi="宋体" w:cs="宋体"/>
                <w:color w:val="000000"/>
                <w:kern w:val="0"/>
                <w:sz w:val="21"/>
                <w:szCs w:val="21"/>
              </w:rPr>
              <w:t>硬盘</w:t>
            </w:r>
          </w:p>
        </w:tc>
        <w:tc>
          <w:tcPr>
            <w:tcW w:w="2846" w:type="pct"/>
            <w:vAlign w:val="center"/>
          </w:tcPr>
          <w:p w14:paraId="26D44909">
            <w:pPr>
              <w:jc w:val="left"/>
              <w:rPr>
                <w:rFonts w:hint="eastAsia" w:ascii="宋体" w:hAnsi="宋体" w:cs="宋体"/>
                <w:color w:val="000000"/>
                <w:kern w:val="0"/>
                <w:sz w:val="21"/>
                <w:szCs w:val="21"/>
              </w:rPr>
            </w:pPr>
            <w:r>
              <w:rPr>
                <w:rFonts w:hint="eastAsia" w:ascii="宋体" w:hAnsi="宋体" w:cs="宋体"/>
                <w:color w:val="000000"/>
                <w:kern w:val="0"/>
                <w:sz w:val="21"/>
                <w:szCs w:val="21"/>
              </w:rPr>
              <w:t>配置≥2块240GB SATA SSD，配置≥2块480G SSD，配置≥2块3.84T SSD，配置≥6块机械硬盘8T</w:t>
            </w:r>
          </w:p>
        </w:tc>
      </w:tr>
      <w:tr w14:paraId="29211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33AF31C6">
            <w:pPr>
              <w:jc w:val="left"/>
              <w:rPr>
                <w:rFonts w:hint="eastAsia" w:ascii="宋体" w:hAnsi="宋体" w:cs="宋体"/>
                <w:color w:val="000000"/>
                <w:kern w:val="0"/>
                <w:sz w:val="21"/>
                <w:szCs w:val="21"/>
              </w:rPr>
            </w:pPr>
          </w:p>
        </w:tc>
        <w:tc>
          <w:tcPr>
            <w:tcW w:w="947" w:type="pct"/>
            <w:vAlign w:val="center"/>
          </w:tcPr>
          <w:p w14:paraId="63154A73">
            <w:pPr>
              <w:jc w:val="center"/>
              <w:rPr>
                <w:rFonts w:hint="eastAsia" w:ascii="宋体" w:hAnsi="宋体" w:cs="宋体"/>
                <w:color w:val="000000"/>
                <w:kern w:val="0"/>
                <w:sz w:val="21"/>
                <w:szCs w:val="21"/>
              </w:rPr>
            </w:pPr>
            <w:r>
              <w:rPr>
                <w:rFonts w:hint="eastAsia" w:ascii="宋体" w:hAnsi="宋体" w:cs="宋体"/>
                <w:color w:val="000000"/>
                <w:kern w:val="0"/>
                <w:sz w:val="21"/>
                <w:szCs w:val="21"/>
              </w:rPr>
              <w:t>网卡</w:t>
            </w:r>
          </w:p>
        </w:tc>
        <w:tc>
          <w:tcPr>
            <w:tcW w:w="2846" w:type="pct"/>
            <w:vAlign w:val="center"/>
          </w:tcPr>
          <w:p w14:paraId="42D60F98">
            <w:pPr>
              <w:jc w:val="left"/>
              <w:rPr>
                <w:rFonts w:hint="eastAsia" w:ascii="宋体" w:hAnsi="宋体" w:cs="宋体"/>
                <w:color w:val="000000"/>
                <w:kern w:val="0"/>
                <w:sz w:val="21"/>
                <w:szCs w:val="21"/>
              </w:rPr>
            </w:pPr>
            <w:r>
              <w:rPr>
                <w:rFonts w:hint="eastAsia" w:ascii="宋体" w:hAnsi="宋体" w:cs="宋体"/>
                <w:color w:val="000000"/>
                <w:kern w:val="0"/>
                <w:sz w:val="21"/>
                <w:szCs w:val="21"/>
              </w:rPr>
              <w:t>配置≥4千兆电口，≥2万兆光口，≥1个服务器万兆光口2口</w:t>
            </w:r>
          </w:p>
        </w:tc>
      </w:tr>
      <w:tr w14:paraId="4A81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trPr>
        <w:tc>
          <w:tcPr>
            <w:tcW w:w="1207" w:type="pct"/>
            <w:vMerge w:val="continue"/>
            <w:vAlign w:val="center"/>
          </w:tcPr>
          <w:p w14:paraId="7489FAF0">
            <w:pPr>
              <w:jc w:val="left"/>
              <w:rPr>
                <w:rFonts w:hint="eastAsia" w:ascii="宋体" w:hAnsi="宋体" w:cs="宋体"/>
                <w:color w:val="000000"/>
                <w:kern w:val="0"/>
                <w:sz w:val="21"/>
                <w:szCs w:val="21"/>
              </w:rPr>
            </w:pPr>
          </w:p>
        </w:tc>
        <w:tc>
          <w:tcPr>
            <w:tcW w:w="947" w:type="pct"/>
            <w:vAlign w:val="center"/>
          </w:tcPr>
          <w:p w14:paraId="6C6CC292">
            <w:pPr>
              <w:jc w:val="center"/>
              <w:rPr>
                <w:rFonts w:hint="eastAsia" w:ascii="宋体" w:hAnsi="宋体" w:cs="宋体"/>
                <w:color w:val="000000"/>
                <w:kern w:val="0"/>
                <w:sz w:val="21"/>
                <w:szCs w:val="21"/>
              </w:rPr>
            </w:pPr>
            <w:r>
              <w:rPr>
                <w:rFonts w:hint="eastAsia" w:ascii="宋体" w:hAnsi="宋体" w:cs="宋体"/>
                <w:color w:val="000000"/>
                <w:kern w:val="0"/>
                <w:sz w:val="21"/>
                <w:szCs w:val="21"/>
              </w:rPr>
              <w:t>耗材</w:t>
            </w:r>
          </w:p>
        </w:tc>
        <w:tc>
          <w:tcPr>
            <w:tcW w:w="2846" w:type="pct"/>
            <w:vAlign w:val="center"/>
          </w:tcPr>
          <w:p w14:paraId="23713EC5">
            <w:pPr>
              <w:jc w:val="left"/>
              <w:rPr>
                <w:rFonts w:hint="eastAsia" w:ascii="宋体" w:hAnsi="宋体" w:cs="宋体"/>
                <w:color w:val="000000"/>
                <w:kern w:val="0"/>
                <w:sz w:val="21"/>
                <w:szCs w:val="21"/>
              </w:rPr>
            </w:pPr>
            <w:r>
              <w:rPr>
                <w:rFonts w:hint="eastAsia" w:ascii="宋体" w:hAnsi="宋体" w:cs="宋体"/>
                <w:color w:val="000000"/>
                <w:kern w:val="0"/>
                <w:sz w:val="21"/>
                <w:szCs w:val="21"/>
              </w:rPr>
              <w:t>配置≥4个光纤线-多模-LC-LC-5M;</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配置≥4个万兆多模-850-300m-双纤;</w:t>
            </w:r>
          </w:p>
        </w:tc>
      </w:tr>
      <w:tr w14:paraId="3D4B5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restart"/>
            <w:vAlign w:val="center"/>
          </w:tcPr>
          <w:p w14:paraId="72F1A7F8">
            <w:pPr>
              <w:jc w:val="center"/>
              <w:rPr>
                <w:rFonts w:hint="eastAsia" w:ascii="宋体" w:hAnsi="宋体" w:cs="宋体"/>
                <w:color w:val="000000"/>
                <w:kern w:val="0"/>
                <w:sz w:val="21"/>
                <w:szCs w:val="21"/>
              </w:rPr>
            </w:pPr>
            <w:r>
              <w:rPr>
                <w:rFonts w:hint="eastAsia" w:ascii="宋体" w:hAnsi="宋体" w:cs="宋体"/>
                <w:color w:val="000000"/>
                <w:kern w:val="0"/>
                <w:sz w:val="21"/>
                <w:szCs w:val="21"/>
              </w:rPr>
              <w:t>信创超融合一体机</w:t>
            </w:r>
          </w:p>
        </w:tc>
        <w:tc>
          <w:tcPr>
            <w:tcW w:w="947" w:type="pct"/>
            <w:vAlign w:val="center"/>
          </w:tcPr>
          <w:p w14:paraId="3BC5D0A7">
            <w:pPr>
              <w:jc w:val="center"/>
              <w:rPr>
                <w:rFonts w:hint="eastAsia" w:ascii="宋体" w:hAnsi="宋体" w:cs="宋体"/>
                <w:color w:val="000000"/>
                <w:kern w:val="0"/>
                <w:sz w:val="21"/>
                <w:szCs w:val="21"/>
              </w:rPr>
            </w:pPr>
            <w:r>
              <w:rPr>
                <w:rFonts w:hint="eastAsia" w:ascii="宋体" w:hAnsi="宋体" w:cs="宋体"/>
                <w:color w:val="000000"/>
                <w:kern w:val="0"/>
                <w:sz w:val="21"/>
                <w:szCs w:val="21"/>
              </w:rPr>
              <w:t>处理器</w:t>
            </w:r>
          </w:p>
        </w:tc>
        <w:tc>
          <w:tcPr>
            <w:tcW w:w="2846" w:type="pct"/>
            <w:vAlign w:val="center"/>
          </w:tcPr>
          <w:p w14:paraId="2EE25E60">
            <w:pPr>
              <w:jc w:val="left"/>
              <w:rPr>
                <w:rFonts w:hint="eastAsia" w:ascii="宋体" w:hAnsi="宋体" w:cs="宋体"/>
                <w:color w:val="000000"/>
                <w:kern w:val="0"/>
                <w:sz w:val="21"/>
                <w:szCs w:val="21"/>
              </w:rPr>
            </w:pPr>
            <w:r>
              <w:rPr>
                <w:rFonts w:hint="eastAsia" w:ascii="宋体" w:hAnsi="宋体" w:cs="宋体"/>
                <w:color w:val="000000"/>
                <w:kern w:val="0"/>
                <w:sz w:val="21"/>
                <w:szCs w:val="21"/>
              </w:rPr>
              <w:t>配置≥2颗国产处理器，每颗CPU核心数≥64核，每颗CPU主频≥2.7GHz</w:t>
            </w:r>
          </w:p>
        </w:tc>
      </w:tr>
      <w:tr w14:paraId="194E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0F1CC368">
            <w:pPr>
              <w:jc w:val="left"/>
              <w:rPr>
                <w:rFonts w:hint="eastAsia" w:ascii="宋体" w:hAnsi="宋体" w:cs="宋体"/>
                <w:color w:val="000000"/>
                <w:kern w:val="0"/>
                <w:sz w:val="21"/>
                <w:szCs w:val="21"/>
              </w:rPr>
            </w:pPr>
          </w:p>
        </w:tc>
        <w:tc>
          <w:tcPr>
            <w:tcW w:w="947" w:type="pct"/>
            <w:vAlign w:val="center"/>
          </w:tcPr>
          <w:p w14:paraId="5D812D11">
            <w:pPr>
              <w:jc w:val="center"/>
              <w:rPr>
                <w:rFonts w:hint="eastAsia" w:ascii="宋体" w:hAnsi="宋体" w:cs="宋体"/>
                <w:color w:val="000000"/>
                <w:kern w:val="0"/>
                <w:sz w:val="21"/>
                <w:szCs w:val="21"/>
              </w:rPr>
            </w:pPr>
            <w:r>
              <w:rPr>
                <w:rFonts w:hint="eastAsia" w:ascii="宋体" w:hAnsi="宋体" w:cs="宋体"/>
                <w:color w:val="000000"/>
                <w:kern w:val="0"/>
                <w:sz w:val="21"/>
                <w:szCs w:val="21"/>
              </w:rPr>
              <w:t>▲内存</w:t>
            </w:r>
          </w:p>
        </w:tc>
        <w:tc>
          <w:tcPr>
            <w:tcW w:w="2846" w:type="pct"/>
            <w:vAlign w:val="center"/>
          </w:tcPr>
          <w:p w14:paraId="3FAADF89">
            <w:pPr>
              <w:jc w:val="left"/>
              <w:rPr>
                <w:rFonts w:hint="eastAsia" w:ascii="宋体" w:hAnsi="宋体" w:cs="宋体"/>
                <w:color w:val="000000"/>
                <w:kern w:val="0"/>
                <w:sz w:val="21"/>
                <w:szCs w:val="21"/>
              </w:rPr>
            </w:pPr>
            <w:r>
              <w:rPr>
                <w:rFonts w:hint="eastAsia" w:ascii="宋体" w:hAnsi="宋体" w:cs="宋体"/>
                <w:color w:val="000000"/>
                <w:kern w:val="0"/>
                <w:sz w:val="21"/>
                <w:szCs w:val="21"/>
              </w:rPr>
              <w:t>配置≥16根64GB DDR5，提供承诺函</w:t>
            </w:r>
          </w:p>
        </w:tc>
      </w:tr>
      <w:tr w14:paraId="48D0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6D45FF8F">
            <w:pPr>
              <w:jc w:val="left"/>
              <w:rPr>
                <w:rFonts w:hint="eastAsia" w:ascii="宋体" w:hAnsi="宋体" w:cs="宋体"/>
                <w:color w:val="000000"/>
                <w:kern w:val="0"/>
                <w:sz w:val="21"/>
                <w:szCs w:val="21"/>
              </w:rPr>
            </w:pPr>
          </w:p>
        </w:tc>
        <w:tc>
          <w:tcPr>
            <w:tcW w:w="947" w:type="pct"/>
            <w:vAlign w:val="center"/>
          </w:tcPr>
          <w:p w14:paraId="316A0EAE">
            <w:pPr>
              <w:jc w:val="center"/>
              <w:rPr>
                <w:rFonts w:hint="eastAsia" w:ascii="宋体" w:hAnsi="宋体" w:cs="宋体"/>
                <w:color w:val="000000"/>
                <w:kern w:val="0"/>
                <w:sz w:val="21"/>
                <w:szCs w:val="21"/>
              </w:rPr>
            </w:pPr>
            <w:r>
              <w:rPr>
                <w:rFonts w:hint="eastAsia" w:ascii="宋体" w:hAnsi="宋体" w:cs="宋体"/>
                <w:color w:val="000000"/>
                <w:kern w:val="0"/>
                <w:sz w:val="21"/>
                <w:szCs w:val="21"/>
              </w:rPr>
              <w:t>硬盘</w:t>
            </w:r>
          </w:p>
        </w:tc>
        <w:tc>
          <w:tcPr>
            <w:tcW w:w="2846" w:type="pct"/>
            <w:vAlign w:val="center"/>
          </w:tcPr>
          <w:p w14:paraId="4CC1FB42">
            <w:pPr>
              <w:jc w:val="left"/>
              <w:rPr>
                <w:rFonts w:hint="eastAsia" w:ascii="宋体" w:hAnsi="宋体" w:cs="宋体"/>
                <w:color w:val="000000"/>
                <w:kern w:val="0"/>
                <w:sz w:val="21"/>
                <w:szCs w:val="21"/>
              </w:rPr>
            </w:pPr>
            <w:r>
              <w:rPr>
                <w:rFonts w:hint="eastAsia" w:ascii="宋体" w:hAnsi="宋体" w:cs="宋体"/>
                <w:color w:val="000000"/>
                <w:kern w:val="0"/>
                <w:sz w:val="21"/>
                <w:szCs w:val="21"/>
              </w:rPr>
              <w:t>配置≥2块480GB SSD，2块3.2TB NVMe SSD，8块6TB 7.2K HDD</w:t>
            </w:r>
          </w:p>
        </w:tc>
      </w:tr>
      <w:tr w14:paraId="5D812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11818674">
            <w:pPr>
              <w:jc w:val="left"/>
              <w:rPr>
                <w:rFonts w:hint="eastAsia" w:ascii="宋体" w:hAnsi="宋体" w:cs="宋体"/>
                <w:color w:val="000000"/>
                <w:kern w:val="0"/>
                <w:sz w:val="21"/>
                <w:szCs w:val="21"/>
              </w:rPr>
            </w:pPr>
          </w:p>
        </w:tc>
        <w:tc>
          <w:tcPr>
            <w:tcW w:w="947" w:type="pct"/>
            <w:vAlign w:val="center"/>
          </w:tcPr>
          <w:p w14:paraId="310FDDC4">
            <w:pPr>
              <w:jc w:val="center"/>
              <w:rPr>
                <w:rFonts w:hint="eastAsia" w:ascii="宋体" w:hAnsi="宋体" w:cs="宋体"/>
                <w:color w:val="000000"/>
                <w:kern w:val="0"/>
                <w:sz w:val="21"/>
                <w:szCs w:val="21"/>
              </w:rPr>
            </w:pPr>
            <w:r>
              <w:rPr>
                <w:rFonts w:hint="eastAsia" w:ascii="宋体" w:hAnsi="宋体" w:cs="宋体"/>
                <w:color w:val="000000"/>
                <w:kern w:val="0"/>
                <w:sz w:val="21"/>
                <w:szCs w:val="21"/>
              </w:rPr>
              <w:t>网卡</w:t>
            </w:r>
          </w:p>
        </w:tc>
        <w:tc>
          <w:tcPr>
            <w:tcW w:w="2846" w:type="pct"/>
            <w:vAlign w:val="center"/>
          </w:tcPr>
          <w:p w14:paraId="48BB88EF">
            <w:pPr>
              <w:jc w:val="left"/>
              <w:rPr>
                <w:rFonts w:hint="eastAsia" w:ascii="宋体" w:hAnsi="宋体" w:cs="宋体"/>
                <w:color w:val="000000"/>
                <w:kern w:val="0"/>
                <w:sz w:val="21"/>
                <w:szCs w:val="21"/>
              </w:rPr>
            </w:pPr>
            <w:r>
              <w:rPr>
                <w:rFonts w:hint="eastAsia" w:ascii="宋体" w:hAnsi="宋体" w:cs="宋体"/>
                <w:color w:val="000000"/>
                <w:kern w:val="0"/>
                <w:sz w:val="21"/>
                <w:szCs w:val="21"/>
              </w:rPr>
              <w:t>配置≥1块4端口千兆网卡，≥2块2端口万兆网卡(含模块)</w:t>
            </w:r>
          </w:p>
        </w:tc>
      </w:tr>
      <w:tr w14:paraId="19AD7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restart"/>
            <w:vAlign w:val="center"/>
          </w:tcPr>
          <w:p w14:paraId="3E92D474">
            <w:pPr>
              <w:jc w:val="center"/>
              <w:rPr>
                <w:rFonts w:hint="eastAsia" w:ascii="宋体" w:hAnsi="宋体" w:cs="宋体"/>
                <w:color w:val="000000"/>
                <w:kern w:val="0"/>
                <w:sz w:val="21"/>
                <w:szCs w:val="21"/>
              </w:rPr>
            </w:pPr>
            <w:r>
              <w:rPr>
                <w:rFonts w:hint="eastAsia" w:ascii="宋体" w:hAnsi="宋体" w:cs="宋体"/>
                <w:color w:val="000000"/>
                <w:kern w:val="0"/>
                <w:sz w:val="21"/>
                <w:szCs w:val="21"/>
              </w:rPr>
              <w:t>内网网管平台服务器</w:t>
            </w:r>
          </w:p>
        </w:tc>
        <w:tc>
          <w:tcPr>
            <w:tcW w:w="947" w:type="pct"/>
            <w:vAlign w:val="center"/>
          </w:tcPr>
          <w:p w14:paraId="21ED3079">
            <w:pPr>
              <w:jc w:val="center"/>
              <w:rPr>
                <w:rFonts w:hint="eastAsia" w:ascii="宋体" w:hAnsi="宋体" w:cs="宋体"/>
                <w:color w:val="000000"/>
                <w:kern w:val="0"/>
                <w:sz w:val="21"/>
                <w:szCs w:val="21"/>
              </w:rPr>
            </w:pPr>
            <w:r>
              <w:rPr>
                <w:rFonts w:hint="eastAsia" w:ascii="宋体" w:hAnsi="宋体" w:cs="宋体"/>
                <w:color w:val="000000"/>
                <w:kern w:val="0"/>
                <w:sz w:val="21"/>
                <w:szCs w:val="21"/>
              </w:rPr>
              <w:t>处理器</w:t>
            </w:r>
          </w:p>
        </w:tc>
        <w:tc>
          <w:tcPr>
            <w:tcW w:w="2846" w:type="pct"/>
            <w:vAlign w:val="center"/>
          </w:tcPr>
          <w:p w14:paraId="23694CA1">
            <w:pPr>
              <w:jc w:val="left"/>
              <w:rPr>
                <w:rFonts w:hint="eastAsia" w:ascii="宋体" w:hAnsi="宋体" w:cs="宋体"/>
                <w:color w:val="000000"/>
                <w:kern w:val="0"/>
                <w:sz w:val="21"/>
                <w:szCs w:val="21"/>
              </w:rPr>
            </w:pPr>
            <w:r>
              <w:rPr>
                <w:rFonts w:hint="eastAsia" w:ascii="宋体" w:hAnsi="宋体" w:cs="宋体"/>
                <w:color w:val="000000"/>
                <w:kern w:val="0"/>
                <w:sz w:val="21"/>
                <w:szCs w:val="21"/>
              </w:rPr>
              <w:t xml:space="preserve">配置≥2颗CPU处理器，单颗主频≥2.1GHz，核心≥16 Core </w:t>
            </w:r>
          </w:p>
        </w:tc>
      </w:tr>
      <w:tr w14:paraId="7B99D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2EF7B988">
            <w:pPr>
              <w:jc w:val="left"/>
              <w:rPr>
                <w:rFonts w:hint="eastAsia" w:ascii="宋体" w:hAnsi="宋体" w:cs="宋体"/>
                <w:color w:val="000000"/>
                <w:kern w:val="0"/>
                <w:sz w:val="21"/>
                <w:szCs w:val="21"/>
              </w:rPr>
            </w:pPr>
          </w:p>
        </w:tc>
        <w:tc>
          <w:tcPr>
            <w:tcW w:w="947" w:type="pct"/>
            <w:vAlign w:val="center"/>
          </w:tcPr>
          <w:p w14:paraId="7095623B">
            <w:pPr>
              <w:jc w:val="center"/>
              <w:rPr>
                <w:rFonts w:hint="eastAsia" w:ascii="宋体" w:hAnsi="宋体" w:cs="宋体"/>
                <w:color w:val="000000"/>
                <w:kern w:val="0"/>
                <w:sz w:val="21"/>
                <w:szCs w:val="21"/>
              </w:rPr>
            </w:pPr>
            <w:r>
              <w:rPr>
                <w:rFonts w:hint="eastAsia" w:ascii="宋体" w:hAnsi="宋体" w:cs="宋体"/>
                <w:color w:val="000000"/>
                <w:kern w:val="0"/>
                <w:sz w:val="21"/>
                <w:szCs w:val="21"/>
              </w:rPr>
              <w:t>内存</w:t>
            </w:r>
          </w:p>
        </w:tc>
        <w:tc>
          <w:tcPr>
            <w:tcW w:w="2846" w:type="pct"/>
            <w:vAlign w:val="center"/>
          </w:tcPr>
          <w:p w14:paraId="2DE66ABE">
            <w:pPr>
              <w:jc w:val="left"/>
              <w:rPr>
                <w:rFonts w:hint="eastAsia" w:ascii="宋体" w:hAnsi="宋体" w:cs="宋体"/>
                <w:color w:val="000000"/>
                <w:kern w:val="0"/>
                <w:sz w:val="21"/>
                <w:szCs w:val="21"/>
              </w:rPr>
            </w:pPr>
            <w:r>
              <w:rPr>
                <w:rFonts w:hint="eastAsia" w:ascii="宋体" w:hAnsi="宋体" w:cs="宋体"/>
                <w:color w:val="000000"/>
                <w:kern w:val="0"/>
                <w:sz w:val="21"/>
                <w:szCs w:val="21"/>
              </w:rPr>
              <w:t>配置可用容量≥64GB</w:t>
            </w:r>
          </w:p>
        </w:tc>
      </w:tr>
      <w:tr w14:paraId="155E7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57FAEEC8">
            <w:pPr>
              <w:jc w:val="left"/>
              <w:rPr>
                <w:rFonts w:hint="eastAsia" w:ascii="宋体" w:hAnsi="宋体" w:cs="宋体"/>
                <w:color w:val="000000"/>
                <w:kern w:val="0"/>
                <w:sz w:val="21"/>
                <w:szCs w:val="21"/>
              </w:rPr>
            </w:pPr>
          </w:p>
        </w:tc>
        <w:tc>
          <w:tcPr>
            <w:tcW w:w="947" w:type="pct"/>
            <w:vAlign w:val="center"/>
          </w:tcPr>
          <w:p w14:paraId="50A7632B">
            <w:pPr>
              <w:jc w:val="center"/>
              <w:rPr>
                <w:rFonts w:hint="eastAsia" w:ascii="宋体" w:hAnsi="宋体" w:cs="宋体"/>
                <w:color w:val="000000"/>
                <w:kern w:val="0"/>
                <w:sz w:val="21"/>
                <w:szCs w:val="21"/>
              </w:rPr>
            </w:pPr>
            <w:r>
              <w:rPr>
                <w:rFonts w:hint="eastAsia" w:ascii="宋体" w:hAnsi="宋体" w:cs="宋体"/>
                <w:color w:val="000000"/>
                <w:kern w:val="0"/>
                <w:sz w:val="21"/>
                <w:szCs w:val="21"/>
              </w:rPr>
              <w:t>硬盘</w:t>
            </w:r>
          </w:p>
        </w:tc>
        <w:tc>
          <w:tcPr>
            <w:tcW w:w="2846" w:type="pct"/>
            <w:vAlign w:val="center"/>
          </w:tcPr>
          <w:p w14:paraId="409453C5">
            <w:pPr>
              <w:jc w:val="left"/>
              <w:rPr>
                <w:rFonts w:hint="eastAsia" w:ascii="宋体" w:hAnsi="宋体" w:cs="宋体"/>
                <w:color w:val="000000"/>
                <w:kern w:val="0"/>
                <w:sz w:val="21"/>
                <w:szCs w:val="21"/>
              </w:rPr>
            </w:pPr>
            <w:r>
              <w:rPr>
                <w:rFonts w:hint="eastAsia" w:ascii="宋体" w:hAnsi="宋体" w:cs="宋体"/>
                <w:color w:val="000000"/>
                <w:kern w:val="0"/>
                <w:sz w:val="21"/>
                <w:szCs w:val="21"/>
              </w:rPr>
              <w:t>配置≥3T HDD硬盘</w:t>
            </w:r>
          </w:p>
        </w:tc>
      </w:tr>
      <w:tr w14:paraId="7DE6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64E16643">
            <w:pPr>
              <w:jc w:val="left"/>
              <w:rPr>
                <w:rFonts w:hint="eastAsia" w:ascii="宋体" w:hAnsi="宋体" w:cs="宋体"/>
                <w:color w:val="000000"/>
                <w:kern w:val="0"/>
                <w:sz w:val="21"/>
                <w:szCs w:val="21"/>
              </w:rPr>
            </w:pPr>
          </w:p>
        </w:tc>
        <w:tc>
          <w:tcPr>
            <w:tcW w:w="947" w:type="pct"/>
            <w:vAlign w:val="center"/>
          </w:tcPr>
          <w:p w14:paraId="361D16BF">
            <w:pPr>
              <w:jc w:val="center"/>
              <w:rPr>
                <w:rFonts w:hint="eastAsia" w:ascii="宋体" w:hAnsi="宋体" w:cs="宋体"/>
                <w:color w:val="000000"/>
                <w:kern w:val="0"/>
                <w:sz w:val="21"/>
                <w:szCs w:val="21"/>
              </w:rPr>
            </w:pPr>
            <w:r>
              <w:rPr>
                <w:rFonts w:hint="eastAsia" w:ascii="宋体" w:hAnsi="宋体" w:cs="宋体"/>
                <w:color w:val="000000"/>
                <w:kern w:val="0"/>
                <w:sz w:val="21"/>
                <w:szCs w:val="21"/>
              </w:rPr>
              <w:t>网卡</w:t>
            </w:r>
          </w:p>
        </w:tc>
        <w:tc>
          <w:tcPr>
            <w:tcW w:w="2846" w:type="pct"/>
            <w:vAlign w:val="center"/>
          </w:tcPr>
          <w:p w14:paraId="14FE6146">
            <w:pPr>
              <w:jc w:val="left"/>
              <w:rPr>
                <w:rFonts w:hint="eastAsia" w:ascii="宋体" w:hAnsi="宋体" w:cs="宋体"/>
                <w:color w:val="000000"/>
                <w:kern w:val="0"/>
                <w:sz w:val="21"/>
                <w:szCs w:val="21"/>
              </w:rPr>
            </w:pPr>
            <w:r>
              <w:rPr>
                <w:rFonts w:hint="eastAsia" w:ascii="宋体" w:hAnsi="宋体" w:cs="宋体"/>
                <w:color w:val="000000"/>
                <w:kern w:val="0"/>
                <w:sz w:val="21"/>
                <w:szCs w:val="21"/>
              </w:rPr>
              <w:t>配置≥2个4 GE电口</w:t>
            </w:r>
          </w:p>
        </w:tc>
      </w:tr>
      <w:tr w14:paraId="12E05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restart"/>
            <w:vAlign w:val="center"/>
          </w:tcPr>
          <w:p w14:paraId="0F54C974">
            <w:pPr>
              <w:jc w:val="center"/>
              <w:rPr>
                <w:rFonts w:hint="eastAsia" w:ascii="宋体" w:hAnsi="宋体" w:cs="宋体"/>
                <w:color w:val="000000"/>
                <w:kern w:val="0"/>
                <w:sz w:val="21"/>
                <w:szCs w:val="21"/>
              </w:rPr>
            </w:pPr>
            <w:r>
              <w:rPr>
                <w:rFonts w:hint="eastAsia" w:ascii="宋体" w:hAnsi="宋体" w:cs="宋体"/>
                <w:color w:val="000000"/>
                <w:kern w:val="0"/>
                <w:sz w:val="21"/>
                <w:szCs w:val="21"/>
              </w:rPr>
              <w:t>外网网管平台服务器</w:t>
            </w:r>
          </w:p>
        </w:tc>
        <w:tc>
          <w:tcPr>
            <w:tcW w:w="947" w:type="pct"/>
            <w:vAlign w:val="center"/>
          </w:tcPr>
          <w:p w14:paraId="42C11453">
            <w:pPr>
              <w:jc w:val="center"/>
              <w:rPr>
                <w:rFonts w:hint="eastAsia" w:ascii="宋体" w:hAnsi="宋体" w:cs="宋体"/>
                <w:color w:val="000000"/>
                <w:kern w:val="0"/>
                <w:sz w:val="21"/>
                <w:szCs w:val="21"/>
              </w:rPr>
            </w:pPr>
            <w:r>
              <w:rPr>
                <w:rFonts w:hint="eastAsia" w:ascii="宋体" w:hAnsi="宋体" w:cs="宋体"/>
                <w:color w:val="000000"/>
                <w:kern w:val="0"/>
                <w:sz w:val="21"/>
                <w:szCs w:val="21"/>
              </w:rPr>
              <w:t>处理器</w:t>
            </w:r>
          </w:p>
        </w:tc>
        <w:tc>
          <w:tcPr>
            <w:tcW w:w="2846" w:type="pct"/>
            <w:vAlign w:val="center"/>
          </w:tcPr>
          <w:p w14:paraId="04357BF0">
            <w:pPr>
              <w:jc w:val="left"/>
              <w:rPr>
                <w:rFonts w:hint="eastAsia" w:ascii="宋体" w:hAnsi="宋体" w:cs="宋体"/>
                <w:color w:val="000000"/>
                <w:kern w:val="0"/>
                <w:sz w:val="21"/>
                <w:szCs w:val="21"/>
              </w:rPr>
            </w:pPr>
            <w:r>
              <w:rPr>
                <w:rFonts w:hint="eastAsia" w:ascii="宋体" w:hAnsi="宋体" w:cs="宋体"/>
                <w:color w:val="000000"/>
                <w:kern w:val="0"/>
                <w:sz w:val="21"/>
                <w:szCs w:val="21"/>
              </w:rPr>
              <w:t xml:space="preserve">配置≥2颗CPU处理器，单颗主频≥2.1GHz，核心≥16 Core </w:t>
            </w:r>
          </w:p>
        </w:tc>
      </w:tr>
      <w:tr w14:paraId="6F95F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43EDDFA7">
            <w:pPr>
              <w:jc w:val="left"/>
              <w:rPr>
                <w:rFonts w:hint="eastAsia" w:ascii="宋体" w:hAnsi="宋体" w:cs="宋体"/>
                <w:color w:val="000000"/>
                <w:kern w:val="0"/>
                <w:sz w:val="21"/>
                <w:szCs w:val="21"/>
              </w:rPr>
            </w:pPr>
          </w:p>
        </w:tc>
        <w:tc>
          <w:tcPr>
            <w:tcW w:w="947" w:type="pct"/>
            <w:vAlign w:val="center"/>
          </w:tcPr>
          <w:p w14:paraId="17A9F0B2">
            <w:pPr>
              <w:jc w:val="center"/>
              <w:rPr>
                <w:rFonts w:hint="eastAsia" w:ascii="宋体" w:hAnsi="宋体" w:cs="宋体"/>
                <w:color w:val="000000"/>
                <w:kern w:val="0"/>
                <w:sz w:val="21"/>
                <w:szCs w:val="21"/>
              </w:rPr>
            </w:pPr>
            <w:r>
              <w:rPr>
                <w:rFonts w:hint="eastAsia" w:ascii="宋体" w:hAnsi="宋体" w:cs="宋体"/>
                <w:color w:val="000000"/>
                <w:kern w:val="0"/>
                <w:sz w:val="21"/>
                <w:szCs w:val="21"/>
              </w:rPr>
              <w:t>内存</w:t>
            </w:r>
          </w:p>
        </w:tc>
        <w:tc>
          <w:tcPr>
            <w:tcW w:w="2846" w:type="pct"/>
            <w:vAlign w:val="center"/>
          </w:tcPr>
          <w:p w14:paraId="6D83AD22">
            <w:pPr>
              <w:jc w:val="left"/>
              <w:rPr>
                <w:rFonts w:hint="eastAsia" w:ascii="宋体" w:hAnsi="宋体" w:cs="宋体"/>
                <w:color w:val="000000"/>
                <w:kern w:val="0"/>
                <w:sz w:val="21"/>
                <w:szCs w:val="21"/>
              </w:rPr>
            </w:pPr>
            <w:r>
              <w:rPr>
                <w:rFonts w:hint="eastAsia" w:ascii="宋体" w:hAnsi="宋体" w:cs="宋体"/>
                <w:color w:val="000000"/>
                <w:kern w:val="0"/>
                <w:sz w:val="21"/>
                <w:szCs w:val="21"/>
              </w:rPr>
              <w:t>配置可用容量≥64GB</w:t>
            </w:r>
          </w:p>
        </w:tc>
      </w:tr>
      <w:tr w14:paraId="5EA4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66D960E6">
            <w:pPr>
              <w:jc w:val="left"/>
              <w:rPr>
                <w:rFonts w:hint="eastAsia" w:ascii="宋体" w:hAnsi="宋体" w:cs="宋体"/>
                <w:color w:val="000000"/>
                <w:kern w:val="0"/>
                <w:sz w:val="21"/>
                <w:szCs w:val="21"/>
              </w:rPr>
            </w:pPr>
          </w:p>
        </w:tc>
        <w:tc>
          <w:tcPr>
            <w:tcW w:w="947" w:type="pct"/>
            <w:vAlign w:val="center"/>
          </w:tcPr>
          <w:p w14:paraId="3C674AB8">
            <w:pPr>
              <w:jc w:val="center"/>
              <w:rPr>
                <w:rFonts w:hint="eastAsia" w:ascii="宋体" w:hAnsi="宋体" w:cs="宋体"/>
                <w:color w:val="000000"/>
                <w:kern w:val="0"/>
                <w:sz w:val="21"/>
                <w:szCs w:val="21"/>
              </w:rPr>
            </w:pPr>
            <w:r>
              <w:rPr>
                <w:rFonts w:hint="eastAsia" w:ascii="宋体" w:hAnsi="宋体" w:cs="宋体"/>
                <w:color w:val="000000"/>
                <w:kern w:val="0"/>
                <w:sz w:val="21"/>
                <w:szCs w:val="21"/>
              </w:rPr>
              <w:t>硬盘</w:t>
            </w:r>
          </w:p>
        </w:tc>
        <w:tc>
          <w:tcPr>
            <w:tcW w:w="2846" w:type="pct"/>
            <w:vAlign w:val="center"/>
          </w:tcPr>
          <w:p w14:paraId="61AA55A6">
            <w:pPr>
              <w:jc w:val="left"/>
              <w:rPr>
                <w:rFonts w:hint="eastAsia" w:ascii="宋体" w:hAnsi="宋体" w:cs="宋体"/>
                <w:color w:val="000000"/>
                <w:kern w:val="0"/>
                <w:sz w:val="21"/>
                <w:szCs w:val="21"/>
              </w:rPr>
            </w:pPr>
            <w:r>
              <w:rPr>
                <w:rFonts w:hint="eastAsia" w:ascii="宋体" w:hAnsi="宋体" w:cs="宋体"/>
                <w:color w:val="000000"/>
                <w:kern w:val="0"/>
                <w:sz w:val="21"/>
                <w:szCs w:val="21"/>
              </w:rPr>
              <w:t>配置≥3T HDD硬盘</w:t>
            </w:r>
          </w:p>
        </w:tc>
      </w:tr>
      <w:tr w14:paraId="10EA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6FC8FF1B">
            <w:pPr>
              <w:jc w:val="left"/>
              <w:rPr>
                <w:rFonts w:hint="eastAsia" w:ascii="宋体" w:hAnsi="宋体" w:cs="宋体"/>
                <w:color w:val="000000"/>
                <w:kern w:val="0"/>
                <w:sz w:val="21"/>
                <w:szCs w:val="21"/>
              </w:rPr>
            </w:pPr>
          </w:p>
        </w:tc>
        <w:tc>
          <w:tcPr>
            <w:tcW w:w="947" w:type="pct"/>
            <w:vAlign w:val="center"/>
          </w:tcPr>
          <w:p w14:paraId="0CEF9FE1">
            <w:pPr>
              <w:jc w:val="center"/>
              <w:rPr>
                <w:rFonts w:hint="eastAsia" w:ascii="宋体" w:hAnsi="宋体" w:cs="宋体"/>
                <w:color w:val="000000"/>
                <w:kern w:val="0"/>
                <w:sz w:val="21"/>
                <w:szCs w:val="21"/>
              </w:rPr>
            </w:pPr>
            <w:r>
              <w:rPr>
                <w:rFonts w:hint="eastAsia" w:ascii="宋体" w:hAnsi="宋体" w:cs="宋体"/>
                <w:color w:val="000000"/>
                <w:kern w:val="0"/>
                <w:sz w:val="21"/>
                <w:szCs w:val="21"/>
              </w:rPr>
              <w:t>网卡</w:t>
            </w:r>
          </w:p>
        </w:tc>
        <w:tc>
          <w:tcPr>
            <w:tcW w:w="2846" w:type="pct"/>
            <w:vAlign w:val="center"/>
          </w:tcPr>
          <w:p w14:paraId="5FD531F5">
            <w:pPr>
              <w:jc w:val="left"/>
              <w:rPr>
                <w:rFonts w:hint="eastAsia" w:ascii="宋体" w:hAnsi="宋体" w:cs="宋体"/>
                <w:color w:val="000000"/>
                <w:kern w:val="0"/>
                <w:sz w:val="21"/>
                <w:szCs w:val="21"/>
              </w:rPr>
            </w:pPr>
            <w:r>
              <w:rPr>
                <w:rFonts w:hint="eastAsia" w:ascii="宋体" w:hAnsi="宋体" w:cs="宋体"/>
                <w:color w:val="000000"/>
                <w:kern w:val="0"/>
                <w:sz w:val="21"/>
                <w:szCs w:val="21"/>
              </w:rPr>
              <w:t>配置≥2个4 GE电口</w:t>
            </w:r>
          </w:p>
        </w:tc>
      </w:tr>
      <w:tr w14:paraId="2803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restart"/>
            <w:vAlign w:val="center"/>
          </w:tcPr>
          <w:p w14:paraId="0F1E1F98">
            <w:pPr>
              <w:jc w:val="center"/>
              <w:rPr>
                <w:rFonts w:hint="eastAsia" w:ascii="宋体" w:hAnsi="宋体" w:cs="宋体"/>
                <w:color w:val="000000"/>
                <w:kern w:val="0"/>
                <w:sz w:val="21"/>
                <w:szCs w:val="21"/>
              </w:rPr>
            </w:pPr>
            <w:r>
              <w:rPr>
                <w:rFonts w:hint="eastAsia" w:ascii="宋体" w:hAnsi="宋体" w:cs="宋体"/>
                <w:color w:val="000000"/>
                <w:kern w:val="0"/>
                <w:sz w:val="21"/>
                <w:szCs w:val="21"/>
              </w:rPr>
              <w:t>认证平台服务器</w:t>
            </w:r>
          </w:p>
        </w:tc>
        <w:tc>
          <w:tcPr>
            <w:tcW w:w="947" w:type="pct"/>
            <w:vAlign w:val="center"/>
          </w:tcPr>
          <w:p w14:paraId="11AEC4D1">
            <w:pPr>
              <w:jc w:val="center"/>
              <w:rPr>
                <w:rFonts w:hint="eastAsia" w:ascii="宋体" w:hAnsi="宋体" w:cs="宋体"/>
                <w:color w:val="000000"/>
                <w:kern w:val="0"/>
                <w:sz w:val="21"/>
                <w:szCs w:val="21"/>
              </w:rPr>
            </w:pPr>
            <w:r>
              <w:rPr>
                <w:rFonts w:hint="eastAsia" w:ascii="宋体" w:hAnsi="宋体" w:cs="宋体"/>
                <w:color w:val="000000"/>
                <w:kern w:val="0"/>
                <w:sz w:val="21"/>
                <w:szCs w:val="21"/>
              </w:rPr>
              <w:t>处理器</w:t>
            </w:r>
          </w:p>
        </w:tc>
        <w:tc>
          <w:tcPr>
            <w:tcW w:w="2846" w:type="pct"/>
            <w:vAlign w:val="center"/>
          </w:tcPr>
          <w:p w14:paraId="78C13B0C">
            <w:pPr>
              <w:jc w:val="left"/>
              <w:rPr>
                <w:rFonts w:hint="eastAsia" w:ascii="宋体" w:hAnsi="宋体" w:cs="宋体"/>
                <w:color w:val="000000"/>
                <w:kern w:val="0"/>
                <w:sz w:val="21"/>
                <w:szCs w:val="21"/>
              </w:rPr>
            </w:pPr>
            <w:r>
              <w:rPr>
                <w:rFonts w:hint="eastAsia" w:ascii="宋体" w:hAnsi="宋体" w:cs="宋体"/>
                <w:color w:val="000000"/>
                <w:kern w:val="0"/>
                <w:sz w:val="21"/>
                <w:szCs w:val="21"/>
              </w:rPr>
              <w:t xml:space="preserve">配置≥2颗CPU处理器，单颗主频≥2.1GHz，核心≥16 Core </w:t>
            </w:r>
          </w:p>
        </w:tc>
      </w:tr>
      <w:tr w14:paraId="72317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1DD1C358">
            <w:pPr>
              <w:jc w:val="left"/>
              <w:rPr>
                <w:rFonts w:hint="eastAsia" w:ascii="宋体" w:hAnsi="宋体" w:cs="宋体"/>
                <w:color w:val="000000"/>
                <w:kern w:val="0"/>
                <w:sz w:val="21"/>
                <w:szCs w:val="21"/>
              </w:rPr>
            </w:pPr>
          </w:p>
        </w:tc>
        <w:tc>
          <w:tcPr>
            <w:tcW w:w="947" w:type="pct"/>
            <w:vAlign w:val="center"/>
          </w:tcPr>
          <w:p w14:paraId="133FB713">
            <w:pPr>
              <w:jc w:val="center"/>
              <w:rPr>
                <w:rFonts w:hint="eastAsia" w:ascii="宋体" w:hAnsi="宋体" w:cs="宋体"/>
                <w:color w:val="000000"/>
                <w:kern w:val="0"/>
                <w:sz w:val="21"/>
                <w:szCs w:val="21"/>
              </w:rPr>
            </w:pPr>
            <w:r>
              <w:rPr>
                <w:rFonts w:hint="eastAsia" w:ascii="宋体" w:hAnsi="宋体" w:cs="宋体"/>
                <w:color w:val="000000"/>
                <w:kern w:val="0"/>
                <w:sz w:val="21"/>
                <w:szCs w:val="21"/>
              </w:rPr>
              <w:t>内存</w:t>
            </w:r>
          </w:p>
        </w:tc>
        <w:tc>
          <w:tcPr>
            <w:tcW w:w="2846" w:type="pct"/>
            <w:vAlign w:val="center"/>
          </w:tcPr>
          <w:p w14:paraId="0E5F1EE9">
            <w:pPr>
              <w:jc w:val="left"/>
              <w:rPr>
                <w:rFonts w:hint="eastAsia" w:ascii="宋体" w:hAnsi="宋体" w:cs="宋体"/>
                <w:color w:val="000000"/>
                <w:kern w:val="0"/>
                <w:sz w:val="21"/>
                <w:szCs w:val="21"/>
              </w:rPr>
            </w:pPr>
            <w:r>
              <w:rPr>
                <w:rFonts w:hint="eastAsia" w:ascii="宋体" w:hAnsi="宋体" w:cs="宋体"/>
                <w:color w:val="000000"/>
                <w:kern w:val="0"/>
                <w:sz w:val="21"/>
                <w:szCs w:val="21"/>
              </w:rPr>
              <w:t>配置可用容量≥128GB</w:t>
            </w:r>
          </w:p>
        </w:tc>
      </w:tr>
      <w:tr w14:paraId="5566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6FA0D6B3">
            <w:pPr>
              <w:jc w:val="left"/>
              <w:rPr>
                <w:rFonts w:hint="eastAsia" w:ascii="宋体" w:hAnsi="宋体" w:cs="宋体"/>
                <w:color w:val="000000"/>
                <w:kern w:val="0"/>
                <w:sz w:val="21"/>
                <w:szCs w:val="21"/>
              </w:rPr>
            </w:pPr>
          </w:p>
        </w:tc>
        <w:tc>
          <w:tcPr>
            <w:tcW w:w="947" w:type="pct"/>
            <w:vAlign w:val="center"/>
          </w:tcPr>
          <w:p w14:paraId="0859883E">
            <w:pPr>
              <w:jc w:val="center"/>
              <w:rPr>
                <w:rFonts w:hint="eastAsia" w:ascii="宋体" w:hAnsi="宋体" w:cs="宋体"/>
                <w:color w:val="000000"/>
                <w:kern w:val="0"/>
                <w:sz w:val="21"/>
                <w:szCs w:val="21"/>
              </w:rPr>
            </w:pPr>
            <w:r>
              <w:rPr>
                <w:rFonts w:hint="eastAsia" w:ascii="宋体" w:hAnsi="宋体" w:cs="宋体"/>
                <w:color w:val="000000"/>
                <w:kern w:val="0"/>
                <w:sz w:val="21"/>
                <w:szCs w:val="21"/>
              </w:rPr>
              <w:t>硬盘</w:t>
            </w:r>
          </w:p>
        </w:tc>
        <w:tc>
          <w:tcPr>
            <w:tcW w:w="2846" w:type="pct"/>
            <w:vAlign w:val="center"/>
          </w:tcPr>
          <w:p w14:paraId="6DCC65B2">
            <w:pPr>
              <w:jc w:val="left"/>
              <w:rPr>
                <w:rFonts w:hint="eastAsia" w:ascii="宋体" w:hAnsi="宋体" w:cs="宋体"/>
                <w:color w:val="000000"/>
                <w:kern w:val="0"/>
                <w:sz w:val="21"/>
                <w:szCs w:val="21"/>
              </w:rPr>
            </w:pPr>
            <w:r>
              <w:rPr>
                <w:rFonts w:hint="eastAsia" w:ascii="宋体" w:hAnsi="宋体" w:cs="宋体"/>
                <w:color w:val="000000"/>
                <w:kern w:val="0"/>
                <w:sz w:val="21"/>
                <w:szCs w:val="21"/>
              </w:rPr>
              <w:t>配置≥7T HDD硬盘</w:t>
            </w:r>
          </w:p>
        </w:tc>
      </w:tr>
      <w:tr w14:paraId="577D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5384FB76">
            <w:pPr>
              <w:jc w:val="left"/>
              <w:rPr>
                <w:rFonts w:hint="eastAsia" w:ascii="宋体" w:hAnsi="宋体" w:cs="宋体"/>
                <w:color w:val="000000"/>
                <w:kern w:val="0"/>
                <w:sz w:val="21"/>
                <w:szCs w:val="21"/>
              </w:rPr>
            </w:pPr>
          </w:p>
        </w:tc>
        <w:tc>
          <w:tcPr>
            <w:tcW w:w="947" w:type="pct"/>
            <w:vAlign w:val="center"/>
          </w:tcPr>
          <w:p w14:paraId="2FAFB888">
            <w:pPr>
              <w:jc w:val="center"/>
              <w:rPr>
                <w:rFonts w:hint="eastAsia" w:ascii="宋体" w:hAnsi="宋体" w:cs="宋体"/>
                <w:color w:val="000000"/>
                <w:kern w:val="0"/>
                <w:sz w:val="21"/>
                <w:szCs w:val="21"/>
              </w:rPr>
            </w:pPr>
            <w:r>
              <w:rPr>
                <w:rFonts w:hint="eastAsia" w:ascii="宋体" w:hAnsi="宋体" w:cs="宋体"/>
                <w:color w:val="000000"/>
                <w:kern w:val="0"/>
                <w:sz w:val="21"/>
                <w:szCs w:val="21"/>
              </w:rPr>
              <w:t>网卡</w:t>
            </w:r>
          </w:p>
        </w:tc>
        <w:tc>
          <w:tcPr>
            <w:tcW w:w="2846" w:type="pct"/>
            <w:vAlign w:val="center"/>
          </w:tcPr>
          <w:p w14:paraId="03470B02">
            <w:pPr>
              <w:jc w:val="left"/>
              <w:rPr>
                <w:rFonts w:hint="eastAsia" w:ascii="宋体" w:hAnsi="宋体" w:cs="宋体"/>
                <w:color w:val="000000"/>
                <w:kern w:val="0"/>
                <w:sz w:val="21"/>
                <w:szCs w:val="21"/>
              </w:rPr>
            </w:pPr>
            <w:r>
              <w:rPr>
                <w:rFonts w:hint="eastAsia" w:ascii="宋体" w:hAnsi="宋体" w:cs="宋体"/>
                <w:color w:val="000000"/>
                <w:kern w:val="0"/>
                <w:sz w:val="21"/>
                <w:szCs w:val="21"/>
              </w:rPr>
              <w:t>配置≥2个4 GE电口,≥3个2 10GE/25GE光口</w:t>
            </w:r>
          </w:p>
        </w:tc>
      </w:tr>
      <w:tr w14:paraId="4E9D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restart"/>
            <w:vAlign w:val="center"/>
          </w:tcPr>
          <w:p w14:paraId="1697AC5F">
            <w:pPr>
              <w:jc w:val="center"/>
              <w:rPr>
                <w:rFonts w:hint="eastAsia" w:ascii="宋体" w:hAnsi="宋体" w:cs="宋体"/>
                <w:color w:val="000000"/>
                <w:kern w:val="0"/>
                <w:sz w:val="21"/>
                <w:szCs w:val="21"/>
              </w:rPr>
            </w:pPr>
            <w:r>
              <w:rPr>
                <w:rFonts w:hint="eastAsia" w:ascii="宋体" w:hAnsi="宋体" w:cs="宋体"/>
                <w:color w:val="000000"/>
                <w:kern w:val="0"/>
                <w:sz w:val="21"/>
                <w:szCs w:val="21"/>
              </w:rPr>
              <w:t>分布式存储</w:t>
            </w:r>
          </w:p>
        </w:tc>
        <w:tc>
          <w:tcPr>
            <w:tcW w:w="947" w:type="pct"/>
            <w:vAlign w:val="center"/>
          </w:tcPr>
          <w:p w14:paraId="53BC7487">
            <w:pPr>
              <w:jc w:val="center"/>
              <w:rPr>
                <w:rFonts w:hint="eastAsia" w:ascii="宋体" w:hAnsi="宋体" w:cs="宋体"/>
                <w:color w:val="000000"/>
                <w:kern w:val="0"/>
                <w:sz w:val="21"/>
                <w:szCs w:val="21"/>
              </w:rPr>
            </w:pPr>
            <w:r>
              <w:rPr>
                <w:rFonts w:hint="eastAsia" w:ascii="宋体" w:hAnsi="宋体" w:cs="宋体"/>
                <w:color w:val="000000"/>
                <w:kern w:val="0"/>
                <w:sz w:val="21"/>
                <w:szCs w:val="21"/>
              </w:rPr>
              <w:t>处理器</w:t>
            </w:r>
          </w:p>
        </w:tc>
        <w:tc>
          <w:tcPr>
            <w:tcW w:w="2846" w:type="pct"/>
            <w:vAlign w:val="center"/>
          </w:tcPr>
          <w:p w14:paraId="7FCF4BD6">
            <w:pPr>
              <w:jc w:val="left"/>
              <w:rPr>
                <w:rFonts w:hint="eastAsia" w:ascii="宋体" w:hAnsi="宋体" w:cs="宋体"/>
                <w:color w:val="000000"/>
                <w:kern w:val="0"/>
                <w:sz w:val="21"/>
                <w:szCs w:val="21"/>
              </w:rPr>
            </w:pPr>
            <w:r>
              <w:rPr>
                <w:rFonts w:hint="eastAsia" w:ascii="宋体" w:hAnsi="宋体" w:cs="宋体"/>
                <w:color w:val="000000"/>
                <w:kern w:val="0"/>
                <w:sz w:val="21"/>
                <w:szCs w:val="21"/>
              </w:rPr>
              <w:t>配置≥2颗CPU处理器</w:t>
            </w:r>
          </w:p>
        </w:tc>
      </w:tr>
      <w:tr w14:paraId="79F2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02BBB6BC">
            <w:pPr>
              <w:jc w:val="left"/>
              <w:rPr>
                <w:rFonts w:hint="eastAsia" w:ascii="宋体" w:hAnsi="宋体" w:cs="宋体"/>
                <w:color w:val="000000"/>
                <w:kern w:val="0"/>
                <w:sz w:val="21"/>
                <w:szCs w:val="21"/>
              </w:rPr>
            </w:pPr>
          </w:p>
        </w:tc>
        <w:tc>
          <w:tcPr>
            <w:tcW w:w="947" w:type="pct"/>
            <w:vAlign w:val="center"/>
          </w:tcPr>
          <w:p w14:paraId="765E0B2F">
            <w:pPr>
              <w:jc w:val="center"/>
              <w:rPr>
                <w:rFonts w:hint="eastAsia" w:ascii="宋体" w:hAnsi="宋体" w:cs="宋体"/>
                <w:color w:val="000000"/>
                <w:kern w:val="0"/>
                <w:sz w:val="21"/>
                <w:szCs w:val="21"/>
              </w:rPr>
            </w:pPr>
            <w:r>
              <w:rPr>
                <w:rFonts w:hint="eastAsia" w:ascii="宋体" w:hAnsi="宋体" w:cs="宋体"/>
                <w:color w:val="000000"/>
                <w:kern w:val="0"/>
                <w:sz w:val="21"/>
                <w:szCs w:val="21"/>
              </w:rPr>
              <w:t>内存</w:t>
            </w:r>
          </w:p>
        </w:tc>
        <w:tc>
          <w:tcPr>
            <w:tcW w:w="2846" w:type="pct"/>
            <w:vAlign w:val="center"/>
          </w:tcPr>
          <w:p w14:paraId="10DFEF75">
            <w:pPr>
              <w:jc w:val="left"/>
              <w:rPr>
                <w:rFonts w:hint="eastAsia" w:ascii="宋体" w:hAnsi="宋体" w:cs="宋体"/>
                <w:color w:val="000000"/>
                <w:kern w:val="0"/>
                <w:sz w:val="21"/>
                <w:szCs w:val="21"/>
              </w:rPr>
            </w:pPr>
            <w:r>
              <w:rPr>
                <w:rFonts w:hint="eastAsia" w:ascii="宋体" w:hAnsi="宋体" w:cs="宋体"/>
                <w:color w:val="000000"/>
                <w:kern w:val="0"/>
                <w:sz w:val="21"/>
                <w:szCs w:val="21"/>
              </w:rPr>
              <w:t>配置≥8根32GB</w:t>
            </w:r>
          </w:p>
        </w:tc>
      </w:tr>
      <w:tr w14:paraId="18012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58466D0F">
            <w:pPr>
              <w:jc w:val="left"/>
              <w:rPr>
                <w:rFonts w:hint="eastAsia" w:ascii="宋体" w:hAnsi="宋体" w:cs="宋体"/>
                <w:color w:val="000000"/>
                <w:kern w:val="0"/>
                <w:sz w:val="21"/>
                <w:szCs w:val="21"/>
              </w:rPr>
            </w:pPr>
          </w:p>
        </w:tc>
        <w:tc>
          <w:tcPr>
            <w:tcW w:w="947" w:type="pct"/>
            <w:vAlign w:val="center"/>
          </w:tcPr>
          <w:p w14:paraId="20D2BAFB">
            <w:pPr>
              <w:jc w:val="center"/>
              <w:rPr>
                <w:rFonts w:hint="eastAsia" w:ascii="宋体" w:hAnsi="宋体" w:cs="宋体"/>
                <w:color w:val="000000"/>
                <w:kern w:val="0"/>
                <w:sz w:val="21"/>
                <w:szCs w:val="21"/>
              </w:rPr>
            </w:pPr>
            <w:r>
              <w:rPr>
                <w:rFonts w:hint="eastAsia" w:ascii="宋体" w:hAnsi="宋体" w:cs="宋体"/>
                <w:color w:val="000000"/>
                <w:kern w:val="0"/>
                <w:sz w:val="21"/>
                <w:szCs w:val="21"/>
              </w:rPr>
              <w:t>硬盘</w:t>
            </w:r>
          </w:p>
        </w:tc>
        <w:tc>
          <w:tcPr>
            <w:tcW w:w="2846" w:type="pct"/>
            <w:vAlign w:val="center"/>
          </w:tcPr>
          <w:p w14:paraId="4F5C038D">
            <w:pPr>
              <w:jc w:val="left"/>
              <w:rPr>
                <w:rFonts w:hint="eastAsia" w:ascii="宋体" w:hAnsi="宋体" w:cs="宋体"/>
                <w:color w:val="000000"/>
                <w:kern w:val="0"/>
                <w:sz w:val="21"/>
                <w:szCs w:val="21"/>
              </w:rPr>
            </w:pPr>
            <w:r>
              <w:rPr>
                <w:rFonts w:hint="eastAsia" w:ascii="宋体" w:hAnsi="宋体" w:cs="宋体"/>
                <w:color w:val="000000"/>
                <w:kern w:val="0"/>
                <w:sz w:val="21"/>
                <w:szCs w:val="21"/>
              </w:rPr>
              <w:t>配置≥2块240GB SATA SSD，4块固态硬盘-7.68T-U.2-NVME-SSD，34块机械硬盘16T</w:t>
            </w:r>
          </w:p>
        </w:tc>
      </w:tr>
      <w:tr w14:paraId="6F1E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7F26DE90">
            <w:pPr>
              <w:jc w:val="left"/>
              <w:rPr>
                <w:rFonts w:hint="eastAsia" w:ascii="宋体" w:hAnsi="宋体" w:cs="宋体"/>
                <w:color w:val="000000"/>
                <w:kern w:val="0"/>
                <w:sz w:val="21"/>
                <w:szCs w:val="21"/>
              </w:rPr>
            </w:pPr>
          </w:p>
        </w:tc>
        <w:tc>
          <w:tcPr>
            <w:tcW w:w="947" w:type="pct"/>
            <w:vAlign w:val="center"/>
          </w:tcPr>
          <w:p w14:paraId="113539EB">
            <w:pPr>
              <w:jc w:val="center"/>
              <w:rPr>
                <w:rFonts w:hint="eastAsia" w:ascii="宋体" w:hAnsi="宋体" w:cs="宋体"/>
                <w:color w:val="000000"/>
                <w:kern w:val="0"/>
                <w:sz w:val="21"/>
                <w:szCs w:val="21"/>
              </w:rPr>
            </w:pPr>
            <w:r>
              <w:rPr>
                <w:rFonts w:hint="eastAsia" w:ascii="宋体" w:hAnsi="宋体" w:cs="宋体"/>
                <w:color w:val="000000"/>
                <w:kern w:val="0"/>
                <w:sz w:val="21"/>
                <w:szCs w:val="21"/>
              </w:rPr>
              <w:t>网卡</w:t>
            </w:r>
          </w:p>
        </w:tc>
        <w:tc>
          <w:tcPr>
            <w:tcW w:w="2846" w:type="pct"/>
            <w:vAlign w:val="center"/>
          </w:tcPr>
          <w:p w14:paraId="41FBACBC">
            <w:pPr>
              <w:jc w:val="left"/>
              <w:rPr>
                <w:rFonts w:hint="eastAsia" w:ascii="宋体" w:hAnsi="宋体" w:cs="宋体"/>
                <w:color w:val="000000"/>
                <w:kern w:val="0"/>
                <w:sz w:val="21"/>
                <w:szCs w:val="21"/>
              </w:rPr>
            </w:pPr>
            <w:r>
              <w:rPr>
                <w:rFonts w:hint="eastAsia" w:ascii="宋体" w:hAnsi="宋体" w:cs="宋体"/>
                <w:color w:val="000000"/>
                <w:kern w:val="0"/>
                <w:sz w:val="21"/>
                <w:szCs w:val="21"/>
              </w:rPr>
              <w:t>配置≥2千兆电口，≥4万兆光口</w:t>
            </w:r>
          </w:p>
        </w:tc>
      </w:tr>
      <w:tr w14:paraId="0E2B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009E6873">
            <w:pPr>
              <w:jc w:val="left"/>
              <w:rPr>
                <w:rFonts w:hint="eastAsia" w:ascii="宋体" w:hAnsi="宋体" w:cs="宋体"/>
                <w:color w:val="000000"/>
                <w:kern w:val="0"/>
                <w:sz w:val="21"/>
                <w:szCs w:val="21"/>
              </w:rPr>
            </w:pPr>
          </w:p>
        </w:tc>
        <w:tc>
          <w:tcPr>
            <w:tcW w:w="947" w:type="pct"/>
            <w:vAlign w:val="center"/>
          </w:tcPr>
          <w:p w14:paraId="5819C5CA">
            <w:pPr>
              <w:jc w:val="center"/>
              <w:rPr>
                <w:rFonts w:hint="eastAsia" w:ascii="宋体" w:hAnsi="宋体" w:cs="宋体"/>
                <w:color w:val="000000"/>
                <w:kern w:val="0"/>
                <w:sz w:val="21"/>
                <w:szCs w:val="21"/>
              </w:rPr>
            </w:pPr>
            <w:r>
              <w:rPr>
                <w:rFonts w:hint="eastAsia" w:ascii="宋体" w:hAnsi="宋体" w:cs="宋体"/>
                <w:color w:val="000000"/>
                <w:kern w:val="0"/>
                <w:sz w:val="21"/>
                <w:szCs w:val="21"/>
              </w:rPr>
              <w:t>▲文件预读</w:t>
            </w:r>
          </w:p>
        </w:tc>
        <w:tc>
          <w:tcPr>
            <w:tcW w:w="2846" w:type="pct"/>
            <w:vAlign w:val="center"/>
          </w:tcPr>
          <w:p w14:paraId="6FC5B132">
            <w:pPr>
              <w:jc w:val="left"/>
              <w:rPr>
                <w:rFonts w:hint="eastAsia" w:ascii="宋体" w:hAnsi="宋体" w:cs="宋体"/>
                <w:color w:val="000000"/>
                <w:kern w:val="0"/>
                <w:sz w:val="21"/>
                <w:szCs w:val="21"/>
              </w:rPr>
            </w:pPr>
            <w:r>
              <w:rPr>
                <w:rFonts w:hint="eastAsia" w:ascii="宋体" w:hAnsi="宋体" w:cs="宋体"/>
                <w:color w:val="000000"/>
                <w:kern w:val="0"/>
                <w:sz w:val="21"/>
                <w:szCs w:val="21"/>
              </w:rPr>
              <w:t>支持对医疗影像数据预读功能，将热点数据预读至缓存层，从而提升读性能，提供第三方评测机构的测试报告</w:t>
            </w:r>
          </w:p>
        </w:tc>
      </w:tr>
      <w:tr w14:paraId="67DA1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restart"/>
            <w:vAlign w:val="center"/>
          </w:tcPr>
          <w:p w14:paraId="3DF82B6C">
            <w:pPr>
              <w:jc w:val="center"/>
              <w:rPr>
                <w:rFonts w:hint="eastAsia" w:ascii="宋体" w:hAnsi="宋体" w:cs="宋体"/>
                <w:color w:val="000000"/>
                <w:kern w:val="0"/>
                <w:sz w:val="21"/>
                <w:szCs w:val="21"/>
              </w:rPr>
            </w:pPr>
            <w:r>
              <w:rPr>
                <w:rFonts w:hint="eastAsia" w:ascii="宋体" w:hAnsi="宋体" w:cs="宋体"/>
                <w:color w:val="000000"/>
                <w:kern w:val="0"/>
                <w:sz w:val="21"/>
                <w:szCs w:val="21"/>
              </w:rPr>
              <w:t>SAN存储</w:t>
            </w:r>
          </w:p>
        </w:tc>
        <w:tc>
          <w:tcPr>
            <w:tcW w:w="947" w:type="pct"/>
            <w:vAlign w:val="center"/>
          </w:tcPr>
          <w:p w14:paraId="74A6909E">
            <w:pPr>
              <w:jc w:val="center"/>
              <w:rPr>
                <w:rFonts w:hint="eastAsia" w:ascii="宋体" w:hAnsi="宋体" w:cs="宋体"/>
                <w:color w:val="000000"/>
                <w:kern w:val="0"/>
                <w:sz w:val="21"/>
                <w:szCs w:val="21"/>
              </w:rPr>
            </w:pPr>
            <w:r>
              <w:rPr>
                <w:rFonts w:hint="eastAsia" w:ascii="宋体" w:hAnsi="宋体" w:cs="宋体"/>
                <w:color w:val="000000"/>
                <w:kern w:val="0"/>
                <w:sz w:val="21"/>
                <w:szCs w:val="21"/>
              </w:rPr>
              <w:t>控制器</w:t>
            </w:r>
          </w:p>
        </w:tc>
        <w:tc>
          <w:tcPr>
            <w:tcW w:w="2846" w:type="pct"/>
            <w:vAlign w:val="center"/>
          </w:tcPr>
          <w:p w14:paraId="3506FB0E">
            <w:pPr>
              <w:jc w:val="left"/>
              <w:rPr>
                <w:rFonts w:hint="eastAsia" w:ascii="宋体" w:hAnsi="宋体" w:cs="宋体"/>
                <w:color w:val="000000"/>
                <w:kern w:val="0"/>
                <w:sz w:val="21"/>
                <w:szCs w:val="21"/>
              </w:rPr>
            </w:pPr>
            <w:r>
              <w:rPr>
                <w:rFonts w:hint="eastAsia" w:ascii="宋体" w:hAnsi="宋体" w:cs="宋体"/>
                <w:color w:val="000000"/>
                <w:kern w:val="0"/>
                <w:sz w:val="21"/>
                <w:szCs w:val="21"/>
              </w:rPr>
              <w:t>配置≥2个控制器，系统内总一级缓存容量配置≥256GB</w:t>
            </w:r>
          </w:p>
        </w:tc>
      </w:tr>
      <w:tr w14:paraId="78C9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341B2C61">
            <w:pPr>
              <w:jc w:val="left"/>
              <w:rPr>
                <w:rFonts w:hint="eastAsia" w:ascii="宋体" w:hAnsi="宋体" w:cs="宋体"/>
                <w:color w:val="000000"/>
                <w:kern w:val="0"/>
                <w:sz w:val="21"/>
                <w:szCs w:val="21"/>
              </w:rPr>
            </w:pPr>
          </w:p>
        </w:tc>
        <w:tc>
          <w:tcPr>
            <w:tcW w:w="947" w:type="pct"/>
            <w:vAlign w:val="center"/>
          </w:tcPr>
          <w:p w14:paraId="1182429C">
            <w:pPr>
              <w:jc w:val="center"/>
              <w:rPr>
                <w:rFonts w:hint="eastAsia" w:ascii="宋体" w:hAnsi="宋体" w:cs="宋体"/>
                <w:color w:val="000000"/>
                <w:kern w:val="0"/>
                <w:sz w:val="21"/>
                <w:szCs w:val="21"/>
              </w:rPr>
            </w:pPr>
            <w:r>
              <w:rPr>
                <w:rFonts w:hint="eastAsia" w:ascii="宋体" w:hAnsi="宋体" w:cs="宋体"/>
                <w:color w:val="000000"/>
                <w:kern w:val="0"/>
                <w:sz w:val="21"/>
                <w:szCs w:val="21"/>
              </w:rPr>
              <w:t>处理器</w:t>
            </w:r>
          </w:p>
        </w:tc>
        <w:tc>
          <w:tcPr>
            <w:tcW w:w="2846" w:type="pct"/>
            <w:vAlign w:val="center"/>
          </w:tcPr>
          <w:p w14:paraId="4D420515">
            <w:pPr>
              <w:jc w:val="left"/>
              <w:rPr>
                <w:rFonts w:hint="eastAsia" w:ascii="宋体" w:hAnsi="宋体" w:cs="宋体"/>
                <w:color w:val="000000"/>
                <w:kern w:val="0"/>
                <w:sz w:val="21"/>
                <w:szCs w:val="21"/>
              </w:rPr>
            </w:pPr>
            <w:r>
              <w:rPr>
                <w:rFonts w:hint="eastAsia" w:ascii="宋体" w:hAnsi="宋体" w:cs="宋体"/>
                <w:color w:val="000000"/>
                <w:kern w:val="0"/>
                <w:sz w:val="21"/>
                <w:szCs w:val="21"/>
              </w:rPr>
              <w:t>控制器采用多核处理器，且控制器处理器总核心数≥64核</w:t>
            </w:r>
          </w:p>
        </w:tc>
      </w:tr>
      <w:tr w14:paraId="7168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7035A9F0">
            <w:pPr>
              <w:jc w:val="left"/>
              <w:rPr>
                <w:rFonts w:hint="eastAsia" w:ascii="宋体" w:hAnsi="宋体" w:cs="宋体"/>
                <w:color w:val="000000"/>
                <w:kern w:val="0"/>
                <w:sz w:val="21"/>
                <w:szCs w:val="21"/>
              </w:rPr>
            </w:pPr>
          </w:p>
        </w:tc>
        <w:tc>
          <w:tcPr>
            <w:tcW w:w="947" w:type="pct"/>
            <w:vAlign w:val="center"/>
          </w:tcPr>
          <w:p w14:paraId="55C549CE">
            <w:pPr>
              <w:jc w:val="center"/>
              <w:rPr>
                <w:rFonts w:hint="eastAsia" w:ascii="宋体" w:hAnsi="宋体" w:cs="宋体"/>
                <w:color w:val="000000"/>
                <w:kern w:val="0"/>
                <w:sz w:val="21"/>
                <w:szCs w:val="21"/>
              </w:rPr>
            </w:pPr>
            <w:r>
              <w:rPr>
                <w:rFonts w:hint="eastAsia" w:ascii="宋体" w:hAnsi="宋体" w:cs="宋体"/>
                <w:color w:val="000000"/>
                <w:kern w:val="0"/>
                <w:sz w:val="21"/>
                <w:szCs w:val="21"/>
              </w:rPr>
              <w:t>内存</w:t>
            </w:r>
          </w:p>
        </w:tc>
        <w:tc>
          <w:tcPr>
            <w:tcW w:w="2846" w:type="pct"/>
            <w:vAlign w:val="center"/>
          </w:tcPr>
          <w:p w14:paraId="0CAD5A27">
            <w:pPr>
              <w:jc w:val="left"/>
              <w:rPr>
                <w:rFonts w:hint="eastAsia" w:ascii="宋体" w:hAnsi="宋体" w:cs="宋体"/>
                <w:color w:val="000000"/>
                <w:kern w:val="0"/>
                <w:sz w:val="21"/>
                <w:szCs w:val="21"/>
              </w:rPr>
            </w:pPr>
            <w:r>
              <w:rPr>
                <w:rFonts w:hint="eastAsia" w:ascii="宋体" w:hAnsi="宋体" w:cs="宋体"/>
                <w:color w:val="000000"/>
                <w:kern w:val="0"/>
                <w:sz w:val="21"/>
                <w:szCs w:val="21"/>
              </w:rPr>
              <w:t>配置≥8个10Gbps 光口（含光模块），≥8个1Gbps 电口</w:t>
            </w:r>
          </w:p>
        </w:tc>
      </w:tr>
      <w:tr w14:paraId="11B0D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45FAE128">
            <w:pPr>
              <w:jc w:val="left"/>
              <w:rPr>
                <w:rFonts w:hint="eastAsia" w:ascii="宋体" w:hAnsi="宋体" w:cs="宋体"/>
                <w:color w:val="000000"/>
                <w:kern w:val="0"/>
                <w:sz w:val="21"/>
                <w:szCs w:val="21"/>
              </w:rPr>
            </w:pPr>
          </w:p>
        </w:tc>
        <w:tc>
          <w:tcPr>
            <w:tcW w:w="947" w:type="pct"/>
            <w:vAlign w:val="center"/>
          </w:tcPr>
          <w:p w14:paraId="449CA51B">
            <w:pPr>
              <w:jc w:val="center"/>
              <w:rPr>
                <w:rFonts w:hint="eastAsia" w:ascii="宋体" w:hAnsi="宋体" w:cs="宋体"/>
                <w:color w:val="000000"/>
                <w:kern w:val="0"/>
                <w:sz w:val="21"/>
                <w:szCs w:val="21"/>
              </w:rPr>
            </w:pPr>
            <w:r>
              <w:rPr>
                <w:rFonts w:hint="eastAsia" w:ascii="宋体" w:hAnsi="宋体" w:cs="宋体"/>
                <w:color w:val="000000"/>
                <w:kern w:val="0"/>
                <w:sz w:val="21"/>
                <w:szCs w:val="21"/>
              </w:rPr>
              <w:t>硬盘</w:t>
            </w:r>
          </w:p>
        </w:tc>
        <w:tc>
          <w:tcPr>
            <w:tcW w:w="2846" w:type="pct"/>
            <w:vAlign w:val="center"/>
          </w:tcPr>
          <w:p w14:paraId="4876D406">
            <w:pPr>
              <w:jc w:val="left"/>
              <w:rPr>
                <w:rFonts w:hint="eastAsia" w:ascii="宋体" w:hAnsi="宋体" w:cs="宋体"/>
                <w:color w:val="000000"/>
                <w:kern w:val="0"/>
                <w:sz w:val="21"/>
                <w:szCs w:val="21"/>
              </w:rPr>
            </w:pPr>
            <w:r>
              <w:rPr>
                <w:rFonts w:hint="eastAsia" w:ascii="宋体" w:hAnsi="宋体" w:cs="宋体"/>
                <w:color w:val="000000"/>
                <w:kern w:val="0"/>
                <w:sz w:val="21"/>
                <w:szCs w:val="21"/>
              </w:rPr>
              <w:t>配置≥10块3.84TB 企业级SSD硬盘，≥22块20TB NL SAS硬盘</w:t>
            </w:r>
          </w:p>
        </w:tc>
      </w:tr>
      <w:tr w14:paraId="5DDB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47D52909">
            <w:pPr>
              <w:jc w:val="left"/>
              <w:rPr>
                <w:rFonts w:hint="eastAsia" w:ascii="宋体" w:hAnsi="宋体" w:cs="宋体"/>
                <w:color w:val="000000"/>
                <w:kern w:val="0"/>
                <w:sz w:val="21"/>
                <w:szCs w:val="21"/>
              </w:rPr>
            </w:pPr>
          </w:p>
        </w:tc>
        <w:tc>
          <w:tcPr>
            <w:tcW w:w="947" w:type="pct"/>
            <w:vAlign w:val="center"/>
          </w:tcPr>
          <w:p w14:paraId="579425BF">
            <w:pPr>
              <w:jc w:val="center"/>
              <w:rPr>
                <w:rFonts w:hint="eastAsia" w:ascii="宋体" w:hAnsi="宋体" w:cs="宋体"/>
                <w:color w:val="000000"/>
                <w:kern w:val="0"/>
                <w:sz w:val="21"/>
                <w:szCs w:val="21"/>
              </w:rPr>
            </w:pPr>
            <w:r>
              <w:rPr>
                <w:rFonts w:hint="eastAsia" w:ascii="宋体" w:hAnsi="宋体" w:cs="宋体"/>
                <w:color w:val="000000"/>
                <w:kern w:val="0"/>
                <w:sz w:val="21"/>
                <w:szCs w:val="21"/>
              </w:rPr>
              <w:t>▲双活</w:t>
            </w:r>
          </w:p>
        </w:tc>
        <w:tc>
          <w:tcPr>
            <w:tcW w:w="2846" w:type="pct"/>
            <w:vAlign w:val="center"/>
          </w:tcPr>
          <w:p w14:paraId="6978E44E">
            <w:pPr>
              <w:jc w:val="left"/>
              <w:rPr>
                <w:rFonts w:hint="eastAsia" w:ascii="宋体" w:hAnsi="宋体" w:cs="宋体"/>
                <w:color w:val="000000"/>
                <w:kern w:val="0"/>
                <w:sz w:val="21"/>
                <w:szCs w:val="21"/>
              </w:rPr>
            </w:pPr>
            <w:r>
              <w:rPr>
                <w:rFonts w:hint="eastAsia" w:ascii="宋体" w:hAnsi="宋体" w:cs="宋体"/>
                <w:color w:val="000000"/>
                <w:kern w:val="0"/>
                <w:sz w:val="21"/>
                <w:szCs w:val="21"/>
              </w:rPr>
              <w:t>配置双活，A-A免网关双活架构，实现两套核心存储数据双活（两端主机能够通过两站点同时读写同一双活卷），任何一套设备宕机均不影响上层业务系统运行；提供第三方测试报告</w:t>
            </w:r>
          </w:p>
        </w:tc>
      </w:tr>
      <w:tr w14:paraId="642CB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restart"/>
            <w:vAlign w:val="center"/>
          </w:tcPr>
          <w:p w14:paraId="463C990D">
            <w:pPr>
              <w:jc w:val="center"/>
              <w:rPr>
                <w:rFonts w:hint="eastAsia" w:ascii="宋体" w:hAnsi="宋体" w:cs="宋体"/>
                <w:color w:val="000000"/>
                <w:kern w:val="0"/>
                <w:sz w:val="21"/>
                <w:szCs w:val="21"/>
              </w:rPr>
            </w:pPr>
            <w:r>
              <w:rPr>
                <w:rFonts w:hint="eastAsia" w:ascii="宋体" w:hAnsi="宋体" w:cs="宋体"/>
                <w:color w:val="000000"/>
                <w:kern w:val="0"/>
                <w:sz w:val="21"/>
                <w:szCs w:val="21"/>
              </w:rPr>
              <w:t>影像存储</w:t>
            </w:r>
          </w:p>
        </w:tc>
        <w:tc>
          <w:tcPr>
            <w:tcW w:w="947" w:type="pct"/>
            <w:vAlign w:val="center"/>
          </w:tcPr>
          <w:p w14:paraId="1DC85EB8">
            <w:pPr>
              <w:jc w:val="center"/>
              <w:rPr>
                <w:rFonts w:hint="eastAsia" w:ascii="宋体" w:hAnsi="宋体" w:cs="宋体"/>
                <w:color w:val="000000"/>
                <w:kern w:val="0"/>
                <w:sz w:val="21"/>
                <w:szCs w:val="21"/>
              </w:rPr>
            </w:pPr>
            <w:r>
              <w:rPr>
                <w:rFonts w:hint="eastAsia" w:ascii="宋体" w:hAnsi="宋体" w:cs="宋体"/>
                <w:color w:val="000000"/>
                <w:kern w:val="0"/>
                <w:sz w:val="21"/>
                <w:szCs w:val="21"/>
              </w:rPr>
              <w:t>节点</w:t>
            </w:r>
          </w:p>
        </w:tc>
        <w:tc>
          <w:tcPr>
            <w:tcW w:w="2846" w:type="pct"/>
            <w:vAlign w:val="center"/>
          </w:tcPr>
          <w:p w14:paraId="2AE667E6">
            <w:pPr>
              <w:jc w:val="left"/>
              <w:rPr>
                <w:rFonts w:hint="eastAsia" w:ascii="宋体" w:hAnsi="宋体" w:cs="宋体"/>
                <w:color w:val="000000"/>
                <w:kern w:val="0"/>
                <w:sz w:val="21"/>
                <w:szCs w:val="21"/>
              </w:rPr>
            </w:pPr>
            <w:r>
              <w:rPr>
                <w:rFonts w:hint="eastAsia" w:ascii="宋体" w:hAnsi="宋体" w:cs="宋体"/>
                <w:color w:val="000000"/>
                <w:kern w:val="0"/>
                <w:sz w:val="21"/>
                <w:szCs w:val="21"/>
              </w:rPr>
              <w:t>配置存储节点≥4个</w:t>
            </w:r>
          </w:p>
        </w:tc>
      </w:tr>
      <w:tr w14:paraId="0E650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23ABBBB6">
            <w:pPr>
              <w:jc w:val="left"/>
              <w:rPr>
                <w:rFonts w:hint="eastAsia" w:ascii="宋体" w:hAnsi="宋体" w:cs="宋体"/>
                <w:color w:val="000000"/>
                <w:kern w:val="0"/>
                <w:sz w:val="21"/>
                <w:szCs w:val="21"/>
              </w:rPr>
            </w:pPr>
          </w:p>
        </w:tc>
        <w:tc>
          <w:tcPr>
            <w:tcW w:w="947" w:type="pct"/>
            <w:vAlign w:val="center"/>
          </w:tcPr>
          <w:p w14:paraId="0E4CED3E">
            <w:pPr>
              <w:jc w:val="center"/>
              <w:rPr>
                <w:rFonts w:hint="eastAsia" w:ascii="宋体" w:hAnsi="宋体" w:cs="宋体"/>
                <w:color w:val="000000"/>
                <w:kern w:val="0"/>
                <w:sz w:val="21"/>
                <w:szCs w:val="21"/>
              </w:rPr>
            </w:pPr>
            <w:r>
              <w:rPr>
                <w:rFonts w:hint="eastAsia" w:ascii="宋体" w:hAnsi="宋体" w:cs="宋体"/>
                <w:color w:val="000000"/>
                <w:kern w:val="0"/>
                <w:sz w:val="21"/>
                <w:szCs w:val="21"/>
              </w:rPr>
              <w:t>处理器</w:t>
            </w:r>
          </w:p>
        </w:tc>
        <w:tc>
          <w:tcPr>
            <w:tcW w:w="2846" w:type="pct"/>
            <w:vAlign w:val="center"/>
          </w:tcPr>
          <w:p w14:paraId="383618E0">
            <w:pPr>
              <w:jc w:val="left"/>
              <w:rPr>
                <w:rFonts w:hint="eastAsia" w:ascii="宋体" w:hAnsi="宋体" w:cs="宋体"/>
                <w:color w:val="000000"/>
                <w:kern w:val="0"/>
                <w:sz w:val="21"/>
                <w:szCs w:val="21"/>
              </w:rPr>
            </w:pPr>
            <w:r>
              <w:rPr>
                <w:rFonts w:hint="eastAsia" w:ascii="宋体" w:hAnsi="宋体" w:cs="宋体"/>
                <w:color w:val="000000"/>
                <w:kern w:val="0"/>
                <w:sz w:val="21"/>
                <w:szCs w:val="21"/>
              </w:rPr>
              <w:t>单节点配置≥2颗CPU，核数≥48核</w:t>
            </w:r>
          </w:p>
        </w:tc>
      </w:tr>
      <w:tr w14:paraId="544FC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5527F324">
            <w:pPr>
              <w:jc w:val="left"/>
              <w:rPr>
                <w:rFonts w:hint="eastAsia" w:ascii="宋体" w:hAnsi="宋体" w:cs="宋体"/>
                <w:color w:val="000000"/>
                <w:kern w:val="0"/>
                <w:sz w:val="21"/>
                <w:szCs w:val="21"/>
              </w:rPr>
            </w:pPr>
          </w:p>
        </w:tc>
        <w:tc>
          <w:tcPr>
            <w:tcW w:w="947" w:type="pct"/>
            <w:vAlign w:val="center"/>
          </w:tcPr>
          <w:p w14:paraId="78A783AB">
            <w:pPr>
              <w:jc w:val="center"/>
              <w:rPr>
                <w:rFonts w:hint="eastAsia" w:ascii="宋体" w:hAnsi="宋体" w:cs="宋体"/>
                <w:color w:val="000000"/>
                <w:kern w:val="0"/>
                <w:sz w:val="21"/>
                <w:szCs w:val="21"/>
              </w:rPr>
            </w:pPr>
            <w:r>
              <w:rPr>
                <w:rFonts w:hint="eastAsia" w:ascii="宋体" w:hAnsi="宋体" w:cs="宋体"/>
                <w:color w:val="000000"/>
                <w:kern w:val="0"/>
                <w:sz w:val="21"/>
                <w:szCs w:val="21"/>
              </w:rPr>
              <w:t>内存</w:t>
            </w:r>
          </w:p>
        </w:tc>
        <w:tc>
          <w:tcPr>
            <w:tcW w:w="2846" w:type="pct"/>
            <w:vAlign w:val="center"/>
          </w:tcPr>
          <w:p w14:paraId="4D731DEC">
            <w:pPr>
              <w:jc w:val="left"/>
              <w:rPr>
                <w:rFonts w:hint="eastAsia" w:ascii="宋体" w:hAnsi="宋体" w:cs="宋体"/>
                <w:color w:val="000000"/>
                <w:kern w:val="0"/>
                <w:sz w:val="21"/>
                <w:szCs w:val="21"/>
              </w:rPr>
            </w:pPr>
            <w:r>
              <w:rPr>
                <w:rFonts w:hint="eastAsia" w:ascii="宋体" w:hAnsi="宋体" w:cs="宋体"/>
                <w:color w:val="000000"/>
                <w:kern w:val="0"/>
                <w:sz w:val="21"/>
                <w:szCs w:val="21"/>
              </w:rPr>
              <w:t>单节点配置≥256GB内存</w:t>
            </w:r>
          </w:p>
        </w:tc>
      </w:tr>
      <w:tr w14:paraId="7BA68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13D20B1C">
            <w:pPr>
              <w:jc w:val="left"/>
              <w:rPr>
                <w:rFonts w:hint="eastAsia" w:ascii="宋体" w:hAnsi="宋体" w:cs="宋体"/>
                <w:color w:val="000000"/>
                <w:kern w:val="0"/>
                <w:sz w:val="21"/>
                <w:szCs w:val="21"/>
              </w:rPr>
            </w:pPr>
          </w:p>
        </w:tc>
        <w:tc>
          <w:tcPr>
            <w:tcW w:w="947" w:type="pct"/>
            <w:vAlign w:val="center"/>
          </w:tcPr>
          <w:p w14:paraId="7C00F37B">
            <w:pPr>
              <w:jc w:val="center"/>
              <w:rPr>
                <w:rFonts w:hint="eastAsia" w:ascii="宋体" w:hAnsi="宋体" w:cs="宋体"/>
                <w:color w:val="000000"/>
                <w:kern w:val="0"/>
                <w:sz w:val="21"/>
                <w:szCs w:val="21"/>
              </w:rPr>
            </w:pPr>
            <w:r>
              <w:rPr>
                <w:rFonts w:hint="eastAsia" w:ascii="宋体" w:hAnsi="宋体" w:cs="宋体"/>
                <w:color w:val="000000"/>
                <w:kern w:val="0"/>
                <w:sz w:val="21"/>
                <w:szCs w:val="21"/>
              </w:rPr>
              <w:t>硬盘</w:t>
            </w:r>
          </w:p>
        </w:tc>
        <w:tc>
          <w:tcPr>
            <w:tcW w:w="2846" w:type="pct"/>
            <w:vAlign w:val="center"/>
          </w:tcPr>
          <w:p w14:paraId="4B89AC5F">
            <w:pPr>
              <w:jc w:val="left"/>
              <w:rPr>
                <w:rFonts w:hint="eastAsia" w:ascii="宋体" w:hAnsi="宋体" w:cs="宋体"/>
                <w:color w:val="000000"/>
                <w:kern w:val="0"/>
                <w:sz w:val="21"/>
                <w:szCs w:val="21"/>
              </w:rPr>
            </w:pPr>
            <w:r>
              <w:rPr>
                <w:rFonts w:hint="eastAsia" w:ascii="宋体" w:hAnsi="宋体" w:cs="宋体"/>
                <w:color w:val="000000"/>
                <w:kern w:val="0"/>
                <w:sz w:val="21"/>
                <w:szCs w:val="21"/>
              </w:rPr>
              <w:t>单节点配置≥2块480G SSD系统盘，≥25块16TB 7.2K SATA主存盘,≥2块3.2TB SSD NVMe 缓存盘</w:t>
            </w:r>
          </w:p>
        </w:tc>
      </w:tr>
      <w:tr w14:paraId="2287A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3EAB6AFE">
            <w:pPr>
              <w:jc w:val="left"/>
              <w:rPr>
                <w:rFonts w:hint="eastAsia" w:ascii="宋体" w:hAnsi="宋体" w:cs="宋体"/>
                <w:color w:val="000000"/>
                <w:kern w:val="0"/>
                <w:sz w:val="21"/>
                <w:szCs w:val="21"/>
              </w:rPr>
            </w:pPr>
          </w:p>
        </w:tc>
        <w:tc>
          <w:tcPr>
            <w:tcW w:w="947" w:type="pct"/>
            <w:vAlign w:val="center"/>
          </w:tcPr>
          <w:p w14:paraId="5134576E">
            <w:pPr>
              <w:jc w:val="center"/>
              <w:rPr>
                <w:rFonts w:hint="eastAsia" w:ascii="宋体" w:hAnsi="宋体" w:cs="宋体"/>
                <w:color w:val="000000"/>
                <w:kern w:val="0"/>
                <w:sz w:val="21"/>
                <w:szCs w:val="21"/>
              </w:rPr>
            </w:pPr>
            <w:r>
              <w:rPr>
                <w:rFonts w:hint="eastAsia" w:ascii="宋体" w:hAnsi="宋体" w:cs="宋体"/>
                <w:color w:val="000000"/>
                <w:kern w:val="0"/>
                <w:sz w:val="21"/>
                <w:szCs w:val="21"/>
              </w:rPr>
              <w:t>网卡</w:t>
            </w:r>
          </w:p>
        </w:tc>
        <w:tc>
          <w:tcPr>
            <w:tcW w:w="2846" w:type="pct"/>
            <w:vAlign w:val="center"/>
          </w:tcPr>
          <w:p w14:paraId="600B09E6">
            <w:pPr>
              <w:jc w:val="left"/>
              <w:rPr>
                <w:rFonts w:hint="eastAsia" w:ascii="宋体" w:hAnsi="宋体" w:cs="宋体"/>
                <w:color w:val="000000"/>
                <w:kern w:val="0"/>
                <w:sz w:val="21"/>
                <w:szCs w:val="21"/>
              </w:rPr>
            </w:pPr>
            <w:r>
              <w:rPr>
                <w:rFonts w:hint="eastAsia" w:ascii="宋体" w:hAnsi="宋体" w:cs="宋体"/>
                <w:color w:val="000000"/>
                <w:kern w:val="0"/>
                <w:sz w:val="21"/>
                <w:szCs w:val="21"/>
              </w:rPr>
              <w:t>单节点配置≥4个25GE网口(含光模块)</w:t>
            </w:r>
          </w:p>
        </w:tc>
      </w:tr>
      <w:tr w14:paraId="467A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Merge w:val="continue"/>
            <w:vAlign w:val="center"/>
          </w:tcPr>
          <w:p w14:paraId="4A4A8834">
            <w:pPr>
              <w:jc w:val="left"/>
              <w:rPr>
                <w:rFonts w:hint="eastAsia" w:ascii="宋体" w:hAnsi="宋体" w:cs="宋体"/>
                <w:color w:val="000000"/>
                <w:kern w:val="0"/>
                <w:sz w:val="21"/>
                <w:szCs w:val="21"/>
              </w:rPr>
            </w:pPr>
          </w:p>
        </w:tc>
        <w:tc>
          <w:tcPr>
            <w:tcW w:w="947" w:type="pct"/>
            <w:vAlign w:val="center"/>
          </w:tcPr>
          <w:p w14:paraId="28580B88">
            <w:pPr>
              <w:jc w:val="center"/>
              <w:rPr>
                <w:rFonts w:hint="eastAsia" w:ascii="宋体" w:hAnsi="宋体" w:cs="宋体"/>
                <w:color w:val="000000"/>
                <w:kern w:val="0"/>
                <w:sz w:val="21"/>
                <w:szCs w:val="21"/>
              </w:rPr>
            </w:pPr>
            <w:r>
              <w:rPr>
                <w:rFonts w:hint="eastAsia" w:ascii="宋体" w:hAnsi="宋体" w:cs="宋体"/>
                <w:color w:val="000000"/>
                <w:kern w:val="0"/>
                <w:sz w:val="21"/>
                <w:szCs w:val="21"/>
              </w:rPr>
              <w:t>▲分布式架构</w:t>
            </w:r>
          </w:p>
        </w:tc>
        <w:tc>
          <w:tcPr>
            <w:tcW w:w="2846" w:type="pct"/>
            <w:vAlign w:val="center"/>
          </w:tcPr>
          <w:p w14:paraId="54BF35AC">
            <w:pPr>
              <w:jc w:val="left"/>
              <w:rPr>
                <w:rFonts w:hint="eastAsia" w:ascii="宋体" w:hAnsi="宋体" w:cs="宋体"/>
                <w:color w:val="000000"/>
                <w:kern w:val="0"/>
                <w:sz w:val="21"/>
                <w:szCs w:val="21"/>
              </w:rPr>
            </w:pPr>
            <w:r>
              <w:rPr>
                <w:rFonts w:hint="eastAsia" w:ascii="宋体" w:hAnsi="宋体" w:cs="宋体"/>
                <w:color w:val="000000"/>
                <w:kern w:val="0"/>
                <w:sz w:val="21"/>
                <w:szCs w:val="21"/>
              </w:rPr>
              <w:t>支持在线缩容和扩容；支持存储软件在线升级，升级操作均不影响前端业务的连续性；提供具备CMA或CNAS标识的认证报告。</w:t>
            </w:r>
          </w:p>
        </w:tc>
      </w:tr>
      <w:tr w14:paraId="16A21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207" w:type="pct"/>
            <w:vAlign w:val="center"/>
          </w:tcPr>
          <w:p w14:paraId="77339001">
            <w:pPr>
              <w:jc w:val="center"/>
              <w:rPr>
                <w:rFonts w:hint="eastAsia" w:ascii="宋体" w:hAnsi="宋体" w:cs="宋体"/>
                <w:color w:val="000000"/>
                <w:kern w:val="0"/>
                <w:sz w:val="21"/>
                <w:szCs w:val="21"/>
              </w:rPr>
            </w:pPr>
            <w:r>
              <w:rPr>
                <w:rFonts w:hint="eastAsia" w:ascii="宋体" w:hAnsi="宋体" w:cs="宋体"/>
                <w:color w:val="000000"/>
                <w:kern w:val="0"/>
                <w:sz w:val="21"/>
                <w:szCs w:val="21"/>
              </w:rPr>
              <w:t>医联前置存储</w:t>
            </w:r>
          </w:p>
        </w:tc>
        <w:tc>
          <w:tcPr>
            <w:tcW w:w="947" w:type="pct"/>
            <w:vAlign w:val="center"/>
          </w:tcPr>
          <w:p w14:paraId="10287A77">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硬件参数</w:t>
            </w:r>
          </w:p>
        </w:tc>
        <w:tc>
          <w:tcPr>
            <w:tcW w:w="2846" w:type="pct"/>
            <w:vAlign w:val="center"/>
          </w:tcPr>
          <w:p w14:paraId="7BEEE3B2">
            <w:pPr>
              <w:jc w:val="left"/>
              <w:rPr>
                <w:rFonts w:hint="eastAsia" w:ascii="宋体" w:hAnsi="宋体" w:cs="宋体"/>
                <w:color w:val="000000"/>
                <w:kern w:val="0"/>
                <w:sz w:val="21"/>
                <w:szCs w:val="21"/>
              </w:rPr>
            </w:pPr>
            <w:r>
              <w:rPr>
                <w:rFonts w:hint="eastAsia" w:ascii="宋体" w:hAnsi="宋体" w:cs="宋体"/>
                <w:color w:val="000000"/>
                <w:kern w:val="0"/>
                <w:sz w:val="21"/>
                <w:szCs w:val="21"/>
              </w:rPr>
              <w:t>双控，≥4个16Gb FC端口，≥9块1.2TB SAS硬盘</w:t>
            </w:r>
          </w:p>
        </w:tc>
      </w:tr>
    </w:tbl>
    <w:p w14:paraId="62E28904">
      <w:pPr>
        <w:rPr>
          <w:rFonts w:hint="eastAsia" w:ascii="宋体" w:hAnsi="宋体"/>
          <w:szCs w:val="24"/>
        </w:rPr>
      </w:pPr>
    </w:p>
    <w:p w14:paraId="27AF4136">
      <w:pPr>
        <w:pStyle w:val="4"/>
      </w:pPr>
      <w:bookmarkStart w:id="55" w:name="_Toc233375501"/>
      <w:r>
        <w:rPr>
          <w:rFonts w:hint="eastAsia"/>
        </w:rPr>
        <w:t>专用硬件</w:t>
      </w:r>
      <w:bookmarkEnd w:id="55"/>
    </w:p>
    <w:p w14:paraId="09657788">
      <w:pPr>
        <w:pStyle w:val="5"/>
        <w:rPr>
          <w:rFonts w:hint="eastAsia"/>
        </w:rPr>
      </w:pPr>
      <w:r>
        <w:rPr>
          <w:rFonts w:hint="eastAsia"/>
        </w:rPr>
        <w:t>通用终端</w:t>
      </w:r>
    </w:p>
    <w:tbl>
      <w:tblPr>
        <w:tblStyle w:val="88"/>
        <w:tblW w:w="5000" w:type="pct"/>
        <w:tblInd w:w="0" w:type="dxa"/>
        <w:tblLayout w:type="fixed"/>
        <w:tblCellMar>
          <w:top w:w="0" w:type="dxa"/>
          <w:left w:w="108" w:type="dxa"/>
          <w:bottom w:w="0" w:type="dxa"/>
          <w:right w:w="108" w:type="dxa"/>
        </w:tblCellMar>
      </w:tblPr>
      <w:tblGrid>
        <w:gridCol w:w="1953"/>
        <w:gridCol w:w="1559"/>
        <w:gridCol w:w="5016"/>
      </w:tblGrid>
      <w:tr w14:paraId="3D6D4074">
        <w:trPr>
          <w:trHeight w:val="280" w:hRule="atLeast"/>
        </w:trPr>
        <w:tc>
          <w:tcPr>
            <w:tcW w:w="1145" w:type="pct"/>
            <w:tcBorders>
              <w:top w:val="single" w:color="auto" w:sz="4" w:space="0"/>
              <w:left w:val="single" w:color="auto" w:sz="4" w:space="0"/>
              <w:bottom w:val="single" w:color="auto" w:sz="4" w:space="0"/>
              <w:right w:val="single" w:color="auto" w:sz="4" w:space="0"/>
            </w:tcBorders>
            <w:noWrap/>
            <w:vAlign w:val="center"/>
          </w:tcPr>
          <w:p w14:paraId="14A757C1">
            <w:pPr>
              <w:jc w:val="center"/>
              <w:rPr>
                <w:rFonts w:hint="eastAsia" w:ascii="宋体" w:hAnsi="宋体" w:cs="宋体"/>
                <w:b/>
                <w:bCs/>
                <w:kern w:val="0"/>
                <w:sz w:val="21"/>
                <w:szCs w:val="21"/>
              </w:rPr>
            </w:pPr>
            <w:r>
              <w:rPr>
                <w:rFonts w:hint="eastAsia" w:ascii="宋体" w:hAnsi="宋体" w:cs="宋体"/>
                <w:b/>
                <w:bCs/>
                <w:kern w:val="0"/>
                <w:sz w:val="21"/>
                <w:szCs w:val="21"/>
              </w:rPr>
              <w:t>系统/设备名称</w:t>
            </w:r>
          </w:p>
        </w:tc>
        <w:tc>
          <w:tcPr>
            <w:tcW w:w="914" w:type="pct"/>
            <w:tcBorders>
              <w:top w:val="single" w:color="auto" w:sz="4" w:space="0"/>
              <w:left w:val="nil"/>
              <w:bottom w:val="single" w:color="auto" w:sz="4" w:space="0"/>
              <w:right w:val="single" w:color="auto" w:sz="4" w:space="0"/>
            </w:tcBorders>
            <w:noWrap/>
            <w:vAlign w:val="center"/>
          </w:tcPr>
          <w:p w14:paraId="72DE3531">
            <w:pPr>
              <w:jc w:val="center"/>
              <w:rPr>
                <w:rFonts w:hint="eastAsia" w:ascii="宋体" w:hAnsi="宋体" w:cs="宋体"/>
                <w:b/>
                <w:bCs/>
                <w:kern w:val="0"/>
                <w:sz w:val="21"/>
                <w:szCs w:val="21"/>
              </w:rPr>
            </w:pPr>
            <w:r>
              <w:rPr>
                <w:rFonts w:hint="eastAsia" w:ascii="宋体" w:hAnsi="宋体" w:cs="宋体"/>
                <w:b/>
                <w:bCs/>
                <w:kern w:val="0"/>
                <w:sz w:val="21"/>
                <w:szCs w:val="21"/>
              </w:rPr>
              <w:t>指标项</w:t>
            </w:r>
          </w:p>
        </w:tc>
        <w:tc>
          <w:tcPr>
            <w:tcW w:w="2941" w:type="pct"/>
            <w:tcBorders>
              <w:top w:val="single" w:color="auto" w:sz="4" w:space="0"/>
              <w:left w:val="nil"/>
              <w:bottom w:val="single" w:color="auto" w:sz="4" w:space="0"/>
              <w:right w:val="single" w:color="auto" w:sz="4" w:space="0"/>
            </w:tcBorders>
            <w:noWrap/>
            <w:vAlign w:val="center"/>
          </w:tcPr>
          <w:p w14:paraId="51AB8DD7">
            <w:pPr>
              <w:jc w:val="center"/>
              <w:rPr>
                <w:rFonts w:hint="eastAsia" w:ascii="宋体" w:hAnsi="宋体" w:cs="宋体"/>
                <w:b/>
                <w:bCs/>
                <w:kern w:val="0"/>
                <w:sz w:val="21"/>
                <w:szCs w:val="21"/>
              </w:rPr>
            </w:pPr>
            <w:r>
              <w:rPr>
                <w:rFonts w:hint="eastAsia" w:ascii="宋体" w:hAnsi="宋体" w:cs="宋体"/>
                <w:b/>
                <w:bCs/>
                <w:kern w:val="0"/>
                <w:sz w:val="21"/>
                <w:szCs w:val="21"/>
              </w:rPr>
              <w:t>参数要求</w:t>
            </w:r>
          </w:p>
        </w:tc>
      </w:tr>
      <w:tr w14:paraId="2700149C">
        <w:trPr>
          <w:trHeight w:val="1040" w:hRule="atLeast"/>
        </w:trPr>
        <w:tc>
          <w:tcPr>
            <w:tcW w:w="1145" w:type="pct"/>
            <w:tcBorders>
              <w:top w:val="nil"/>
              <w:left w:val="single" w:color="auto" w:sz="4" w:space="0"/>
              <w:bottom w:val="nil"/>
              <w:right w:val="single" w:color="auto" w:sz="4" w:space="0"/>
            </w:tcBorders>
            <w:vAlign w:val="center"/>
          </w:tcPr>
          <w:p w14:paraId="234E89B2">
            <w:pPr>
              <w:jc w:val="center"/>
              <w:rPr>
                <w:rFonts w:hint="eastAsia" w:ascii="宋体" w:hAnsi="宋体" w:cs="宋体"/>
                <w:color w:val="000000"/>
                <w:kern w:val="0"/>
                <w:sz w:val="21"/>
                <w:szCs w:val="21"/>
              </w:rPr>
            </w:pPr>
            <w:r>
              <w:rPr>
                <w:rFonts w:hint="eastAsia" w:ascii="宋体" w:hAnsi="宋体" w:cs="宋体"/>
                <w:color w:val="000000"/>
                <w:kern w:val="0"/>
                <w:sz w:val="21"/>
                <w:szCs w:val="21"/>
              </w:rPr>
              <w:t>基础业务PC</w:t>
            </w:r>
          </w:p>
        </w:tc>
        <w:tc>
          <w:tcPr>
            <w:tcW w:w="914" w:type="pct"/>
            <w:tcBorders>
              <w:top w:val="nil"/>
              <w:left w:val="nil"/>
              <w:bottom w:val="single" w:color="auto" w:sz="4" w:space="0"/>
              <w:right w:val="single" w:color="auto" w:sz="4" w:space="0"/>
            </w:tcBorders>
            <w:vAlign w:val="center"/>
          </w:tcPr>
          <w:p w14:paraId="17052631">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single" w:color="auto" w:sz="4" w:space="0"/>
              <w:left w:val="nil"/>
              <w:bottom w:val="single" w:color="auto" w:sz="4" w:space="0"/>
              <w:right w:val="single" w:color="auto" w:sz="4" w:space="0"/>
            </w:tcBorders>
            <w:vAlign w:val="center"/>
          </w:tcPr>
          <w:p w14:paraId="3B96E5F1">
            <w:pPr>
              <w:jc w:val="left"/>
              <w:rPr>
                <w:rFonts w:hint="eastAsia" w:ascii="宋体" w:hAnsi="宋体" w:cs="宋体"/>
                <w:color w:val="000000"/>
                <w:kern w:val="0"/>
                <w:sz w:val="21"/>
                <w:szCs w:val="21"/>
              </w:rPr>
            </w:pPr>
            <w:r>
              <w:rPr>
                <w:rFonts w:hint="eastAsia" w:ascii="宋体" w:hAnsi="宋体" w:cs="宋体"/>
                <w:color w:val="000000"/>
                <w:kern w:val="0"/>
                <w:sz w:val="21"/>
                <w:szCs w:val="21"/>
              </w:rPr>
              <w:t>CPU双核，8GBDD42666SODIMM/256GBSSDM.22280NVMeTLC）/集成显卡/集成10/100/1000兆网卡/6个USB3.0，DP+HDMI，串口/1L小型可立可卧机箱，免工具拆装机箱/无光驱/集成声卡/小于或等于Tiny65W88%Adapter节能电源/USB键盘鼠标/系统</w:t>
            </w:r>
          </w:p>
        </w:tc>
      </w:tr>
      <w:tr w14:paraId="50576AEC">
        <w:trPr>
          <w:trHeight w:val="2340" w:hRule="atLeast"/>
        </w:trPr>
        <w:tc>
          <w:tcPr>
            <w:tcW w:w="1145" w:type="pct"/>
            <w:tcBorders>
              <w:top w:val="nil"/>
              <w:left w:val="single" w:color="auto" w:sz="4" w:space="0"/>
              <w:bottom w:val="single" w:color="auto" w:sz="4" w:space="0"/>
              <w:right w:val="single" w:color="auto" w:sz="4" w:space="0"/>
            </w:tcBorders>
            <w:vAlign w:val="center"/>
          </w:tcPr>
          <w:p w14:paraId="49237824">
            <w:pPr>
              <w:jc w:val="center"/>
              <w:rPr>
                <w:rFonts w:hint="eastAsia" w:ascii="宋体" w:hAnsi="宋体" w:cs="宋体"/>
                <w:color w:val="000000"/>
                <w:kern w:val="0"/>
                <w:sz w:val="21"/>
                <w:szCs w:val="21"/>
              </w:rPr>
            </w:pPr>
            <w:r>
              <w:rPr>
                <w:rFonts w:hint="eastAsia" w:ascii="宋体" w:hAnsi="宋体" w:cs="宋体"/>
                <w:color w:val="000000"/>
                <w:kern w:val="0"/>
                <w:sz w:val="21"/>
                <w:szCs w:val="21"/>
              </w:rPr>
              <w:t>移动查房工作站（护士用）</w:t>
            </w:r>
          </w:p>
        </w:tc>
        <w:tc>
          <w:tcPr>
            <w:tcW w:w="914" w:type="pct"/>
            <w:tcBorders>
              <w:top w:val="nil"/>
              <w:left w:val="nil"/>
              <w:bottom w:val="single" w:color="auto" w:sz="4" w:space="0"/>
              <w:right w:val="single" w:color="auto" w:sz="4" w:space="0"/>
            </w:tcBorders>
            <w:vAlign w:val="center"/>
          </w:tcPr>
          <w:p w14:paraId="70C4E440">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nil"/>
              <w:left w:val="nil"/>
              <w:bottom w:val="single" w:color="auto" w:sz="4" w:space="0"/>
              <w:right w:val="single" w:color="auto" w:sz="4" w:space="0"/>
            </w:tcBorders>
            <w:vAlign w:val="center"/>
          </w:tcPr>
          <w:p w14:paraId="4C757006">
            <w:pPr>
              <w:jc w:val="left"/>
              <w:rPr>
                <w:rFonts w:hint="eastAsia" w:ascii="宋体" w:hAnsi="宋体" w:cs="宋体"/>
                <w:color w:val="000000"/>
                <w:kern w:val="0"/>
                <w:sz w:val="21"/>
                <w:szCs w:val="21"/>
              </w:rPr>
            </w:pPr>
            <w:r>
              <w:rPr>
                <w:rFonts w:hint="eastAsia" w:ascii="宋体" w:hAnsi="宋体" w:cs="宋体"/>
                <w:color w:val="000000"/>
                <w:kern w:val="0"/>
                <w:sz w:val="21"/>
                <w:szCs w:val="21"/>
              </w:rPr>
              <w:t>材质：高强度铝合金框架，表面采用ABS抑菌材料，耐受医院常用消毒剂。4个医疗级万向脚轮。气动升降立柱，工作台升降高度范围≥300mm。处理器：CPU双核。内存：≥4GB。存储：≥256GB SSD。</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显示器：≥21.5英寸，分辨率≥1920×1080，支持≥270°旋转和升降。</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网络：支持2.4G/5G双频Wi-Fi，802.11 a/b/g/n/ac。</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接口：USB 2.0×2，USB 3.0×2，HDMI×1。</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操作系统：支持国产操作系统</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挂件：配备手消液放置架等。</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安全性：具备外壳对地漏电电流保护、电击保护功能。</w:t>
            </w:r>
          </w:p>
        </w:tc>
      </w:tr>
      <w:tr w14:paraId="1E2F90B1">
        <w:trPr>
          <w:trHeight w:val="260" w:hRule="atLeast"/>
        </w:trPr>
        <w:tc>
          <w:tcPr>
            <w:tcW w:w="1145" w:type="pct"/>
            <w:tcBorders>
              <w:top w:val="nil"/>
              <w:left w:val="single" w:color="auto" w:sz="4" w:space="0"/>
              <w:bottom w:val="single" w:color="auto" w:sz="4" w:space="0"/>
              <w:right w:val="single" w:color="auto" w:sz="4" w:space="0"/>
            </w:tcBorders>
            <w:vAlign w:val="center"/>
          </w:tcPr>
          <w:p w14:paraId="44ADCA48">
            <w:pPr>
              <w:jc w:val="center"/>
              <w:rPr>
                <w:rFonts w:hint="eastAsia" w:ascii="宋体" w:hAnsi="宋体" w:cs="宋体"/>
                <w:color w:val="000000"/>
                <w:kern w:val="0"/>
                <w:sz w:val="21"/>
                <w:szCs w:val="21"/>
              </w:rPr>
            </w:pPr>
            <w:r>
              <w:rPr>
                <w:rFonts w:hint="eastAsia" w:ascii="宋体" w:hAnsi="宋体" w:cs="宋体"/>
                <w:color w:val="000000"/>
                <w:kern w:val="0"/>
                <w:sz w:val="21"/>
                <w:szCs w:val="21"/>
              </w:rPr>
              <w:t>医护工作站</w:t>
            </w:r>
          </w:p>
        </w:tc>
        <w:tc>
          <w:tcPr>
            <w:tcW w:w="914" w:type="pct"/>
            <w:tcBorders>
              <w:top w:val="nil"/>
              <w:left w:val="nil"/>
              <w:bottom w:val="single" w:color="auto" w:sz="4" w:space="0"/>
              <w:right w:val="single" w:color="auto" w:sz="4" w:space="0"/>
            </w:tcBorders>
            <w:vAlign w:val="center"/>
          </w:tcPr>
          <w:p w14:paraId="5A36113C">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nil"/>
              <w:left w:val="nil"/>
              <w:bottom w:val="single" w:color="auto" w:sz="4" w:space="0"/>
              <w:right w:val="single" w:color="auto" w:sz="4" w:space="0"/>
            </w:tcBorders>
            <w:vAlign w:val="center"/>
          </w:tcPr>
          <w:p w14:paraId="674005E8">
            <w:pPr>
              <w:jc w:val="left"/>
              <w:rPr>
                <w:rFonts w:hint="eastAsia" w:ascii="宋体" w:hAnsi="宋体" w:cs="宋体"/>
                <w:color w:val="000000"/>
                <w:kern w:val="0"/>
                <w:sz w:val="21"/>
                <w:szCs w:val="21"/>
              </w:rPr>
            </w:pPr>
            <w:r>
              <w:rPr>
                <w:rFonts w:hint="eastAsia" w:ascii="宋体" w:hAnsi="宋体" w:cs="宋体"/>
                <w:color w:val="000000"/>
                <w:kern w:val="0"/>
                <w:sz w:val="21"/>
                <w:szCs w:val="21"/>
              </w:rPr>
              <w:t>呼叫系统集成主机13.3寸</w:t>
            </w:r>
          </w:p>
        </w:tc>
      </w:tr>
    </w:tbl>
    <w:p w14:paraId="21CE8FFF">
      <w:pPr>
        <w:rPr>
          <w:rFonts w:hint="eastAsia" w:ascii="宋体" w:hAnsi="宋体"/>
          <w:szCs w:val="24"/>
        </w:rPr>
      </w:pPr>
    </w:p>
    <w:p w14:paraId="0C76FE3C">
      <w:pPr>
        <w:pStyle w:val="5"/>
        <w:rPr>
          <w:rFonts w:hint="eastAsia"/>
        </w:rPr>
      </w:pPr>
      <w:r>
        <w:rPr>
          <w:rFonts w:hint="eastAsia"/>
        </w:rPr>
        <w:t>业务终端</w:t>
      </w:r>
    </w:p>
    <w:tbl>
      <w:tblPr>
        <w:tblStyle w:val="88"/>
        <w:tblW w:w="5000" w:type="pct"/>
        <w:tblInd w:w="0" w:type="dxa"/>
        <w:tblLayout w:type="fixed"/>
        <w:tblCellMar>
          <w:top w:w="0" w:type="dxa"/>
          <w:left w:w="108" w:type="dxa"/>
          <w:bottom w:w="0" w:type="dxa"/>
          <w:right w:w="108" w:type="dxa"/>
        </w:tblCellMar>
      </w:tblPr>
      <w:tblGrid>
        <w:gridCol w:w="1953"/>
        <w:gridCol w:w="1559"/>
        <w:gridCol w:w="5016"/>
      </w:tblGrid>
      <w:tr w14:paraId="7C295777">
        <w:tblPrEx>
          <w:tblCellMar>
            <w:top w:w="0" w:type="dxa"/>
            <w:left w:w="108" w:type="dxa"/>
            <w:bottom w:w="0" w:type="dxa"/>
            <w:right w:w="108" w:type="dxa"/>
          </w:tblCellMar>
        </w:tblPrEx>
        <w:trPr>
          <w:trHeight w:val="280" w:hRule="atLeast"/>
        </w:trPr>
        <w:tc>
          <w:tcPr>
            <w:tcW w:w="1145" w:type="pct"/>
            <w:tcBorders>
              <w:top w:val="single" w:color="auto" w:sz="4" w:space="0"/>
              <w:left w:val="single" w:color="auto" w:sz="4" w:space="0"/>
              <w:bottom w:val="single" w:color="auto" w:sz="4" w:space="0"/>
              <w:right w:val="single" w:color="auto" w:sz="4" w:space="0"/>
            </w:tcBorders>
            <w:noWrap/>
            <w:vAlign w:val="center"/>
          </w:tcPr>
          <w:p w14:paraId="4C03FA0B">
            <w:pPr>
              <w:jc w:val="center"/>
              <w:rPr>
                <w:rFonts w:hint="eastAsia" w:ascii="宋体" w:hAnsi="宋体" w:cs="宋体"/>
                <w:b/>
                <w:bCs/>
                <w:kern w:val="0"/>
                <w:sz w:val="21"/>
                <w:szCs w:val="21"/>
              </w:rPr>
            </w:pPr>
            <w:r>
              <w:rPr>
                <w:rFonts w:hint="eastAsia" w:ascii="宋体" w:hAnsi="宋体" w:cs="宋体"/>
                <w:b/>
                <w:bCs/>
                <w:kern w:val="0"/>
                <w:sz w:val="21"/>
                <w:szCs w:val="21"/>
              </w:rPr>
              <w:t>系统/设备名称</w:t>
            </w:r>
          </w:p>
        </w:tc>
        <w:tc>
          <w:tcPr>
            <w:tcW w:w="914" w:type="pct"/>
            <w:tcBorders>
              <w:top w:val="single" w:color="auto" w:sz="4" w:space="0"/>
              <w:left w:val="nil"/>
              <w:bottom w:val="single" w:color="auto" w:sz="4" w:space="0"/>
              <w:right w:val="single" w:color="auto" w:sz="4" w:space="0"/>
            </w:tcBorders>
            <w:noWrap/>
            <w:vAlign w:val="center"/>
          </w:tcPr>
          <w:p w14:paraId="4F9C6551">
            <w:pPr>
              <w:jc w:val="center"/>
              <w:rPr>
                <w:rFonts w:hint="eastAsia" w:ascii="宋体" w:hAnsi="宋体" w:cs="宋体"/>
                <w:b/>
                <w:bCs/>
                <w:kern w:val="0"/>
                <w:sz w:val="21"/>
                <w:szCs w:val="21"/>
              </w:rPr>
            </w:pPr>
            <w:r>
              <w:rPr>
                <w:rFonts w:hint="eastAsia" w:ascii="宋体" w:hAnsi="宋体" w:cs="宋体"/>
                <w:b/>
                <w:bCs/>
                <w:kern w:val="0"/>
                <w:sz w:val="21"/>
                <w:szCs w:val="21"/>
              </w:rPr>
              <w:t>指标项</w:t>
            </w:r>
          </w:p>
        </w:tc>
        <w:tc>
          <w:tcPr>
            <w:tcW w:w="2941" w:type="pct"/>
            <w:tcBorders>
              <w:top w:val="single" w:color="auto" w:sz="4" w:space="0"/>
              <w:left w:val="nil"/>
              <w:bottom w:val="single" w:color="auto" w:sz="4" w:space="0"/>
              <w:right w:val="single" w:color="auto" w:sz="4" w:space="0"/>
            </w:tcBorders>
            <w:noWrap/>
            <w:vAlign w:val="center"/>
          </w:tcPr>
          <w:p w14:paraId="3DE7AECA">
            <w:pPr>
              <w:jc w:val="center"/>
              <w:rPr>
                <w:rFonts w:hint="eastAsia" w:ascii="宋体" w:hAnsi="宋体" w:cs="宋体"/>
                <w:b/>
                <w:bCs/>
                <w:kern w:val="0"/>
                <w:sz w:val="21"/>
                <w:szCs w:val="21"/>
              </w:rPr>
            </w:pPr>
            <w:r>
              <w:rPr>
                <w:rFonts w:hint="eastAsia" w:ascii="宋体" w:hAnsi="宋体" w:cs="宋体"/>
                <w:b/>
                <w:bCs/>
                <w:kern w:val="0"/>
                <w:sz w:val="21"/>
                <w:szCs w:val="21"/>
              </w:rPr>
              <w:t>参数要求</w:t>
            </w:r>
          </w:p>
        </w:tc>
      </w:tr>
      <w:tr w14:paraId="01D60E75">
        <w:tblPrEx>
          <w:tblCellMar>
            <w:top w:w="0" w:type="dxa"/>
            <w:left w:w="108" w:type="dxa"/>
            <w:bottom w:w="0" w:type="dxa"/>
            <w:right w:w="108" w:type="dxa"/>
          </w:tblCellMar>
        </w:tblPrEx>
        <w:trPr>
          <w:trHeight w:val="260" w:hRule="atLeast"/>
        </w:trPr>
        <w:tc>
          <w:tcPr>
            <w:tcW w:w="1145" w:type="pct"/>
            <w:tcBorders>
              <w:top w:val="nil"/>
              <w:left w:val="single" w:color="auto" w:sz="4" w:space="0"/>
              <w:bottom w:val="single" w:color="auto" w:sz="4" w:space="0"/>
              <w:right w:val="single" w:color="auto" w:sz="4" w:space="0"/>
            </w:tcBorders>
            <w:vAlign w:val="center"/>
          </w:tcPr>
          <w:p w14:paraId="590D797F">
            <w:pPr>
              <w:jc w:val="center"/>
              <w:rPr>
                <w:rFonts w:hint="eastAsia" w:ascii="宋体" w:hAnsi="宋体" w:cs="宋体"/>
                <w:color w:val="000000"/>
                <w:kern w:val="0"/>
                <w:sz w:val="21"/>
                <w:szCs w:val="21"/>
              </w:rPr>
            </w:pPr>
            <w:r>
              <w:rPr>
                <w:rFonts w:hint="eastAsia" w:ascii="宋体" w:hAnsi="宋体" w:cs="宋体"/>
                <w:color w:val="000000"/>
                <w:kern w:val="0"/>
                <w:sz w:val="21"/>
                <w:szCs w:val="21"/>
              </w:rPr>
              <w:t>黑白激光打印机</w:t>
            </w:r>
          </w:p>
        </w:tc>
        <w:tc>
          <w:tcPr>
            <w:tcW w:w="914" w:type="pct"/>
            <w:tcBorders>
              <w:top w:val="nil"/>
              <w:left w:val="nil"/>
              <w:bottom w:val="single" w:color="auto" w:sz="4" w:space="0"/>
              <w:right w:val="single" w:color="auto" w:sz="4" w:space="0"/>
            </w:tcBorders>
            <w:vAlign w:val="center"/>
          </w:tcPr>
          <w:p w14:paraId="74FAF458">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single" w:color="auto" w:sz="4" w:space="0"/>
              <w:left w:val="nil"/>
              <w:bottom w:val="single" w:color="auto" w:sz="4" w:space="0"/>
              <w:right w:val="single" w:color="auto" w:sz="4" w:space="0"/>
            </w:tcBorders>
            <w:vAlign w:val="center"/>
          </w:tcPr>
          <w:p w14:paraId="5A7CD3CC">
            <w:pPr>
              <w:jc w:val="left"/>
              <w:rPr>
                <w:rFonts w:hint="eastAsia" w:ascii="宋体" w:hAnsi="宋体" w:cs="宋体"/>
                <w:color w:val="000000"/>
                <w:kern w:val="0"/>
                <w:sz w:val="21"/>
                <w:szCs w:val="21"/>
              </w:rPr>
            </w:pPr>
            <w:r>
              <w:rPr>
                <w:rFonts w:hint="eastAsia" w:ascii="宋体" w:hAnsi="宋体" w:cs="宋体"/>
                <w:color w:val="000000"/>
                <w:kern w:val="0"/>
                <w:sz w:val="21"/>
                <w:szCs w:val="21"/>
              </w:rPr>
              <w:t>支持网络，WIFI、USB，打印速度每分钟20页</w:t>
            </w:r>
          </w:p>
        </w:tc>
      </w:tr>
      <w:tr w14:paraId="57592E3B">
        <w:tblPrEx>
          <w:tblCellMar>
            <w:top w:w="0" w:type="dxa"/>
            <w:left w:w="108" w:type="dxa"/>
            <w:bottom w:w="0" w:type="dxa"/>
            <w:right w:w="108" w:type="dxa"/>
          </w:tblCellMar>
        </w:tblPrEx>
        <w:trPr>
          <w:trHeight w:val="260" w:hRule="atLeast"/>
        </w:trPr>
        <w:tc>
          <w:tcPr>
            <w:tcW w:w="1145" w:type="pct"/>
            <w:tcBorders>
              <w:top w:val="nil"/>
              <w:left w:val="single" w:color="auto" w:sz="4" w:space="0"/>
              <w:bottom w:val="single" w:color="auto" w:sz="4" w:space="0"/>
              <w:right w:val="single" w:color="auto" w:sz="4" w:space="0"/>
            </w:tcBorders>
            <w:vAlign w:val="center"/>
          </w:tcPr>
          <w:p w14:paraId="0BF54DB6">
            <w:pPr>
              <w:jc w:val="center"/>
              <w:rPr>
                <w:rFonts w:hint="eastAsia" w:ascii="宋体" w:hAnsi="宋体" w:cs="宋体"/>
                <w:color w:val="000000"/>
                <w:kern w:val="0"/>
                <w:sz w:val="21"/>
                <w:szCs w:val="21"/>
              </w:rPr>
            </w:pPr>
            <w:r>
              <w:rPr>
                <w:rFonts w:hint="eastAsia" w:ascii="宋体" w:hAnsi="宋体" w:cs="宋体"/>
                <w:color w:val="000000"/>
                <w:kern w:val="0"/>
                <w:sz w:val="21"/>
                <w:szCs w:val="21"/>
              </w:rPr>
              <w:t>条码打印机</w:t>
            </w:r>
          </w:p>
        </w:tc>
        <w:tc>
          <w:tcPr>
            <w:tcW w:w="914" w:type="pct"/>
            <w:tcBorders>
              <w:top w:val="nil"/>
              <w:left w:val="nil"/>
              <w:bottom w:val="single" w:color="auto" w:sz="4" w:space="0"/>
              <w:right w:val="single" w:color="auto" w:sz="4" w:space="0"/>
            </w:tcBorders>
            <w:vAlign w:val="center"/>
          </w:tcPr>
          <w:p w14:paraId="5CB3033A">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nil"/>
              <w:left w:val="nil"/>
              <w:bottom w:val="single" w:color="auto" w:sz="4" w:space="0"/>
              <w:right w:val="single" w:color="auto" w:sz="4" w:space="0"/>
            </w:tcBorders>
            <w:vAlign w:val="center"/>
          </w:tcPr>
          <w:p w14:paraId="5A8FBD2C">
            <w:pPr>
              <w:jc w:val="left"/>
              <w:rPr>
                <w:rFonts w:hint="eastAsia" w:ascii="宋体" w:hAnsi="宋体" w:cs="宋体"/>
                <w:color w:val="000000"/>
                <w:kern w:val="0"/>
                <w:sz w:val="21"/>
                <w:szCs w:val="21"/>
              </w:rPr>
            </w:pPr>
            <w:r>
              <w:rPr>
                <w:rFonts w:hint="eastAsia" w:ascii="宋体" w:hAnsi="宋体" w:cs="宋体"/>
                <w:color w:val="000000"/>
                <w:kern w:val="0"/>
                <w:sz w:val="21"/>
                <w:szCs w:val="21"/>
              </w:rPr>
              <w:t>热转印或热敏打印方式、USB连接</w:t>
            </w:r>
          </w:p>
        </w:tc>
      </w:tr>
      <w:tr w14:paraId="0A77FE88">
        <w:tblPrEx>
          <w:tblCellMar>
            <w:top w:w="0" w:type="dxa"/>
            <w:left w:w="108" w:type="dxa"/>
            <w:bottom w:w="0" w:type="dxa"/>
            <w:right w:w="108" w:type="dxa"/>
          </w:tblCellMar>
        </w:tblPrEx>
        <w:trPr>
          <w:trHeight w:val="520" w:hRule="atLeast"/>
        </w:trPr>
        <w:tc>
          <w:tcPr>
            <w:tcW w:w="1145" w:type="pct"/>
            <w:tcBorders>
              <w:top w:val="nil"/>
              <w:left w:val="single" w:color="auto" w:sz="4" w:space="0"/>
              <w:bottom w:val="single" w:color="auto" w:sz="4" w:space="0"/>
              <w:right w:val="single" w:color="auto" w:sz="4" w:space="0"/>
            </w:tcBorders>
            <w:vAlign w:val="center"/>
          </w:tcPr>
          <w:p w14:paraId="134F60D5">
            <w:pPr>
              <w:jc w:val="center"/>
              <w:rPr>
                <w:rFonts w:hint="eastAsia" w:ascii="宋体" w:hAnsi="宋体" w:cs="宋体"/>
                <w:color w:val="000000"/>
                <w:kern w:val="0"/>
                <w:sz w:val="21"/>
                <w:szCs w:val="21"/>
              </w:rPr>
            </w:pPr>
            <w:r>
              <w:rPr>
                <w:rFonts w:hint="eastAsia" w:ascii="宋体" w:hAnsi="宋体" w:cs="宋体"/>
                <w:color w:val="000000"/>
                <w:kern w:val="0"/>
                <w:sz w:val="21"/>
                <w:szCs w:val="21"/>
              </w:rPr>
              <w:t>瓶贴/标签打印机</w:t>
            </w:r>
          </w:p>
        </w:tc>
        <w:tc>
          <w:tcPr>
            <w:tcW w:w="914" w:type="pct"/>
            <w:tcBorders>
              <w:top w:val="nil"/>
              <w:left w:val="nil"/>
              <w:bottom w:val="single" w:color="auto" w:sz="4" w:space="0"/>
              <w:right w:val="single" w:color="auto" w:sz="4" w:space="0"/>
            </w:tcBorders>
            <w:vAlign w:val="center"/>
          </w:tcPr>
          <w:p w14:paraId="67428539">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nil"/>
              <w:left w:val="nil"/>
              <w:bottom w:val="single" w:color="auto" w:sz="4" w:space="0"/>
              <w:right w:val="single" w:color="auto" w:sz="4" w:space="0"/>
            </w:tcBorders>
            <w:vAlign w:val="center"/>
          </w:tcPr>
          <w:p w14:paraId="7DFDBE3C">
            <w:pPr>
              <w:jc w:val="left"/>
              <w:rPr>
                <w:rFonts w:hint="eastAsia" w:ascii="宋体" w:hAnsi="宋体" w:cs="宋体"/>
                <w:color w:val="000000"/>
                <w:kern w:val="0"/>
                <w:sz w:val="21"/>
                <w:szCs w:val="21"/>
              </w:rPr>
            </w:pPr>
            <w:r>
              <w:rPr>
                <w:rFonts w:hint="eastAsia" w:ascii="宋体" w:hAnsi="宋体" w:cs="宋体"/>
                <w:color w:val="000000"/>
                <w:kern w:val="0"/>
                <w:sz w:val="21"/>
                <w:szCs w:val="21"/>
              </w:rPr>
              <w:t>热转印打印精度:360dpi×720dpi(高分辨率)360dpi×360dpi(标准)360dpi×180dpi(高速)印字速度:60mm/秒</w:t>
            </w:r>
          </w:p>
        </w:tc>
      </w:tr>
      <w:tr w14:paraId="18A6C92B">
        <w:tblPrEx>
          <w:tblCellMar>
            <w:top w:w="0" w:type="dxa"/>
            <w:left w:w="108" w:type="dxa"/>
            <w:bottom w:w="0" w:type="dxa"/>
            <w:right w:w="108" w:type="dxa"/>
          </w:tblCellMar>
        </w:tblPrEx>
        <w:trPr>
          <w:trHeight w:val="520" w:hRule="atLeast"/>
        </w:trPr>
        <w:tc>
          <w:tcPr>
            <w:tcW w:w="1145" w:type="pct"/>
            <w:tcBorders>
              <w:top w:val="nil"/>
              <w:left w:val="single" w:color="auto" w:sz="4" w:space="0"/>
              <w:bottom w:val="single" w:color="auto" w:sz="4" w:space="0"/>
              <w:right w:val="single" w:color="auto" w:sz="4" w:space="0"/>
            </w:tcBorders>
            <w:vAlign w:val="center"/>
          </w:tcPr>
          <w:p w14:paraId="386C6F43">
            <w:pPr>
              <w:jc w:val="center"/>
              <w:rPr>
                <w:rFonts w:hint="eastAsia" w:ascii="宋体" w:hAnsi="宋体" w:cs="宋体"/>
                <w:color w:val="000000"/>
                <w:kern w:val="0"/>
                <w:sz w:val="21"/>
                <w:szCs w:val="21"/>
              </w:rPr>
            </w:pPr>
            <w:r>
              <w:rPr>
                <w:rFonts w:hint="eastAsia" w:ascii="宋体" w:hAnsi="宋体" w:cs="宋体"/>
                <w:color w:val="000000"/>
                <w:kern w:val="0"/>
                <w:sz w:val="21"/>
                <w:szCs w:val="21"/>
              </w:rPr>
              <w:t>数字病理交互屏</w:t>
            </w:r>
          </w:p>
        </w:tc>
        <w:tc>
          <w:tcPr>
            <w:tcW w:w="914" w:type="pct"/>
            <w:tcBorders>
              <w:top w:val="nil"/>
              <w:left w:val="nil"/>
              <w:bottom w:val="single" w:color="auto" w:sz="4" w:space="0"/>
              <w:right w:val="single" w:color="auto" w:sz="4" w:space="0"/>
            </w:tcBorders>
            <w:vAlign w:val="center"/>
          </w:tcPr>
          <w:p w14:paraId="32F53E99">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nil"/>
              <w:left w:val="nil"/>
              <w:bottom w:val="single" w:color="auto" w:sz="4" w:space="0"/>
              <w:right w:val="single" w:color="auto" w:sz="4" w:space="0"/>
            </w:tcBorders>
            <w:vAlign w:val="center"/>
          </w:tcPr>
          <w:p w14:paraId="056F4495">
            <w:pPr>
              <w:jc w:val="left"/>
              <w:rPr>
                <w:rFonts w:hint="eastAsia" w:ascii="宋体" w:hAnsi="宋体" w:cs="宋体"/>
                <w:color w:val="000000"/>
                <w:kern w:val="0"/>
                <w:sz w:val="21"/>
                <w:szCs w:val="21"/>
              </w:rPr>
            </w:pPr>
            <w:r>
              <w:rPr>
                <w:rFonts w:hint="eastAsia" w:ascii="宋体" w:hAnsi="宋体" w:cs="宋体"/>
                <w:color w:val="000000"/>
                <w:kern w:val="0"/>
                <w:sz w:val="21"/>
                <w:szCs w:val="21"/>
              </w:rPr>
              <w:t>参数：15.6寸/1920*1080/电容触摸/枪黑色/CX-10U01/I7-8代/8G+512G/2pin凤凰端子供电/4pin RS232+2*DB9 RS232</w:t>
            </w:r>
          </w:p>
        </w:tc>
      </w:tr>
      <w:tr w14:paraId="4E871B07">
        <w:tblPrEx>
          <w:tblCellMar>
            <w:top w:w="0" w:type="dxa"/>
            <w:left w:w="108" w:type="dxa"/>
            <w:bottom w:w="0" w:type="dxa"/>
            <w:right w:w="108" w:type="dxa"/>
          </w:tblCellMar>
        </w:tblPrEx>
        <w:trPr>
          <w:trHeight w:val="780" w:hRule="atLeast"/>
        </w:trPr>
        <w:tc>
          <w:tcPr>
            <w:tcW w:w="1145" w:type="pct"/>
            <w:tcBorders>
              <w:top w:val="nil"/>
              <w:left w:val="single" w:color="auto" w:sz="4" w:space="0"/>
              <w:bottom w:val="single" w:color="auto" w:sz="4" w:space="0"/>
              <w:right w:val="single" w:color="auto" w:sz="4" w:space="0"/>
            </w:tcBorders>
            <w:vAlign w:val="center"/>
          </w:tcPr>
          <w:p w14:paraId="51804392">
            <w:pPr>
              <w:jc w:val="center"/>
              <w:rPr>
                <w:rFonts w:hint="eastAsia" w:ascii="宋体" w:hAnsi="宋体" w:cs="宋体"/>
                <w:color w:val="000000"/>
                <w:kern w:val="0"/>
                <w:sz w:val="21"/>
                <w:szCs w:val="21"/>
              </w:rPr>
            </w:pPr>
            <w:r>
              <w:rPr>
                <w:rFonts w:hint="eastAsia" w:ascii="宋体" w:hAnsi="宋体" w:cs="宋体"/>
                <w:color w:val="000000"/>
                <w:kern w:val="0"/>
                <w:sz w:val="21"/>
                <w:szCs w:val="21"/>
              </w:rPr>
              <w:t>高K显示器</w:t>
            </w:r>
          </w:p>
        </w:tc>
        <w:tc>
          <w:tcPr>
            <w:tcW w:w="914" w:type="pct"/>
            <w:tcBorders>
              <w:top w:val="nil"/>
              <w:left w:val="nil"/>
              <w:bottom w:val="single" w:color="auto" w:sz="4" w:space="0"/>
              <w:right w:val="single" w:color="auto" w:sz="4" w:space="0"/>
            </w:tcBorders>
            <w:vAlign w:val="center"/>
          </w:tcPr>
          <w:p w14:paraId="40AD26C9">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nil"/>
              <w:left w:val="nil"/>
              <w:bottom w:val="single" w:color="auto" w:sz="4" w:space="0"/>
              <w:right w:val="single" w:color="auto" w:sz="4" w:space="0"/>
            </w:tcBorders>
            <w:vAlign w:val="center"/>
          </w:tcPr>
          <w:p w14:paraId="4DB5B254">
            <w:pPr>
              <w:jc w:val="left"/>
              <w:rPr>
                <w:rFonts w:hint="eastAsia" w:ascii="宋体" w:hAnsi="宋体" w:cs="宋体"/>
                <w:color w:val="000000"/>
                <w:kern w:val="0"/>
                <w:sz w:val="21"/>
                <w:szCs w:val="21"/>
              </w:rPr>
            </w:pPr>
            <w:r>
              <w:rPr>
                <w:rFonts w:hint="eastAsia" w:ascii="宋体" w:hAnsi="宋体" w:cs="宋体"/>
                <w:color w:val="000000"/>
                <w:kern w:val="0"/>
                <w:sz w:val="21"/>
                <w:szCs w:val="21"/>
              </w:rPr>
              <w:t>高清扩展屏显示器直面屏，27英寸，分辨率3840*2160，屏幕比例16:9，响应时间5ms，屏幕刷新率支持60Hz；</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支持USB接口、HDMI接口、Type-C接口、一级能效。</w:t>
            </w:r>
          </w:p>
        </w:tc>
      </w:tr>
      <w:tr w14:paraId="54C30250">
        <w:tblPrEx>
          <w:tblCellMar>
            <w:top w:w="0" w:type="dxa"/>
            <w:left w:w="108" w:type="dxa"/>
            <w:bottom w:w="0" w:type="dxa"/>
            <w:right w:w="108" w:type="dxa"/>
          </w:tblCellMar>
        </w:tblPrEx>
        <w:trPr>
          <w:trHeight w:val="780" w:hRule="atLeast"/>
        </w:trPr>
        <w:tc>
          <w:tcPr>
            <w:tcW w:w="1145" w:type="pct"/>
            <w:tcBorders>
              <w:top w:val="nil"/>
              <w:left w:val="single" w:color="auto" w:sz="4" w:space="0"/>
              <w:bottom w:val="single" w:color="auto" w:sz="4" w:space="0"/>
              <w:right w:val="single" w:color="auto" w:sz="4" w:space="0"/>
            </w:tcBorders>
            <w:vAlign w:val="center"/>
          </w:tcPr>
          <w:p w14:paraId="3024C591">
            <w:pPr>
              <w:jc w:val="center"/>
              <w:rPr>
                <w:rFonts w:hint="eastAsia" w:ascii="宋体" w:hAnsi="宋体" w:cs="宋体"/>
                <w:color w:val="000000"/>
                <w:kern w:val="0"/>
                <w:sz w:val="21"/>
                <w:szCs w:val="21"/>
              </w:rPr>
            </w:pPr>
            <w:r>
              <w:rPr>
                <w:rFonts w:hint="eastAsia" w:ascii="宋体" w:hAnsi="宋体" w:cs="宋体"/>
                <w:color w:val="000000"/>
                <w:kern w:val="0"/>
                <w:sz w:val="21"/>
                <w:szCs w:val="21"/>
              </w:rPr>
              <w:t>扫码墩</w:t>
            </w:r>
          </w:p>
        </w:tc>
        <w:tc>
          <w:tcPr>
            <w:tcW w:w="914" w:type="pct"/>
            <w:tcBorders>
              <w:top w:val="nil"/>
              <w:left w:val="nil"/>
              <w:bottom w:val="single" w:color="auto" w:sz="4" w:space="0"/>
              <w:right w:val="single" w:color="auto" w:sz="4" w:space="0"/>
            </w:tcBorders>
            <w:vAlign w:val="center"/>
          </w:tcPr>
          <w:p w14:paraId="0DBC2658">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nil"/>
              <w:left w:val="nil"/>
              <w:bottom w:val="single" w:color="auto" w:sz="4" w:space="0"/>
              <w:right w:val="single" w:color="auto" w:sz="4" w:space="0"/>
            </w:tcBorders>
            <w:vAlign w:val="center"/>
          </w:tcPr>
          <w:p w14:paraId="0617A935">
            <w:pPr>
              <w:jc w:val="left"/>
              <w:rPr>
                <w:rFonts w:hint="eastAsia" w:ascii="宋体" w:hAnsi="宋体" w:cs="宋体"/>
                <w:color w:val="000000"/>
                <w:kern w:val="0"/>
                <w:sz w:val="21"/>
                <w:szCs w:val="21"/>
              </w:rPr>
            </w:pPr>
            <w:r>
              <w:rPr>
                <w:rFonts w:hint="eastAsia" w:ascii="宋体" w:hAnsi="宋体" w:cs="宋体"/>
                <w:color w:val="000000"/>
                <w:kern w:val="0"/>
                <w:sz w:val="21"/>
                <w:szCs w:val="21"/>
              </w:rPr>
              <w:t>识别精度&gt;=4mil像素640*480识别码制2DPDF417，DataMatrix,QRCode;1DEAN-8,EAN13,UPC-A,UPC-E,ISSN,ISBN,codabar,standard2of5,code128,code93,code11等</w:t>
            </w:r>
          </w:p>
        </w:tc>
      </w:tr>
      <w:tr w14:paraId="592633D6">
        <w:trPr>
          <w:trHeight w:val="260" w:hRule="atLeast"/>
        </w:trPr>
        <w:tc>
          <w:tcPr>
            <w:tcW w:w="1145" w:type="pct"/>
            <w:tcBorders>
              <w:top w:val="nil"/>
              <w:left w:val="single" w:color="auto" w:sz="4" w:space="0"/>
              <w:bottom w:val="single" w:color="auto" w:sz="4" w:space="0"/>
              <w:right w:val="single" w:color="auto" w:sz="4" w:space="0"/>
            </w:tcBorders>
            <w:vAlign w:val="center"/>
          </w:tcPr>
          <w:p w14:paraId="583C8968">
            <w:pPr>
              <w:jc w:val="center"/>
              <w:rPr>
                <w:rFonts w:hint="eastAsia" w:ascii="宋体" w:hAnsi="宋体" w:cs="宋体"/>
                <w:color w:val="000000"/>
                <w:kern w:val="0"/>
                <w:sz w:val="21"/>
                <w:szCs w:val="21"/>
              </w:rPr>
            </w:pPr>
            <w:r>
              <w:rPr>
                <w:rFonts w:hint="eastAsia" w:ascii="宋体" w:hAnsi="宋体" w:cs="宋体"/>
                <w:color w:val="000000"/>
                <w:kern w:val="0"/>
                <w:sz w:val="21"/>
                <w:szCs w:val="21"/>
              </w:rPr>
              <w:t>读卡器</w:t>
            </w:r>
          </w:p>
        </w:tc>
        <w:tc>
          <w:tcPr>
            <w:tcW w:w="914" w:type="pct"/>
            <w:tcBorders>
              <w:top w:val="nil"/>
              <w:left w:val="nil"/>
              <w:bottom w:val="single" w:color="auto" w:sz="4" w:space="0"/>
              <w:right w:val="single" w:color="auto" w:sz="4" w:space="0"/>
            </w:tcBorders>
            <w:vAlign w:val="center"/>
          </w:tcPr>
          <w:p w14:paraId="25704C86">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nil"/>
              <w:left w:val="nil"/>
              <w:bottom w:val="single" w:color="auto" w:sz="4" w:space="0"/>
              <w:right w:val="single" w:color="auto" w:sz="4" w:space="0"/>
            </w:tcBorders>
            <w:vAlign w:val="center"/>
          </w:tcPr>
          <w:p w14:paraId="6034802D">
            <w:pPr>
              <w:jc w:val="left"/>
              <w:rPr>
                <w:rFonts w:hint="eastAsia" w:ascii="宋体" w:hAnsi="宋体" w:cs="宋体"/>
                <w:color w:val="000000"/>
                <w:kern w:val="0"/>
                <w:sz w:val="21"/>
                <w:szCs w:val="21"/>
              </w:rPr>
            </w:pPr>
            <w:r>
              <w:rPr>
                <w:rFonts w:hint="eastAsia" w:ascii="宋体" w:hAnsi="宋体" w:cs="宋体"/>
                <w:color w:val="000000"/>
                <w:kern w:val="0"/>
                <w:sz w:val="21"/>
                <w:szCs w:val="21"/>
              </w:rPr>
              <w:t>三合一读卡器，支持3代社保卡/COM</w:t>
            </w:r>
          </w:p>
        </w:tc>
      </w:tr>
      <w:tr w14:paraId="67FFCD0B">
        <w:tblPrEx>
          <w:tblCellMar>
            <w:top w:w="0" w:type="dxa"/>
            <w:left w:w="108" w:type="dxa"/>
            <w:bottom w:w="0" w:type="dxa"/>
            <w:right w:w="108" w:type="dxa"/>
          </w:tblCellMar>
        </w:tblPrEx>
        <w:trPr>
          <w:trHeight w:val="2080" w:hRule="atLeast"/>
        </w:trPr>
        <w:tc>
          <w:tcPr>
            <w:tcW w:w="1145" w:type="pct"/>
            <w:tcBorders>
              <w:top w:val="nil"/>
              <w:left w:val="single" w:color="auto" w:sz="4" w:space="0"/>
              <w:bottom w:val="single" w:color="auto" w:sz="4" w:space="0"/>
              <w:right w:val="single" w:color="auto" w:sz="4" w:space="0"/>
            </w:tcBorders>
            <w:vAlign w:val="center"/>
          </w:tcPr>
          <w:p w14:paraId="299F6B64">
            <w:pPr>
              <w:jc w:val="center"/>
              <w:rPr>
                <w:rFonts w:hint="eastAsia" w:ascii="宋体" w:hAnsi="宋体" w:cs="宋体"/>
                <w:color w:val="000000"/>
                <w:kern w:val="0"/>
                <w:sz w:val="21"/>
                <w:szCs w:val="21"/>
              </w:rPr>
            </w:pPr>
            <w:r>
              <w:rPr>
                <w:rFonts w:hint="eastAsia" w:ascii="宋体" w:hAnsi="宋体" w:cs="宋体"/>
                <w:color w:val="000000"/>
                <w:kern w:val="0"/>
                <w:sz w:val="21"/>
                <w:szCs w:val="21"/>
              </w:rPr>
              <w:t>条码扫描枪</w:t>
            </w:r>
          </w:p>
        </w:tc>
        <w:tc>
          <w:tcPr>
            <w:tcW w:w="914" w:type="pct"/>
            <w:tcBorders>
              <w:top w:val="nil"/>
              <w:left w:val="nil"/>
              <w:bottom w:val="single" w:color="auto" w:sz="4" w:space="0"/>
              <w:right w:val="single" w:color="auto" w:sz="4" w:space="0"/>
            </w:tcBorders>
            <w:vAlign w:val="center"/>
          </w:tcPr>
          <w:p w14:paraId="63E79C37">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nil"/>
              <w:left w:val="nil"/>
              <w:bottom w:val="single" w:color="auto" w:sz="4" w:space="0"/>
              <w:right w:val="single" w:color="auto" w:sz="4" w:space="0"/>
            </w:tcBorders>
            <w:vAlign w:val="center"/>
          </w:tcPr>
          <w:p w14:paraId="4760CF5C">
            <w:pPr>
              <w:jc w:val="left"/>
              <w:rPr>
                <w:rFonts w:hint="eastAsia" w:ascii="宋体" w:hAnsi="宋体" w:cs="宋体"/>
                <w:color w:val="000000"/>
                <w:kern w:val="0"/>
                <w:sz w:val="21"/>
                <w:szCs w:val="21"/>
              </w:rPr>
            </w:pPr>
            <w:r>
              <w:rPr>
                <w:rFonts w:hint="eastAsia" w:ascii="宋体" w:hAnsi="宋体" w:cs="宋体"/>
                <w:color w:val="000000"/>
                <w:kern w:val="0"/>
                <w:sz w:val="21"/>
                <w:szCs w:val="21"/>
              </w:rPr>
              <w:t>一维：Code39码3mil(0.076mm)5mil(0.127mm)5mil(0.127mm)</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二维：DataMatrix5mil(0.127mm)6.7mil(0.170mm)7.5mil(0.191mm)</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接口：USB接口、键盘口、RS-232、IBM46XX（RS485）</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工作温度：0℃~50℃</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湿度：0%~95%相对湿度，无冷凝</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IP防护等级IP41</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抗震性：可承受50次1.8米（6’）的反复跌落（至混凝土地面）</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棘轮式支架：每面可承受50次1.2米(4’)跌落（至混凝土地面）</w:t>
            </w:r>
          </w:p>
        </w:tc>
      </w:tr>
      <w:tr w14:paraId="79FFB602">
        <w:tblPrEx>
          <w:tblCellMar>
            <w:top w:w="0" w:type="dxa"/>
            <w:left w:w="108" w:type="dxa"/>
            <w:bottom w:w="0" w:type="dxa"/>
            <w:right w:w="108" w:type="dxa"/>
          </w:tblCellMar>
        </w:tblPrEx>
        <w:trPr>
          <w:trHeight w:val="1040" w:hRule="atLeast"/>
        </w:trPr>
        <w:tc>
          <w:tcPr>
            <w:tcW w:w="1145" w:type="pct"/>
            <w:tcBorders>
              <w:top w:val="nil"/>
              <w:left w:val="single" w:color="auto" w:sz="4" w:space="0"/>
              <w:bottom w:val="single" w:color="auto" w:sz="4" w:space="0"/>
              <w:right w:val="single" w:color="auto" w:sz="4" w:space="0"/>
            </w:tcBorders>
            <w:vAlign w:val="center"/>
          </w:tcPr>
          <w:p w14:paraId="5B6A09EB">
            <w:pPr>
              <w:jc w:val="center"/>
              <w:rPr>
                <w:rFonts w:hint="eastAsia" w:ascii="宋体" w:hAnsi="宋体" w:cs="宋体"/>
                <w:color w:val="000000"/>
                <w:kern w:val="0"/>
                <w:sz w:val="21"/>
                <w:szCs w:val="21"/>
              </w:rPr>
            </w:pPr>
            <w:r>
              <w:rPr>
                <w:rFonts w:hint="eastAsia" w:ascii="宋体" w:hAnsi="宋体" w:cs="宋体"/>
                <w:color w:val="000000"/>
                <w:kern w:val="0"/>
                <w:sz w:val="21"/>
                <w:szCs w:val="21"/>
              </w:rPr>
              <w:t>高拍仪</w:t>
            </w:r>
          </w:p>
        </w:tc>
        <w:tc>
          <w:tcPr>
            <w:tcW w:w="914" w:type="pct"/>
            <w:tcBorders>
              <w:top w:val="nil"/>
              <w:left w:val="nil"/>
              <w:bottom w:val="single" w:color="auto" w:sz="4" w:space="0"/>
              <w:right w:val="single" w:color="auto" w:sz="4" w:space="0"/>
            </w:tcBorders>
            <w:vAlign w:val="center"/>
          </w:tcPr>
          <w:p w14:paraId="0E0B5DEE">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nil"/>
              <w:left w:val="nil"/>
              <w:bottom w:val="single" w:color="auto" w:sz="4" w:space="0"/>
              <w:right w:val="single" w:color="auto" w:sz="4" w:space="0"/>
            </w:tcBorders>
            <w:vAlign w:val="center"/>
          </w:tcPr>
          <w:p w14:paraId="651F39F7">
            <w:pPr>
              <w:jc w:val="left"/>
              <w:rPr>
                <w:rFonts w:hint="eastAsia" w:ascii="宋体" w:hAnsi="宋体" w:cs="宋体"/>
                <w:color w:val="000000"/>
                <w:kern w:val="0"/>
                <w:sz w:val="21"/>
                <w:szCs w:val="21"/>
              </w:rPr>
            </w:pPr>
            <w:r>
              <w:rPr>
                <w:rFonts w:hint="eastAsia" w:ascii="宋体" w:hAnsi="宋体" w:cs="宋体"/>
                <w:color w:val="000000"/>
                <w:kern w:val="0"/>
                <w:sz w:val="21"/>
                <w:szCs w:val="21"/>
              </w:rPr>
              <w:t>高拍仪扫描元件：CMOS最大幅面：A4扫描速度：1秒光学分辨率（dpi）：2592×1944dpi像素：500万扫描范围：A4扫描介质：证件，文档，各类凭证，立体实物等光源：自然光，LED色彩位数：RGB24位接口：USB2.1</w:t>
            </w:r>
          </w:p>
        </w:tc>
      </w:tr>
      <w:tr w14:paraId="06A80D53">
        <w:tblPrEx>
          <w:tblCellMar>
            <w:top w:w="0" w:type="dxa"/>
            <w:left w:w="108" w:type="dxa"/>
            <w:bottom w:w="0" w:type="dxa"/>
            <w:right w:w="108" w:type="dxa"/>
          </w:tblCellMar>
        </w:tblPrEx>
        <w:trPr>
          <w:trHeight w:val="3640" w:hRule="atLeast"/>
        </w:trPr>
        <w:tc>
          <w:tcPr>
            <w:tcW w:w="1145" w:type="pct"/>
            <w:tcBorders>
              <w:top w:val="nil"/>
              <w:left w:val="single" w:color="auto" w:sz="4" w:space="0"/>
              <w:bottom w:val="single" w:color="auto" w:sz="4" w:space="0"/>
              <w:right w:val="single" w:color="auto" w:sz="4" w:space="0"/>
            </w:tcBorders>
            <w:vAlign w:val="center"/>
          </w:tcPr>
          <w:p w14:paraId="61F65F8A">
            <w:pPr>
              <w:jc w:val="center"/>
              <w:rPr>
                <w:rFonts w:hint="eastAsia" w:ascii="宋体" w:hAnsi="宋体" w:cs="宋体"/>
                <w:color w:val="000000"/>
                <w:kern w:val="0"/>
                <w:sz w:val="21"/>
                <w:szCs w:val="21"/>
              </w:rPr>
            </w:pPr>
            <w:r>
              <w:rPr>
                <w:rFonts w:hint="eastAsia" w:ascii="宋体" w:hAnsi="宋体" w:cs="宋体"/>
                <w:color w:val="000000"/>
                <w:kern w:val="0"/>
                <w:sz w:val="21"/>
                <w:szCs w:val="21"/>
              </w:rPr>
              <w:t>智能输液监护仪</w:t>
            </w:r>
          </w:p>
        </w:tc>
        <w:tc>
          <w:tcPr>
            <w:tcW w:w="914" w:type="pct"/>
            <w:tcBorders>
              <w:top w:val="nil"/>
              <w:left w:val="nil"/>
              <w:bottom w:val="single" w:color="auto" w:sz="4" w:space="0"/>
              <w:right w:val="single" w:color="auto" w:sz="4" w:space="0"/>
            </w:tcBorders>
            <w:vAlign w:val="center"/>
          </w:tcPr>
          <w:p w14:paraId="43BC11DE">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nil"/>
              <w:left w:val="nil"/>
              <w:bottom w:val="single" w:color="auto" w:sz="4" w:space="0"/>
              <w:right w:val="single" w:color="auto" w:sz="4" w:space="0"/>
            </w:tcBorders>
            <w:vAlign w:val="center"/>
          </w:tcPr>
          <w:p w14:paraId="2106383C">
            <w:pPr>
              <w:jc w:val="left"/>
              <w:rPr>
                <w:rFonts w:hint="eastAsia" w:ascii="宋体" w:hAnsi="宋体" w:cs="宋体"/>
                <w:color w:val="000000"/>
                <w:kern w:val="0"/>
                <w:sz w:val="21"/>
                <w:szCs w:val="21"/>
              </w:rPr>
            </w:pPr>
            <w:r>
              <w:rPr>
                <w:rFonts w:hint="eastAsia" w:ascii="宋体" w:hAnsi="宋体" w:cs="宋体"/>
                <w:color w:val="000000"/>
                <w:kern w:val="0"/>
                <w:sz w:val="21"/>
                <w:szCs w:val="21"/>
              </w:rPr>
              <w:t>工作电压3.7VDC</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可充电锂电池≥6400mAh</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网络连接：蓝牙2.4GHz</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工作温度32℉to122℉(0℃to50℃)</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测量范围和精度称重测量范围：0g～5000g</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测量精度：1、≦500g,≧0,精度为±1g.</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2、≦5000g,&gt;500,精度为±0.5%</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输液滴数监测范围：0滴/分-300滴/分。</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输液监护控制器测量精度：±2滴/分。</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重量≦260克</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功能1、提示功能，输液滴数异常、低电量、剩余</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液量、输液暂停，输液完成截流等</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充电电源输入100-240VAC,50/60Hz，0.15A；输出</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5VDC,1A</w:t>
            </w:r>
          </w:p>
        </w:tc>
      </w:tr>
    </w:tbl>
    <w:p w14:paraId="7813CD1D">
      <w:pPr>
        <w:rPr>
          <w:rFonts w:hint="eastAsia" w:ascii="宋体" w:hAnsi="宋体"/>
          <w:szCs w:val="24"/>
        </w:rPr>
      </w:pPr>
    </w:p>
    <w:p w14:paraId="2AB0D8EF">
      <w:pPr>
        <w:pStyle w:val="5"/>
        <w:rPr>
          <w:rFonts w:hint="eastAsia"/>
        </w:rPr>
      </w:pPr>
      <w:r>
        <w:rPr>
          <w:rFonts w:hint="eastAsia"/>
        </w:rPr>
        <w:t>自助终端</w:t>
      </w:r>
    </w:p>
    <w:tbl>
      <w:tblPr>
        <w:tblStyle w:val="88"/>
        <w:tblW w:w="5000" w:type="pct"/>
        <w:tblInd w:w="0" w:type="dxa"/>
        <w:tblLayout w:type="fixed"/>
        <w:tblCellMar>
          <w:top w:w="0" w:type="dxa"/>
          <w:left w:w="108" w:type="dxa"/>
          <w:bottom w:w="0" w:type="dxa"/>
          <w:right w:w="108" w:type="dxa"/>
        </w:tblCellMar>
      </w:tblPr>
      <w:tblGrid>
        <w:gridCol w:w="1953"/>
        <w:gridCol w:w="1559"/>
        <w:gridCol w:w="5016"/>
      </w:tblGrid>
      <w:tr w14:paraId="6CCFA8B3">
        <w:trPr>
          <w:trHeight w:val="280" w:hRule="atLeast"/>
        </w:trPr>
        <w:tc>
          <w:tcPr>
            <w:tcW w:w="1145" w:type="pct"/>
            <w:tcBorders>
              <w:top w:val="single" w:color="auto" w:sz="4" w:space="0"/>
              <w:left w:val="single" w:color="auto" w:sz="4" w:space="0"/>
              <w:bottom w:val="single" w:color="auto" w:sz="4" w:space="0"/>
              <w:right w:val="single" w:color="auto" w:sz="4" w:space="0"/>
            </w:tcBorders>
            <w:noWrap/>
            <w:vAlign w:val="center"/>
          </w:tcPr>
          <w:p w14:paraId="5D7F04FD">
            <w:pPr>
              <w:jc w:val="center"/>
              <w:rPr>
                <w:rFonts w:hint="eastAsia" w:ascii="宋体" w:hAnsi="宋体" w:cs="宋体"/>
                <w:b/>
                <w:bCs/>
                <w:kern w:val="0"/>
                <w:sz w:val="21"/>
                <w:szCs w:val="21"/>
              </w:rPr>
            </w:pPr>
            <w:r>
              <w:rPr>
                <w:rFonts w:hint="eastAsia" w:ascii="宋体" w:hAnsi="宋体" w:cs="宋体"/>
                <w:b/>
                <w:bCs/>
                <w:kern w:val="0"/>
                <w:sz w:val="21"/>
                <w:szCs w:val="21"/>
              </w:rPr>
              <w:t>系统/设备名称</w:t>
            </w:r>
          </w:p>
        </w:tc>
        <w:tc>
          <w:tcPr>
            <w:tcW w:w="914" w:type="pct"/>
            <w:tcBorders>
              <w:top w:val="single" w:color="auto" w:sz="4" w:space="0"/>
              <w:left w:val="nil"/>
              <w:bottom w:val="single" w:color="auto" w:sz="4" w:space="0"/>
              <w:right w:val="single" w:color="auto" w:sz="4" w:space="0"/>
            </w:tcBorders>
            <w:noWrap/>
            <w:vAlign w:val="center"/>
          </w:tcPr>
          <w:p w14:paraId="6CEF58A4">
            <w:pPr>
              <w:jc w:val="center"/>
              <w:rPr>
                <w:rFonts w:hint="eastAsia" w:ascii="宋体" w:hAnsi="宋体" w:cs="宋体"/>
                <w:b/>
                <w:bCs/>
                <w:kern w:val="0"/>
                <w:sz w:val="21"/>
                <w:szCs w:val="21"/>
              </w:rPr>
            </w:pPr>
            <w:r>
              <w:rPr>
                <w:rFonts w:hint="eastAsia" w:ascii="宋体" w:hAnsi="宋体" w:cs="宋体"/>
                <w:b/>
                <w:bCs/>
                <w:kern w:val="0"/>
                <w:sz w:val="21"/>
                <w:szCs w:val="21"/>
              </w:rPr>
              <w:t>指标项</w:t>
            </w:r>
          </w:p>
        </w:tc>
        <w:tc>
          <w:tcPr>
            <w:tcW w:w="2941" w:type="pct"/>
            <w:tcBorders>
              <w:top w:val="single" w:color="auto" w:sz="4" w:space="0"/>
              <w:left w:val="nil"/>
              <w:bottom w:val="single" w:color="auto" w:sz="4" w:space="0"/>
              <w:right w:val="single" w:color="auto" w:sz="4" w:space="0"/>
            </w:tcBorders>
            <w:noWrap/>
            <w:vAlign w:val="center"/>
          </w:tcPr>
          <w:p w14:paraId="352879A6">
            <w:pPr>
              <w:jc w:val="center"/>
              <w:rPr>
                <w:rFonts w:hint="eastAsia" w:ascii="宋体" w:hAnsi="宋体" w:cs="宋体"/>
                <w:b/>
                <w:bCs/>
                <w:kern w:val="0"/>
                <w:sz w:val="21"/>
                <w:szCs w:val="21"/>
              </w:rPr>
            </w:pPr>
            <w:r>
              <w:rPr>
                <w:rFonts w:hint="eastAsia" w:ascii="宋体" w:hAnsi="宋体" w:cs="宋体"/>
                <w:b/>
                <w:bCs/>
                <w:kern w:val="0"/>
                <w:sz w:val="21"/>
                <w:szCs w:val="21"/>
              </w:rPr>
              <w:t>参数要求</w:t>
            </w:r>
          </w:p>
        </w:tc>
      </w:tr>
      <w:tr w14:paraId="3A74B51E">
        <w:trPr>
          <w:trHeight w:val="520" w:hRule="atLeast"/>
        </w:trPr>
        <w:tc>
          <w:tcPr>
            <w:tcW w:w="1145" w:type="pct"/>
            <w:tcBorders>
              <w:top w:val="nil"/>
              <w:left w:val="single" w:color="auto" w:sz="4" w:space="0"/>
              <w:bottom w:val="single" w:color="auto" w:sz="4" w:space="0"/>
              <w:right w:val="single" w:color="auto" w:sz="4" w:space="0"/>
            </w:tcBorders>
            <w:vAlign w:val="center"/>
          </w:tcPr>
          <w:p w14:paraId="7587BB3B">
            <w:pPr>
              <w:jc w:val="center"/>
              <w:rPr>
                <w:rFonts w:hint="eastAsia" w:ascii="宋体" w:hAnsi="宋体" w:cs="宋体"/>
                <w:color w:val="000000"/>
                <w:kern w:val="0"/>
                <w:sz w:val="21"/>
                <w:szCs w:val="21"/>
              </w:rPr>
            </w:pPr>
            <w:r>
              <w:rPr>
                <w:rFonts w:hint="eastAsia" w:ascii="宋体" w:hAnsi="宋体" w:cs="宋体"/>
                <w:color w:val="000000"/>
                <w:kern w:val="0"/>
                <w:sz w:val="21"/>
                <w:szCs w:val="21"/>
              </w:rPr>
              <w:t>自助一体机</w:t>
            </w:r>
          </w:p>
        </w:tc>
        <w:tc>
          <w:tcPr>
            <w:tcW w:w="914" w:type="pct"/>
            <w:tcBorders>
              <w:top w:val="nil"/>
              <w:left w:val="nil"/>
              <w:bottom w:val="single" w:color="auto" w:sz="4" w:space="0"/>
              <w:right w:val="single" w:color="auto" w:sz="4" w:space="0"/>
            </w:tcBorders>
            <w:vAlign w:val="center"/>
          </w:tcPr>
          <w:p w14:paraId="7326CF53">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single" w:color="auto" w:sz="4" w:space="0"/>
              <w:left w:val="nil"/>
              <w:bottom w:val="single" w:color="auto" w:sz="4" w:space="0"/>
              <w:right w:val="single" w:color="auto" w:sz="4" w:space="0"/>
            </w:tcBorders>
            <w:vAlign w:val="center"/>
          </w:tcPr>
          <w:p w14:paraId="32EC9DF6">
            <w:pPr>
              <w:jc w:val="left"/>
              <w:rPr>
                <w:rFonts w:hint="eastAsia" w:ascii="宋体" w:hAnsi="宋体" w:cs="宋体"/>
                <w:color w:val="000000"/>
                <w:kern w:val="0"/>
                <w:sz w:val="21"/>
                <w:szCs w:val="21"/>
              </w:rPr>
            </w:pPr>
            <w:r>
              <w:rPr>
                <w:rFonts w:hint="eastAsia" w:ascii="宋体" w:hAnsi="宋体" w:cs="宋体"/>
                <w:color w:val="000000"/>
                <w:kern w:val="0"/>
                <w:sz w:val="21"/>
                <w:szCs w:val="21"/>
              </w:rPr>
              <w:t>19寸电容触摸显示器，含读卡器，钢化玻璃一体成型，内存4G，硬盘128G；凭条打印，自带切刀，纸尽告警，支持logo定制</w:t>
            </w:r>
          </w:p>
        </w:tc>
      </w:tr>
      <w:tr w14:paraId="171E0A5C">
        <w:trPr>
          <w:trHeight w:val="1040" w:hRule="atLeast"/>
        </w:trPr>
        <w:tc>
          <w:tcPr>
            <w:tcW w:w="1145" w:type="pct"/>
            <w:tcBorders>
              <w:top w:val="nil"/>
              <w:left w:val="single" w:color="auto" w:sz="4" w:space="0"/>
              <w:bottom w:val="single" w:color="auto" w:sz="4" w:space="0"/>
              <w:right w:val="single" w:color="auto" w:sz="4" w:space="0"/>
            </w:tcBorders>
            <w:vAlign w:val="center"/>
          </w:tcPr>
          <w:p w14:paraId="2A551611">
            <w:pPr>
              <w:jc w:val="center"/>
              <w:rPr>
                <w:rFonts w:hint="eastAsia" w:ascii="宋体" w:hAnsi="宋体" w:cs="宋体"/>
                <w:color w:val="000000"/>
                <w:kern w:val="0"/>
                <w:sz w:val="21"/>
                <w:szCs w:val="21"/>
              </w:rPr>
            </w:pPr>
            <w:r>
              <w:rPr>
                <w:rFonts w:hint="eastAsia" w:ascii="宋体" w:hAnsi="宋体" w:cs="宋体"/>
                <w:color w:val="000000"/>
                <w:kern w:val="0"/>
                <w:sz w:val="21"/>
                <w:szCs w:val="21"/>
              </w:rPr>
              <w:t>自助电子病历打印机</w:t>
            </w:r>
          </w:p>
        </w:tc>
        <w:tc>
          <w:tcPr>
            <w:tcW w:w="914" w:type="pct"/>
            <w:tcBorders>
              <w:top w:val="nil"/>
              <w:left w:val="nil"/>
              <w:bottom w:val="single" w:color="auto" w:sz="4" w:space="0"/>
              <w:right w:val="single" w:color="auto" w:sz="4" w:space="0"/>
            </w:tcBorders>
            <w:vAlign w:val="center"/>
          </w:tcPr>
          <w:p w14:paraId="1D3C5FAC">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nil"/>
              <w:left w:val="nil"/>
              <w:bottom w:val="single" w:color="auto" w:sz="4" w:space="0"/>
              <w:right w:val="single" w:color="auto" w:sz="4" w:space="0"/>
            </w:tcBorders>
            <w:vAlign w:val="center"/>
          </w:tcPr>
          <w:p w14:paraId="302F06A1">
            <w:pPr>
              <w:jc w:val="left"/>
              <w:rPr>
                <w:rFonts w:hint="eastAsia" w:ascii="宋体" w:hAnsi="宋体" w:cs="宋体"/>
                <w:color w:val="000000"/>
                <w:kern w:val="0"/>
                <w:sz w:val="21"/>
                <w:szCs w:val="21"/>
              </w:rPr>
            </w:pPr>
            <w:r>
              <w:rPr>
                <w:rFonts w:hint="eastAsia" w:ascii="宋体" w:hAnsi="宋体" w:cs="宋体"/>
                <w:color w:val="000000"/>
                <w:kern w:val="0"/>
                <w:sz w:val="21"/>
                <w:szCs w:val="21"/>
              </w:rPr>
              <w:t>21.5英寸电容触摸屏。分辨率：1920×1080。处理器：CPU双核 内存4GB DDR3。支持医保卡、身份证读取。支持二维码、条形码扫描。热敏打印机，人脸识别。RJ45以太网接口，支持千兆网络。支持USB接口，支持logo定制</w:t>
            </w:r>
          </w:p>
        </w:tc>
      </w:tr>
      <w:tr w14:paraId="5B5F638C">
        <w:trPr>
          <w:trHeight w:val="520" w:hRule="atLeast"/>
        </w:trPr>
        <w:tc>
          <w:tcPr>
            <w:tcW w:w="1145" w:type="pct"/>
            <w:tcBorders>
              <w:top w:val="nil"/>
              <w:left w:val="single" w:color="auto" w:sz="4" w:space="0"/>
              <w:bottom w:val="single" w:color="auto" w:sz="4" w:space="0"/>
              <w:right w:val="single" w:color="auto" w:sz="4" w:space="0"/>
            </w:tcBorders>
            <w:vAlign w:val="center"/>
          </w:tcPr>
          <w:p w14:paraId="768023EA">
            <w:pPr>
              <w:jc w:val="center"/>
              <w:rPr>
                <w:rFonts w:hint="eastAsia" w:ascii="宋体" w:hAnsi="宋体" w:cs="宋体"/>
                <w:color w:val="000000"/>
                <w:kern w:val="0"/>
                <w:sz w:val="21"/>
                <w:szCs w:val="21"/>
              </w:rPr>
            </w:pPr>
            <w:r>
              <w:rPr>
                <w:rFonts w:hint="eastAsia" w:ascii="宋体" w:hAnsi="宋体" w:cs="宋体"/>
                <w:color w:val="000000"/>
                <w:kern w:val="0"/>
                <w:sz w:val="21"/>
                <w:szCs w:val="21"/>
              </w:rPr>
              <w:t>放射科室报告自助打印机</w:t>
            </w:r>
          </w:p>
        </w:tc>
        <w:tc>
          <w:tcPr>
            <w:tcW w:w="914" w:type="pct"/>
            <w:tcBorders>
              <w:top w:val="nil"/>
              <w:left w:val="nil"/>
              <w:bottom w:val="single" w:color="auto" w:sz="4" w:space="0"/>
              <w:right w:val="single" w:color="auto" w:sz="4" w:space="0"/>
            </w:tcBorders>
            <w:vAlign w:val="center"/>
          </w:tcPr>
          <w:p w14:paraId="2CEEC690">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nil"/>
              <w:left w:val="nil"/>
              <w:bottom w:val="single" w:color="auto" w:sz="4" w:space="0"/>
              <w:right w:val="single" w:color="auto" w:sz="4" w:space="0"/>
            </w:tcBorders>
            <w:vAlign w:val="center"/>
          </w:tcPr>
          <w:p w14:paraId="5F445435">
            <w:pPr>
              <w:jc w:val="left"/>
              <w:rPr>
                <w:rFonts w:hint="eastAsia" w:ascii="宋体" w:hAnsi="宋体" w:cs="宋体"/>
                <w:color w:val="000000"/>
                <w:kern w:val="0"/>
                <w:sz w:val="21"/>
                <w:szCs w:val="21"/>
              </w:rPr>
            </w:pPr>
            <w:r>
              <w:rPr>
                <w:rFonts w:hint="eastAsia" w:ascii="宋体" w:hAnsi="宋体" w:cs="宋体"/>
                <w:color w:val="000000"/>
                <w:kern w:val="0"/>
                <w:sz w:val="21"/>
                <w:szCs w:val="21"/>
              </w:rPr>
              <w:t>19寸触屏 CPU≥3.0GHz 内存≥8G 硬盘≥1T 10/100Mbps网口 医保读卡机 激光打印机 扫描器</w:t>
            </w:r>
          </w:p>
        </w:tc>
      </w:tr>
      <w:tr w14:paraId="5281F4C5">
        <w:trPr>
          <w:trHeight w:val="260" w:hRule="atLeast"/>
        </w:trPr>
        <w:tc>
          <w:tcPr>
            <w:tcW w:w="1145" w:type="pct"/>
            <w:tcBorders>
              <w:top w:val="nil"/>
              <w:left w:val="single" w:color="auto" w:sz="4" w:space="0"/>
              <w:bottom w:val="single" w:color="auto" w:sz="4" w:space="0"/>
              <w:right w:val="single" w:color="auto" w:sz="4" w:space="0"/>
            </w:tcBorders>
            <w:vAlign w:val="center"/>
          </w:tcPr>
          <w:p w14:paraId="757ADA15">
            <w:pPr>
              <w:jc w:val="center"/>
              <w:rPr>
                <w:rFonts w:hint="eastAsia" w:ascii="宋体" w:hAnsi="宋体" w:cs="宋体"/>
                <w:color w:val="000000"/>
                <w:kern w:val="0"/>
                <w:sz w:val="21"/>
                <w:szCs w:val="21"/>
              </w:rPr>
            </w:pPr>
            <w:r>
              <w:rPr>
                <w:rFonts w:hint="eastAsia" w:ascii="宋体" w:hAnsi="宋体" w:cs="宋体"/>
                <w:color w:val="000000"/>
                <w:kern w:val="0"/>
                <w:sz w:val="21"/>
                <w:szCs w:val="21"/>
              </w:rPr>
              <w:t>自助取号机</w:t>
            </w:r>
          </w:p>
        </w:tc>
        <w:tc>
          <w:tcPr>
            <w:tcW w:w="914" w:type="pct"/>
            <w:tcBorders>
              <w:top w:val="nil"/>
              <w:left w:val="nil"/>
              <w:bottom w:val="single" w:color="auto" w:sz="4" w:space="0"/>
              <w:right w:val="single" w:color="auto" w:sz="4" w:space="0"/>
            </w:tcBorders>
            <w:vAlign w:val="center"/>
          </w:tcPr>
          <w:p w14:paraId="050D4ADF">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nil"/>
              <w:left w:val="nil"/>
              <w:bottom w:val="single" w:color="auto" w:sz="4" w:space="0"/>
              <w:right w:val="single" w:color="auto" w:sz="4" w:space="0"/>
            </w:tcBorders>
            <w:vAlign w:val="center"/>
          </w:tcPr>
          <w:p w14:paraId="69FE0E92">
            <w:pPr>
              <w:jc w:val="left"/>
              <w:rPr>
                <w:rFonts w:hint="eastAsia" w:ascii="宋体" w:hAnsi="宋体" w:cs="宋体"/>
                <w:color w:val="000000"/>
                <w:kern w:val="0"/>
                <w:sz w:val="21"/>
                <w:szCs w:val="21"/>
              </w:rPr>
            </w:pPr>
            <w:r>
              <w:rPr>
                <w:rFonts w:hint="eastAsia" w:ascii="宋体" w:hAnsi="宋体" w:cs="宋体"/>
                <w:color w:val="000000"/>
                <w:kern w:val="0"/>
                <w:sz w:val="21"/>
                <w:szCs w:val="21"/>
              </w:rPr>
              <w:t>4GB/256GSSD/A4热敏打印机</w:t>
            </w:r>
          </w:p>
        </w:tc>
      </w:tr>
      <w:tr w14:paraId="42ED5723">
        <w:trPr>
          <w:trHeight w:val="2080" w:hRule="atLeast"/>
        </w:trPr>
        <w:tc>
          <w:tcPr>
            <w:tcW w:w="1145" w:type="pct"/>
            <w:tcBorders>
              <w:top w:val="nil"/>
              <w:left w:val="single" w:color="auto" w:sz="4" w:space="0"/>
              <w:bottom w:val="single" w:color="auto" w:sz="4" w:space="0"/>
              <w:right w:val="single" w:color="auto" w:sz="4" w:space="0"/>
            </w:tcBorders>
            <w:vAlign w:val="center"/>
          </w:tcPr>
          <w:p w14:paraId="5E97FB76">
            <w:pPr>
              <w:jc w:val="center"/>
              <w:rPr>
                <w:rFonts w:hint="eastAsia" w:ascii="宋体" w:hAnsi="宋体" w:cs="宋体"/>
                <w:color w:val="000000"/>
                <w:kern w:val="0"/>
                <w:sz w:val="21"/>
                <w:szCs w:val="21"/>
              </w:rPr>
            </w:pPr>
            <w:r>
              <w:rPr>
                <w:rFonts w:hint="eastAsia" w:ascii="宋体" w:hAnsi="宋体" w:cs="宋体"/>
                <w:color w:val="000000"/>
                <w:kern w:val="0"/>
                <w:sz w:val="21"/>
                <w:szCs w:val="21"/>
              </w:rPr>
              <w:t>自助签到一体机</w:t>
            </w:r>
          </w:p>
        </w:tc>
        <w:tc>
          <w:tcPr>
            <w:tcW w:w="914" w:type="pct"/>
            <w:tcBorders>
              <w:top w:val="nil"/>
              <w:left w:val="nil"/>
              <w:bottom w:val="single" w:color="auto" w:sz="4" w:space="0"/>
              <w:right w:val="single" w:color="auto" w:sz="4" w:space="0"/>
            </w:tcBorders>
            <w:vAlign w:val="center"/>
          </w:tcPr>
          <w:p w14:paraId="0796CC2A">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nil"/>
              <w:left w:val="nil"/>
              <w:bottom w:val="single" w:color="auto" w:sz="4" w:space="0"/>
              <w:right w:val="single" w:color="auto" w:sz="4" w:space="0"/>
            </w:tcBorders>
            <w:vAlign w:val="center"/>
          </w:tcPr>
          <w:p w14:paraId="3F23291F">
            <w:pPr>
              <w:jc w:val="left"/>
              <w:rPr>
                <w:rFonts w:hint="eastAsia" w:ascii="宋体" w:hAnsi="宋体" w:cs="宋体"/>
                <w:color w:val="000000"/>
                <w:kern w:val="0"/>
                <w:sz w:val="21"/>
                <w:szCs w:val="21"/>
              </w:rPr>
            </w:pPr>
            <w:r>
              <w:rPr>
                <w:rFonts w:hint="eastAsia" w:ascii="宋体" w:hAnsi="宋体" w:cs="宋体"/>
                <w:color w:val="000000"/>
                <w:kern w:val="0"/>
                <w:sz w:val="21"/>
                <w:szCs w:val="21"/>
              </w:rPr>
              <w:t>工控主板、CPU双核处理器</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内存4G/固态硬盘64G</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19寸液晶显示器、多点电容触摸屏</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支持上海医保卡和医院诊疗卡读写</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功放音响，网络接口，配套驱动软件</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卷式凭条打印机，自动切纸</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二维码扫描器</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丝印医院LOGO</w:t>
            </w:r>
          </w:p>
        </w:tc>
      </w:tr>
    </w:tbl>
    <w:p w14:paraId="2634C17E">
      <w:pPr>
        <w:rPr>
          <w:rFonts w:hint="eastAsia" w:ascii="宋体" w:hAnsi="宋体"/>
          <w:szCs w:val="24"/>
        </w:rPr>
      </w:pPr>
    </w:p>
    <w:p w14:paraId="50EFC834">
      <w:pPr>
        <w:pStyle w:val="5"/>
        <w:rPr>
          <w:rFonts w:hint="eastAsia"/>
        </w:rPr>
      </w:pPr>
      <w:r>
        <w:rPr>
          <w:rFonts w:hint="eastAsia"/>
        </w:rPr>
        <w:t>信息发布</w:t>
      </w:r>
    </w:p>
    <w:tbl>
      <w:tblPr>
        <w:tblStyle w:val="88"/>
        <w:tblW w:w="5000" w:type="pct"/>
        <w:tblInd w:w="0" w:type="dxa"/>
        <w:tblLayout w:type="fixed"/>
        <w:tblCellMar>
          <w:top w:w="0" w:type="dxa"/>
          <w:left w:w="108" w:type="dxa"/>
          <w:bottom w:w="0" w:type="dxa"/>
          <w:right w:w="108" w:type="dxa"/>
        </w:tblCellMar>
      </w:tblPr>
      <w:tblGrid>
        <w:gridCol w:w="1953"/>
        <w:gridCol w:w="1559"/>
        <w:gridCol w:w="5016"/>
      </w:tblGrid>
      <w:tr w14:paraId="22D31411">
        <w:tblPrEx>
          <w:tblCellMar>
            <w:top w:w="0" w:type="dxa"/>
            <w:left w:w="108" w:type="dxa"/>
            <w:bottom w:w="0" w:type="dxa"/>
            <w:right w:w="108" w:type="dxa"/>
          </w:tblCellMar>
        </w:tblPrEx>
        <w:trPr>
          <w:trHeight w:val="280" w:hRule="atLeast"/>
        </w:trPr>
        <w:tc>
          <w:tcPr>
            <w:tcW w:w="1145" w:type="pct"/>
            <w:tcBorders>
              <w:top w:val="single" w:color="auto" w:sz="4" w:space="0"/>
              <w:left w:val="single" w:color="auto" w:sz="4" w:space="0"/>
              <w:bottom w:val="single" w:color="auto" w:sz="4" w:space="0"/>
              <w:right w:val="single" w:color="auto" w:sz="4" w:space="0"/>
            </w:tcBorders>
            <w:noWrap/>
            <w:vAlign w:val="center"/>
          </w:tcPr>
          <w:p w14:paraId="19E04D08">
            <w:pPr>
              <w:jc w:val="center"/>
              <w:rPr>
                <w:rFonts w:hint="eastAsia" w:ascii="宋体" w:hAnsi="宋体" w:cs="宋体"/>
                <w:b/>
                <w:bCs/>
                <w:kern w:val="0"/>
                <w:sz w:val="21"/>
                <w:szCs w:val="21"/>
              </w:rPr>
            </w:pPr>
            <w:r>
              <w:rPr>
                <w:rFonts w:hint="eastAsia" w:ascii="宋体" w:hAnsi="宋体" w:cs="宋体"/>
                <w:b/>
                <w:bCs/>
                <w:kern w:val="0"/>
                <w:sz w:val="21"/>
                <w:szCs w:val="21"/>
              </w:rPr>
              <w:t>系统/设备名称</w:t>
            </w:r>
          </w:p>
        </w:tc>
        <w:tc>
          <w:tcPr>
            <w:tcW w:w="914" w:type="pct"/>
            <w:tcBorders>
              <w:top w:val="single" w:color="auto" w:sz="4" w:space="0"/>
              <w:left w:val="nil"/>
              <w:bottom w:val="single" w:color="auto" w:sz="4" w:space="0"/>
              <w:right w:val="single" w:color="auto" w:sz="4" w:space="0"/>
            </w:tcBorders>
            <w:noWrap/>
            <w:vAlign w:val="center"/>
          </w:tcPr>
          <w:p w14:paraId="4CF7F316">
            <w:pPr>
              <w:jc w:val="center"/>
              <w:rPr>
                <w:rFonts w:hint="eastAsia" w:ascii="宋体" w:hAnsi="宋体" w:cs="宋体"/>
                <w:b/>
                <w:bCs/>
                <w:kern w:val="0"/>
                <w:sz w:val="21"/>
                <w:szCs w:val="21"/>
              </w:rPr>
            </w:pPr>
            <w:r>
              <w:rPr>
                <w:rFonts w:hint="eastAsia" w:ascii="宋体" w:hAnsi="宋体" w:cs="宋体"/>
                <w:b/>
                <w:bCs/>
                <w:kern w:val="0"/>
                <w:sz w:val="21"/>
                <w:szCs w:val="21"/>
              </w:rPr>
              <w:t>指标项</w:t>
            </w:r>
          </w:p>
        </w:tc>
        <w:tc>
          <w:tcPr>
            <w:tcW w:w="2941" w:type="pct"/>
            <w:tcBorders>
              <w:top w:val="single" w:color="auto" w:sz="4" w:space="0"/>
              <w:left w:val="nil"/>
              <w:bottom w:val="single" w:color="auto" w:sz="4" w:space="0"/>
              <w:right w:val="single" w:color="auto" w:sz="4" w:space="0"/>
            </w:tcBorders>
            <w:noWrap/>
            <w:vAlign w:val="center"/>
          </w:tcPr>
          <w:p w14:paraId="5F358242">
            <w:pPr>
              <w:jc w:val="center"/>
              <w:rPr>
                <w:rFonts w:hint="eastAsia" w:ascii="宋体" w:hAnsi="宋体" w:cs="宋体"/>
                <w:b/>
                <w:bCs/>
                <w:kern w:val="0"/>
                <w:sz w:val="21"/>
                <w:szCs w:val="21"/>
              </w:rPr>
            </w:pPr>
            <w:r>
              <w:rPr>
                <w:rFonts w:hint="eastAsia" w:ascii="宋体" w:hAnsi="宋体" w:cs="宋体"/>
                <w:b/>
                <w:bCs/>
                <w:kern w:val="0"/>
                <w:sz w:val="21"/>
                <w:szCs w:val="21"/>
              </w:rPr>
              <w:t>参数要求</w:t>
            </w:r>
          </w:p>
        </w:tc>
      </w:tr>
      <w:tr w14:paraId="2DC2E171">
        <w:trPr>
          <w:trHeight w:val="260" w:hRule="atLeast"/>
        </w:trPr>
        <w:tc>
          <w:tcPr>
            <w:tcW w:w="1145" w:type="pct"/>
            <w:tcBorders>
              <w:top w:val="nil"/>
              <w:left w:val="single" w:color="auto" w:sz="4" w:space="0"/>
              <w:bottom w:val="single" w:color="auto" w:sz="4" w:space="0"/>
              <w:right w:val="single" w:color="auto" w:sz="4" w:space="0"/>
            </w:tcBorders>
            <w:vAlign w:val="center"/>
          </w:tcPr>
          <w:p w14:paraId="16B58DD8">
            <w:pPr>
              <w:jc w:val="center"/>
              <w:rPr>
                <w:rFonts w:hint="eastAsia" w:ascii="宋体" w:hAnsi="宋体" w:cs="宋体"/>
                <w:color w:val="000000"/>
                <w:kern w:val="0"/>
                <w:sz w:val="21"/>
                <w:szCs w:val="21"/>
              </w:rPr>
            </w:pPr>
            <w:r>
              <w:rPr>
                <w:rFonts w:hint="eastAsia" w:ascii="宋体" w:hAnsi="宋体" w:cs="宋体"/>
                <w:color w:val="000000"/>
                <w:kern w:val="0"/>
                <w:sz w:val="21"/>
                <w:szCs w:val="21"/>
              </w:rPr>
              <w:t>智能触摸大屏65寸(宣教培训)</w:t>
            </w:r>
          </w:p>
        </w:tc>
        <w:tc>
          <w:tcPr>
            <w:tcW w:w="914" w:type="pct"/>
            <w:tcBorders>
              <w:top w:val="nil"/>
              <w:left w:val="nil"/>
              <w:bottom w:val="single" w:color="auto" w:sz="4" w:space="0"/>
              <w:right w:val="single" w:color="auto" w:sz="4" w:space="0"/>
            </w:tcBorders>
            <w:vAlign w:val="center"/>
          </w:tcPr>
          <w:p w14:paraId="4E0F5DC0">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single" w:color="auto" w:sz="4" w:space="0"/>
              <w:left w:val="nil"/>
              <w:bottom w:val="single" w:color="auto" w:sz="4" w:space="0"/>
              <w:right w:val="single" w:color="auto" w:sz="4" w:space="0"/>
            </w:tcBorders>
            <w:vAlign w:val="center"/>
          </w:tcPr>
          <w:p w14:paraId="3E8C7720">
            <w:pPr>
              <w:jc w:val="left"/>
              <w:rPr>
                <w:rFonts w:hint="eastAsia" w:ascii="宋体" w:hAnsi="宋体" w:cs="宋体"/>
                <w:color w:val="000000"/>
                <w:kern w:val="0"/>
                <w:sz w:val="21"/>
                <w:szCs w:val="21"/>
              </w:rPr>
            </w:pPr>
            <w:r>
              <w:rPr>
                <w:rFonts w:hint="eastAsia" w:ascii="宋体" w:hAnsi="宋体" w:cs="宋体"/>
                <w:color w:val="000000"/>
                <w:kern w:val="0"/>
                <w:sz w:val="21"/>
                <w:szCs w:val="21"/>
              </w:rPr>
              <w:t>65寸大屏，双系统、摄像机、阵列麦克风、扬声器</w:t>
            </w:r>
          </w:p>
        </w:tc>
      </w:tr>
      <w:tr w14:paraId="2D4860A6">
        <w:tblPrEx>
          <w:tblCellMar>
            <w:top w:w="0" w:type="dxa"/>
            <w:left w:w="108" w:type="dxa"/>
            <w:bottom w:w="0" w:type="dxa"/>
            <w:right w:w="108" w:type="dxa"/>
          </w:tblCellMar>
        </w:tblPrEx>
        <w:trPr>
          <w:trHeight w:val="260" w:hRule="atLeast"/>
        </w:trPr>
        <w:tc>
          <w:tcPr>
            <w:tcW w:w="1145" w:type="pct"/>
            <w:tcBorders>
              <w:top w:val="nil"/>
              <w:left w:val="single" w:color="auto" w:sz="4" w:space="0"/>
              <w:bottom w:val="single" w:color="auto" w:sz="4" w:space="0"/>
              <w:right w:val="single" w:color="auto" w:sz="4" w:space="0"/>
            </w:tcBorders>
            <w:vAlign w:val="center"/>
          </w:tcPr>
          <w:p w14:paraId="284F6539">
            <w:pPr>
              <w:jc w:val="center"/>
              <w:rPr>
                <w:rFonts w:hint="eastAsia" w:ascii="宋体" w:hAnsi="宋体" w:cs="宋体"/>
                <w:color w:val="000000"/>
                <w:kern w:val="0"/>
                <w:sz w:val="21"/>
                <w:szCs w:val="21"/>
              </w:rPr>
            </w:pPr>
            <w:r>
              <w:rPr>
                <w:rFonts w:hint="eastAsia" w:ascii="宋体" w:hAnsi="宋体" w:cs="宋体"/>
                <w:color w:val="000000"/>
                <w:kern w:val="0"/>
                <w:sz w:val="21"/>
                <w:szCs w:val="21"/>
              </w:rPr>
              <w:t>走廊信息显示屏</w:t>
            </w:r>
          </w:p>
        </w:tc>
        <w:tc>
          <w:tcPr>
            <w:tcW w:w="914" w:type="pct"/>
            <w:tcBorders>
              <w:top w:val="nil"/>
              <w:left w:val="nil"/>
              <w:bottom w:val="single" w:color="auto" w:sz="4" w:space="0"/>
              <w:right w:val="single" w:color="auto" w:sz="4" w:space="0"/>
            </w:tcBorders>
            <w:vAlign w:val="center"/>
          </w:tcPr>
          <w:p w14:paraId="08EB05E4">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nil"/>
              <w:left w:val="nil"/>
              <w:bottom w:val="single" w:color="auto" w:sz="4" w:space="0"/>
              <w:right w:val="single" w:color="auto" w:sz="4" w:space="0"/>
            </w:tcBorders>
            <w:vAlign w:val="center"/>
          </w:tcPr>
          <w:p w14:paraId="3B4DA890">
            <w:pPr>
              <w:jc w:val="left"/>
              <w:rPr>
                <w:rFonts w:hint="eastAsia" w:ascii="宋体" w:hAnsi="宋体" w:cs="宋体"/>
                <w:color w:val="000000"/>
                <w:kern w:val="0"/>
                <w:sz w:val="21"/>
                <w:szCs w:val="21"/>
              </w:rPr>
            </w:pPr>
            <w:r>
              <w:rPr>
                <w:rFonts w:hint="eastAsia" w:ascii="宋体" w:hAnsi="宋体" w:cs="宋体"/>
                <w:color w:val="000000"/>
                <w:kern w:val="0"/>
                <w:sz w:val="21"/>
                <w:szCs w:val="21"/>
              </w:rPr>
              <w:t>用于走廊相关信息展示和指引</w:t>
            </w:r>
          </w:p>
        </w:tc>
      </w:tr>
      <w:tr w14:paraId="521502A3">
        <w:trPr>
          <w:trHeight w:val="260" w:hRule="atLeast"/>
        </w:trPr>
        <w:tc>
          <w:tcPr>
            <w:tcW w:w="1145" w:type="pct"/>
            <w:tcBorders>
              <w:top w:val="nil"/>
              <w:left w:val="single" w:color="auto" w:sz="4" w:space="0"/>
              <w:bottom w:val="single" w:color="auto" w:sz="4" w:space="0"/>
              <w:right w:val="single" w:color="auto" w:sz="4" w:space="0"/>
            </w:tcBorders>
            <w:vAlign w:val="center"/>
          </w:tcPr>
          <w:p w14:paraId="4CB08CF5">
            <w:pPr>
              <w:jc w:val="center"/>
              <w:rPr>
                <w:rFonts w:hint="eastAsia" w:ascii="宋体" w:hAnsi="宋体" w:cs="宋体"/>
                <w:color w:val="000000"/>
                <w:kern w:val="0"/>
                <w:sz w:val="21"/>
                <w:szCs w:val="21"/>
              </w:rPr>
            </w:pPr>
            <w:r>
              <w:rPr>
                <w:rFonts w:hint="eastAsia" w:ascii="宋体" w:hAnsi="宋体" w:cs="宋体"/>
                <w:color w:val="000000"/>
                <w:kern w:val="0"/>
                <w:sz w:val="21"/>
                <w:szCs w:val="21"/>
              </w:rPr>
              <w:t>门口智能显示终端</w:t>
            </w:r>
          </w:p>
        </w:tc>
        <w:tc>
          <w:tcPr>
            <w:tcW w:w="914" w:type="pct"/>
            <w:tcBorders>
              <w:top w:val="nil"/>
              <w:left w:val="nil"/>
              <w:bottom w:val="single" w:color="auto" w:sz="4" w:space="0"/>
              <w:right w:val="single" w:color="auto" w:sz="4" w:space="0"/>
            </w:tcBorders>
            <w:vAlign w:val="center"/>
          </w:tcPr>
          <w:p w14:paraId="2C1C65E0">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nil"/>
              <w:left w:val="nil"/>
              <w:bottom w:val="single" w:color="auto" w:sz="4" w:space="0"/>
              <w:right w:val="single" w:color="auto" w:sz="4" w:space="0"/>
            </w:tcBorders>
            <w:vAlign w:val="center"/>
          </w:tcPr>
          <w:p w14:paraId="587D182B">
            <w:pPr>
              <w:jc w:val="left"/>
              <w:rPr>
                <w:rFonts w:hint="eastAsia" w:ascii="宋体" w:hAnsi="宋体" w:cs="宋体"/>
                <w:color w:val="000000"/>
                <w:kern w:val="0"/>
                <w:sz w:val="21"/>
                <w:szCs w:val="21"/>
              </w:rPr>
            </w:pPr>
            <w:r>
              <w:rPr>
                <w:rFonts w:hint="eastAsia" w:ascii="宋体" w:hAnsi="宋体" w:cs="宋体"/>
                <w:color w:val="000000"/>
                <w:kern w:val="0"/>
                <w:sz w:val="21"/>
                <w:szCs w:val="21"/>
              </w:rPr>
              <w:t>显示房间与床位状态，同时可接通并快速处理病房呼叫</w:t>
            </w:r>
          </w:p>
        </w:tc>
      </w:tr>
      <w:tr w14:paraId="08B75B0E">
        <w:tblPrEx>
          <w:tblCellMar>
            <w:top w:w="0" w:type="dxa"/>
            <w:left w:w="108" w:type="dxa"/>
            <w:bottom w:w="0" w:type="dxa"/>
            <w:right w:w="108" w:type="dxa"/>
          </w:tblCellMar>
        </w:tblPrEx>
        <w:trPr>
          <w:trHeight w:val="520" w:hRule="atLeast"/>
        </w:trPr>
        <w:tc>
          <w:tcPr>
            <w:tcW w:w="1145" w:type="pct"/>
            <w:tcBorders>
              <w:top w:val="nil"/>
              <w:left w:val="single" w:color="auto" w:sz="4" w:space="0"/>
              <w:bottom w:val="single" w:color="auto" w:sz="4" w:space="0"/>
              <w:right w:val="single" w:color="auto" w:sz="4" w:space="0"/>
            </w:tcBorders>
            <w:vAlign w:val="center"/>
          </w:tcPr>
          <w:p w14:paraId="0B12F8F7">
            <w:pPr>
              <w:jc w:val="center"/>
              <w:rPr>
                <w:rFonts w:hint="eastAsia" w:ascii="宋体" w:hAnsi="宋体" w:cs="宋体"/>
                <w:color w:val="000000"/>
                <w:kern w:val="0"/>
                <w:sz w:val="21"/>
                <w:szCs w:val="21"/>
              </w:rPr>
            </w:pPr>
            <w:r>
              <w:rPr>
                <w:rFonts w:hint="eastAsia" w:ascii="宋体" w:hAnsi="宋体" w:cs="宋体"/>
                <w:color w:val="000000"/>
                <w:kern w:val="0"/>
                <w:sz w:val="21"/>
                <w:szCs w:val="21"/>
              </w:rPr>
              <w:t>大厅宣教55寸液晶拼接屏</w:t>
            </w:r>
          </w:p>
        </w:tc>
        <w:tc>
          <w:tcPr>
            <w:tcW w:w="914" w:type="pct"/>
            <w:tcBorders>
              <w:top w:val="nil"/>
              <w:left w:val="nil"/>
              <w:bottom w:val="single" w:color="auto" w:sz="4" w:space="0"/>
              <w:right w:val="single" w:color="auto" w:sz="4" w:space="0"/>
            </w:tcBorders>
            <w:vAlign w:val="center"/>
          </w:tcPr>
          <w:p w14:paraId="71E5D5B9">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nil"/>
              <w:left w:val="nil"/>
              <w:bottom w:val="single" w:color="auto" w:sz="4" w:space="0"/>
              <w:right w:val="single" w:color="auto" w:sz="4" w:space="0"/>
            </w:tcBorders>
            <w:vAlign w:val="center"/>
          </w:tcPr>
          <w:p w14:paraId="19450AAD">
            <w:pPr>
              <w:jc w:val="left"/>
              <w:rPr>
                <w:rFonts w:hint="eastAsia" w:ascii="宋体" w:hAnsi="宋体" w:cs="宋体"/>
                <w:color w:val="000000"/>
                <w:kern w:val="0"/>
                <w:sz w:val="21"/>
                <w:szCs w:val="21"/>
              </w:rPr>
            </w:pPr>
            <w:r>
              <w:rPr>
                <w:rFonts w:hint="eastAsia" w:ascii="宋体" w:hAnsi="宋体" w:cs="宋体"/>
                <w:color w:val="000000"/>
                <w:kern w:val="0"/>
                <w:sz w:val="21"/>
                <w:szCs w:val="21"/>
              </w:rPr>
              <w:t>包含液晶拼接显示单元、信号分配器、系统控制器，图像拼接处理、安装支架及线缆辅材</w:t>
            </w:r>
          </w:p>
        </w:tc>
      </w:tr>
      <w:tr w14:paraId="40D95919">
        <w:trPr>
          <w:trHeight w:val="520" w:hRule="atLeast"/>
        </w:trPr>
        <w:tc>
          <w:tcPr>
            <w:tcW w:w="1145" w:type="pct"/>
            <w:tcBorders>
              <w:top w:val="nil"/>
              <w:left w:val="single" w:color="auto" w:sz="4" w:space="0"/>
              <w:bottom w:val="single" w:color="auto" w:sz="4" w:space="0"/>
              <w:right w:val="single" w:color="auto" w:sz="4" w:space="0"/>
            </w:tcBorders>
            <w:vAlign w:val="center"/>
          </w:tcPr>
          <w:p w14:paraId="7D2CD125">
            <w:pPr>
              <w:jc w:val="center"/>
              <w:rPr>
                <w:rFonts w:hint="eastAsia" w:ascii="宋体" w:hAnsi="宋体" w:cs="宋体"/>
                <w:color w:val="000000"/>
                <w:kern w:val="0"/>
                <w:sz w:val="21"/>
                <w:szCs w:val="21"/>
              </w:rPr>
            </w:pPr>
            <w:r>
              <w:rPr>
                <w:rFonts w:hint="eastAsia" w:ascii="宋体" w:hAnsi="宋体" w:cs="宋体"/>
                <w:color w:val="000000"/>
                <w:kern w:val="0"/>
                <w:sz w:val="21"/>
                <w:szCs w:val="21"/>
              </w:rPr>
              <w:t>宣传公告屏</w:t>
            </w:r>
          </w:p>
        </w:tc>
        <w:tc>
          <w:tcPr>
            <w:tcW w:w="914" w:type="pct"/>
            <w:tcBorders>
              <w:top w:val="nil"/>
              <w:left w:val="nil"/>
              <w:bottom w:val="single" w:color="auto" w:sz="4" w:space="0"/>
              <w:right w:val="single" w:color="auto" w:sz="4" w:space="0"/>
            </w:tcBorders>
            <w:vAlign w:val="center"/>
          </w:tcPr>
          <w:p w14:paraId="3B6066F6">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nil"/>
              <w:left w:val="nil"/>
              <w:bottom w:val="single" w:color="auto" w:sz="4" w:space="0"/>
              <w:right w:val="single" w:color="auto" w:sz="4" w:space="0"/>
            </w:tcBorders>
            <w:vAlign w:val="center"/>
          </w:tcPr>
          <w:p w14:paraId="7C5AC235">
            <w:pPr>
              <w:jc w:val="left"/>
              <w:rPr>
                <w:rFonts w:hint="eastAsia" w:ascii="宋体" w:hAnsi="宋体" w:cs="宋体"/>
                <w:color w:val="000000"/>
                <w:kern w:val="0"/>
                <w:sz w:val="21"/>
                <w:szCs w:val="21"/>
              </w:rPr>
            </w:pPr>
            <w:r>
              <w:rPr>
                <w:rFonts w:hint="eastAsia" w:ascii="宋体" w:hAnsi="宋体" w:cs="宋体"/>
                <w:color w:val="000000"/>
                <w:kern w:val="0"/>
                <w:sz w:val="21"/>
                <w:szCs w:val="21"/>
              </w:rPr>
              <w:t>型号尺寸:55寸，屏显比例:16:9，分辨率:1920*1080，背光类型:LED，亮度:350cd/m</w:t>
            </w:r>
            <w:r>
              <w:rPr>
                <w:rFonts w:ascii="宋体" w:hAnsi="宋体" w:cs="Calibri"/>
                <w:color w:val="000000"/>
                <w:kern w:val="0"/>
                <w:sz w:val="21"/>
                <w:szCs w:val="21"/>
              </w:rPr>
              <w:t>²</w:t>
            </w:r>
            <w:r>
              <w:rPr>
                <w:rFonts w:hint="eastAsia" w:ascii="宋体" w:hAnsi="宋体" w:cs="仿宋"/>
                <w:color w:val="000000"/>
                <w:kern w:val="0"/>
                <w:sz w:val="21"/>
                <w:szCs w:val="21"/>
              </w:rPr>
              <w:t>，屏色数</w:t>
            </w:r>
            <w:r>
              <w:rPr>
                <w:rFonts w:hint="eastAsia" w:ascii="宋体" w:hAnsi="宋体" w:cs="宋体"/>
                <w:color w:val="000000"/>
                <w:kern w:val="0"/>
                <w:sz w:val="21"/>
                <w:szCs w:val="21"/>
              </w:rPr>
              <w:t>:16.7M，对比度：1000：1，可视角度:全视角</w:t>
            </w:r>
          </w:p>
        </w:tc>
      </w:tr>
      <w:tr w14:paraId="5BE15EF5">
        <w:tblPrEx>
          <w:tblCellMar>
            <w:top w:w="0" w:type="dxa"/>
            <w:left w:w="108" w:type="dxa"/>
            <w:bottom w:w="0" w:type="dxa"/>
            <w:right w:w="108" w:type="dxa"/>
          </w:tblCellMar>
        </w:tblPrEx>
        <w:trPr>
          <w:trHeight w:val="780" w:hRule="atLeast"/>
        </w:trPr>
        <w:tc>
          <w:tcPr>
            <w:tcW w:w="1145" w:type="pct"/>
            <w:tcBorders>
              <w:top w:val="nil"/>
              <w:left w:val="single" w:color="auto" w:sz="4" w:space="0"/>
              <w:bottom w:val="single" w:color="auto" w:sz="4" w:space="0"/>
              <w:right w:val="single" w:color="auto" w:sz="4" w:space="0"/>
            </w:tcBorders>
            <w:vAlign w:val="center"/>
          </w:tcPr>
          <w:p w14:paraId="6D3BF902">
            <w:pPr>
              <w:jc w:val="center"/>
              <w:rPr>
                <w:rFonts w:hint="eastAsia" w:ascii="宋体" w:hAnsi="宋体" w:cs="宋体"/>
                <w:color w:val="000000"/>
                <w:kern w:val="0"/>
                <w:sz w:val="21"/>
                <w:szCs w:val="21"/>
              </w:rPr>
            </w:pPr>
            <w:r>
              <w:rPr>
                <w:rFonts w:hint="eastAsia" w:ascii="宋体" w:hAnsi="宋体" w:cs="宋体"/>
                <w:color w:val="000000"/>
                <w:kern w:val="0"/>
                <w:sz w:val="21"/>
                <w:szCs w:val="21"/>
              </w:rPr>
              <w:t>22寸分诊屏</w:t>
            </w:r>
          </w:p>
        </w:tc>
        <w:tc>
          <w:tcPr>
            <w:tcW w:w="914" w:type="pct"/>
            <w:tcBorders>
              <w:top w:val="nil"/>
              <w:left w:val="nil"/>
              <w:bottom w:val="single" w:color="auto" w:sz="4" w:space="0"/>
              <w:right w:val="single" w:color="auto" w:sz="4" w:space="0"/>
            </w:tcBorders>
            <w:vAlign w:val="center"/>
          </w:tcPr>
          <w:p w14:paraId="30CCB544">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nil"/>
              <w:left w:val="nil"/>
              <w:bottom w:val="single" w:color="auto" w:sz="4" w:space="0"/>
              <w:right w:val="single" w:color="auto" w:sz="4" w:space="0"/>
            </w:tcBorders>
            <w:vAlign w:val="center"/>
          </w:tcPr>
          <w:p w14:paraId="3852CF24">
            <w:pPr>
              <w:jc w:val="left"/>
              <w:rPr>
                <w:rFonts w:hint="eastAsia" w:ascii="宋体" w:hAnsi="宋体" w:cs="宋体"/>
                <w:color w:val="000000"/>
                <w:kern w:val="0"/>
                <w:sz w:val="21"/>
                <w:szCs w:val="21"/>
              </w:rPr>
            </w:pPr>
            <w:r>
              <w:rPr>
                <w:rFonts w:hint="eastAsia" w:ascii="宋体" w:hAnsi="宋体" w:cs="宋体"/>
                <w:color w:val="000000"/>
                <w:kern w:val="0"/>
                <w:sz w:val="21"/>
                <w:szCs w:val="21"/>
              </w:rPr>
              <w:t>型号尺寸:21.5寸，屏显比例:16:9，分辨率:1920*1080，背光类型:LED，亮度:250cd/m</w:t>
            </w:r>
            <w:r>
              <w:rPr>
                <w:rFonts w:ascii="宋体" w:hAnsi="宋体" w:cs="Calibri"/>
                <w:color w:val="000000"/>
                <w:kern w:val="0"/>
                <w:sz w:val="21"/>
                <w:szCs w:val="21"/>
              </w:rPr>
              <w:t>²</w:t>
            </w:r>
            <w:r>
              <w:rPr>
                <w:rFonts w:hint="eastAsia" w:ascii="宋体" w:hAnsi="宋体" w:cs="仿宋"/>
                <w:color w:val="000000"/>
                <w:kern w:val="0"/>
                <w:sz w:val="21"/>
                <w:szCs w:val="21"/>
              </w:rPr>
              <w:t>，屏色数</w:t>
            </w:r>
            <w:r>
              <w:rPr>
                <w:rFonts w:hint="eastAsia" w:ascii="宋体" w:hAnsi="宋体" w:cs="宋体"/>
                <w:color w:val="000000"/>
                <w:kern w:val="0"/>
                <w:sz w:val="21"/>
                <w:szCs w:val="21"/>
              </w:rPr>
              <w:t>:16.7M，对比度：1000：1，可视角度:全视角,包含功放机喇叭。</w:t>
            </w:r>
          </w:p>
        </w:tc>
      </w:tr>
      <w:tr w14:paraId="06230434">
        <w:trPr>
          <w:trHeight w:val="780" w:hRule="atLeast"/>
        </w:trPr>
        <w:tc>
          <w:tcPr>
            <w:tcW w:w="1145" w:type="pct"/>
            <w:tcBorders>
              <w:top w:val="nil"/>
              <w:left w:val="single" w:color="auto" w:sz="4" w:space="0"/>
              <w:bottom w:val="single" w:color="auto" w:sz="4" w:space="0"/>
              <w:right w:val="single" w:color="auto" w:sz="4" w:space="0"/>
            </w:tcBorders>
            <w:vAlign w:val="center"/>
          </w:tcPr>
          <w:p w14:paraId="7004D6C3">
            <w:pPr>
              <w:jc w:val="center"/>
              <w:rPr>
                <w:rFonts w:hint="eastAsia" w:ascii="宋体" w:hAnsi="宋体" w:cs="宋体"/>
                <w:color w:val="000000"/>
                <w:kern w:val="0"/>
                <w:sz w:val="21"/>
                <w:szCs w:val="21"/>
              </w:rPr>
            </w:pPr>
            <w:r>
              <w:rPr>
                <w:rFonts w:hint="eastAsia" w:ascii="宋体" w:hAnsi="宋体" w:cs="宋体"/>
                <w:color w:val="000000"/>
                <w:kern w:val="0"/>
                <w:sz w:val="21"/>
                <w:szCs w:val="21"/>
              </w:rPr>
              <w:t>43寸分诊屏</w:t>
            </w:r>
          </w:p>
        </w:tc>
        <w:tc>
          <w:tcPr>
            <w:tcW w:w="914" w:type="pct"/>
            <w:tcBorders>
              <w:top w:val="nil"/>
              <w:left w:val="nil"/>
              <w:bottom w:val="single" w:color="auto" w:sz="4" w:space="0"/>
              <w:right w:val="single" w:color="auto" w:sz="4" w:space="0"/>
            </w:tcBorders>
            <w:vAlign w:val="center"/>
          </w:tcPr>
          <w:p w14:paraId="04AFD70D">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nil"/>
              <w:left w:val="nil"/>
              <w:bottom w:val="single" w:color="auto" w:sz="4" w:space="0"/>
              <w:right w:val="single" w:color="auto" w:sz="4" w:space="0"/>
            </w:tcBorders>
            <w:vAlign w:val="center"/>
          </w:tcPr>
          <w:p w14:paraId="68D9C9E3">
            <w:pPr>
              <w:jc w:val="left"/>
              <w:rPr>
                <w:rFonts w:hint="eastAsia" w:ascii="宋体" w:hAnsi="宋体" w:cs="宋体"/>
                <w:color w:val="000000"/>
                <w:kern w:val="0"/>
                <w:sz w:val="21"/>
                <w:szCs w:val="21"/>
              </w:rPr>
            </w:pPr>
            <w:r>
              <w:rPr>
                <w:rFonts w:hint="eastAsia" w:ascii="宋体" w:hAnsi="宋体" w:cs="宋体"/>
                <w:color w:val="000000"/>
                <w:kern w:val="0"/>
                <w:sz w:val="21"/>
                <w:szCs w:val="21"/>
              </w:rPr>
              <w:t>型号尺寸:43寸，屏显比例:16:9，分辨率:1920*1080，背光类型:LED，亮度:350cd/m</w:t>
            </w:r>
            <w:r>
              <w:rPr>
                <w:rFonts w:ascii="宋体" w:hAnsi="宋体" w:cs="Calibri"/>
                <w:color w:val="000000"/>
                <w:kern w:val="0"/>
                <w:sz w:val="21"/>
                <w:szCs w:val="21"/>
              </w:rPr>
              <w:t>²</w:t>
            </w:r>
            <w:r>
              <w:rPr>
                <w:rFonts w:hint="eastAsia" w:ascii="宋体" w:hAnsi="宋体" w:cs="仿宋"/>
                <w:color w:val="000000"/>
                <w:kern w:val="0"/>
                <w:sz w:val="21"/>
                <w:szCs w:val="21"/>
              </w:rPr>
              <w:t>，屏色数</w:t>
            </w:r>
            <w:r>
              <w:rPr>
                <w:rFonts w:hint="eastAsia" w:ascii="宋体" w:hAnsi="宋体" w:cs="宋体"/>
                <w:color w:val="000000"/>
                <w:kern w:val="0"/>
                <w:sz w:val="21"/>
                <w:szCs w:val="21"/>
              </w:rPr>
              <w:t>:16.7M，对比度：1000：1，可视角度:全视角,包含功放机喇叭。</w:t>
            </w:r>
          </w:p>
        </w:tc>
      </w:tr>
      <w:tr w14:paraId="6AD5965D">
        <w:tblPrEx>
          <w:tblCellMar>
            <w:top w:w="0" w:type="dxa"/>
            <w:left w:w="108" w:type="dxa"/>
            <w:bottom w:w="0" w:type="dxa"/>
            <w:right w:w="108" w:type="dxa"/>
          </w:tblCellMar>
        </w:tblPrEx>
        <w:trPr>
          <w:trHeight w:val="780" w:hRule="atLeast"/>
        </w:trPr>
        <w:tc>
          <w:tcPr>
            <w:tcW w:w="1145" w:type="pct"/>
            <w:tcBorders>
              <w:top w:val="nil"/>
              <w:left w:val="single" w:color="auto" w:sz="4" w:space="0"/>
              <w:bottom w:val="single" w:color="auto" w:sz="4" w:space="0"/>
              <w:right w:val="single" w:color="auto" w:sz="4" w:space="0"/>
            </w:tcBorders>
            <w:vAlign w:val="center"/>
          </w:tcPr>
          <w:p w14:paraId="0864E03D">
            <w:pPr>
              <w:jc w:val="center"/>
              <w:rPr>
                <w:rFonts w:hint="eastAsia" w:ascii="宋体" w:hAnsi="宋体" w:cs="宋体"/>
                <w:color w:val="000000"/>
                <w:kern w:val="0"/>
                <w:sz w:val="21"/>
                <w:szCs w:val="21"/>
              </w:rPr>
            </w:pPr>
            <w:r>
              <w:rPr>
                <w:rFonts w:hint="eastAsia" w:ascii="宋体" w:hAnsi="宋体" w:cs="宋体"/>
                <w:color w:val="000000"/>
                <w:kern w:val="0"/>
                <w:sz w:val="21"/>
                <w:szCs w:val="21"/>
              </w:rPr>
              <w:t>55寸分诊屏</w:t>
            </w:r>
          </w:p>
        </w:tc>
        <w:tc>
          <w:tcPr>
            <w:tcW w:w="914" w:type="pct"/>
            <w:tcBorders>
              <w:top w:val="nil"/>
              <w:left w:val="nil"/>
              <w:bottom w:val="single" w:color="auto" w:sz="4" w:space="0"/>
              <w:right w:val="single" w:color="auto" w:sz="4" w:space="0"/>
            </w:tcBorders>
            <w:vAlign w:val="center"/>
          </w:tcPr>
          <w:p w14:paraId="20FB311F">
            <w:pPr>
              <w:jc w:val="left"/>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941" w:type="pct"/>
            <w:tcBorders>
              <w:top w:val="nil"/>
              <w:left w:val="nil"/>
              <w:bottom w:val="single" w:color="auto" w:sz="4" w:space="0"/>
              <w:right w:val="single" w:color="auto" w:sz="4" w:space="0"/>
            </w:tcBorders>
            <w:vAlign w:val="center"/>
          </w:tcPr>
          <w:p w14:paraId="5F982523">
            <w:pPr>
              <w:jc w:val="left"/>
              <w:rPr>
                <w:rFonts w:hint="eastAsia" w:ascii="宋体" w:hAnsi="宋体" w:cs="宋体"/>
                <w:color w:val="000000"/>
                <w:kern w:val="0"/>
                <w:sz w:val="21"/>
                <w:szCs w:val="21"/>
              </w:rPr>
            </w:pPr>
            <w:r>
              <w:rPr>
                <w:rFonts w:hint="eastAsia" w:ascii="宋体" w:hAnsi="宋体" w:cs="宋体"/>
                <w:color w:val="000000"/>
                <w:kern w:val="0"/>
                <w:sz w:val="21"/>
                <w:szCs w:val="21"/>
              </w:rPr>
              <w:t>型号尺寸:55寸，屏显比例:16:9，分辨率:1920*1080，背光类型:LED，亮度:350cd/m</w:t>
            </w:r>
            <w:r>
              <w:rPr>
                <w:rFonts w:ascii="宋体" w:hAnsi="宋体" w:cs="Calibri"/>
                <w:color w:val="000000"/>
                <w:kern w:val="0"/>
                <w:sz w:val="21"/>
                <w:szCs w:val="21"/>
              </w:rPr>
              <w:t>²</w:t>
            </w:r>
            <w:r>
              <w:rPr>
                <w:rFonts w:hint="eastAsia" w:ascii="宋体" w:hAnsi="宋体" w:cs="仿宋"/>
                <w:color w:val="000000"/>
                <w:kern w:val="0"/>
                <w:sz w:val="21"/>
                <w:szCs w:val="21"/>
              </w:rPr>
              <w:t>，屏色数</w:t>
            </w:r>
            <w:r>
              <w:rPr>
                <w:rFonts w:hint="eastAsia" w:ascii="宋体" w:hAnsi="宋体" w:cs="宋体"/>
                <w:color w:val="000000"/>
                <w:kern w:val="0"/>
                <w:sz w:val="21"/>
                <w:szCs w:val="21"/>
              </w:rPr>
              <w:t>:16.7M，对比度：1000：1，可视角度:全视角,包含功放机喇叭。</w:t>
            </w:r>
          </w:p>
        </w:tc>
      </w:tr>
    </w:tbl>
    <w:p w14:paraId="1EF66825">
      <w:pPr>
        <w:rPr>
          <w:rFonts w:hint="eastAsia" w:ascii="宋体" w:hAnsi="宋体"/>
          <w:szCs w:val="24"/>
        </w:rPr>
      </w:pPr>
    </w:p>
    <w:p w14:paraId="6E061EBE">
      <w:pPr>
        <w:pStyle w:val="4"/>
      </w:pPr>
      <w:bookmarkStart w:id="56" w:name="_Toc233375502"/>
      <w:r>
        <w:rPr>
          <w:rFonts w:hint="eastAsia"/>
        </w:rPr>
        <w:t>应用软件</w:t>
      </w:r>
      <w:bookmarkEnd w:id="56"/>
    </w:p>
    <w:p w14:paraId="7BD64DEA">
      <w:pPr>
        <w:pStyle w:val="5"/>
        <w:rPr>
          <w:rFonts w:hint="eastAsia"/>
        </w:rPr>
      </w:pPr>
      <w:r>
        <w:rPr>
          <w:rFonts w:hint="eastAsia"/>
        </w:rPr>
        <w:t>基础软件</w:t>
      </w:r>
    </w:p>
    <w:tbl>
      <w:tblPr>
        <w:tblStyle w:val="88"/>
        <w:tblW w:w="5000" w:type="pct"/>
        <w:tblInd w:w="0" w:type="dxa"/>
        <w:tblLayout w:type="autofit"/>
        <w:tblCellMar>
          <w:top w:w="0" w:type="dxa"/>
          <w:left w:w="108" w:type="dxa"/>
          <w:bottom w:w="0" w:type="dxa"/>
          <w:right w:w="108" w:type="dxa"/>
        </w:tblCellMar>
      </w:tblPr>
      <w:tblGrid>
        <w:gridCol w:w="2210"/>
        <w:gridCol w:w="1702"/>
        <w:gridCol w:w="4616"/>
      </w:tblGrid>
      <w:tr w14:paraId="620C76B4">
        <w:tblPrEx>
          <w:tblCellMar>
            <w:top w:w="0" w:type="dxa"/>
            <w:left w:w="108" w:type="dxa"/>
            <w:bottom w:w="0" w:type="dxa"/>
            <w:right w:w="108" w:type="dxa"/>
          </w:tblCellMar>
        </w:tblPrEx>
        <w:trPr>
          <w:trHeight w:val="280" w:hRule="atLeast"/>
        </w:trPr>
        <w:tc>
          <w:tcPr>
            <w:tcW w:w="1296" w:type="pct"/>
            <w:tcBorders>
              <w:top w:val="single" w:color="auto" w:sz="4" w:space="0"/>
              <w:left w:val="single" w:color="auto" w:sz="4" w:space="0"/>
              <w:bottom w:val="single" w:color="auto" w:sz="4" w:space="0"/>
              <w:right w:val="single" w:color="auto" w:sz="4" w:space="0"/>
            </w:tcBorders>
            <w:noWrap/>
            <w:vAlign w:val="center"/>
          </w:tcPr>
          <w:p w14:paraId="6778039D">
            <w:pPr>
              <w:jc w:val="center"/>
              <w:rPr>
                <w:rFonts w:hint="eastAsia" w:ascii="宋体" w:hAnsi="宋体" w:cs="宋体"/>
                <w:b/>
                <w:bCs/>
                <w:kern w:val="0"/>
                <w:sz w:val="21"/>
                <w:szCs w:val="21"/>
              </w:rPr>
            </w:pPr>
            <w:r>
              <w:rPr>
                <w:rFonts w:hint="eastAsia" w:ascii="宋体" w:hAnsi="宋体" w:cs="宋体"/>
                <w:b/>
                <w:bCs/>
                <w:kern w:val="0"/>
                <w:sz w:val="21"/>
                <w:szCs w:val="21"/>
              </w:rPr>
              <w:t>系统/设备名称</w:t>
            </w:r>
          </w:p>
        </w:tc>
        <w:tc>
          <w:tcPr>
            <w:tcW w:w="998" w:type="pct"/>
            <w:tcBorders>
              <w:top w:val="single" w:color="auto" w:sz="4" w:space="0"/>
              <w:left w:val="nil"/>
              <w:bottom w:val="single" w:color="auto" w:sz="4" w:space="0"/>
              <w:right w:val="single" w:color="auto" w:sz="4" w:space="0"/>
            </w:tcBorders>
            <w:noWrap/>
            <w:vAlign w:val="center"/>
          </w:tcPr>
          <w:p w14:paraId="022F96C0">
            <w:pPr>
              <w:jc w:val="center"/>
              <w:rPr>
                <w:rFonts w:hint="eastAsia" w:ascii="宋体" w:hAnsi="宋体" w:cs="宋体"/>
                <w:b/>
                <w:bCs/>
                <w:kern w:val="0"/>
                <w:sz w:val="21"/>
                <w:szCs w:val="21"/>
              </w:rPr>
            </w:pPr>
            <w:r>
              <w:rPr>
                <w:rFonts w:hint="eastAsia" w:ascii="宋体" w:hAnsi="宋体" w:cs="宋体"/>
                <w:b/>
                <w:bCs/>
                <w:kern w:val="0"/>
                <w:sz w:val="21"/>
                <w:szCs w:val="21"/>
              </w:rPr>
              <w:t>指标项</w:t>
            </w:r>
          </w:p>
        </w:tc>
        <w:tc>
          <w:tcPr>
            <w:tcW w:w="2706" w:type="pct"/>
            <w:tcBorders>
              <w:top w:val="single" w:color="auto" w:sz="4" w:space="0"/>
              <w:left w:val="nil"/>
              <w:bottom w:val="single" w:color="auto" w:sz="4" w:space="0"/>
              <w:right w:val="single" w:color="auto" w:sz="4" w:space="0"/>
            </w:tcBorders>
            <w:noWrap/>
            <w:vAlign w:val="center"/>
          </w:tcPr>
          <w:p w14:paraId="76B6E8C3">
            <w:pPr>
              <w:jc w:val="center"/>
              <w:rPr>
                <w:rFonts w:hint="eastAsia" w:ascii="宋体" w:hAnsi="宋体" w:cs="宋体"/>
                <w:b/>
                <w:bCs/>
                <w:kern w:val="0"/>
                <w:sz w:val="21"/>
                <w:szCs w:val="21"/>
              </w:rPr>
            </w:pPr>
            <w:r>
              <w:rPr>
                <w:rFonts w:hint="eastAsia" w:ascii="宋体" w:hAnsi="宋体" w:cs="宋体"/>
                <w:b/>
                <w:bCs/>
                <w:kern w:val="0"/>
                <w:sz w:val="21"/>
                <w:szCs w:val="21"/>
              </w:rPr>
              <w:t>参数要求</w:t>
            </w:r>
          </w:p>
        </w:tc>
      </w:tr>
      <w:tr w14:paraId="45252B02">
        <w:tblPrEx>
          <w:tblCellMar>
            <w:top w:w="0" w:type="dxa"/>
            <w:left w:w="108" w:type="dxa"/>
            <w:bottom w:w="0" w:type="dxa"/>
            <w:right w:w="108" w:type="dxa"/>
          </w:tblCellMar>
        </w:tblPrEx>
        <w:trPr>
          <w:trHeight w:val="280" w:hRule="atLeast"/>
        </w:trPr>
        <w:tc>
          <w:tcPr>
            <w:tcW w:w="1296" w:type="pct"/>
            <w:tcBorders>
              <w:top w:val="nil"/>
              <w:left w:val="single" w:color="auto" w:sz="4" w:space="0"/>
              <w:bottom w:val="single" w:color="auto" w:sz="4" w:space="0"/>
              <w:right w:val="single" w:color="auto" w:sz="4" w:space="0"/>
            </w:tcBorders>
            <w:vAlign w:val="center"/>
          </w:tcPr>
          <w:p w14:paraId="1332BD85">
            <w:pPr>
              <w:jc w:val="center"/>
              <w:rPr>
                <w:rFonts w:hint="eastAsia" w:ascii="宋体" w:hAnsi="宋体" w:cs="宋体"/>
                <w:color w:val="000000"/>
                <w:kern w:val="0"/>
                <w:sz w:val="21"/>
                <w:szCs w:val="21"/>
              </w:rPr>
            </w:pPr>
            <w:r>
              <w:rPr>
                <w:rFonts w:hint="eastAsia" w:ascii="宋体" w:hAnsi="宋体" w:cs="宋体"/>
                <w:color w:val="000000"/>
                <w:kern w:val="0"/>
                <w:sz w:val="21"/>
                <w:szCs w:val="21"/>
              </w:rPr>
              <w:t>操作系统</w:t>
            </w:r>
          </w:p>
        </w:tc>
        <w:tc>
          <w:tcPr>
            <w:tcW w:w="998" w:type="pct"/>
            <w:tcBorders>
              <w:top w:val="nil"/>
              <w:left w:val="nil"/>
              <w:bottom w:val="single" w:color="auto" w:sz="4" w:space="0"/>
              <w:right w:val="single" w:color="auto" w:sz="4" w:space="0"/>
            </w:tcBorders>
            <w:vAlign w:val="center"/>
          </w:tcPr>
          <w:p w14:paraId="1C9D60E6">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706" w:type="pct"/>
            <w:tcBorders>
              <w:top w:val="nil"/>
              <w:left w:val="nil"/>
              <w:bottom w:val="single" w:color="auto" w:sz="4" w:space="0"/>
              <w:right w:val="single" w:color="auto" w:sz="4" w:space="0"/>
            </w:tcBorders>
            <w:vAlign w:val="center"/>
          </w:tcPr>
          <w:p w14:paraId="5C9B1944">
            <w:pPr>
              <w:jc w:val="left"/>
              <w:rPr>
                <w:rFonts w:hint="eastAsia" w:ascii="宋体" w:hAnsi="宋体" w:cs="宋体"/>
                <w:color w:val="000000"/>
                <w:kern w:val="0"/>
                <w:sz w:val="21"/>
                <w:szCs w:val="21"/>
              </w:rPr>
            </w:pPr>
            <w:r>
              <w:rPr>
                <w:rFonts w:hint="eastAsia" w:ascii="宋体" w:hAnsi="宋体" w:cs="宋体"/>
                <w:color w:val="000000"/>
                <w:kern w:val="0"/>
                <w:sz w:val="21"/>
                <w:szCs w:val="21"/>
              </w:rPr>
              <w:t>操作系统：主流架构适配，多系统兼容</w:t>
            </w:r>
          </w:p>
        </w:tc>
      </w:tr>
      <w:tr w14:paraId="3854B3A3">
        <w:tblPrEx>
          <w:tblCellMar>
            <w:top w:w="0" w:type="dxa"/>
            <w:left w:w="108" w:type="dxa"/>
            <w:bottom w:w="0" w:type="dxa"/>
            <w:right w:w="108" w:type="dxa"/>
          </w:tblCellMar>
        </w:tblPrEx>
        <w:trPr>
          <w:trHeight w:val="280" w:hRule="atLeast"/>
        </w:trPr>
        <w:tc>
          <w:tcPr>
            <w:tcW w:w="1296" w:type="pct"/>
            <w:tcBorders>
              <w:top w:val="nil"/>
              <w:left w:val="single" w:color="auto" w:sz="4" w:space="0"/>
              <w:bottom w:val="single" w:color="auto" w:sz="4" w:space="0"/>
              <w:right w:val="single" w:color="auto" w:sz="4" w:space="0"/>
            </w:tcBorders>
            <w:vAlign w:val="center"/>
          </w:tcPr>
          <w:p w14:paraId="3DEFB562">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数据库软件</w:t>
            </w:r>
          </w:p>
        </w:tc>
        <w:tc>
          <w:tcPr>
            <w:tcW w:w="998" w:type="pct"/>
            <w:tcBorders>
              <w:top w:val="nil"/>
              <w:left w:val="nil"/>
              <w:bottom w:val="single" w:color="auto" w:sz="4" w:space="0"/>
              <w:right w:val="single" w:color="auto" w:sz="4" w:space="0"/>
            </w:tcBorders>
            <w:vAlign w:val="center"/>
          </w:tcPr>
          <w:p w14:paraId="300E3949">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706" w:type="pct"/>
            <w:tcBorders>
              <w:top w:val="nil"/>
              <w:left w:val="nil"/>
              <w:bottom w:val="single" w:color="auto" w:sz="4" w:space="0"/>
              <w:right w:val="single" w:color="auto" w:sz="4" w:space="0"/>
            </w:tcBorders>
            <w:vAlign w:val="center"/>
          </w:tcPr>
          <w:p w14:paraId="2CB86057">
            <w:pPr>
              <w:jc w:val="left"/>
              <w:rPr>
                <w:rFonts w:hint="eastAsia" w:ascii="宋体" w:hAnsi="宋体" w:cs="宋体"/>
                <w:color w:val="000000"/>
                <w:kern w:val="0"/>
                <w:sz w:val="21"/>
                <w:szCs w:val="21"/>
              </w:rPr>
            </w:pPr>
            <w:r>
              <w:rPr>
                <w:rFonts w:hint="eastAsia" w:ascii="宋体" w:hAnsi="宋体" w:cs="宋体"/>
                <w:color w:val="000000"/>
                <w:kern w:val="0"/>
                <w:sz w:val="21"/>
                <w:szCs w:val="21"/>
              </w:rPr>
              <w:t>数据库软件：通用型，高并发支持</w:t>
            </w:r>
          </w:p>
        </w:tc>
      </w:tr>
      <w:tr w14:paraId="18D939EA">
        <w:tblPrEx>
          <w:tblCellMar>
            <w:top w:w="0" w:type="dxa"/>
            <w:left w:w="108" w:type="dxa"/>
            <w:bottom w:w="0" w:type="dxa"/>
            <w:right w:w="108" w:type="dxa"/>
          </w:tblCellMar>
        </w:tblPrEx>
        <w:trPr>
          <w:trHeight w:val="280" w:hRule="atLeast"/>
        </w:trPr>
        <w:tc>
          <w:tcPr>
            <w:tcW w:w="1296" w:type="pct"/>
            <w:tcBorders>
              <w:top w:val="single" w:color="auto" w:sz="4" w:space="0"/>
              <w:left w:val="single" w:color="auto" w:sz="4" w:space="0"/>
              <w:bottom w:val="single" w:color="auto" w:sz="4" w:space="0"/>
              <w:right w:val="single" w:color="auto" w:sz="4" w:space="0"/>
            </w:tcBorders>
            <w:vAlign w:val="center"/>
          </w:tcPr>
          <w:p w14:paraId="247C3960">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数据库-XC</w:t>
            </w:r>
          </w:p>
        </w:tc>
        <w:tc>
          <w:tcPr>
            <w:tcW w:w="998" w:type="pct"/>
            <w:tcBorders>
              <w:top w:val="single" w:color="auto" w:sz="4" w:space="0"/>
              <w:left w:val="nil"/>
              <w:bottom w:val="single" w:color="auto" w:sz="4" w:space="0"/>
              <w:right w:val="single" w:color="auto" w:sz="4" w:space="0"/>
            </w:tcBorders>
            <w:vAlign w:val="center"/>
          </w:tcPr>
          <w:p w14:paraId="4CB1E474">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706" w:type="pct"/>
            <w:tcBorders>
              <w:top w:val="single" w:color="auto" w:sz="4" w:space="0"/>
              <w:left w:val="nil"/>
              <w:bottom w:val="single" w:color="auto" w:sz="4" w:space="0"/>
              <w:right w:val="single" w:color="auto" w:sz="4" w:space="0"/>
            </w:tcBorders>
            <w:vAlign w:val="center"/>
          </w:tcPr>
          <w:p w14:paraId="5F96020B">
            <w:pPr>
              <w:jc w:val="left"/>
              <w:rPr>
                <w:rFonts w:hint="eastAsia" w:ascii="宋体" w:hAnsi="宋体" w:cs="宋体"/>
                <w:color w:val="000000"/>
                <w:kern w:val="0"/>
                <w:sz w:val="21"/>
                <w:szCs w:val="21"/>
              </w:rPr>
            </w:pPr>
            <w:r>
              <w:rPr>
                <w:rFonts w:hint="eastAsia" w:ascii="宋体" w:hAnsi="宋体" w:cs="宋体"/>
                <w:color w:val="000000"/>
                <w:kern w:val="0"/>
                <w:sz w:val="21"/>
                <w:szCs w:val="21"/>
              </w:rPr>
              <w:t>数据库 - XC：国产数据库，XC适配</w:t>
            </w:r>
          </w:p>
        </w:tc>
      </w:tr>
      <w:tr w14:paraId="0C5277DB">
        <w:tblPrEx>
          <w:tblCellMar>
            <w:top w:w="0" w:type="dxa"/>
            <w:left w:w="108" w:type="dxa"/>
            <w:bottom w:w="0" w:type="dxa"/>
            <w:right w:w="108" w:type="dxa"/>
          </w:tblCellMar>
        </w:tblPrEx>
        <w:trPr>
          <w:trHeight w:val="280" w:hRule="atLeast"/>
        </w:trPr>
        <w:tc>
          <w:tcPr>
            <w:tcW w:w="1296" w:type="pct"/>
            <w:tcBorders>
              <w:top w:val="single" w:color="auto" w:sz="4" w:space="0"/>
              <w:left w:val="single" w:color="auto" w:sz="4" w:space="0"/>
              <w:bottom w:val="single" w:color="auto" w:sz="4" w:space="0"/>
              <w:right w:val="single" w:color="auto" w:sz="4" w:space="0"/>
            </w:tcBorders>
            <w:vAlign w:val="center"/>
          </w:tcPr>
          <w:p w14:paraId="608F7848">
            <w:pPr>
              <w:jc w:val="center"/>
              <w:rPr>
                <w:rFonts w:hint="eastAsia" w:ascii="宋体" w:hAnsi="宋体" w:cs="宋体"/>
                <w:color w:val="000000"/>
                <w:kern w:val="0"/>
                <w:sz w:val="21"/>
                <w:szCs w:val="21"/>
              </w:rPr>
            </w:pPr>
            <w:r>
              <w:rPr>
                <w:rFonts w:hint="eastAsia" w:ascii="宋体" w:hAnsi="宋体" w:cs="宋体"/>
                <w:color w:val="000000"/>
                <w:kern w:val="0"/>
                <w:sz w:val="21"/>
                <w:szCs w:val="21"/>
              </w:rPr>
              <w:t>操作系统-XC</w:t>
            </w:r>
          </w:p>
        </w:tc>
        <w:tc>
          <w:tcPr>
            <w:tcW w:w="998" w:type="pct"/>
            <w:tcBorders>
              <w:top w:val="single" w:color="auto" w:sz="4" w:space="0"/>
              <w:left w:val="nil"/>
              <w:bottom w:val="single" w:color="auto" w:sz="4" w:space="0"/>
              <w:right w:val="single" w:color="auto" w:sz="4" w:space="0"/>
            </w:tcBorders>
            <w:vAlign w:val="center"/>
          </w:tcPr>
          <w:p w14:paraId="7B065DC9">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706" w:type="pct"/>
            <w:tcBorders>
              <w:top w:val="single" w:color="auto" w:sz="4" w:space="0"/>
              <w:left w:val="nil"/>
              <w:bottom w:val="single" w:color="auto" w:sz="4" w:space="0"/>
              <w:right w:val="single" w:color="auto" w:sz="4" w:space="0"/>
            </w:tcBorders>
            <w:vAlign w:val="center"/>
          </w:tcPr>
          <w:p w14:paraId="3E48DCFC">
            <w:pPr>
              <w:jc w:val="left"/>
              <w:rPr>
                <w:rFonts w:hint="eastAsia" w:ascii="宋体" w:hAnsi="宋体" w:cs="宋体"/>
                <w:color w:val="000000"/>
                <w:kern w:val="0"/>
                <w:sz w:val="21"/>
                <w:szCs w:val="21"/>
              </w:rPr>
            </w:pPr>
            <w:r>
              <w:rPr>
                <w:rFonts w:hint="eastAsia" w:ascii="宋体" w:hAnsi="宋体" w:cs="宋体"/>
                <w:color w:val="000000"/>
                <w:kern w:val="0"/>
                <w:sz w:val="21"/>
                <w:szCs w:val="21"/>
              </w:rPr>
              <w:t>操作系统 - XC：国产系统，安全合规</w:t>
            </w:r>
          </w:p>
        </w:tc>
      </w:tr>
      <w:tr w14:paraId="7BD8712C">
        <w:tblPrEx>
          <w:tblCellMar>
            <w:top w:w="0" w:type="dxa"/>
            <w:left w:w="108" w:type="dxa"/>
            <w:bottom w:w="0" w:type="dxa"/>
            <w:right w:w="108" w:type="dxa"/>
          </w:tblCellMar>
        </w:tblPrEx>
        <w:trPr>
          <w:trHeight w:val="280" w:hRule="atLeast"/>
        </w:trPr>
        <w:tc>
          <w:tcPr>
            <w:tcW w:w="1296" w:type="pct"/>
            <w:tcBorders>
              <w:top w:val="single" w:color="auto" w:sz="4" w:space="0"/>
              <w:left w:val="single" w:color="auto" w:sz="4" w:space="0"/>
              <w:bottom w:val="single" w:color="auto" w:sz="4" w:space="0"/>
              <w:right w:val="single" w:color="auto" w:sz="4" w:space="0"/>
            </w:tcBorders>
            <w:vAlign w:val="center"/>
          </w:tcPr>
          <w:p w14:paraId="52CCCAE6">
            <w:pPr>
              <w:jc w:val="center"/>
              <w:rPr>
                <w:rFonts w:hint="eastAsia" w:ascii="宋体" w:hAnsi="宋体" w:cs="宋体"/>
                <w:color w:val="000000"/>
                <w:kern w:val="0"/>
                <w:sz w:val="21"/>
                <w:szCs w:val="21"/>
              </w:rPr>
            </w:pPr>
            <w:r>
              <w:rPr>
                <w:rFonts w:hint="eastAsia" w:ascii="宋体" w:hAnsi="宋体" w:cs="宋体"/>
                <w:color w:val="000000"/>
                <w:kern w:val="0"/>
                <w:sz w:val="21"/>
                <w:szCs w:val="21"/>
              </w:rPr>
              <w:t>中间件-XC</w:t>
            </w:r>
          </w:p>
        </w:tc>
        <w:tc>
          <w:tcPr>
            <w:tcW w:w="998" w:type="pct"/>
            <w:tcBorders>
              <w:top w:val="single" w:color="auto" w:sz="4" w:space="0"/>
              <w:left w:val="nil"/>
              <w:bottom w:val="single" w:color="auto" w:sz="4" w:space="0"/>
              <w:right w:val="single" w:color="auto" w:sz="4" w:space="0"/>
            </w:tcBorders>
            <w:vAlign w:val="center"/>
          </w:tcPr>
          <w:p w14:paraId="1590B831">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706" w:type="pct"/>
            <w:tcBorders>
              <w:top w:val="single" w:color="auto" w:sz="4" w:space="0"/>
              <w:left w:val="nil"/>
              <w:bottom w:val="single" w:color="auto" w:sz="4" w:space="0"/>
              <w:right w:val="single" w:color="auto" w:sz="4" w:space="0"/>
            </w:tcBorders>
            <w:vAlign w:val="center"/>
          </w:tcPr>
          <w:p w14:paraId="6BF6F316">
            <w:pPr>
              <w:jc w:val="left"/>
              <w:rPr>
                <w:rFonts w:hint="eastAsia" w:ascii="宋体" w:hAnsi="宋体" w:cs="宋体"/>
                <w:color w:val="000000"/>
                <w:kern w:val="0"/>
                <w:sz w:val="21"/>
                <w:szCs w:val="21"/>
              </w:rPr>
            </w:pPr>
            <w:r>
              <w:rPr>
                <w:rFonts w:hint="eastAsia" w:ascii="宋体" w:hAnsi="宋体" w:cs="宋体"/>
                <w:color w:val="000000"/>
                <w:kern w:val="0"/>
                <w:sz w:val="21"/>
                <w:szCs w:val="21"/>
              </w:rPr>
              <w:t>中间件 - XC：国产中间件，高可用</w:t>
            </w:r>
          </w:p>
        </w:tc>
      </w:tr>
      <w:tr w14:paraId="3EF26117">
        <w:tblPrEx>
          <w:tblCellMar>
            <w:top w:w="0" w:type="dxa"/>
            <w:left w:w="108" w:type="dxa"/>
            <w:bottom w:w="0" w:type="dxa"/>
            <w:right w:w="108" w:type="dxa"/>
          </w:tblCellMar>
        </w:tblPrEx>
        <w:trPr>
          <w:trHeight w:val="280" w:hRule="atLeast"/>
        </w:trPr>
        <w:tc>
          <w:tcPr>
            <w:tcW w:w="1296" w:type="pct"/>
            <w:vMerge w:val="restart"/>
            <w:tcBorders>
              <w:top w:val="single" w:color="auto" w:sz="4" w:space="0"/>
              <w:left w:val="single" w:color="auto" w:sz="4" w:space="0"/>
              <w:bottom w:val="single" w:color="auto" w:sz="4" w:space="0"/>
              <w:right w:val="single" w:color="auto" w:sz="4" w:space="0"/>
            </w:tcBorders>
            <w:vAlign w:val="center"/>
          </w:tcPr>
          <w:p w14:paraId="397AB1A0">
            <w:pPr>
              <w:jc w:val="center"/>
              <w:rPr>
                <w:rFonts w:hint="eastAsia" w:ascii="宋体" w:hAnsi="宋体" w:cs="宋体"/>
                <w:color w:val="000000"/>
                <w:kern w:val="0"/>
                <w:sz w:val="21"/>
                <w:szCs w:val="21"/>
              </w:rPr>
            </w:pPr>
            <w:r>
              <w:rPr>
                <w:rFonts w:hint="eastAsia" w:ascii="宋体" w:hAnsi="宋体" w:cs="宋体"/>
                <w:color w:val="000000"/>
                <w:kern w:val="0"/>
                <w:sz w:val="21"/>
                <w:szCs w:val="21"/>
              </w:rPr>
              <w:t>虚拟化软件</w:t>
            </w:r>
          </w:p>
        </w:tc>
        <w:tc>
          <w:tcPr>
            <w:tcW w:w="998" w:type="pct"/>
            <w:tcBorders>
              <w:top w:val="single" w:color="auto" w:sz="4" w:space="0"/>
              <w:left w:val="nil"/>
              <w:bottom w:val="single" w:color="auto" w:sz="4" w:space="0"/>
              <w:right w:val="single" w:color="auto" w:sz="4" w:space="0"/>
            </w:tcBorders>
            <w:vAlign w:val="center"/>
          </w:tcPr>
          <w:p w14:paraId="32FD1EB8">
            <w:pPr>
              <w:jc w:val="center"/>
              <w:rPr>
                <w:rFonts w:hint="eastAsia" w:ascii="宋体" w:hAnsi="宋体" w:cs="宋体"/>
                <w:color w:val="000000"/>
                <w:kern w:val="0"/>
                <w:sz w:val="21"/>
                <w:szCs w:val="21"/>
              </w:rPr>
            </w:pPr>
            <w:r>
              <w:rPr>
                <w:rFonts w:hint="eastAsia" w:ascii="宋体" w:hAnsi="宋体" w:cs="宋体"/>
                <w:color w:val="000000"/>
                <w:kern w:val="0"/>
                <w:sz w:val="21"/>
                <w:szCs w:val="21"/>
              </w:rPr>
              <w:t>云计算平台要求</w:t>
            </w:r>
          </w:p>
        </w:tc>
        <w:tc>
          <w:tcPr>
            <w:tcW w:w="2706" w:type="pct"/>
            <w:tcBorders>
              <w:top w:val="single" w:color="auto" w:sz="4" w:space="0"/>
              <w:left w:val="nil"/>
              <w:bottom w:val="single" w:color="auto" w:sz="4" w:space="0"/>
              <w:right w:val="single" w:color="auto" w:sz="4" w:space="0"/>
            </w:tcBorders>
            <w:vAlign w:val="center"/>
          </w:tcPr>
          <w:p w14:paraId="33903948">
            <w:pPr>
              <w:jc w:val="left"/>
              <w:rPr>
                <w:rFonts w:hint="eastAsia" w:ascii="宋体" w:hAnsi="宋体" w:cs="宋体"/>
                <w:color w:val="000000"/>
                <w:kern w:val="0"/>
                <w:sz w:val="21"/>
                <w:szCs w:val="21"/>
              </w:rPr>
            </w:pPr>
            <w:r>
              <w:rPr>
                <w:rFonts w:hint="eastAsia" w:ascii="宋体" w:hAnsi="宋体" w:cs="宋体"/>
                <w:color w:val="000000"/>
                <w:kern w:val="0"/>
                <w:sz w:val="21"/>
                <w:szCs w:val="21"/>
              </w:rPr>
              <w:t>为保证用户业务系统的高可靠性，云管平台应具备完善的可靠性功能，需支持无代理持续数据保护CDP、本地备份、异地容灾、云容灾等高可用服务，当主平台发生故障时，能够切换到备平台，保障云平台稳定运行</w:t>
            </w:r>
          </w:p>
        </w:tc>
      </w:tr>
      <w:tr w14:paraId="593B4B9A">
        <w:tblPrEx>
          <w:tblCellMar>
            <w:top w:w="0" w:type="dxa"/>
            <w:left w:w="108" w:type="dxa"/>
            <w:bottom w:w="0" w:type="dxa"/>
            <w:right w:w="108" w:type="dxa"/>
          </w:tblCellMar>
        </w:tblPrEx>
        <w:trPr>
          <w:trHeight w:val="280" w:hRule="atLeast"/>
        </w:trPr>
        <w:tc>
          <w:tcPr>
            <w:tcW w:w="1296" w:type="pct"/>
            <w:vMerge w:val="continue"/>
            <w:tcBorders>
              <w:top w:val="single" w:color="auto" w:sz="4" w:space="0"/>
              <w:left w:val="single" w:color="auto" w:sz="4" w:space="0"/>
              <w:bottom w:val="single" w:color="auto" w:sz="4" w:space="0"/>
              <w:right w:val="single" w:color="auto" w:sz="4" w:space="0"/>
            </w:tcBorders>
            <w:vAlign w:val="center"/>
          </w:tcPr>
          <w:p w14:paraId="73837257">
            <w:pPr>
              <w:jc w:val="center"/>
              <w:rPr>
                <w:rFonts w:hint="eastAsia" w:ascii="宋体" w:hAnsi="宋体" w:cs="宋体"/>
                <w:color w:val="000000"/>
                <w:kern w:val="0"/>
                <w:sz w:val="21"/>
                <w:szCs w:val="21"/>
              </w:rPr>
            </w:pPr>
          </w:p>
        </w:tc>
        <w:tc>
          <w:tcPr>
            <w:tcW w:w="998" w:type="pct"/>
            <w:tcBorders>
              <w:top w:val="single" w:color="auto" w:sz="4" w:space="0"/>
              <w:left w:val="nil"/>
              <w:bottom w:val="single" w:color="auto" w:sz="4" w:space="0"/>
              <w:right w:val="single" w:color="auto" w:sz="4" w:space="0"/>
            </w:tcBorders>
            <w:vAlign w:val="center"/>
          </w:tcPr>
          <w:p w14:paraId="14C65C49">
            <w:pPr>
              <w:jc w:val="center"/>
              <w:rPr>
                <w:rFonts w:hint="eastAsia" w:ascii="宋体" w:hAnsi="宋体" w:cs="宋体"/>
                <w:color w:val="000000"/>
                <w:kern w:val="0"/>
                <w:sz w:val="21"/>
                <w:szCs w:val="21"/>
              </w:rPr>
            </w:pPr>
            <w:r>
              <w:rPr>
                <w:rFonts w:hint="eastAsia" w:ascii="宋体" w:hAnsi="宋体" w:cs="宋体"/>
                <w:color w:val="000000"/>
                <w:kern w:val="0"/>
                <w:sz w:val="21"/>
                <w:szCs w:val="21"/>
              </w:rPr>
              <w:t>▲计算虚拟化要求</w:t>
            </w:r>
          </w:p>
        </w:tc>
        <w:tc>
          <w:tcPr>
            <w:tcW w:w="2706" w:type="pct"/>
            <w:tcBorders>
              <w:top w:val="single" w:color="auto" w:sz="4" w:space="0"/>
              <w:left w:val="nil"/>
              <w:bottom w:val="single" w:color="auto" w:sz="4" w:space="0"/>
              <w:right w:val="single" w:color="auto" w:sz="4" w:space="0"/>
            </w:tcBorders>
            <w:vAlign w:val="center"/>
          </w:tcPr>
          <w:p w14:paraId="18CF068F">
            <w:pPr>
              <w:jc w:val="left"/>
              <w:rPr>
                <w:rFonts w:hint="eastAsia" w:ascii="宋体" w:hAnsi="宋体" w:cs="宋体"/>
                <w:color w:val="000000"/>
                <w:kern w:val="0"/>
                <w:sz w:val="21"/>
                <w:szCs w:val="21"/>
              </w:rPr>
            </w:pPr>
            <w:r>
              <w:rPr>
                <w:rFonts w:hint="eastAsia" w:ascii="宋体" w:hAnsi="宋体" w:cs="宋体"/>
                <w:color w:val="000000"/>
                <w:kern w:val="0"/>
                <w:sz w:val="21"/>
                <w:szCs w:val="21"/>
              </w:rPr>
              <w:t>平台需定期升级保障平台稳定性，核心业务不能长时间停机，超融合平台需支持在线升级不影响业务；为保证升级时间与步骤可控，升级过程中支持对升级节点进行升级顺序编排、升级暂停，提供功能截图。</w:t>
            </w:r>
          </w:p>
        </w:tc>
      </w:tr>
      <w:tr w14:paraId="60CA19DE">
        <w:tblPrEx>
          <w:tblCellMar>
            <w:top w:w="0" w:type="dxa"/>
            <w:left w:w="108" w:type="dxa"/>
            <w:bottom w:w="0" w:type="dxa"/>
            <w:right w:w="108" w:type="dxa"/>
          </w:tblCellMar>
        </w:tblPrEx>
        <w:trPr>
          <w:trHeight w:val="280" w:hRule="atLeast"/>
        </w:trPr>
        <w:tc>
          <w:tcPr>
            <w:tcW w:w="1296" w:type="pct"/>
            <w:vMerge w:val="continue"/>
            <w:tcBorders>
              <w:top w:val="single" w:color="auto" w:sz="4" w:space="0"/>
              <w:left w:val="single" w:color="auto" w:sz="4" w:space="0"/>
              <w:bottom w:val="single" w:color="auto" w:sz="4" w:space="0"/>
              <w:right w:val="single" w:color="auto" w:sz="4" w:space="0"/>
            </w:tcBorders>
            <w:vAlign w:val="center"/>
          </w:tcPr>
          <w:p w14:paraId="52D040DD">
            <w:pPr>
              <w:jc w:val="center"/>
              <w:rPr>
                <w:rFonts w:hint="eastAsia" w:ascii="宋体" w:hAnsi="宋体" w:cs="宋体"/>
                <w:color w:val="000000"/>
                <w:kern w:val="0"/>
                <w:sz w:val="21"/>
                <w:szCs w:val="21"/>
              </w:rPr>
            </w:pPr>
          </w:p>
        </w:tc>
        <w:tc>
          <w:tcPr>
            <w:tcW w:w="998" w:type="pct"/>
            <w:tcBorders>
              <w:top w:val="single" w:color="auto" w:sz="4" w:space="0"/>
              <w:left w:val="nil"/>
              <w:bottom w:val="single" w:color="auto" w:sz="4" w:space="0"/>
              <w:right w:val="single" w:color="auto" w:sz="4" w:space="0"/>
            </w:tcBorders>
            <w:vAlign w:val="center"/>
          </w:tcPr>
          <w:p w14:paraId="1A554A09">
            <w:pPr>
              <w:jc w:val="center"/>
              <w:rPr>
                <w:rFonts w:hint="eastAsia" w:ascii="宋体" w:hAnsi="宋体" w:cs="宋体"/>
                <w:color w:val="000000"/>
                <w:kern w:val="0"/>
                <w:sz w:val="21"/>
                <w:szCs w:val="21"/>
              </w:rPr>
            </w:pPr>
            <w:r>
              <w:rPr>
                <w:rFonts w:hint="eastAsia" w:ascii="宋体" w:hAnsi="宋体" w:cs="宋体"/>
                <w:color w:val="000000"/>
                <w:kern w:val="0"/>
                <w:sz w:val="21"/>
                <w:szCs w:val="21"/>
              </w:rPr>
              <w:t>存储虚拟化要求</w:t>
            </w:r>
          </w:p>
        </w:tc>
        <w:tc>
          <w:tcPr>
            <w:tcW w:w="2706" w:type="pct"/>
            <w:tcBorders>
              <w:top w:val="single" w:color="auto" w:sz="4" w:space="0"/>
              <w:left w:val="nil"/>
              <w:bottom w:val="single" w:color="auto" w:sz="4" w:space="0"/>
              <w:right w:val="single" w:color="auto" w:sz="4" w:space="0"/>
            </w:tcBorders>
            <w:vAlign w:val="center"/>
          </w:tcPr>
          <w:p w14:paraId="5505F663">
            <w:pPr>
              <w:jc w:val="left"/>
              <w:rPr>
                <w:rFonts w:hint="eastAsia" w:ascii="宋体" w:hAnsi="宋体" w:cs="宋体"/>
                <w:color w:val="000000"/>
                <w:kern w:val="0"/>
                <w:sz w:val="21"/>
                <w:szCs w:val="21"/>
              </w:rPr>
            </w:pPr>
            <w:r>
              <w:rPr>
                <w:rFonts w:hint="eastAsia" w:ascii="宋体" w:hAnsi="宋体" w:cs="宋体"/>
                <w:color w:val="000000"/>
                <w:kern w:val="0"/>
                <w:sz w:val="21"/>
                <w:szCs w:val="21"/>
              </w:rPr>
              <w:t>支持对虚拟机或虚拟磁盘设置数据分布策略，当采用副本聚合策略时，可以保证以性能优先为原则，实现IO本地读效果，当采用副本散列策略时，可以保证虚拟机以分布均匀优先为原则，打散分布均匀在各物理主机上。</w:t>
            </w:r>
          </w:p>
        </w:tc>
      </w:tr>
      <w:tr w14:paraId="0CBEE84A">
        <w:tblPrEx>
          <w:tblCellMar>
            <w:top w:w="0" w:type="dxa"/>
            <w:left w:w="108" w:type="dxa"/>
            <w:bottom w:w="0" w:type="dxa"/>
            <w:right w:w="108" w:type="dxa"/>
          </w:tblCellMar>
        </w:tblPrEx>
        <w:trPr>
          <w:trHeight w:val="280" w:hRule="atLeast"/>
        </w:trPr>
        <w:tc>
          <w:tcPr>
            <w:tcW w:w="1296" w:type="pct"/>
            <w:vMerge w:val="continue"/>
            <w:tcBorders>
              <w:top w:val="single" w:color="auto" w:sz="4" w:space="0"/>
              <w:left w:val="single" w:color="auto" w:sz="4" w:space="0"/>
              <w:bottom w:val="single" w:color="auto" w:sz="4" w:space="0"/>
              <w:right w:val="single" w:color="auto" w:sz="4" w:space="0"/>
            </w:tcBorders>
            <w:vAlign w:val="center"/>
          </w:tcPr>
          <w:p w14:paraId="444F34B0">
            <w:pPr>
              <w:jc w:val="center"/>
              <w:rPr>
                <w:rFonts w:hint="eastAsia" w:ascii="宋体" w:hAnsi="宋体" w:cs="宋体"/>
                <w:color w:val="000000"/>
                <w:kern w:val="0"/>
                <w:sz w:val="21"/>
                <w:szCs w:val="21"/>
              </w:rPr>
            </w:pPr>
          </w:p>
        </w:tc>
        <w:tc>
          <w:tcPr>
            <w:tcW w:w="998" w:type="pct"/>
            <w:tcBorders>
              <w:top w:val="single" w:color="auto" w:sz="4" w:space="0"/>
              <w:left w:val="nil"/>
              <w:bottom w:val="single" w:color="auto" w:sz="4" w:space="0"/>
              <w:right w:val="single" w:color="auto" w:sz="4" w:space="0"/>
            </w:tcBorders>
            <w:vAlign w:val="center"/>
          </w:tcPr>
          <w:p w14:paraId="2DA51204">
            <w:pPr>
              <w:jc w:val="center"/>
              <w:rPr>
                <w:rFonts w:hint="eastAsia" w:ascii="宋体" w:hAnsi="宋体" w:cs="宋体"/>
                <w:color w:val="000000"/>
                <w:kern w:val="0"/>
                <w:sz w:val="21"/>
                <w:szCs w:val="21"/>
              </w:rPr>
            </w:pPr>
            <w:r>
              <w:rPr>
                <w:rFonts w:hint="eastAsia" w:ascii="宋体" w:hAnsi="宋体" w:cs="宋体"/>
                <w:color w:val="000000"/>
                <w:kern w:val="0"/>
                <w:sz w:val="21"/>
                <w:szCs w:val="21"/>
              </w:rPr>
              <w:t>网络虚拟化要求</w:t>
            </w:r>
          </w:p>
        </w:tc>
        <w:tc>
          <w:tcPr>
            <w:tcW w:w="2706" w:type="pct"/>
            <w:tcBorders>
              <w:top w:val="single" w:color="auto" w:sz="4" w:space="0"/>
              <w:left w:val="nil"/>
              <w:bottom w:val="single" w:color="auto" w:sz="4" w:space="0"/>
              <w:right w:val="single" w:color="auto" w:sz="4" w:space="0"/>
            </w:tcBorders>
            <w:vAlign w:val="center"/>
          </w:tcPr>
          <w:p w14:paraId="30B0E145">
            <w:pPr>
              <w:jc w:val="left"/>
              <w:rPr>
                <w:rFonts w:hint="eastAsia" w:ascii="宋体" w:hAnsi="宋体" w:cs="宋体"/>
                <w:color w:val="000000"/>
                <w:kern w:val="0"/>
                <w:sz w:val="21"/>
                <w:szCs w:val="21"/>
              </w:rPr>
            </w:pPr>
            <w:r>
              <w:rPr>
                <w:rFonts w:hint="eastAsia" w:ascii="宋体" w:hAnsi="宋体" w:cs="宋体"/>
                <w:color w:val="000000"/>
                <w:kern w:val="0"/>
                <w:sz w:val="21"/>
                <w:szCs w:val="21"/>
              </w:rPr>
              <w:t>为了能够根据实际需求和资源情况，灵活地管理和优化虚拟路由器的部署，要求可以支持手动指定虚拟路由器运行在固定的物理主机上，可以自动将虚拟路由器规划到高性能和高吞吐的物理主机上</w:t>
            </w:r>
          </w:p>
        </w:tc>
      </w:tr>
    </w:tbl>
    <w:p w14:paraId="12E218A8">
      <w:pPr>
        <w:rPr>
          <w:rFonts w:hint="eastAsia" w:ascii="宋体" w:hAnsi="宋体"/>
          <w:szCs w:val="24"/>
        </w:rPr>
      </w:pPr>
    </w:p>
    <w:p w14:paraId="06D89A3C">
      <w:pPr>
        <w:pStyle w:val="5"/>
        <w:rPr>
          <w:rFonts w:hint="eastAsia"/>
        </w:rPr>
      </w:pPr>
      <w:r>
        <w:rPr>
          <w:rFonts w:hint="eastAsia"/>
        </w:rPr>
        <w:t>工具软件</w:t>
      </w:r>
    </w:p>
    <w:tbl>
      <w:tblPr>
        <w:tblStyle w:val="88"/>
        <w:tblW w:w="5000" w:type="pct"/>
        <w:tblInd w:w="0" w:type="dxa"/>
        <w:tblLayout w:type="autofit"/>
        <w:tblCellMar>
          <w:top w:w="0" w:type="dxa"/>
          <w:left w:w="108" w:type="dxa"/>
          <w:bottom w:w="0" w:type="dxa"/>
          <w:right w:w="108" w:type="dxa"/>
        </w:tblCellMar>
      </w:tblPr>
      <w:tblGrid>
        <w:gridCol w:w="2519"/>
        <w:gridCol w:w="1419"/>
        <w:gridCol w:w="4590"/>
      </w:tblGrid>
      <w:tr w14:paraId="76387851">
        <w:trPr>
          <w:trHeight w:val="280" w:hRule="atLeast"/>
        </w:trPr>
        <w:tc>
          <w:tcPr>
            <w:tcW w:w="1477" w:type="pct"/>
            <w:tcBorders>
              <w:top w:val="single" w:color="auto" w:sz="4" w:space="0"/>
              <w:left w:val="single" w:color="auto" w:sz="4" w:space="0"/>
              <w:bottom w:val="single" w:color="auto" w:sz="4" w:space="0"/>
              <w:right w:val="single" w:color="auto" w:sz="4" w:space="0"/>
            </w:tcBorders>
            <w:vAlign w:val="center"/>
          </w:tcPr>
          <w:p w14:paraId="3EA1A1ED">
            <w:pPr>
              <w:jc w:val="center"/>
              <w:rPr>
                <w:rFonts w:hint="eastAsia" w:ascii="宋体" w:hAnsi="宋体" w:cs="宋体"/>
                <w:color w:val="000000"/>
                <w:kern w:val="0"/>
                <w:sz w:val="21"/>
                <w:szCs w:val="21"/>
              </w:rPr>
            </w:pPr>
            <w:r>
              <w:rPr>
                <w:rFonts w:hint="eastAsia" w:ascii="宋体" w:hAnsi="宋体" w:cs="宋体"/>
                <w:b/>
                <w:bCs/>
                <w:kern w:val="0"/>
                <w:sz w:val="21"/>
                <w:szCs w:val="21"/>
              </w:rPr>
              <w:t>系统/设备名称</w:t>
            </w:r>
          </w:p>
        </w:tc>
        <w:tc>
          <w:tcPr>
            <w:tcW w:w="832" w:type="pct"/>
            <w:tcBorders>
              <w:top w:val="single" w:color="000000" w:sz="4" w:space="0"/>
              <w:left w:val="single" w:color="000000" w:sz="4" w:space="0"/>
              <w:bottom w:val="single" w:color="000000" w:sz="4" w:space="0"/>
              <w:right w:val="single" w:color="000000" w:sz="4" w:space="0"/>
            </w:tcBorders>
            <w:vAlign w:val="center"/>
          </w:tcPr>
          <w:p w14:paraId="59CDC86E">
            <w:pPr>
              <w:jc w:val="center"/>
              <w:rPr>
                <w:rFonts w:hint="eastAsia" w:ascii="宋体" w:hAnsi="宋体" w:cs="宋体"/>
                <w:color w:val="000000"/>
                <w:kern w:val="0"/>
                <w:sz w:val="21"/>
                <w:szCs w:val="21"/>
              </w:rPr>
            </w:pPr>
            <w:r>
              <w:rPr>
                <w:rFonts w:hint="eastAsia" w:ascii="宋体" w:hAnsi="宋体" w:cs="宋体"/>
                <w:b/>
                <w:bCs/>
                <w:kern w:val="0"/>
                <w:sz w:val="21"/>
                <w:szCs w:val="21"/>
              </w:rPr>
              <w:t>指标项</w:t>
            </w:r>
          </w:p>
        </w:tc>
        <w:tc>
          <w:tcPr>
            <w:tcW w:w="2691" w:type="pct"/>
            <w:tcBorders>
              <w:top w:val="single" w:color="000000" w:sz="4" w:space="0"/>
              <w:left w:val="single" w:color="000000" w:sz="4" w:space="0"/>
              <w:bottom w:val="single" w:color="000000" w:sz="4" w:space="0"/>
              <w:right w:val="single" w:color="000000" w:sz="4" w:space="0"/>
            </w:tcBorders>
            <w:vAlign w:val="center"/>
          </w:tcPr>
          <w:p w14:paraId="468EFACE">
            <w:pPr>
              <w:jc w:val="center"/>
              <w:rPr>
                <w:rFonts w:hint="eastAsia" w:ascii="宋体" w:hAnsi="宋体" w:cs="宋体"/>
                <w:color w:val="000000"/>
                <w:kern w:val="0"/>
                <w:sz w:val="21"/>
                <w:szCs w:val="21"/>
              </w:rPr>
            </w:pPr>
            <w:r>
              <w:rPr>
                <w:rFonts w:hint="eastAsia" w:ascii="宋体" w:hAnsi="宋体" w:cs="宋体"/>
                <w:b/>
                <w:bCs/>
                <w:kern w:val="0"/>
                <w:sz w:val="21"/>
                <w:szCs w:val="21"/>
              </w:rPr>
              <w:t>参数要求</w:t>
            </w:r>
          </w:p>
        </w:tc>
      </w:tr>
      <w:tr w14:paraId="5EC44D4B">
        <w:trPr>
          <w:trHeight w:val="280" w:hRule="atLeast"/>
        </w:trPr>
        <w:tc>
          <w:tcPr>
            <w:tcW w:w="1477" w:type="pct"/>
            <w:tcBorders>
              <w:top w:val="single" w:color="auto" w:sz="4" w:space="0"/>
              <w:left w:val="single" w:color="auto" w:sz="4" w:space="0"/>
              <w:bottom w:val="single" w:color="auto" w:sz="4" w:space="0"/>
              <w:right w:val="single" w:color="auto" w:sz="4" w:space="0"/>
            </w:tcBorders>
            <w:vAlign w:val="center"/>
          </w:tcPr>
          <w:p w14:paraId="6F6CA034">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数据库灾备软件</w:t>
            </w:r>
          </w:p>
        </w:tc>
        <w:tc>
          <w:tcPr>
            <w:tcW w:w="832" w:type="pct"/>
            <w:tcBorders>
              <w:top w:val="single" w:color="000000" w:sz="4" w:space="0"/>
              <w:left w:val="single" w:color="000000" w:sz="4" w:space="0"/>
              <w:bottom w:val="single" w:color="000000" w:sz="4" w:space="0"/>
              <w:right w:val="single" w:color="000000" w:sz="4" w:space="0"/>
            </w:tcBorders>
            <w:vAlign w:val="center"/>
          </w:tcPr>
          <w:p w14:paraId="354AD092">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single" w:color="000000" w:sz="4" w:space="0"/>
              <w:left w:val="single" w:color="000000" w:sz="4" w:space="0"/>
              <w:bottom w:val="single" w:color="000000" w:sz="4" w:space="0"/>
              <w:right w:val="single" w:color="000000" w:sz="4" w:space="0"/>
            </w:tcBorders>
            <w:vAlign w:val="center"/>
          </w:tcPr>
          <w:p w14:paraId="12303740">
            <w:pPr>
              <w:jc w:val="left"/>
              <w:rPr>
                <w:rFonts w:hint="eastAsia" w:ascii="宋体" w:hAnsi="宋体" w:cs="宋体"/>
                <w:color w:val="000000"/>
                <w:kern w:val="0"/>
                <w:sz w:val="21"/>
                <w:szCs w:val="21"/>
              </w:rPr>
            </w:pPr>
            <w:r>
              <w:rPr>
                <w:rFonts w:hint="eastAsia" w:ascii="宋体" w:hAnsi="宋体" w:cs="宋体"/>
                <w:color w:val="000000"/>
                <w:kern w:val="0"/>
                <w:sz w:val="21"/>
                <w:szCs w:val="21"/>
              </w:rPr>
              <w:t>提供基于事务的Oracle数据库实时复制功能，灾备端可用于数据查询，并能方便快捷地进行日志管理及数据库健康检查。支持多类操作系统及多版本Oracle数据库的保护。</w:t>
            </w:r>
          </w:p>
        </w:tc>
      </w:tr>
      <w:tr w14:paraId="185409D2">
        <w:trPr>
          <w:trHeight w:val="280" w:hRule="atLeast"/>
        </w:trPr>
        <w:tc>
          <w:tcPr>
            <w:tcW w:w="1477" w:type="pct"/>
            <w:tcBorders>
              <w:top w:val="nil"/>
              <w:left w:val="single" w:color="auto" w:sz="4" w:space="0"/>
              <w:bottom w:val="single" w:color="auto" w:sz="4" w:space="0"/>
              <w:right w:val="single" w:color="auto" w:sz="4" w:space="0"/>
            </w:tcBorders>
            <w:vAlign w:val="center"/>
          </w:tcPr>
          <w:p w14:paraId="2BD6152F">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数据保护与恢复软件</w:t>
            </w:r>
          </w:p>
        </w:tc>
        <w:tc>
          <w:tcPr>
            <w:tcW w:w="832" w:type="pct"/>
            <w:tcBorders>
              <w:top w:val="nil"/>
              <w:left w:val="single" w:color="000000" w:sz="4" w:space="0"/>
              <w:bottom w:val="single" w:color="000000" w:sz="4" w:space="0"/>
              <w:right w:val="single" w:color="000000" w:sz="4" w:space="0"/>
            </w:tcBorders>
            <w:vAlign w:val="center"/>
          </w:tcPr>
          <w:p w14:paraId="4EF764DF">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03E58CB7">
            <w:pPr>
              <w:jc w:val="left"/>
              <w:rPr>
                <w:rFonts w:hint="eastAsia" w:ascii="宋体" w:hAnsi="宋体" w:cs="宋体"/>
                <w:color w:val="000000"/>
                <w:kern w:val="0"/>
                <w:sz w:val="21"/>
                <w:szCs w:val="21"/>
              </w:rPr>
            </w:pPr>
            <w:r>
              <w:rPr>
                <w:rFonts w:hint="eastAsia" w:ascii="宋体" w:hAnsi="宋体" w:cs="宋体"/>
                <w:color w:val="000000"/>
                <w:kern w:val="0"/>
                <w:sz w:val="21"/>
                <w:szCs w:val="21"/>
              </w:rPr>
              <w:t>Windows或Linux客户端，提供实时数据复制，持续数据保护功能，支持加密，压缩，带宽控制等附加功能设置，颗粒度百万分之一秒。</w:t>
            </w:r>
          </w:p>
        </w:tc>
      </w:tr>
      <w:tr w14:paraId="02A5F7BA">
        <w:trPr>
          <w:trHeight w:val="260" w:hRule="atLeast"/>
        </w:trPr>
        <w:tc>
          <w:tcPr>
            <w:tcW w:w="1477" w:type="pct"/>
            <w:tcBorders>
              <w:top w:val="nil"/>
              <w:left w:val="single" w:color="auto" w:sz="4" w:space="0"/>
              <w:bottom w:val="single" w:color="auto" w:sz="4" w:space="0"/>
              <w:right w:val="single" w:color="auto" w:sz="4" w:space="0"/>
            </w:tcBorders>
            <w:vAlign w:val="center"/>
          </w:tcPr>
          <w:p w14:paraId="6B097FC0">
            <w:pPr>
              <w:jc w:val="center"/>
              <w:rPr>
                <w:rFonts w:hint="eastAsia" w:ascii="宋体" w:hAnsi="宋体" w:cs="宋体"/>
                <w:color w:val="000000"/>
                <w:kern w:val="0"/>
                <w:sz w:val="21"/>
                <w:szCs w:val="21"/>
              </w:rPr>
            </w:pPr>
            <w:r>
              <w:rPr>
                <w:rFonts w:hint="eastAsia" w:ascii="宋体" w:hAnsi="宋体" w:cs="宋体"/>
                <w:color w:val="000000"/>
                <w:kern w:val="0"/>
                <w:sz w:val="21"/>
                <w:szCs w:val="21"/>
              </w:rPr>
              <w:t>手术麻醉系统(扩容）</w:t>
            </w:r>
          </w:p>
        </w:tc>
        <w:tc>
          <w:tcPr>
            <w:tcW w:w="832" w:type="pct"/>
            <w:tcBorders>
              <w:top w:val="nil"/>
              <w:left w:val="single" w:color="000000" w:sz="4" w:space="0"/>
              <w:bottom w:val="single" w:color="000000" w:sz="4" w:space="0"/>
              <w:right w:val="single" w:color="000000" w:sz="4" w:space="0"/>
            </w:tcBorders>
            <w:vAlign w:val="center"/>
          </w:tcPr>
          <w:p w14:paraId="6676C702">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75BD850B">
            <w:pPr>
              <w:jc w:val="left"/>
              <w:rPr>
                <w:rFonts w:hint="eastAsia" w:ascii="宋体" w:hAnsi="宋体" w:cs="宋体"/>
                <w:color w:val="000000"/>
                <w:kern w:val="0"/>
                <w:sz w:val="21"/>
                <w:szCs w:val="21"/>
              </w:rPr>
            </w:pPr>
            <w:r>
              <w:rPr>
                <w:rFonts w:hint="eastAsia" w:ascii="宋体" w:hAnsi="宋体" w:cs="宋体"/>
                <w:color w:val="000000"/>
                <w:kern w:val="0"/>
                <w:sz w:val="21"/>
                <w:szCs w:val="21"/>
              </w:rPr>
              <w:t>新建大楼增加23间手术室，因此对手术麻醉系统扩容23套</w:t>
            </w:r>
          </w:p>
        </w:tc>
      </w:tr>
      <w:tr w14:paraId="1099A0A0">
        <w:trPr>
          <w:trHeight w:val="260" w:hRule="atLeast"/>
        </w:trPr>
        <w:tc>
          <w:tcPr>
            <w:tcW w:w="1477" w:type="pct"/>
            <w:tcBorders>
              <w:top w:val="nil"/>
              <w:left w:val="single" w:color="auto" w:sz="4" w:space="0"/>
              <w:bottom w:val="single" w:color="auto" w:sz="4" w:space="0"/>
              <w:right w:val="single" w:color="auto" w:sz="4" w:space="0"/>
            </w:tcBorders>
            <w:vAlign w:val="center"/>
          </w:tcPr>
          <w:p w14:paraId="341D5072">
            <w:pPr>
              <w:jc w:val="center"/>
              <w:rPr>
                <w:rFonts w:hint="eastAsia" w:ascii="宋体" w:hAnsi="宋体" w:cs="宋体"/>
                <w:color w:val="000000"/>
                <w:kern w:val="0"/>
                <w:sz w:val="21"/>
                <w:szCs w:val="21"/>
              </w:rPr>
            </w:pPr>
            <w:r>
              <w:rPr>
                <w:rFonts w:hint="eastAsia" w:ascii="宋体" w:hAnsi="宋体" w:cs="宋体"/>
                <w:color w:val="000000"/>
                <w:kern w:val="0"/>
                <w:sz w:val="21"/>
                <w:szCs w:val="21"/>
              </w:rPr>
              <w:t>PACS系统影像检查许可</w:t>
            </w:r>
          </w:p>
        </w:tc>
        <w:tc>
          <w:tcPr>
            <w:tcW w:w="832" w:type="pct"/>
            <w:tcBorders>
              <w:top w:val="nil"/>
              <w:left w:val="single" w:color="000000" w:sz="4" w:space="0"/>
              <w:bottom w:val="single" w:color="000000" w:sz="4" w:space="0"/>
              <w:right w:val="single" w:color="000000" w:sz="4" w:space="0"/>
            </w:tcBorders>
            <w:vAlign w:val="center"/>
          </w:tcPr>
          <w:p w14:paraId="63A3EFE5">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233703CD">
            <w:pPr>
              <w:jc w:val="left"/>
              <w:rPr>
                <w:rFonts w:hint="eastAsia" w:ascii="宋体" w:hAnsi="宋体" w:cs="宋体"/>
                <w:color w:val="000000"/>
                <w:kern w:val="0"/>
                <w:sz w:val="21"/>
                <w:szCs w:val="21"/>
              </w:rPr>
            </w:pPr>
            <w:r>
              <w:rPr>
                <w:rFonts w:hint="eastAsia" w:ascii="宋体" w:hAnsi="宋体" w:cs="宋体"/>
                <w:color w:val="000000"/>
                <w:kern w:val="0"/>
                <w:sz w:val="21"/>
                <w:szCs w:val="21"/>
              </w:rPr>
              <w:t>扩容到每年管理150万个放射影像检查</w:t>
            </w:r>
          </w:p>
        </w:tc>
      </w:tr>
      <w:tr w14:paraId="52080214">
        <w:trPr>
          <w:trHeight w:val="260" w:hRule="atLeast"/>
        </w:trPr>
        <w:tc>
          <w:tcPr>
            <w:tcW w:w="1477" w:type="pct"/>
            <w:tcBorders>
              <w:top w:val="nil"/>
              <w:left w:val="single" w:color="auto" w:sz="4" w:space="0"/>
              <w:bottom w:val="single" w:color="auto" w:sz="4" w:space="0"/>
              <w:right w:val="single" w:color="auto" w:sz="4" w:space="0"/>
            </w:tcBorders>
            <w:vAlign w:val="center"/>
          </w:tcPr>
          <w:p w14:paraId="70B3C2BC">
            <w:pPr>
              <w:jc w:val="center"/>
              <w:rPr>
                <w:rFonts w:hint="eastAsia" w:ascii="宋体" w:hAnsi="宋体" w:cs="宋体"/>
                <w:color w:val="000000"/>
                <w:kern w:val="0"/>
                <w:sz w:val="21"/>
                <w:szCs w:val="21"/>
              </w:rPr>
            </w:pPr>
            <w:r>
              <w:rPr>
                <w:rFonts w:hint="eastAsia" w:ascii="宋体" w:hAnsi="宋体" w:cs="宋体"/>
                <w:color w:val="000000"/>
                <w:kern w:val="0"/>
                <w:sz w:val="21"/>
                <w:szCs w:val="21"/>
              </w:rPr>
              <w:t>PACS系统数据库</w:t>
            </w:r>
          </w:p>
        </w:tc>
        <w:tc>
          <w:tcPr>
            <w:tcW w:w="832" w:type="pct"/>
            <w:tcBorders>
              <w:top w:val="nil"/>
              <w:left w:val="single" w:color="000000" w:sz="4" w:space="0"/>
              <w:bottom w:val="single" w:color="000000" w:sz="4" w:space="0"/>
              <w:right w:val="single" w:color="000000" w:sz="4" w:space="0"/>
            </w:tcBorders>
            <w:vAlign w:val="center"/>
          </w:tcPr>
          <w:p w14:paraId="3B42915F">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03CFB2B8">
            <w:pPr>
              <w:jc w:val="left"/>
              <w:rPr>
                <w:rFonts w:hint="eastAsia" w:ascii="宋体" w:hAnsi="宋体" w:cs="宋体"/>
                <w:color w:val="000000"/>
                <w:kern w:val="0"/>
                <w:sz w:val="21"/>
                <w:szCs w:val="21"/>
              </w:rPr>
            </w:pPr>
            <w:r>
              <w:rPr>
                <w:rFonts w:hint="eastAsia" w:ascii="宋体" w:hAnsi="宋体" w:cs="宋体"/>
                <w:color w:val="000000"/>
                <w:kern w:val="0"/>
                <w:sz w:val="21"/>
                <w:szCs w:val="21"/>
              </w:rPr>
              <w:t>扩容到30TB</w:t>
            </w:r>
          </w:p>
        </w:tc>
      </w:tr>
      <w:tr w14:paraId="50A7E218">
        <w:trPr>
          <w:trHeight w:val="260" w:hRule="atLeast"/>
        </w:trPr>
        <w:tc>
          <w:tcPr>
            <w:tcW w:w="1477" w:type="pct"/>
            <w:tcBorders>
              <w:top w:val="nil"/>
              <w:left w:val="single" w:color="auto" w:sz="4" w:space="0"/>
              <w:bottom w:val="single" w:color="auto" w:sz="4" w:space="0"/>
              <w:right w:val="single" w:color="auto" w:sz="4" w:space="0"/>
            </w:tcBorders>
            <w:vAlign w:val="center"/>
          </w:tcPr>
          <w:p w14:paraId="18448CD0">
            <w:pPr>
              <w:jc w:val="center"/>
              <w:rPr>
                <w:rFonts w:hint="eastAsia" w:ascii="宋体" w:hAnsi="宋体" w:cs="宋体"/>
                <w:color w:val="000000"/>
                <w:kern w:val="0"/>
                <w:sz w:val="21"/>
                <w:szCs w:val="21"/>
              </w:rPr>
            </w:pPr>
            <w:r>
              <w:rPr>
                <w:rFonts w:hint="eastAsia" w:ascii="宋体" w:hAnsi="宋体" w:cs="宋体"/>
                <w:color w:val="000000"/>
                <w:kern w:val="0"/>
                <w:sz w:val="21"/>
                <w:szCs w:val="21"/>
              </w:rPr>
              <w:t>PACS放射影像诊断</w:t>
            </w:r>
          </w:p>
        </w:tc>
        <w:tc>
          <w:tcPr>
            <w:tcW w:w="832" w:type="pct"/>
            <w:tcBorders>
              <w:top w:val="nil"/>
              <w:left w:val="single" w:color="000000" w:sz="4" w:space="0"/>
              <w:bottom w:val="single" w:color="000000" w:sz="4" w:space="0"/>
              <w:right w:val="single" w:color="000000" w:sz="4" w:space="0"/>
            </w:tcBorders>
            <w:vAlign w:val="center"/>
          </w:tcPr>
          <w:p w14:paraId="18DACF59">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1D513D43">
            <w:pPr>
              <w:jc w:val="left"/>
              <w:rPr>
                <w:rFonts w:hint="eastAsia" w:ascii="宋体" w:hAnsi="宋体" w:cs="宋体"/>
                <w:color w:val="000000"/>
                <w:kern w:val="0"/>
                <w:sz w:val="21"/>
                <w:szCs w:val="21"/>
              </w:rPr>
            </w:pPr>
            <w:r>
              <w:rPr>
                <w:rFonts w:hint="eastAsia" w:ascii="宋体" w:hAnsi="宋体" w:cs="宋体"/>
                <w:color w:val="000000"/>
                <w:kern w:val="0"/>
                <w:sz w:val="21"/>
                <w:szCs w:val="21"/>
              </w:rPr>
              <w:t>扩容10套影像诊断工作站</w:t>
            </w:r>
          </w:p>
        </w:tc>
      </w:tr>
      <w:tr w14:paraId="4050D615">
        <w:trPr>
          <w:trHeight w:val="260" w:hRule="atLeast"/>
        </w:trPr>
        <w:tc>
          <w:tcPr>
            <w:tcW w:w="1477" w:type="pct"/>
            <w:tcBorders>
              <w:top w:val="nil"/>
              <w:left w:val="single" w:color="auto" w:sz="4" w:space="0"/>
              <w:bottom w:val="single" w:color="auto" w:sz="4" w:space="0"/>
              <w:right w:val="single" w:color="auto" w:sz="4" w:space="0"/>
            </w:tcBorders>
            <w:vAlign w:val="center"/>
          </w:tcPr>
          <w:p w14:paraId="539999BF">
            <w:pPr>
              <w:jc w:val="center"/>
              <w:rPr>
                <w:rFonts w:hint="eastAsia" w:ascii="宋体" w:hAnsi="宋体" w:cs="宋体"/>
                <w:color w:val="000000"/>
                <w:kern w:val="0"/>
                <w:sz w:val="21"/>
                <w:szCs w:val="21"/>
              </w:rPr>
            </w:pPr>
            <w:r>
              <w:rPr>
                <w:rFonts w:hint="eastAsia" w:ascii="宋体" w:hAnsi="宋体" w:cs="宋体"/>
                <w:color w:val="000000"/>
                <w:kern w:val="0"/>
                <w:sz w:val="21"/>
                <w:szCs w:val="21"/>
              </w:rPr>
              <w:t>PACS放射影像高级后处理-容积重建软件</w:t>
            </w:r>
          </w:p>
        </w:tc>
        <w:tc>
          <w:tcPr>
            <w:tcW w:w="832" w:type="pct"/>
            <w:tcBorders>
              <w:top w:val="nil"/>
              <w:left w:val="single" w:color="000000" w:sz="4" w:space="0"/>
              <w:bottom w:val="single" w:color="000000" w:sz="4" w:space="0"/>
              <w:right w:val="single" w:color="000000" w:sz="4" w:space="0"/>
            </w:tcBorders>
            <w:vAlign w:val="center"/>
          </w:tcPr>
          <w:p w14:paraId="46AC04DC">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504348E8">
            <w:pPr>
              <w:jc w:val="left"/>
              <w:rPr>
                <w:rFonts w:hint="eastAsia" w:ascii="宋体" w:hAnsi="宋体" w:cs="宋体"/>
                <w:color w:val="000000"/>
                <w:kern w:val="0"/>
                <w:sz w:val="21"/>
                <w:szCs w:val="21"/>
              </w:rPr>
            </w:pPr>
            <w:r>
              <w:rPr>
                <w:rFonts w:hint="eastAsia" w:ascii="宋体" w:hAnsi="宋体" w:cs="宋体"/>
                <w:color w:val="000000"/>
                <w:kern w:val="0"/>
                <w:sz w:val="21"/>
                <w:szCs w:val="21"/>
              </w:rPr>
              <w:t>容积重建软件</w:t>
            </w:r>
          </w:p>
        </w:tc>
      </w:tr>
      <w:tr w14:paraId="61357858">
        <w:trPr>
          <w:trHeight w:val="260" w:hRule="atLeast"/>
        </w:trPr>
        <w:tc>
          <w:tcPr>
            <w:tcW w:w="1477" w:type="pct"/>
            <w:tcBorders>
              <w:top w:val="nil"/>
              <w:left w:val="single" w:color="auto" w:sz="4" w:space="0"/>
              <w:bottom w:val="single" w:color="auto" w:sz="4" w:space="0"/>
              <w:right w:val="single" w:color="auto" w:sz="4" w:space="0"/>
            </w:tcBorders>
            <w:vAlign w:val="center"/>
          </w:tcPr>
          <w:p w14:paraId="7831A962">
            <w:pPr>
              <w:jc w:val="center"/>
              <w:rPr>
                <w:rFonts w:hint="eastAsia" w:ascii="宋体" w:hAnsi="宋体" w:cs="宋体"/>
                <w:color w:val="000000"/>
                <w:kern w:val="0"/>
                <w:sz w:val="21"/>
                <w:szCs w:val="21"/>
              </w:rPr>
            </w:pPr>
            <w:r>
              <w:rPr>
                <w:rFonts w:hint="eastAsia" w:ascii="宋体" w:hAnsi="宋体" w:cs="宋体"/>
                <w:color w:val="000000"/>
                <w:kern w:val="0"/>
                <w:sz w:val="21"/>
                <w:szCs w:val="21"/>
              </w:rPr>
              <w:t>PACS放射影像高级后处理-容积匹配软件</w:t>
            </w:r>
          </w:p>
        </w:tc>
        <w:tc>
          <w:tcPr>
            <w:tcW w:w="832" w:type="pct"/>
            <w:tcBorders>
              <w:top w:val="nil"/>
              <w:left w:val="single" w:color="000000" w:sz="4" w:space="0"/>
              <w:bottom w:val="single" w:color="000000" w:sz="4" w:space="0"/>
              <w:right w:val="single" w:color="000000" w:sz="4" w:space="0"/>
            </w:tcBorders>
            <w:vAlign w:val="center"/>
          </w:tcPr>
          <w:p w14:paraId="243C18ED">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30950D8C">
            <w:pPr>
              <w:jc w:val="left"/>
              <w:rPr>
                <w:rFonts w:hint="eastAsia" w:ascii="宋体" w:hAnsi="宋体" w:cs="宋体"/>
                <w:color w:val="000000"/>
                <w:kern w:val="0"/>
                <w:sz w:val="21"/>
                <w:szCs w:val="21"/>
              </w:rPr>
            </w:pPr>
            <w:r>
              <w:rPr>
                <w:rFonts w:hint="eastAsia" w:ascii="宋体" w:hAnsi="宋体" w:cs="宋体"/>
                <w:color w:val="000000"/>
                <w:kern w:val="0"/>
                <w:sz w:val="21"/>
                <w:szCs w:val="21"/>
              </w:rPr>
              <w:t>容积匹配软件</w:t>
            </w:r>
          </w:p>
        </w:tc>
      </w:tr>
      <w:tr w14:paraId="7FE03EAB">
        <w:trPr>
          <w:trHeight w:val="260" w:hRule="atLeast"/>
        </w:trPr>
        <w:tc>
          <w:tcPr>
            <w:tcW w:w="1477" w:type="pct"/>
            <w:tcBorders>
              <w:top w:val="nil"/>
              <w:left w:val="single" w:color="auto" w:sz="4" w:space="0"/>
              <w:bottom w:val="single" w:color="auto" w:sz="4" w:space="0"/>
              <w:right w:val="single" w:color="auto" w:sz="4" w:space="0"/>
            </w:tcBorders>
            <w:vAlign w:val="center"/>
          </w:tcPr>
          <w:p w14:paraId="5B56A28E">
            <w:pPr>
              <w:jc w:val="center"/>
              <w:rPr>
                <w:rFonts w:hint="eastAsia" w:ascii="宋体" w:hAnsi="宋体" w:cs="宋体"/>
                <w:color w:val="000000"/>
                <w:kern w:val="0"/>
                <w:sz w:val="21"/>
                <w:szCs w:val="21"/>
              </w:rPr>
            </w:pPr>
            <w:r>
              <w:rPr>
                <w:rFonts w:hint="eastAsia" w:ascii="宋体" w:hAnsi="宋体" w:cs="宋体"/>
                <w:color w:val="000000"/>
                <w:kern w:val="0"/>
                <w:sz w:val="21"/>
                <w:szCs w:val="21"/>
              </w:rPr>
              <w:t>PACS放射影像高级后处理-高级血管分析软件</w:t>
            </w:r>
          </w:p>
        </w:tc>
        <w:tc>
          <w:tcPr>
            <w:tcW w:w="832" w:type="pct"/>
            <w:tcBorders>
              <w:top w:val="nil"/>
              <w:left w:val="single" w:color="000000" w:sz="4" w:space="0"/>
              <w:bottom w:val="single" w:color="000000" w:sz="4" w:space="0"/>
              <w:right w:val="single" w:color="000000" w:sz="4" w:space="0"/>
            </w:tcBorders>
            <w:vAlign w:val="center"/>
          </w:tcPr>
          <w:p w14:paraId="25A71294">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15808E50">
            <w:pPr>
              <w:jc w:val="left"/>
              <w:rPr>
                <w:rFonts w:hint="eastAsia" w:ascii="宋体" w:hAnsi="宋体" w:cs="宋体"/>
                <w:color w:val="000000"/>
                <w:kern w:val="0"/>
                <w:sz w:val="21"/>
                <w:szCs w:val="21"/>
              </w:rPr>
            </w:pPr>
            <w:r>
              <w:rPr>
                <w:rFonts w:hint="eastAsia" w:ascii="宋体" w:hAnsi="宋体" w:cs="宋体"/>
                <w:color w:val="000000"/>
                <w:kern w:val="0"/>
                <w:sz w:val="21"/>
                <w:szCs w:val="21"/>
              </w:rPr>
              <w:t>高级血管分析软件</w:t>
            </w:r>
          </w:p>
        </w:tc>
      </w:tr>
      <w:tr w14:paraId="7F5D7F81">
        <w:trPr>
          <w:trHeight w:val="260" w:hRule="atLeast"/>
        </w:trPr>
        <w:tc>
          <w:tcPr>
            <w:tcW w:w="1477" w:type="pct"/>
            <w:tcBorders>
              <w:top w:val="nil"/>
              <w:left w:val="single" w:color="auto" w:sz="4" w:space="0"/>
              <w:bottom w:val="single" w:color="auto" w:sz="4" w:space="0"/>
              <w:right w:val="single" w:color="auto" w:sz="4" w:space="0"/>
            </w:tcBorders>
            <w:vAlign w:val="center"/>
          </w:tcPr>
          <w:p w14:paraId="58D11B62">
            <w:pPr>
              <w:jc w:val="center"/>
              <w:rPr>
                <w:rFonts w:hint="eastAsia" w:ascii="宋体" w:hAnsi="宋体" w:cs="宋体"/>
                <w:color w:val="000000"/>
                <w:kern w:val="0"/>
                <w:sz w:val="21"/>
                <w:szCs w:val="21"/>
              </w:rPr>
            </w:pPr>
            <w:r>
              <w:rPr>
                <w:rFonts w:hint="eastAsia" w:ascii="宋体" w:hAnsi="宋体" w:cs="宋体"/>
                <w:color w:val="000000"/>
                <w:kern w:val="0"/>
                <w:sz w:val="21"/>
                <w:szCs w:val="21"/>
              </w:rPr>
              <w:t>PACS放射影像高级后处理-心脏CT分析软件</w:t>
            </w:r>
          </w:p>
        </w:tc>
        <w:tc>
          <w:tcPr>
            <w:tcW w:w="832" w:type="pct"/>
            <w:tcBorders>
              <w:top w:val="nil"/>
              <w:left w:val="single" w:color="000000" w:sz="4" w:space="0"/>
              <w:bottom w:val="single" w:color="000000" w:sz="4" w:space="0"/>
              <w:right w:val="single" w:color="000000" w:sz="4" w:space="0"/>
            </w:tcBorders>
            <w:vAlign w:val="center"/>
          </w:tcPr>
          <w:p w14:paraId="691462C7">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4E1E66E0">
            <w:pPr>
              <w:jc w:val="left"/>
              <w:rPr>
                <w:rFonts w:hint="eastAsia" w:ascii="宋体" w:hAnsi="宋体" w:cs="宋体"/>
                <w:color w:val="000000"/>
                <w:kern w:val="0"/>
                <w:sz w:val="21"/>
                <w:szCs w:val="21"/>
              </w:rPr>
            </w:pPr>
            <w:r>
              <w:rPr>
                <w:rFonts w:hint="eastAsia" w:ascii="宋体" w:hAnsi="宋体" w:cs="宋体"/>
                <w:color w:val="000000"/>
                <w:kern w:val="0"/>
                <w:sz w:val="21"/>
                <w:szCs w:val="21"/>
              </w:rPr>
              <w:t>心脏CT分析软件</w:t>
            </w:r>
          </w:p>
        </w:tc>
      </w:tr>
      <w:tr w14:paraId="2B1CE461">
        <w:trPr>
          <w:trHeight w:val="260" w:hRule="atLeast"/>
        </w:trPr>
        <w:tc>
          <w:tcPr>
            <w:tcW w:w="1477" w:type="pct"/>
            <w:tcBorders>
              <w:top w:val="nil"/>
              <w:left w:val="single" w:color="auto" w:sz="4" w:space="0"/>
              <w:bottom w:val="single" w:color="auto" w:sz="4" w:space="0"/>
              <w:right w:val="single" w:color="auto" w:sz="4" w:space="0"/>
            </w:tcBorders>
            <w:vAlign w:val="center"/>
          </w:tcPr>
          <w:p w14:paraId="40F179CA">
            <w:pPr>
              <w:jc w:val="center"/>
              <w:rPr>
                <w:rFonts w:hint="eastAsia" w:ascii="宋体" w:hAnsi="宋体" w:cs="宋体"/>
                <w:color w:val="000000"/>
                <w:kern w:val="0"/>
                <w:sz w:val="21"/>
                <w:szCs w:val="21"/>
              </w:rPr>
            </w:pPr>
            <w:r>
              <w:rPr>
                <w:rFonts w:hint="eastAsia" w:ascii="宋体" w:hAnsi="宋体" w:cs="宋体"/>
                <w:color w:val="000000"/>
                <w:kern w:val="0"/>
                <w:sz w:val="21"/>
                <w:szCs w:val="21"/>
              </w:rPr>
              <w:t>PACS放射影像高级后处理-冠状动脉分析软件</w:t>
            </w:r>
          </w:p>
        </w:tc>
        <w:tc>
          <w:tcPr>
            <w:tcW w:w="832" w:type="pct"/>
            <w:tcBorders>
              <w:top w:val="nil"/>
              <w:left w:val="single" w:color="000000" w:sz="4" w:space="0"/>
              <w:bottom w:val="single" w:color="000000" w:sz="4" w:space="0"/>
              <w:right w:val="single" w:color="000000" w:sz="4" w:space="0"/>
            </w:tcBorders>
            <w:vAlign w:val="center"/>
          </w:tcPr>
          <w:p w14:paraId="0ADA1307">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6B18A272">
            <w:pPr>
              <w:jc w:val="left"/>
              <w:rPr>
                <w:rFonts w:hint="eastAsia" w:ascii="宋体" w:hAnsi="宋体" w:cs="宋体"/>
                <w:color w:val="000000"/>
                <w:kern w:val="0"/>
                <w:sz w:val="21"/>
                <w:szCs w:val="21"/>
              </w:rPr>
            </w:pPr>
            <w:r>
              <w:rPr>
                <w:rFonts w:hint="eastAsia" w:ascii="宋体" w:hAnsi="宋体" w:cs="宋体"/>
                <w:color w:val="000000"/>
                <w:kern w:val="0"/>
                <w:sz w:val="21"/>
                <w:szCs w:val="21"/>
              </w:rPr>
              <w:t>冠状动脉分析软件</w:t>
            </w:r>
          </w:p>
        </w:tc>
      </w:tr>
      <w:tr w14:paraId="2B2A9F8C">
        <w:trPr>
          <w:trHeight w:val="260" w:hRule="atLeast"/>
        </w:trPr>
        <w:tc>
          <w:tcPr>
            <w:tcW w:w="1477" w:type="pct"/>
            <w:tcBorders>
              <w:top w:val="nil"/>
              <w:left w:val="single" w:color="auto" w:sz="4" w:space="0"/>
              <w:bottom w:val="single" w:color="auto" w:sz="4" w:space="0"/>
              <w:right w:val="single" w:color="auto" w:sz="4" w:space="0"/>
            </w:tcBorders>
            <w:vAlign w:val="center"/>
          </w:tcPr>
          <w:p w14:paraId="0E72258C">
            <w:pPr>
              <w:jc w:val="center"/>
              <w:rPr>
                <w:rFonts w:hint="eastAsia" w:ascii="宋体" w:hAnsi="宋体" w:cs="宋体"/>
                <w:color w:val="000000"/>
                <w:kern w:val="0"/>
                <w:sz w:val="21"/>
                <w:szCs w:val="21"/>
              </w:rPr>
            </w:pPr>
            <w:r>
              <w:rPr>
                <w:rFonts w:hint="eastAsia" w:ascii="宋体" w:hAnsi="宋体" w:cs="宋体"/>
                <w:color w:val="000000"/>
                <w:kern w:val="0"/>
                <w:sz w:val="21"/>
                <w:szCs w:val="21"/>
              </w:rPr>
              <w:t>PACS放射影像高级后处理-钙化积分软件</w:t>
            </w:r>
          </w:p>
        </w:tc>
        <w:tc>
          <w:tcPr>
            <w:tcW w:w="832" w:type="pct"/>
            <w:tcBorders>
              <w:top w:val="nil"/>
              <w:left w:val="single" w:color="000000" w:sz="4" w:space="0"/>
              <w:bottom w:val="single" w:color="000000" w:sz="4" w:space="0"/>
              <w:right w:val="single" w:color="000000" w:sz="4" w:space="0"/>
            </w:tcBorders>
            <w:vAlign w:val="center"/>
          </w:tcPr>
          <w:p w14:paraId="4C172A33">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2FBAC52A">
            <w:pPr>
              <w:jc w:val="left"/>
              <w:rPr>
                <w:rFonts w:hint="eastAsia" w:ascii="宋体" w:hAnsi="宋体" w:cs="宋体"/>
                <w:color w:val="000000"/>
                <w:kern w:val="0"/>
                <w:sz w:val="21"/>
                <w:szCs w:val="21"/>
              </w:rPr>
            </w:pPr>
            <w:r>
              <w:rPr>
                <w:rFonts w:hint="eastAsia" w:ascii="宋体" w:hAnsi="宋体" w:cs="宋体"/>
                <w:color w:val="000000"/>
                <w:kern w:val="0"/>
                <w:sz w:val="21"/>
                <w:szCs w:val="21"/>
              </w:rPr>
              <w:t>钙化积分软件</w:t>
            </w:r>
          </w:p>
        </w:tc>
      </w:tr>
      <w:tr w14:paraId="69F9CE1D">
        <w:trPr>
          <w:trHeight w:val="260" w:hRule="atLeast"/>
        </w:trPr>
        <w:tc>
          <w:tcPr>
            <w:tcW w:w="1477" w:type="pct"/>
            <w:tcBorders>
              <w:top w:val="nil"/>
              <w:left w:val="single" w:color="auto" w:sz="4" w:space="0"/>
              <w:bottom w:val="single" w:color="auto" w:sz="4" w:space="0"/>
              <w:right w:val="single" w:color="auto" w:sz="4" w:space="0"/>
            </w:tcBorders>
            <w:vAlign w:val="center"/>
          </w:tcPr>
          <w:p w14:paraId="1D3775AF">
            <w:pPr>
              <w:jc w:val="center"/>
              <w:rPr>
                <w:rFonts w:hint="eastAsia" w:ascii="宋体" w:hAnsi="宋体" w:cs="宋体"/>
                <w:color w:val="000000"/>
                <w:kern w:val="0"/>
                <w:sz w:val="21"/>
                <w:szCs w:val="21"/>
              </w:rPr>
            </w:pPr>
            <w:r>
              <w:rPr>
                <w:rFonts w:hint="eastAsia" w:ascii="宋体" w:hAnsi="宋体" w:cs="宋体"/>
                <w:color w:val="000000"/>
                <w:kern w:val="0"/>
                <w:sz w:val="21"/>
                <w:szCs w:val="21"/>
              </w:rPr>
              <w:t>PACS临床浏览</w:t>
            </w:r>
          </w:p>
        </w:tc>
        <w:tc>
          <w:tcPr>
            <w:tcW w:w="832" w:type="pct"/>
            <w:tcBorders>
              <w:top w:val="nil"/>
              <w:left w:val="single" w:color="000000" w:sz="4" w:space="0"/>
              <w:bottom w:val="single" w:color="000000" w:sz="4" w:space="0"/>
              <w:right w:val="single" w:color="000000" w:sz="4" w:space="0"/>
            </w:tcBorders>
            <w:vAlign w:val="center"/>
          </w:tcPr>
          <w:p w14:paraId="73AA7A69">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6E27050E">
            <w:pPr>
              <w:jc w:val="left"/>
              <w:rPr>
                <w:rFonts w:hint="eastAsia" w:ascii="宋体" w:hAnsi="宋体" w:cs="宋体"/>
                <w:color w:val="000000"/>
                <w:kern w:val="0"/>
                <w:sz w:val="21"/>
                <w:szCs w:val="21"/>
              </w:rPr>
            </w:pPr>
            <w:r>
              <w:rPr>
                <w:rFonts w:hint="eastAsia" w:ascii="宋体" w:hAnsi="宋体" w:cs="宋体"/>
                <w:color w:val="000000"/>
                <w:kern w:val="0"/>
                <w:sz w:val="21"/>
                <w:szCs w:val="21"/>
              </w:rPr>
              <w:t>扩容50套临床浏览工作站</w:t>
            </w:r>
          </w:p>
        </w:tc>
      </w:tr>
      <w:tr w14:paraId="57F05892">
        <w:trPr>
          <w:trHeight w:val="280" w:hRule="atLeast"/>
        </w:trPr>
        <w:tc>
          <w:tcPr>
            <w:tcW w:w="1477" w:type="pct"/>
            <w:tcBorders>
              <w:top w:val="nil"/>
              <w:left w:val="single" w:color="auto" w:sz="4" w:space="0"/>
              <w:bottom w:val="single" w:color="auto" w:sz="4" w:space="0"/>
              <w:right w:val="single" w:color="auto" w:sz="4" w:space="0"/>
            </w:tcBorders>
            <w:vAlign w:val="center"/>
          </w:tcPr>
          <w:p w14:paraId="2F651B42">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数据集成软件</w:t>
            </w:r>
          </w:p>
        </w:tc>
        <w:tc>
          <w:tcPr>
            <w:tcW w:w="832" w:type="pct"/>
            <w:tcBorders>
              <w:top w:val="nil"/>
              <w:left w:val="single" w:color="000000" w:sz="4" w:space="0"/>
              <w:bottom w:val="single" w:color="000000" w:sz="4" w:space="0"/>
              <w:right w:val="single" w:color="000000" w:sz="4" w:space="0"/>
            </w:tcBorders>
            <w:vAlign w:val="center"/>
          </w:tcPr>
          <w:p w14:paraId="54D37BF5">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50473CB2">
            <w:pPr>
              <w:jc w:val="left"/>
              <w:rPr>
                <w:rFonts w:hint="eastAsia" w:ascii="宋体" w:hAnsi="宋体" w:cs="宋体"/>
                <w:color w:val="000000"/>
                <w:kern w:val="0"/>
                <w:sz w:val="21"/>
                <w:szCs w:val="21"/>
              </w:rPr>
            </w:pPr>
            <w:r>
              <w:rPr>
                <w:rFonts w:hint="eastAsia" w:ascii="宋体" w:hAnsi="宋体" w:cs="宋体"/>
                <w:color w:val="000000"/>
                <w:kern w:val="0"/>
                <w:sz w:val="21"/>
                <w:szCs w:val="21"/>
              </w:rPr>
              <w:t>实现重症监护相关设备数据的采集、各信息系统间数据的集成以及监护信息的集成，为重症监护工作提供统一、高效的数据整合与管理支持。</w:t>
            </w:r>
          </w:p>
        </w:tc>
      </w:tr>
      <w:tr w14:paraId="5E3DB5E7">
        <w:trPr>
          <w:trHeight w:val="280" w:hRule="atLeast"/>
        </w:trPr>
        <w:tc>
          <w:tcPr>
            <w:tcW w:w="1477" w:type="pct"/>
            <w:tcBorders>
              <w:top w:val="nil"/>
              <w:left w:val="single" w:color="auto" w:sz="4" w:space="0"/>
              <w:bottom w:val="single" w:color="auto" w:sz="4" w:space="0"/>
              <w:right w:val="single" w:color="auto" w:sz="4" w:space="0"/>
            </w:tcBorders>
            <w:vAlign w:val="center"/>
          </w:tcPr>
          <w:p w14:paraId="3A82C60F">
            <w:pPr>
              <w:jc w:val="center"/>
              <w:rPr>
                <w:rFonts w:hint="eastAsia" w:ascii="宋体" w:hAnsi="宋体" w:cs="宋体"/>
                <w:color w:val="000000"/>
                <w:kern w:val="0"/>
                <w:sz w:val="21"/>
                <w:szCs w:val="21"/>
              </w:rPr>
            </w:pPr>
            <w:r>
              <w:rPr>
                <w:rFonts w:hint="eastAsia" w:ascii="宋体" w:hAnsi="宋体" w:cs="宋体"/>
                <w:color w:val="000000"/>
                <w:kern w:val="0"/>
                <w:sz w:val="21"/>
                <w:szCs w:val="21"/>
              </w:rPr>
              <w:t>护理工作站</w:t>
            </w:r>
          </w:p>
        </w:tc>
        <w:tc>
          <w:tcPr>
            <w:tcW w:w="832" w:type="pct"/>
            <w:tcBorders>
              <w:top w:val="nil"/>
              <w:left w:val="single" w:color="000000" w:sz="4" w:space="0"/>
              <w:bottom w:val="single" w:color="000000" w:sz="4" w:space="0"/>
              <w:right w:val="single" w:color="000000" w:sz="4" w:space="0"/>
            </w:tcBorders>
            <w:vAlign w:val="center"/>
          </w:tcPr>
          <w:p w14:paraId="45F5124D">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65CC008B">
            <w:pPr>
              <w:jc w:val="left"/>
              <w:rPr>
                <w:rFonts w:hint="eastAsia" w:ascii="宋体" w:hAnsi="宋体" w:cs="宋体"/>
                <w:color w:val="000000"/>
                <w:kern w:val="0"/>
                <w:sz w:val="21"/>
                <w:szCs w:val="21"/>
              </w:rPr>
            </w:pPr>
            <w:r>
              <w:rPr>
                <w:rFonts w:hint="eastAsia" w:ascii="宋体" w:hAnsi="宋体" w:cs="宋体"/>
                <w:color w:val="000000"/>
                <w:kern w:val="0"/>
                <w:sz w:val="21"/>
                <w:szCs w:val="21"/>
              </w:rPr>
              <w:t>患者管理、监测表单、出入量管理、可视化管路管理、可视化皮肤管理、医嘱管理、评估评分、护理记录、护理计划、护士交班、文书管理</w:t>
            </w:r>
          </w:p>
        </w:tc>
      </w:tr>
      <w:tr w14:paraId="050940AF">
        <w:trPr>
          <w:trHeight w:val="260" w:hRule="atLeast"/>
        </w:trPr>
        <w:tc>
          <w:tcPr>
            <w:tcW w:w="1477" w:type="pct"/>
            <w:tcBorders>
              <w:top w:val="nil"/>
              <w:left w:val="single" w:color="auto" w:sz="4" w:space="0"/>
              <w:bottom w:val="single" w:color="auto" w:sz="4" w:space="0"/>
              <w:right w:val="single" w:color="auto" w:sz="4" w:space="0"/>
            </w:tcBorders>
            <w:vAlign w:val="center"/>
          </w:tcPr>
          <w:p w14:paraId="00783DDB">
            <w:pPr>
              <w:jc w:val="center"/>
              <w:rPr>
                <w:rFonts w:hint="eastAsia" w:ascii="宋体" w:hAnsi="宋体" w:cs="宋体"/>
                <w:color w:val="000000"/>
                <w:kern w:val="0"/>
                <w:sz w:val="21"/>
                <w:szCs w:val="21"/>
              </w:rPr>
            </w:pPr>
            <w:r>
              <w:rPr>
                <w:rFonts w:hint="eastAsia" w:ascii="宋体" w:hAnsi="宋体" w:cs="宋体"/>
                <w:color w:val="000000"/>
                <w:kern w:val="0"/>
                <w:sz w:val="21"/>
                <w:szCs w:val="21"/>
              </w:rPr>
              <w:t>医生工作站</w:t>
            </w:r>
          </w:p>
        </w:tc>
        <w:tc>
          <w:tcPr>
            <w:tcW w:w="832" w:type="pct"/>
            <w:tcBorders>
              <w:top w:val="nil"/>
              <w:left w:val="single" w:color="000000" w:sz="4" w:space="0"/>
              <w:bottom w:val="single" w:color="000000" w:sz="4" w:space="0"/>
              <w:right w:val="single" w:color="000000" w:sz="4" w:space="0"/>
            </w:tcBorders>
            <w:vAlign w:val="center"/>
          </w:tcPr>
          <w:p w14:paraId="1FE9B35B">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639277C2">
            <w:pPr>
              <w:jc w:val="left"/>
              <w:rPr>
                <w:rFonts w:hint="eastAsia" w:ascii="宋体" w:hAnsi="宋体" w:cs="宋体"/>
                <w:color w:val="000000"/>
                <w:kern w:val="0"/>
                <w:sz w:val="21"/>
                <w:szCs w:val="21"/>
              </w:rPr>
            </w:pPr>
            <w:r>
              <w:rPr>
                <w:rFonts w:hint="eastAsia" w:ascii="宋体" w:hAnsi="宋体" w:cs="宋体"/>
                <w:color w:val="000000"/>
                <w:kern w:val="0"/>
                <w:sz w:val="21"/>
                <w:szCs w:val="21"/>
              </w:rPr>
              <w:t>病情全景、病情总览、患者主页、医生评分、治疗管理、医生交班、疾病管理</w:t>
            </w:r>
          </w:p>
        </w:tc>
      </w:tr>
      <w:tr w14:paraId="18459D22">
        <w:trPr>
          <w:trHeight w:val="260" w:hRule="atLeast"/>
        </w:trPr>
        <w:tc>
          <w:tcPr>
            <w:tcW w:w="1477" w:type="pct"/>
            <w:tcBorders>
              <w:top w:val="nil"/>
              <w:left w:val="single" w:color="auto" w:sz="4" w:space="0"/>
              <w:bottom w:val="single" w:color="auto" w:sz="4" w:space="0"/>
              <w:right w:val="single" w:color="auto" w:sz="4" w:space="0"/>
            </w:tcBorders>
            <w:vAlign w:val="center"/>
          </w:tcPr>
          <w:p w14:paraId="4F032448">
            <w:pPr>
              <w:jc w:val="center"/>
              <w:rPr>
                <w:rFonts w:hint="eastAsia" w:ascii="宋体" w:hAnsi="宋体" w:cs="宋体"/>
                <w:color w:val="000000"/>
                <w:kern w:val="0"/>
                <w:sz w:val="21"/>
                <w:szCs w:val="21"/>
              </w:rPr>
            </w:pPr>
            <w:r>
              <w:rPr>
                <w:rFonts w:hint="eastAsia" w:ascii="宋体" w:hAnsi="宋体" w:cs="宋体"/>
                <w:color w:val="000000"/>
                <w:kern w:val="0"/>
                <w:sz w:val="21"/>
                <w:szCs w:val="21"/>
              </w:rPr>
              <w:t>管理模块</w:t>
            </w:r>
          </w:p>
        </w:tc>
        <w:tc>
          <w:tcPr>
            <w:tcW w:w="832" w:type="pct"/>
            <w:tcBorders>
              <w:top w:val="nil"/>
              <w:left w:val="single" w:color="000000" w:sz="4" w:space="0"/>
              <w:bottom w:val="single" w:color="000000" w:sz="4" w:space="0"/>
              <w:right w:val="single" w:color="000000" w:sz="4" w:space="0"/>
            </w:tcBorders>
            <w:vAlign w:val="center"/>
          </w:tcPr>
          <w:p w14:paraId="4693CC87">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2F1A1FE0">
            <w:pPr>
              <w:jc w:val="left"/>
              <w:rPr>
                <w:rFonts w:hint="eastAsia" w:ascii="宋体" w:hAnsi="宋体" w:cs="宋体"/>
                <w:color w:val="000000"/>
                <w:kern w:val="0"/>
                <w:sz w:val="21"/>
                <w:szCs w:val="21"/>
              </w:rPr>
            </w:pPr>
            <w:r>
              <w:rPr>
                <w:rFonts w:hint="eastAsia" w:ascii="宋体" w:hAnsi="宋体" w:cs="宋体"/>
                <w:color w:val="000000"/>
                <w:kern w:val="0"/>
                <w:sz w:val="21"/>
                <w:szCs w:val="21"/>
              </w:rPr>
              <w:t>能够支持功能质控指标、统计分析</w:t>
            </w:r>
          </w:p>
        </w:tc>
      </w:tr>
      <w:tr w14:paraId="1D6FDA79">
        <w:trPr>
          <w:trHeight w:val="260" w:hRule="atLeast"/>
        </w:trPr>
        <w:tc>
          <w:tcPr>
            <w:tcW w:w="1477" w:type="pct"/>
            <w:tcBorders>
              <w:top w:val="nil"/>
              <w:left w:val="single" w:color="auto" w:sz="4" w:space="0"/>
              <w:bottom w:val="single" w:color="auto" w:sz="4" w:space="0"/>
              <w:right w:val="single" w:color="auto" w:sz="4" w:space="0"/>
            </w:tcBorders>
            <w:vAlign w:val="center"/>
          </w:tcPr>
          <w:p w14:paraId="41A9E324">
            <w:pPr>
              <w:jc w:val="center"/>
              <w:rPr>
                <w:rFonts w:hint="eastAsia" w:ascii="宋体" w:hAnsi="宋体" w:cs="宋体"/>
                <w:color w:val="000000"/>
                <w:kern w:val="0"/>
                <w:sz w:val="21"/>
                <w:szCs w:val="21"/>
              </w:rPr>
            </w:pPr>
            <w:r>
              <w:rPr>
                <w:rFonts w:hint="eastAsia" w:ascii="宋体" w:hAnsi="宋体" w:cs="宋体"/>
                <w:color w:val="000000"/>
                <w:kern w:val="0"/>
                <w:sz w:val="21"/>
                <w:szCs w:val="21"/>
              </w:rPr>
              <w:t>排队叫号系统（扩容）</w:t>
            </w:r>
          </w:p>
        </w:tc>
        <w:tc>
          <w:tcPr>
            <w:tcW w:w="832" w:type="pct"/>
            <w:tcBorders>
              <w:top w:val="nil"/>
              <w:left w:val="single" w:color="000000" w:sz="4" w:space="0"/>
              <w:bottom w:val="single" w:color="000000" w:sz="4" w:space="0"/>
              <w:right w:val="single" w:color="000000" w:sz="4" w:space="0"/>
            </w:tcBorders>
            <w:vAlign w:val="center"/>
          </w:tcPr>
          <w:p w14:paraId="2D7BA1FD">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7B022C71">
            <w:pPr>
              <w:jc w:val="left"/>
              <w:rPr>
                <w:rFonts w:hint="eastAsia" w:ascii="宋体" w:hAnsi="宋体" w:cs="宋体"/>
                <w:color w:val="000000"/>
                <w:kern w:val="0"/>
                <w:sz w:val="21"/>
                <w:szCs w:val="21"/>
              </w:rPr>
            </w:pPr>
            <w:r>
              <w:rPr>
                <w:rFonts w:hint="eastAsia" w:ascii="宋体" w:hAnsi="宋体" w:cs="宋体"/>
                <w:color w:val="000000"/>
                <w:kern w:val="0"/>
                <w:sz w:val="21"/>
                <w:szCs w:val="21"/>
              </w:rPr>
              <w:t>由于新建大楼导将导致业务大幅增加，为此扩容一套排队叫号系统，满足叫号需求</w:t>
            </w:r>
          </w:p>
        </w:tc>
      </w:tr>
      <w:tr w14:paraId="078A6351">
        <w:trPr>
          <w:trHeight w:val="260" w:hRule="atLeast"/>
        </w:trPr>
        <w:tc>
          <w:tcPr>
            <w:tcW w:w="1477" w:type="pct"/>
            <w:tcBorders>
              <w:top w:val="nil"/>
              <w:left w:val="single" w:color="auto" w:sz="4" w:space="0"/>
              <w:bottom w:val="single" w:color="auto" w:sz="4" w:space="0"/>
              <w:right w:val="single" w:color="auto" w:sz="4" w:space="0"/>
            </w:tcBorders>
            <w:vAlign w:val="center"/>
          </w:tcPr>
          <w:p w14:paraId="671D0B54">
            <w:pPr>
              <w:jc w:val="center"/>
              <w:rPr>
                <w:rFonts w:hint="eastAsia" w:ascii="宋体" w:hAnsi="宋体" w:cs="宋体"/>
                <w:color w:val="000000"/>
                <w:kern w:val="0"/>
                <w:sz w:val="21"/>
                <w:szCs w:val="21"/>
              </w:rPr>
            </w:pPr>
            <w:r>
              <w:rPr>
                <w:rFonts w:hint="eastAsia" w:ascii="宋体" w:hAnsi="宋体" w:cs="宋体"/>
                <w:color w:val="000000"/>
                <w:kern w:val="0"/>
                <w:sz w:val="21"/>
                <w:szCs w:val="21"/>
              </w:rPr>
              <w:t>门诊流程预约管理系统</w:t>
            </w:r>
          </w:p>
        </w:tc>
        <w:tc>
          <w:tcPr>
            <w:tcW w:w="832" w:type="pct"/>
            <w:tcBorders>
              <w:top w:val="nil"/>
              <w:left w:val="single" w:color="000000" w:sz="4" w:space="0"/>
              <w:bottom w:val="single" w:color="000000" w:sz="4" w:space="0"/>
              <w:right w:val="single" w:color="000000" w:sz="4" w:space="0"/>
            </w:tcBorders>
            <w:vAlign w:val="center"/>
          </w:tcPr>
          <w:p w14:paraId="60487845">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573AD857">
            <w:pPr>
              <w:jc w:val="left"/>
              <w:rPr>
                <w:rFonts w:hint="eastAsia" w:ascii="宋体" w:hAnsi="宋体" w:cs="宋体"/>
                <w:color w:val="000000"/>
                <w:kern w:val="0"/>
                <w:sz w:val="21"/>
                <w:szCs w:val="21"/>
              </w:rPr>
            </w:pPr>
            <w:r>
              <w:rPr>
                <w:rFonts w:hint="eastAsia" w:ascii="宋体" w:hAnsi="宋体" w:cs="宋体"/>
                <w:color w:val="000000"/>
                <w:kern w:val="0"/>
                <w:sz w:val="21"/>
                <w:szCs w:val="21"/>
              </w:rPr>
              <w:t>通过建设全流程预约管理平台，实现患者全方位预约诊疗，减少病人的往返次数，以提高病人满意度。</w:t>
            </w:r>
          </w:p>
        </w:tc>
      </w:tr>
      <w:tr w14:paraId="024C2A84">
        <w:trPr>
          <w:trHeight w:val="260" w:hRule="atLeast"/>
        </w:trPr>
        <w:tc>
          <w:tcPr>
            <w:tcW w:w="1477" w:type="pct"/>
            <w:tcBorders>
              <w:top w:val="nil"/>
              <w:left w:val="single" w:color="auto" w:sz="4" w:space="0"/>
              <w:bottom w:val="single" w:color="auto" w:sz="4" w:space="0"/>
              <w:right w:val="single" w:color="auto" w:sz="4" w:space="0"/>
            </w:tcBorders>
            <w:vAlign w:val="center"/>
          </w:tcPr>
          <w:p w14:paraId="6310C881">
            <w:pPr>
              <w:jc w:val="center"/>
              <w:rPr>
                <w:rFonts w:hint="eastAsia" w:ascii="宋体" w:hAnsi="宋体" w:cs="宋体"/>
                <w:color w:val="000000"/>
                <w:kern w:val="0"/>
                <w:sz w:val="21"/>
                <w:szCs w:val="21"/>
              </w:rPr>
            </w:pPr>
            <w:r>
              <w:rPr>
                <w:rFonts w:hint="eastAsia" w:ascii="宋体" w:hAnsi="宋体" w:cs="宋体"/>
                <w:color w:val="000000"/>
                <w:kern w:val="0"/>
                <w:sz w:val="21"/>
                <w:szCs w:val="21"/>
              </w:rPr>
              <w:t>门（急）诊挂号管理系统</w:t>
            </w:r>
          </w:p>
        </w:tc>
        <w:tc>
          <w:tcPr>
            <w:tcW w:w="832" w:type="pct"/>
            <w:tcBorders>
              <w:top w:val="nil"/>
              <w:left w:val="single" w:color="000000" w:sz="4" w:space="0"/>
              <w:bottom w:val="single" w:color="000000" w:sz="4" w:space="0"/>
              <w:right w:val="single" w:color="000000" w:sz="4" w:space="0"/>
            </w:tcBorders>
            <w:vAlign w:val="center"/>
          </w:tcPr>
          <w:p w14:paraId="15E8F1E7">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2494FA1F">
            <w:pPr>
              <w:jc w:val="left"/>
              <w:rPr>
                <w:rFonts w:hint="eastAsia" w:ascii="宋体" w:hAnsi="宋体" w:cs="宋体"/>
                <w:color w:val="000000"/>
                <w:kern w:val="0"/>
                <w:sz w:val="21"/>
                <w:szCs w:val="21"/>
              </w:rPr>
            </w:pPr>
            <w:r>
              <w:rPr>
                <w:rFonts w:hint="eastAsia" w:ascii="宋体" w:hAnsi="宋体" w:cs="宋体"/>
                <w:color w:val="000000"/>
                <w:kern w:val="0"/>
                <w:sz w:val="21"/>
                <w:szCs w:val="21"/>
              </w:rPr>
              <w:t>门急诊挂号管理系统实现病人基本信息登记和挂号工作，生成挂号业务相关报表，并将挂号信息传送到门诊医生工作站。</w:t>
            </w:r>
          </w:p>
        </w:tc>
      </w:tr>
      <w:tr w14:paraId="03653031">
        <w:trPr>
          <w:trHeight w:val="260" w:hRule="atLeast"/>
        </w:trPr>
        <w:tc>
          <w:tcPr>
            <w:tcW w:w="1477" w:type="pct"/>
            <w:tcBorders>
              <w:top w:val="nil"/>
              <w:left w:val="single" w:color="auto" w:sz="4" w:space="0"/>
              <w:bottom w:val="single" w:color="auto" w:sz="4" w:space="0"/>
              <w:right w:val="single" w:color="auto" w:sz="4" w:space="0"/>
            </w:tcBorders>
            <w:vAlign w:val="center"/>
          </w:tcPr>
          <w:p w14:paraId="3F07C6B8">
            <w:pPr>
              <w:jc w:val="center"/>
              <w:rPr>
                <w:rFonts w:hint="eastAsia" w:ascii="宋体" w:hAnsi="宋体" w:cs="宋体"/>
                <w:color w:val="000000"/>
                <w:kern w:val="0"/>
                <w:sz w:val="21"/>
                <w:szCs w:val="21"/>
              </w:rPr>
            </w:pPr>
            <w:r>
              <w:rPr>
                <w:rFonts w:hint="eastAsia" w:ascii="宋体" w:hAnsi="宋体" w:cs="宋体"/>
                <w:color w:val="000000"/>
                <w:kern w:val="0"/>
                <w:sz w:val="21"/>
                <w:szCs w:val="21"/>
              </w:rPr>
              <w:t>门（急）诊收费管理系统</w:t>
            </w:r>
          </w:p>
        </w:tc>
        <w:tc>
          <w:tcPr>
            <w:tcW w:w="832" w:type="pct"/>
            <w:tcBorders>
              <w:top w:val="nil"/>
              <w:left w:val="single" w:color="000000" w:sz="4" w:space="0"/>
              <w:bottom w:val="single" w:color="000000" w:sz="4" w:space="0"/>
              <w:right w:val="single" w:color="000000" w:sz="4" w:space="0"/>
            </w:tcBorders>
            <w:vAlign w:val="center"/>
          </w:tcPr>
          <w:p w14:paraId="285F669A">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6EEFDFAF">
            <w:pPr>
              <w:jc w:val="left"/>
              <w:rPr>
                <w:rFonts w:hint="eastAsia" w:ascii="宋体" w:hAnsi="宋体" w:cs="宋体"/>
                <w:color w:val="000000"/>
                <w:kern w:val="0"/>
                <w:sz w:val="21"/>
                <w:szCs w:val="21"/>
              </w:rPr>
            </w:pPr>
            <w:r>
              <w:rPr>
                <w:rFonts w:hint="eastAsia" w:ascii="宋体" w:hAnsi="宋体" w:cs="宋体"/>
                <w:color w:val="000000"/>
                <w:kern w:val="0"/>
                <w:sz w:val="21"/>
                <w:szCs w:val="21"/>
              </w:rPr>
              <w:t>门急诊收费管理系统应实现门急诊病人收费工作，并向门诊药房传送处方信息、向检查化验科室传送。</w:t>
            </w:r>
          </w:p>
        </w:tc>
      </w:tr>
      <w:tr w14:paraId="6F8DF85F">
        <w:trPr>
          <w:trHeight w:val="260" w:hRule="atLeast"/>
        </w:trPr>
        <w:tc>
          <w:tcPr>
            <w:tcW w:w="1477" w:type="pct"/>
            <w:tcBorders>
              <w:top w:val="nil"/>
              <w:left w:val="single" w:color="auto" w:sz="4" w:space="0"/>
              <w:bottom w:val="single" w:color="auto" w:sz="4" w:space="0"/>
              <w:right w:val="single" w:color="auto" w:sz="4" w:space="0"/>
            </w:tcBorders>
            <w:vAlign w:val="center"/>
          </w:tcPr>
          <w:p w14:paraId="5BF685C4">
            <w:pPr>
              <w:jc w:val="center"/>
              <w:rPr>
                <w:rFonts w:hint="eastAsia" w:ascii="宋体" w:hAnsi="宋体" w:cs="宋体"/>
                <w:color w:val="000000"/>
                <w:kern w:val="0"/>
                <w:sz w:val="21"/>
                <w:szCs w:val="21"/>
              </w:rPr>
            </w:pPr>
            <w:r>
              <w:rPr>
                <w:rFonts w:hint="eastAsia" w:ascii="宋体" w:hAnsi="宋体" w:cs="宋体"/>
                <w:color w:val="000000"/>
                <w:kern w:val="0"/>
                <w:sz w:val="21"/>
                <w:szCs w:val="21"/>
              </w:rPr>
              <w:t>出入院管理系统</w:t>
            </w:r>
          </w:p>
        </w:tc>
        <w:tc>
          <w:tcPr>
            <w:tcW w:w="832" w:type="pct"/>
            <w:tcBorders>
              <w:top w:val="nil"/>
              <w:left w:val="single" w:color="000000" w:sz="4" w:space="0"/>
              <w:bottom w:val="single" w:color="000000" w:sz="4" w:space="0"/>
              <w:right w:val="single" w:color="000000" w:sz="4" w:space="0"/>
            </w:tcBorders>
            <w:vAlign w:val="center"/>
          </w:tcPr>
          <w:p w14:paraId="1B76925D">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2ED9AB50">
            <w:pPr>
              <w:jc w:val="left"/>
              <w:rPr>
                <w:rFonts w:hint="eastAsia" w:ascii="宋体" w:hAnsi="宋体" w:cs="宋体"/>
                <w:color w:val="000000"/>
                <w:kern w:val="0"/>
                <w:sz w:val="21"/>
                <w:szCs w:val="21"/>
              </w:rPr>
            </w:pPr>
            <w:r>
              <w:rPr>
                <w:rFonts w:hint="eastAsia" w:ascii="宋体" w:hAnsi="宋体" w:cs="宋体"/>
                <w:color w:val="000000"/>
                <w:kern w:val="0"/>
                <w:sz w:val="21"/>
                <w:szCs w:val="21"/>
              </w:rPr>
              <w:t>出入院管理应实现住院病人入院、预交金等费用管理、出院结帐以及相关收入统计报表等。</w:t>
            </w:r>
          </w:p>
        </w:tc>
      </w:tr>
      <w:tr w14:paraId="728C2E81">
        <w:trPr>
          <w:trHeight w:val="260" w:hRule="atLeast"/>
        </w:trPr>
        <w:tc>
          <w:tcPr>
            <w:tcW w:w="1477" w:type="pct"/>
            <w:tcBorders>
              <w:top w:val="nil"/>
              <w:left w:val="single" w:color="auto" w:sz="4" w:space="0"/>
              <w:bottom w:val="single" w:color="auto" w:sz="4" w:space="0"/>
              <w:right w:val="single" w:color="auto" w:sz="4" w:space="0"/>
            </w:tcBorders>
            <w:vAlign w:val="center"/>
          </w:tcPr>
          <w:p w14:paraId="347E4C53">
            <w:pPr>
              <w:jc w:val="center"/>
              <w:rPr>
                <w:rFonts w:hint="eastAsia" w:ascii="宋体" w:hAnsi="宋体" w:cs="宋体"/>
                <w:color w:val="000000"/>
                <w:kern w:val="0"/>
                <w:sz w:val="21"/>
                <w:szCs w:val="21"/>
              </w:rPr>
            </w:pPr>
            <w:r>
              <w:rPr>
                <w:rFonts w:hint="eastAsia" w:ascii="宋体" w:hAnsi="宋体" w:cs="宋体"/>
                <w:color w:val="000000"/>
                <w:kern w:val="0"/>
                <w:sz w:val="21"/>
                <w:szCs w:val="21"/>
              </w:rPr>
              <w:t>住院收费管理系统</w:t>
            </w:r>
          </w:p>
        </w:tc>
        <w:tc>
          <w:tcPr>
            <w:tcW w:w="832" w:type="pct"/>
            <w:tcBorders>
              <w:top w:val="nil"/>
              <w:left w:val="single" w:color="000000" w:sz="4" w:space="0"/>
              <w:bottom w:val="single" w:color="000000" w:sz="4" w:space="0"/>
              <w:right w:val="single" w:color="000000" w:sz="4" w:space="0"/>
            </w:tcBorders>
            <w:vAlign w:val="center"/>
          </w:tcPr>
          <w:p w14:paraId="6C42D0B6">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5A4DB7AC">
            <w:pPr>
              <w:jc w:val="left"/>
              <w:rPr>
                <w:rFonts w:hint="eastAsia" w:ascii="宋体" w:hAnsi="宋体" w:cs="宋体"/>
                <w:color w:val="000000"/>
                <w:kern w:val="0"/>
                <w:sz w:val="21"/>
                <w:szCs w:val="21"/>
              </w:rPr>
            </w:pPr>
            <w:r>
              <w:rPr>
                <w:rFonts w:hint="eastAsia" w:ascii="宋体" w:hAnsi="宋体" w:cs="宋体"/>
                <w:color w:val="000000"/>
                <w:kern w:val="0"/>
                <w:sz w:val="21"/>
                <w:szCs w:val="21"/>
              </w:rPr>
              <w:t>住院收费管理应实现病人入院预交金管理、费用补登记、费用审核、费用特批、出院结算等工作的系统。</w:t>
            </w:r>
          </w:p>
        </w:tc>
      </w:tr>
      <w:tr w14:paraId="5CF934DA">
        <w:trPr>
          <w:trHeight w:val="780" w:hRule="atLeast"/>
        </w:trPr>
        <w:tc>
          <w:tcPr>
            <w:tcW w:w="1477" w:type="pct"/>
            <w:tcBorders>
              <w:top w:val="nil"/>
              <w:left w:val="single" w:color="auto" w:sz="4" w:space="0"/>
              <w:bottom w:val="single" w:color="auto" w:sz="4" w:space="0"/>
              <w:right w:val="single" w:color="auto" w:sz="4" w:space="0"/>
            </w:tcBorders>
            <w:vAlign w:val="center"/>
          </w:tcPr>
          <w:p w14:paraId="06E0EFB8">
            <w:pPr>
              <w:jc w:val="center"/>
              <w:rPr>
                <w:rFonts w:hint="eastAsia" w:ascii="宋体" w:hAnsi="宋体" w:cs="宋体"/>
                <w:color w:val="000000"/>
                <w:kern w:val="0"/>
                <w:sz w:val="21"/>
                <w:szCs w:val="21"/>
              </w:rPr>
            </w:pPr>
            <w:r>
              <w:rPr>
                <w:rFonts w:hint="eastAsia" w:ascii="宋体" w:hAnsi="宋体" w:cs="宋体"/>
                <w:color w:val="000000"/>
                <w:kern w:val="0"/>
                <w:sz w:val="21"/>
                <w:szCs w:val="21"/>
              </w:rPr>
              <w:t>临床护士管理系统</w:t>
            </w:r>
          </w:p>
        </w:tc>
        <w:tc>
          <w:tcPr>
            <w:tcW w:w="832" w:type="pct"/>
            <w:tcBorders>
              <w:top w:val="nil"/>
              <w:left w:val="single" w:color="000000" w:sz="4" w:space="0"/>
              <w:bottom w:val="single" w:color="000000" w:sz="4" w:space="0"/>
              <w:right w:val="single" w:color="000000" w:sz="4" w:space="0"/>
            </w:tcBorders>
            <w:vAlign w:val="center"/>
          </w:tcPr>
          <w:p w14:paraId="7E592C33">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3E018FDF">
            <w:pPr>
              <w:jc w:val="left"/>
              <w:rPr>
                <w:rFonts w:hint="eastAsia" w:ascii="宋体" w:hAnsi="宋体" w:cs="宋体"/>
                <w:color w:val="000000"/>
                <w:kern w:val="0"/>
                <w:sz w:val="21"/>
                <w:szCs w:val="21"/>
              </w:rPr>
            </w:pPr>
            <w:r>
              <w:rPr>
                <w:rFonts w:hint="eastAsia" w:ascii="宋体" w:hAnsi="宋体" w:cs="宋体"/>
                <w:color w:val="000000"/>
                <w:kern w:val="0"/>
                <w:sz w:val="21"/>
                <w:szCs w:val="21"/>
              </w:rPr>
              <w:t>临床护士管理系统应实现对医生日常开出的大量医嘱进行分类和执行，护士对病人每天发生的各种情况进行收集整理，协助病房护士对住院患者完成日常的护理工作。基于平台的临床护士工作站不仅实现传统护士站业务功能包括床位管理、医嘱管理、医嘱控制、费用管理、护理单据打印、病人欠费控制、信息查询等核心功能，并实现灵活处理病人入出院业务的功能。</w:t>
            </w:r>
          </w:p>
        </w:tc>
      </w:tr>
      <w:tr w14:paraId="1C61F6EB">
        <w:trPr>
          <w:trHeight w:val="260" w:hRule="atLeast"/>
        </w:trPr>
        <w:tc>
          <w:tcPr>
            <w:tcW w:w="1477" w:type="pct"/>
            <w:tcBorders>
              <w:top w:val="nil"/>
              <w:left w:val="single" w:color="auto" w:sz="4" w:space="0"/>
              <w:bottom w:val="single" w:color="auto" w:sz="4" w:space="0"/>
              <w:right w:val="single" w:color="auto" w:sz="4" w:space="0"/>
            </w:tcBorders>
            <w:vAlign w:val="center"/>
          </w:tcPr>
          <w:p w14:paraId="5F6D7D0A">
            <w:pPr>
              <w:jc w:val="center"/>
              <w:rPr>
                <w:rFonts w:hint="eastAsia" w:ascii="宋体" w:hAnsi="宋体" w:cs="宋体"/>
                <w:color w:val="000000"/>
                <w:kern w:val="0"/>
                <w:sz w:val="21"/>
                <w:szCs w:val="21"/>
              </w:rPr>
            </w:pPr>
            <w:r>
              <w:rPr>
                <w:rFonts w:hint="eastAsia" w:ascii="宋体" w:hAnsi="宋体" w:cs="宋体"/>
                <w:color w:val="000000"/>
                <w:kern w:val="0"/>
                <w:sz w:val="21"/>
                <w:szCs w:val="21"/>
              </w:rPr>
              <w:t>医技管理系统</w:t>
            </w:r>
          </w:p>
        </w:tc>
        <w:tc>
          <w:tcPr>
            <w:tcW w:w="832" w:type="pct"/>
            <w:tcBorders>
              <w:top w:val="nil"/>
              <w:left w:val="single" w:color="000000" w:sz="4" w:space="0"/>
              <w:bottom w:val="single" w:color="000000" w:sz="4" w:space="0"/>
              <w:right w:val="single" w:color="000000" w:sz="4" w:space="0"/>
            </w:tcBorders>
            <w:vAlign w:val="center"/>
          </w:tcPr>
          <w:p w14:paraId="0662CD6A">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176F1AC0">
            <w:pPr>
              <w:jc w:val="left"/>
              <w:rPr>
                <w:rFonts w:hint="eastAsia" w:ascii="宋体" w:hAnsi="宋体" w:cs="宋体"/>
                <w:color w:val="000000"/>
                <w:kern w:val="0"/>
                <w:sz w:val="21"/>
                <w:szCs w:val="21"/>
              </w:rPr>
            </w:pPr>
            <w:r>
              <w:rPr>
                <w:rFonts w:hint="eastAsia" w:ascii="宋体" w:hAnsi="宋体" w:cs="宋体"/>
                <w:color w:val="000000"/>
                <w:kern w:val="0"/>
                <w:sz w:val="21"/>
                <w:szCs w:val="21"/>
              </w:rPr>
              <w:t>医技管理系统主要实现科室检查信息的查询、确费、统计查询等基本功能。</w:t>
            </w:r>
          </w:p>
        </w:tc>
      </w:tr>
      <w:tr w14:paraId="302FCC7C">
        <w:trPr>
          <w:trHeight w:val="520" w:hRule="atLeast"/>
        </w:trPr>
        <w:tc>
          <w:tcPr>
            <w:tcW w:w="1477" w:type="pct"/>
            <w:tcBorders>
              <w:top w:val="nil"/>
              <w:left w:val="single" w:color="auto" w:sz="4" w:space="0"/>
              <w:bottom w:val="single" w:color="auto" w:sz="4" w:space="0"/>
              <w:right w:val="single" w:color="auto" w:sz="4" w:space="0"/>
            </w:tcBorders>
            <w:vAlign w:val="center"/>
          </w:tcPr>
          <w:p w14:paraId="754A4D90">
            <w:pPr>
              <w:jc w:val="center"/>
              <w:rPr>
                <w:rFonts w:hint="eastAsia" w:ascii="宋体" w:hAnsi="宋体" w:cs="宋体"/>
                <w:color w:val="000000"/>
                <w:kern w:val="0"/>
                <w:sz w:val="21"/>
                <w:szCs w:val="21"/>
              </w:rPr>
            </w:pPr>
            <w:r>
              <w:rPr>
                <w:rFonts w:hint="eastAsia" w:ascii="宋体" w:hAnsi="宋体" w:cs="宋体"/>
                <w:color w:val="000000"/>
                <w:kern w:val="0"/>
                <w:sz w:val="21"/>
                <w:szCs w:val="21"/>
              </w:rPr>
              <w:t>医保管理</w:t>
            </w:r>
          </w:p>
        </w:tc>
        <w:tc>
          <w:tcPr>
            <w:tcW w:w="832" w:type="pct"/>
            <w:tcBorders>
              <w:top w:val="nil"/>
              <w:left w:val="single" w:color="000000" w:sz="4" w:space="0"/>
              <w:bottom w:val="single" w:color="000000" w:sz="4" w:space="0"/>
              <w:right w:val="single" w:color="000000" w:sz="4" w:space="0"/>
            </w:tcBorders>
            <w:vAlign w:val="center"/>
          </w:tcPr>
          <w:p w14:paraId="3E8E965B">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7F2B0370">
            <w:pPr>
              <w:jc w:val="left"/>
              <w:rPr>
                <w:rFonts w:hint="eastAsia" w:ascii="宋体" w:hAnsi="宋体" w:cs="宋体"/>
                <w:color w:val="000000"/>
                <w:kern w:val="0"/>
                <w:sz w:val="21"/>
                <w:szCs w:val="21"/>
              </w:rPr>
            </w:pPr>
            <w:r>
              <w:rPr>
                <w:rFonts w:hint="eastAsia" w:ascii="宋体" w:hAnsi="宋体" w:cs="宋体"/>
                <w:color w:val="000000"/>
                <w:kern w:val="0"/>
                <w:sz w:val="21"/>
                <w:szCs w:val="21"/>
              </w:rPr>
              <w:t>提供的医保接口管理应为一套独立封装的接口软件，当医保政策改变后，只需将新的医保接口替换老的接口程序即可，无需更改相关的应用程序。这样做一方面提高了整个系统的高度可扩展性，另一方面也极大的降低了系统的维护量。</w:t>
            </w:r>
          </w:p>
        </w:tc>
      </w:tr>
      <w:tr w14:paraId="5444EF58">
        <w:trPr>
          <w:trHeight w:val="780" w:hRule="atLeast"/>
        </w:trPr>
        <w:tc>
          <w:tcPr>
            <w:tcW w:w="1477" w:type="pct"/>
            <w:tcBorders>
              <w:top w:val="nil"/>
              <w:left w:val="single" w:color="auto" w:sz="4" w:space="0"/>
              <w:bottom w:val="single" w:color="auto" w:sz="4" w:space="0"/>
              <w:right w:val="single" w:color="auto" w:sz="4" w:space="0"/>
            </w:tcBorders>
            <w:vAlign w:val="center"/>
          </w:tcPr>
          <w:p w14:paraId="34C480FF">
            <w:pPr>
              <w:jc w:val="center"/>
              <w:rPr>
                <w:rFonts w:hint="eastAsia" w:ascii="宋体" w:hAnsi="宋体" w:cs="宋体"/>
                <w:color w:val="000000"/>
                <w:kern w:val="0"/>
                <w:sz w:val="21"/>
                <w:szCs w:val="21"/>
              </w:rPr>
            </w:pPr>
            <w:r>
              <w:rPr>
                <w:rFonts w:hint="eastAsia" w:ascii="宋体" w:hAnsi="宋体" w:cs="宋体"/>
                <w:color w:val="000000"/>
                <w:kern w:val="0"/>
                <w:sz w:val="21"/>
                <w:szCs w:val="21"/>
              </w:rPr>
              <w:t>医疗统计管理系统</w:t>
            </w:r>
          </w:p>
        </w:tc>
        <w:tc>
          <w:tcPr>
            <w:tcW w:w="832" w:type="pct"/>
            <w:tcBorders>
              <w:top w:val="nil"/>
              <w:left w:val="single" w:color="000000" w:sz="4" w:space="0"/>
              <w:bottom w:val="single" w:color="000000" w:sz="4" w:space="0"/>
              <w:right w:val="single" w:color="000000" w:sz="4" w:space="0"/>
            </w:tcBorders>
            <w:vAlign w:val="center"/>
          </w:tcPr>
          <w:p w14:paraId="71958934">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10BD968A">
            <w:pPr>
              <w:jc w:val="left"/>
              <w:rPr>
                <w:rFonts w:hint="eastAsia" w:ascii="宋体" w:hAnsi="宋体" w:cs="宋体"/>
                <w:color w:val="000000"/>
                <w:kern w:val="0"/>
                <w:sz w:val="21"/>
                <w:szCs w:val="21"/>
              </w:rPr>
            </w:pPr>
            <w:r>
              <w:rPr>
                <w:rFonts w:hint="eastAsia" w:ascii="宋体" w:hAnsi="宋体" w:cs="宋体"/>
                <w:color w:val="000000"/>
                <w:kern w:val="0"/>
                <w:sz w:val="21"/>
                <w:szCs w:val="21"/>
              </w:rPr>
              <w:t>医疗统计管理系统应实现院长门户管理和科主任门户管理，院长门户直观反馈医院业务、流程、财务、绩效、物流、后勤、人力资源等分析数据。科主任门户实现科室当日动态的门急诊和住院等情况汇总分析，直观展示科室实时情况监控，科室工作量，科室费用监控，科室病人用药情况，科室手术情况等信息。</w:t>
            </w:r>
          </w:p>
        </w:tc>
      </w:tr>
      <w:tr w14:paraId="73FA2C6A">
        <w:trPr>
          <w:trHeight w:val="780" w:hRule="atLeast"/>
        </w:trPr>
        <w:tc>
          <w:tcPr>
            <w:tcW w:w="1477" w:type="pct"/>
            <w:tcBorders>
              <w:top w:val="nil"/>
              <w:left w:val="single" w:color="auto" w:sz="4" w:space="0"/>
              <w:bottom w:val="single" w:color="auto" w:sz="4" w:space="0"/>
              <w:right w:val="single" w:color="auto" w:sz="4" w:space="0"/>
            </w:tcBorders>
            <w:vAlign w:val="center"/>
          </w:tcPr>
          <w:p w14:paraId="739EDA2F">
            <w:pPr>
              <w:jc w:val="center"/>
              <w:rPr>
                <w:rFonts w:hint="eastAsia" w:ascii="宋体" w:hAnsi="宋体" w:cs="宋体"/>
                <w:color w:val="000000"/>
                <w:kern w:val="0"/>
                <w:sz w:val="21"/>
                <w:szCs w:val="21"/>
              </w:rPr>
            </w:pPr>
            <w:r>
              <w:rPr>
                <w:rFonts w:hint="eastAsia" w:ascii="宋体" w:hAnsi="宋体" w:cs="宋体"/>
                <w:color w:val="000000"/>
                <w:kern w:val="0"/>
                <w:sz w:val="21"/>
                <w:szCs w:val="21"/>
              </w:rPr>
              <w:t>日间化疗系统</w:t>
            </w:r>
          </w:p>
        </w:tc>
        <w:tc>
          <w:tcPr>
            <w:tcW w:w="832" w:type="pct"/>
            <w:tcBorders>
              <w:top w:val="nil"/>
              <w:left w:val="single" w:color="000000" w:sz="4" w:space="0"/>
              <w:bottom w:val="single" w:color="000000" w:sz="4" w:space="0"/>
              <w:right w:val="single" w:color="000000" w:sz="4" w:space="0"/>
            </w:tcBorders>
            <w:vAlign w:val="center"/>
          </w:tcPr>
          <w:p w14:paraId="30252766">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1C65444E">
            <w:pPr>
              <w:jc w:val="left"/>
              <w:rPr>
                <w:rFonts w:hint="eastAsia" w:ascii="宋体" w:hAnsi="宋体" w:cs="宋体"/>
                <w:color w:val="000000"/>
                <w:kern w:val="0"/>
                <w:sz w:val="21"/>
                <w:szCs w:val="21"/>
              </w:rPr>
            </w:pPr>
            <w:r>
              <w:rPr>
                <w:rFonts w:hint="eastAsia" w:ascii="宋体" w:hAnsi="宋体" w:cs="宋体"/>
                <w:color w:val="000000"/>
                <w:kern w:val="0"/>
                <w:sz w:val="21"/>
                <w:szCs w:val="21"/>
              </w:rPr>
              <w:t>日间手术管理系统即为实现此模式的技术手段。首先门诊医生站推送病人至日间手术管理系统。然后日间管理中心、医生、护士等角色，推进病人手术过程的流转。工作人员可通过本系统实时查看病人当前所在环节，调阅检查检验报告，进行从确认到出院随访的全流程管控。</w:t>
            </w:r>
          </w:p>
        </w:tc>
      </w:tr>
      <w:tr w14:paraId="5E2433E0">
        <w:trPr>
          <w:trHeight w:val="520" w:hRule="atLeast"/>
        </w:trPr>
        <w:tc>
          <w:tcPr>
            <w:tcW w:w="1477" w:type="pct"/>
            <w:tcBorders>
              <w:top w:val="nil"/>
              <w:left w:val="single" w:color="auto" w:sz="4" w:space="0"/>
              <w:bottom w:val="single" w:color="auto" w:sz="4" w:space="0"/>
              <w:right w:val="single" w:color="auto" w:sz="4" w:space="0"/>
            </w:tcBorders>
            <w:vAlign w:val="center"/>
          </w:tcPr>
          <w:p w14:paraId="5F86D4AB">
            <w:pPr>
              <w:jc w:val="center"/>
              <w:rPr>
                <w:rFonts w:hint="eastAsia" w:ascii="宋体" w:hAnsi="宋体" w:cs="宋体"/>
                <w:color w:val="000000"/>
                <w:kern w:val="0"/>
                <w:sz w:val="21"/>
                <w:szCs w:val="21"/>
              </w:rPr>
            </w:pPr>
            <w:r>
              <w:rPr>
                <w:rFonts w:hint="eastAsia" w:ascii="宋体" w:hAnsi="宋体" w:cs="宋体"/>
                <w:color w:val="000000"/>
                <w:kern w:val="0"/>
                <w:sz w:val="21"/>
                <w:szCs w:val="21"/>
              </w:rPr>
              <w:t>药库管理系统</w:t>
            </w:r>
          </w:p>
        </w:tc>
        <w:tc>
          <w:tcPr>
            <w:tcW w:w="832" w:type="pct"/>
            <w:tcBorders>
              <w:top w:val="nil"/>
              <w:left w:val="single" w:color="000000" w:sz="4" w:space="0"/>
              <w:bottom w:val="single" w:color="000000" w:sz="4" w:space="0"/>
              <w:right w:val="single" w:color="000000" w:sz="4" w:space="0"/>
            </w:tcBorders>
            <w:vAlign w:val="center"/>
          </w:tcPr>
          <w:p w14:paraId="52998F31">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68173A4B">
            <w:pPr>
              <w:jc w:val="left"/>
              <w:rPr>
                <w:rFonts w:hint="eastAsia" w:ascii="宋体" w:hAnsi="宋体" w:cs="宋体"/>
                <w:color w:val="000000"/>
                <w:kern w:val="0"/>
                <w:sz w:val="21"/>
                <w:szCs w:val="21"/>
              </w:rPr>
            </w:pPr>
            <w:r>
              <w:rPr>
                <w:rFonts w:hint="eastAsia" w:ascii="宋体" w:hAnsi="宋体" w:cs="宋体"/>
                <w:color w:val="000000"/>
                <w:kern w:val="0"/>
                <w:sz w:val="21"/>
                <w:szCs w:val="21"/>
              </w:rPr>
              <w:t>药库管理系统应实现药品从入库到出库到各药房整个药品流通中各个环节所发生的事件进行记录，能随时提供药库的库存、药品流向和消耗信息，还能根据现有库存，药品效期以及往年同期的药品消耗情况提供采购计划或应暂停采购的药品清单。</w:t>
            </w:r>
          </w:p>
        </w:tc>
      </w:tr>
      <w:tr w14:paraId="009AD8CC">
        <w:trPr>
          <w:trHeight w:val="260" w:hRule="atLeast"/>
        </w:trPr>
        <w:tc>
          <w:tcPr>
            <w:tcW w:w="1477" w:type="pct"/>
            <w:tcBorders>
              <w:top w:val="nil"/>
              <w:left w:val="single" w:color="auto" w:sz="4" w:space="0"/>
              <w:bottom w:val="single" w:color="auto" w:sz="4" w:space="0"/>
              <w:right w:val="single" w:color="auto" w:sz="4" w:space="0"/>
            </w:tcBorders>
            <w:vAlign w:val="center"/>
          </w:tcPr>
          <w:p w14:paraId="2DE6F00B">
            <w:pPr>
              <w:jc w:val="center"/>
              <w:rPr>
                <w:rFonts w:hint="eastAsia" w:ascii="宋体" w:hAnsi="宋体" w:cs="宋体"/>
                <w:color w:val="000000"/>
                <w:kern w:val="0"/>
                <w:sz w:val="21"/>
                <w:szCs w:val="21"/>
              </w:rPr>
            </w:pPr>
            <w:r>
              <w:rPr>
                <w:rFonts w:hint="eastAsia" w:ascii="宋体" w:hAnsi="宋体" w:cs="宋体"/>
                <w:color w:val="000000"/>
                <w:kern w:val="0"/>
                <w:sz w:val="21"/>
                <w:szCs w:val="21"/>
              </w:rPr>
              <w:t>门（急）诊药房管理系统</w:t>
            </w:r>
          </w:p>
        </w:tc>
        <w:tc>
          <w:tcPr>
            <w:tcW w:w="832" w:type="pct"/>
            <w:tcBorders>
              <w:top w:val="nil"/>
              <w:left w:val="single" w:color="000000" w:sz="4" w:space="0"/>
              <w:bottom w:val="single" w:color="000000" w:sz="4" w:space="0"/>
              <w:right w:val="single" w:color="000000" w:sz="4" w:space="0"/>
            </w:tcBorders>
            <w:vAlign w:val="center"/>
          </w:tcPr>
          <w:p w14:paraId="0F939D68">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2D0A563B">
            <w:pPr>
              <w:jc w:val="left"/>
              <w:rPr>
                <w:rFonts w:hint="eastAsia" w:ascii="宋体" w:hAnsi="宋体" w:cs="宋体"/>
                <w:color w:val="000000"/>
                <w:kern w:val="0"/>
                <w:sz w:val="21"/>
                <w:szCs w:val="21"/>
              </w:rPr>
            </w:pPr>
            <w:r>
              <w:rPr>
                <w:rFonts w:hint="eastAsia" w:ascii="宋体" w:hAnsi="宋体" w:cs="宋体"/>
                <w:color w:val="000000"/>
                <w:kern w:val="0"/>
                <w:sz w:val="21"/>
                <w:szCs w:val="21"/>
              </w:rPr>
              <w:t>门急诊药房管理系统应实现常规药房管理、门诊发药、后台排药、快照盘点、药品冻结、药房大屏显示等功能。</w:t>
            </w:r>
          </w:p>
        </w:tc>
      </w:tr>
      <w:tr w14:paraId="4E123A5C">
        <w:trPr>
          <w:trHeight w:val="260" w:hRule="atLeast"/>
        </w:trPr>
        <w:tc>
          <w:tcPr>
            <w:tcW w:w="1477" w:type="pct"/>
            <w:tcBorders>
              <w:top w:val="nil"/>
              <w:left w:val="single" w:color="auto" w:sz="4" w:space="0"/>
              <w:bottom w:val="single" w:color="auto" w:sz="4" w:space="0"/>
              <w:right w:val="single" w:color="auto" w:sz="4" w:space="0"/>
            </w:tcBorders>
            <w:vAlign w:val="center"/>
          </w:tcPr>
          <w:p w14:paraId="4F7BC8E6">
            <w:pPr>
              <w:jc w:val="center"/>
              <w:rPr>
                <w:rFonts w:hint="eastAsia" w:ascii="宋体" w:hAnsi="宋体" w:cs="宋体"/>
                <w:color w:val="000000"/>
                <w:kern w:val="0"/>
                <w:sz w:val="21"/>
                <w:szCs w:val="21"/>
              </w:rPr>
            </w:pPr>
            <w:r>
              <w:rPr>
                <w:rFonts w:hint="eastAsia" w:ascii="宋体" w:hAnsi="宋体" w:cs="宋体"/>
                <w:color w:val="000000"/>
                <w:kern w:val="0"/>
                <w:sz w:val="21"/>
                <w:szCs w:val="21"/>
              </w:rPr>
              <w:t>门（急）诊配发药管理系统</w:t>
            </w:r>
          </w:p>
        </w:tc>
        <w:tc>
          <w:tcPr>
            <w:tcW w:w="832" w:type="pct"/>
            <w:tcBorders>
              <w:top w:val="nil"/>
              <w:left w:val="single" w:color="000000" w:sz="4" w:space="0"/>
              <w:bottom w:val="single" w:color="000000" w:sz="4" w:space="0"/>
              <w:right w:val="single" w:color="000000" w:sz="4" w:space="0"/>
            </w:tcBorders>
            <w:vAlign w:val="center"/>
          </w:tcPr>
          <w:p w14:paraId="5AD701A3">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0566A69B">
            <w:pPr>
              <w:jc w:val="left"/>
              <w:rPr>
                <w:rFonts w:hint="eastAsia" w:ascii="宋体" w:hAnsi="宋体" w:cs="宋体"/>
                <w:color w:val="000000"/>
                <w:kern w:val="0"/>
                <w:sz w:val="21"/>
                <w:szCs w:val="21"/>
              </w:rPr>
            </w:pPr>
            <w:r>
              <w:rPr>
                <w:rFonts w:hint="eastAsia" w:ascii="宋体" w:hAnsi="宋体" w:cs="宋体"/>
                <w:color w:val="000000"/>
                <w:kern w:val="0"/>
                <w:sz w:val="21"/>
                <w:szCs w:val="21"/>
              </w:rPr>
              <w:t>门急诊配发药管理系统应实现日常发药、退药，处方用药清单，各种报表的生成以及工作人员的工作量的统计等。</w:t>
            </w:r>
          </w:p>
        </w:tc>
      </w:tr>
      <w:tr w14:paraId="6AF500DB">
        <w:trPr>
          <w:trHeight w:val="260" w:hRule="atLeast"/>
        </w:trPr>
        <w:tc>
          <w:tcPr>
            <w:tcW w:w="1477" w:type="pct"/>
            <w:tcBorders>
              <w:top w:val="nil"/>
              <w:left w:val="single" w:color="auto" w:sz="4" w:space="0"/>
              <w:bottom w:val="single" w:color="auto" w:sz="4" w:space="0"/>
              <w:right w:val="single" w:color="auto" w:sz="4" w:space="0"/>
            </w:tcBorders>
            <w:vAlign w:val="center"/>
          </w:tcPr>
          <w:p w14:paraId="2C55C226">
            <w:pPr>
              <w:jc w:val="center"/>
              <w:rPr>
                <w:rFonts w:hint="eastAsia" w:ascii="宋体" w:hAnsi="宋体" w:cs="宋体"/>
                <w:color w:val="000000"/>
                <w:kern w:val="0"/>
                <w:sz w:val="21"/>
                <w:szCs w:val="21"/>
              </w:rPr>
            </w:pPr>
            <w:r>
              <w:rPr>
                <w:rFonts w:hint="eastAsia" w:ascii="宋体" w:hAnsi="宋体" w:cs="宋体"/>
                <w:color w:val="000000"/>
                <w:kern w:val="0"/>
                <w:sz w:val="21"/>
                <w:szCs w:val="21"/>
              </w:rPr>
              <w:t>住院药房管理系统</w:t>
            </w:r>
          </w:p>
        </w:tc>
        <w:tc>
          <w:tcPr>
            <w:tcW w:w="832" w:type="pct"/>
            <w:tcBorders>
              <w:top w:val="nil"/>
              <w:left w:val="single" w:color="000000" w:sz="4" w:space="0"/>
              <w:bottom w:val="single" w:color="000000" w:sz="4" w:space="0"/>
              <w:right w:val="single" w:color="000000" w:sz="4" w:space="0"/>
            </w:tcBorders>
            <w:vAlign w:val="center"/>
          </w:tcPr>
          <w:p w14:paraId="710606C4">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0F3E7AAD">
            <w:pPr>
              <w:jc w:val="left"/>
              <w:rPr>
                <w:rFonts w:hint="eastAsia" w:ascii="宋体" w:hAnsi="宋体" w:cs="宋体"/>
                <w:color w:val="000000"/>
                <w:kern w:val="0"/>
                <w:sz w:val="21"/>
                <w:szCs w:val="21"/>
              </w:rPr>
            </w:pPr>
            <w:r>
              <w:rPr>
                <w:rFonts w:hint="eastAsia" w:ascii="宋体" w:hAnsi="宋体" w:cs="宋体"/>
                <w:color w:val="000000"/>
                <w:kern w:val="0"/>
                <w:sz w:val="21"/>
                <w:szCs w:val="21"/>
              </w:rPr>
              <w:t>住院药房系统应实现常规药房管理、住院发药、住院发药补打、快照盘点、草药录入等功能。</w:t>
            </w:r>
          </w:p>
        </w:tc>
      </w:tr>
      <w:tr w14:paraId="4190BF0C">
        <w:trPr>
          <w:trHeight w:val="260" w:hRule="atLeast"/>
        </w:trPr>
        <w:tc>
          <w:tcPr>
            <w:tcW w:w="1477" w:type="pct"/>
            <w:tcBorders>
              <w:top w:val="nil"/>
              <w:left w:val="single" w:color="auto" w:sz="4" w:space="0"/>
              <w:bottom w:val="single" w:color="auto" w:sz="4" w:space="0"/>
              <w:right w:val="single" w:color="auto" w:sz="4" w:space="0"/>
            </w:tcBorders>
            <w:vAlign w:val="center"/>
          </w:tcPr>
          <w:p w14:paraId="542ED2BC">
            <w:pPr>
              <w:jc w:val="center"/>
              <w:rPr>
                <w:rFonts w:hint="eastAsia" w:ascii="宋体" w:hAnsi="宋体" w:cs="宋体"/>
                <w:color w:val="000000"/>
                <w:kern w:val="0"/>
                <w:sz w:val="21"/>
                <w:szCs w:val="21"/>
              </w:rPr>
            </w:pPr>
            <w:r>
              <w:rPr>
                <w:rFonts w:hint="eastAsia" w:ascii="宋体" w:hAnsi="宋体" w:cs="宋体"/>
                <w:color w:val="000000"/>
                <w:kern w:val="0"/>
                <w:sz w:val="21"/>
                <w:szCs w:val="21"/>
              </w:rPr>
              <w:t>住院配、发药管理</w:t>
            </w:r>
          </w:p>
        </w:tc>
        <w:tc>
          <w:tcPr>
            <w:tcW w:w="832" w:type="pct"/>
            <w:tcBorders>
              <w:top w:val="nil"/>
              <w:left w:val="single" w:color="000000" w:sz="4" w:space="0"/>
              <w:bottom w:val="single" w:color="000000" w:sz="4" w:space="0"/>
              <w:right w:val="single" w:color="000000" w:sz="4" w:space="0"/>
            </w:tcBorders>
            <w:vAlign w:val="center"/>
          </w:tcPr>
          <w:p w14:paraId="235755D5">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6884968E">
            <w:pPr>
              <w:jc w:val="left"/>
              <w:rPr>
                <w:rFonts w:hint="eastAsia" w:ascii="宋体" w:hAnsi="宋体" w:cs="宋体"/>
                <w:color w:val="000000"/>
                <w:kern w:val="0"/>
                <w:sz w:val="21"/>
                <w:szCs w:val="21"/>
              </w:rPr>
            </w:pPr>
            <w:r>
              <w:rPr>
                <w:rFonts w:hint="eastAsia" w:ascii="宋体" w:hAnsi="宋体" w:cs="宋体"/>
                <w:color w:val="000000"/>
                <w:kern w:val="0"/>
                <w:sz w:val="21"/>
                <w:szCs w:val="21"/>
              </w:rPr>
              <w:t>住院配发药系统应实现对住院病人进行摆药和发药操作，并对本药房的药品进行管理。</w:t>
            </w:r>
          </w:p>
        </w:tc>
      </w:tr>
      <w:tr w14:paraId="20CE578E">
        <w:trPr>
          <w:trHeight w:val="260" w:hRule="atLeast"/>
        </w:trPr>
        <w:tc>
          <w:tcPr>
            <w:tcW w:w="1477" w:type="pct"/>
            <w:tcBorders>
              <w:top w:val="nil"/>
              <w:left w:val="single" w:color="auto" w:sz="4" w:space="0"/>
              <w:bottom w:val="single" w:color="auto" w:sz="4" w:space="0"/>
              <w:right w:val="single" w:color="auto" w:sz="4" w:space="0"/>
            </w:tcBorders>
            <w:vAlign w:val="center"/>
          </w:tcPr>
          <w:p w14:paraId="68FDF3B1">
            <w:pPr>
              <w:jc w:val="center"/>
              <w:rPr>
                <w:rFonts w:hint="eastAsia" w:ascii="宋体" w:hAnsi="宋体" w:cs="宋体"/>
                <w:color w:val="000000"/>
                <w:kern w:val="0"/>
                <w:sz w:val="21"/>
                <w:szCs w:val="21"/>
              </w:rPr>
            </w:pPr>
            <w:r>
              <w:rPr>
                <w:rFonts w:hint="eastAsia" w:ascii="宋体" w:hAnsi="宋体" w:cs="宋体"/>
                <w:color w:val="000000"/>
                <w:kern w:val="0"/>
                <w:sz w:val="21"/>
                <w:szCs w:val="21"/>
              </w:rPr>
              <w:t>静脉配置中心管理系统</w:t>
            </w:r>
          </w:p>
        </w:tc>
        <w:tc>
          <w:tcPr>
            <w:tcW w:w="832" w:type="pct"/>
            <w:tcBorders>
              <w:top w:val="nil"/>
              <w:left w:val="single" w:color="000000" w:sz="4" w:space="0"/>
              <w:bottom w:val="single" w:color="000000" w:sz="4" w:space="0"/>
              <w:right w:val="single" w:color="000000" w:sz="4" w:space="0"/>
            </w:tcBorders>
            <w:vAlign w:val="center"/>
          </w:tcPr>
          <w:p w14:paraId="717AC050">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0D30B64D">
            <w:pPr>
              <w:jc w:val="left"/>
              <w:rPr>
                <w:rFonts w:hint="eastAsia" w:ascii="宋体" w:hAnsi="宋体" w:cs="宋体"/>
                <w:color w:val="000000"/>
                <w:kern w:val="0"/>
                <w:sz w:val="21"/>
                <w:szCs w:val="21"/>
              </w:rPr>
            </w:pPr>
            <w:r>
              <w:rPr>
                <w:rFonts w:hint="eastAsia" w:ascii="宋体" w:hAnsi="宋体" w:cs="宋体"/>
                <w:color w:val="000000"/>
                <w:kern w:val="0"/>
                <w:sz w:val="21"/>
                <w:szCs w:val="21"/>
              </w:rPr>
              <w:t>静脉配液中心系统应支持中心配液室的业务运转，实现按病人进行输液药品的配置，按病区进行药品发放。</w:t>
            </w:r>
          </w:p>
        </w:tc>
      </w:tr>
      <w:tr w14:paraId="06CC7D67">
        <w:trPr>
          <w:trHeight w:val="260" w:hRule="atLeast"/>
        </w:trPr>
        <w:tc>
          <w:tcPr>
            <w:tcW w:w="1477" w:type="pct"/>
            <w:tcBorders>
              <w:top w:val="nil"/>
              <w:left w:val="single" w:color="auto" w:sz="4" w:space="0"/>
              <w:bottom w:val="single" w:color="auto" w:sz="4" w:space="0"/>
              <w:right w:val="single" w:color="auto" w:sz="4" w:space="0"/>
            </w:tcBorders>
            <w:vAlign w:val="center"/>
          </w:tcPr>
          <w:p w14:paraId="2701A32D">
            <w:pPr>
              <w:jc w:val="center"/>
              <w:rPr>
                <w:rFonts w:hint="eastAsia" w:ascii="宋体" w:hAnsi="宋体" w:cs="宋体"/>
                <w:color w:val="000000"/>
                <w:kern w:val="0"/>
                <w:sz w:val="21"/>
                <w:szCs w:val="21"/>
              </w:rPr>
            </w:pPr>
            <w:r>
              <w:rPr>
                <w:rFonts w:hint="eastAsia" w:ascii="宋体" w:hAnsi="宋体" w:cs="宋体"/>
                <w:color w:val="000000"/>
                <w:kern w:val="0"/>
                <w:sz w:val="21"/>
                <w:szCs w:val="21"/>
              </w:rPr>
              <w:t>自助挂号管理系统</w:t>
            </w:r>
          </w:p>
        </w:tc>
        <w:tc>
          <w:tcPr>
            <w:tcW w:w="832" w:type="pct"/>
            <w:tcBorders>
              <w:top w:val="nil"/>
              <w:left w:val="single" w:color="000000" w:sz="4" w:space="0"/>
              <w:bottom w:val="single" w:color="000000" w:sz="4" w:space="0"/>
              <w:right w:val="single" w:color="000000" w:sz="4" w:space="0"/>
            </w:tcBorders>
            <w:vAlign w:val="center"/>
          </w:tcPr>
          <w:p w14:paraId="04DDBEDB">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49EF924D">
            <w:pPr>
              <w:jc w:val="left"/>
              <w:rPr>
                <w:rFonts w:hint="eastAsia" w:ascii="宋体" w:hAnsi="宋体" w:cs="宋体"/>
                <w:color w:val="000000"/>
                <w:kern w:val="0"/>
                <w:sz w:val="21"/>
                <w:szCs w:val="21"/>
              </w:rPr>
            </w:pPr>
            <w:r>
              <w:rPr>
                <w:rFonts w:hint="eastAsia" w:ascii="宋体" w:hAnsi="宋体" w:cs="宋体"/>
                <w:color w:val="000000"/>
                <w:kern w:val="0"/>
                <w:sz w:val="21"/>
                <w:szCs w:val="21"/>
              </w:rPr>
              <w:t>自助挂号管理系统应在医院现有信息化平台的基础上，将软件与硬件完美结合，病人可通过刷门诊卡、社保卡进行挂号。</w:t>
            </w:r>
          </w:p>
        </w:tc>
      </w:tr>
      <w:tr w14:paraId="721A8221">
        <w:trPr>
          <w:trHeight w:val="520" w:hRule="atLeast"/>
        </w:trPr>
        <w:tc>
          <w:tcPr>
            <w:tcW w:w="1477" w:type="pct"/>
            <w:tcBorders>
              <w:top w:val="nil"/>
              <w:left w:val="single" w:color="auto" w:sz="4" w:space="0"/>
              <w:bottom w:val="single" w:color="auto" w:sz="4" w:space="0"/>
              <w:right w:val="single" w:color="auto" w:sz="4" w:space="0"/>
            </w:tcBorders>
            <w:vAlign w:val="center"/>
          </w:tcPr>
          <w:p w14:paraId="6DF37B55">
            <w:pPr>
              <w:jc w:val="center"/>
              <w:rPr>
                <w:rFonts w:hint="eastAsia" w:ascii="宋体" w:hAnsi="宋体" w:cs="宋体"/>
                <w:color w:val="000000"/>
                <w:kern w:val="0"/>
                <w:sz w:val="21"/>
                <w:szCs w:val="21"/>
              </w:rPr>
            </w:pPr>
            <w:r>
              <w:rPr>
                <w:rFonts w:hint="eastAsia" w:ascii="宋体" w:hAnsi="宋体" w:cs="宋体"/>
                <w:color w:val="000000"/>
                <w:kern w:val="0"/>
                <w:sz w:val="21"/>
                <w:szCs w:val="21"/>
              </w:rPr>
              <w:t>自助收费管理系统</w:t>
            </w:r>
          </w:p>
        </w:tc>
        <w:tc>
          <w:tcPr>
            <w:tcW w:w="832" w:type="pct"/>
            <w:tcBorders>
              <w:top w:val="nil"/>
              <w:left w:val="single" w:color="000000" w:sz="4" w:space="0"/>
              <w:bottom w:val="single" w:color="000000" w:sz="4" w:space="0"/>
              <w:right w:val="single" w:color="000000" w:sz="4" w:space="0"/>
            </w:tcBorders>
            <w:vAlign w:val="center"/>
          </w:tcPr>
          <w:p w14:paraId="30CF5E72">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1E670AEA">
            <w:pPr>
              <w:jc w:val="left"/>
              <w:rPr>
                <w:rFonts w:hint="eastAsia" w:ascii="宋体" w:hAnsi="宋体" w:cs="宋体"/>
                <w:color w:val="000000"/>
                <w:kern w:val="0"/>
                <w:sz w:val="21"/>
                <w:szCs w:val="21"/>
              </w:rPr>
            </w:pPr>
            <w:r>
              <w:rPr>
                <w:rFonts w:hint="eastAsia" w:ascii="宋体" w:hAnsi="宋体" w:cs="宋体"/>
                <w:color w:val="000000"/>
                <w:kern w:val="0"/>
                <w:sz w:val="21"/>
                <w:szCs w:val="21"/>
              </w:rPr>
              <w:t>自助收费系统应支持多种储值卡类型和第三方支付，能为不同卡类型提供有差别的服务。提供帐户与门诊卡绑定或帐户与门诊卡不绑定两种模式。可以方便病人就诊结算，减少现金支付，提高病人的保持率。病人在院内预存一定现金。</w:t>
            </w:r>
          </w:p>
        </w:tc>
      </w:tr>
      <w:tr w14:paraId="10BD96DB">
        <w:trPr>
          <w:trHeight w:val="260" w:hRule="atLeast"/>
        </w:trPr>
        <w:tc>
          <w:tcPr>
            <w:tcW w:w="1477" w:type="pct"/>
            <w:tcBorders>
              <w:top w:val="nil"/>
              <w:left w:val="single" w:color="auto" w:sz="4" w:space="0"/>
              <w:bottom w:val="single" w:color="auto" w:sz="4" w:space="0"/>
              <w:right w:val="single" w:color="auto" w:sz="4" w:space="0"/>
            </w:tcBorders>
            <w:vAlign w:val="center"/>
          </w:tcPr>
          <w:p w14:paraId="7DFF24FE">
            <w:pPr>
              <w:jc w:val="center"/>
              <w:rPr>
                <w:rFonts w:hint="eastAsia" w:ascii="宋体" w:hAnsi="宋体" w:cs="宋体"/>
                <w:color w:val="000000"/>
                <w:kern w:val="0"/>
                <w:sz w:val="21"/>
                <w:szCs w:val="21"/>
              </w:rPr>
            </w:pPr>
            <w:r>
              <w:rPr>
                <w:rFonts w:hint="eastAsia" w:ascii="宋体" w:hAnsi="宋体" w:cs="宋体"/>
                <w:color w:val="000000"/>
                <w:kern w:val="0"/>
                <w:sz w:val="21"/>
                <w:szCs w:val="21"/>
              </w:rPr>
              <w:t>自助预约管理系统</w:t>
            </w:r>
          </w:p>
        </w:tc>
        <w:tc>
          <w:tcPr>
            <w:tcW w:w="832" w:type="pct"/>
            <w:tcBorders>
              <w:top w:val="nil"/>
              <w:left w:val="single" w:color="000000" w:sz="4" w:space="0"/>
              <w:bottom w:val="single" w:color="000000" w:sz="4" w:space="0"/>
              <w:right w:val="single" w:color="000000" w:sz="4" w:space="0"/>
            </w:tcBorders>
            <w:vAlign w:val="center"/>
          </w:tcPr>
          <w:p w14:paraId="403B31F7">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39F896CA">
            <w:pPr>
              <w:jc w:val="left"/>
              <w:rPr>
                <w:rFonts w:hint="eastAsia" w:ascii="宋体" w:hAnsi="宋体" w:cs="宋体"/>
                <w:color w:val="000000"/>
                <w:kern w:val="0"/>
                <w:sz w:val="21"/>
                <w:szCs w:val="21"/>
              </w:rPr>
            </w:pPr>
            <w:r>
              <w:rPr>
                <w:rFonts w:hint="eastAsia" w:ascii="宋体" w:hAnsi="宋体" w:cs="宋体"/>
                <w:color w:val="000000"/>
                <w:kern w:val="0"/>
                <w:sz w:val="21"/>
                <w:szCs w:val="21"/>
              </w:rPr>
              <w:t>自助预约能与医院HIS对接、实现门诊患者基本信息的登记、患者基本信息修改和维护、支持患者预约工作。</w:t>
            </w:r>
          </w:p>
        </w:tc>
      </w:tr>
      <w:tr w14:paraId="7D9C16DD">
        <w:trPr>
          <w:trHeight w:val="260" w:hRule="atLeast"/>
        </w:trPr>
        <w:tc>
          <w:tcPr>
            <w:tcW w:w="1477" w:type="pct"/>
            <w:tcBorders>
              <w:top w:val="nil"/>
              <w:left w:val="single" w:color="auto" w:sz="4" w:space="0"/>
              <w:bottom w:val="single" w:color="auto" w:sz="4" w:space="0"/>
              <w:right w:val="single" w:color="auto" w:sz="4" w:space="0"/>
            </w:tcBorders>
            <w:vAlign w:val="center"/>
          </w:tcPr>
          <w:p w14:paraId="5451105F">
            <w:pPr>
              <w:jc w:val="center"/>
              <w:rPr>
                <w:rFonts w:hint="eastAsia" w:ascii="宋体" w:hAnsi="宋体" w:cs="宋体"/>
                <w:color w:val="000000"/>
                <w:kern w:val="0"/>
                <w:sz w:val="21"/>
                <w:szCs w:val="21"/>
              </w:rPr>
            </w:pPr>
            <w:r>
              <w:rPr>
                <w:rFonts w:hint="eastAsia" w:ascii="宋体" w:hAnsi="宋体" w:cs="宋体"/>
                <w:color w:val="000000"/>
                <w:kern w:val="0"/>
                <w:sz w:val="21"/>
                <w:szCs w:val="21"/>
              </w:rPr>
              <w:t>自助出入院管理</w:t>
            </w:r>
          </w:p>
        </w:tc>
        <w:tc>
          <w:tcPr>
            <w:tcW w:w="832" w:type="pct"/>
            <w:tcBorders>
              <w:top w:val="nil"/>
              <w:left w:val="single" w:color="000000" w:sz="4" w:space="0"/>
              <w:bottom w:val="single" w:color="000000" w:sz="4" w:space="0"/>
              <w:right w:val="single" w:color="000000" w:sz="4" w:space="0"/>
            </w:tcBorders>
            <w:vAlign w:val="center"/>
          </w:tcPr>
          <w:p w14:paraId="44EDEAEC">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765A347A">
            <w:pPr>
              <w:jc w:val="left"/>
              <w:rPr>
                <w:rFonts w:hint="eastAsia" w:ascii="宋体" w:hAnsi="宋体" w:cs="宋体"/>
                <w:color w:val="000000"/>
                <w:kern w:val="0"/>
                <w:sz w:val="21"/>
                <w:szCs w:val="21"/>
              </w:rPr>
            </w:pPr>
            <w:r>
              <w:rPr>
                <w:rFonts w:hint="eastAsia" w:ascii="宋体" w:hAnsi="宋体" w:cs="宋体"/>
                <w:color w:val="000000"/>
                <w:kern w:val="0"/>
                <w:sz w:val="21"/>
                <w:szCs w:val="21"/>
              </w:rPr>
              <w:t>自助出入院管理与医院HIS对接、实现住院患者床旁结算</w:t>
            </w:r>
          </w:p>
        </w:tc>
      </w:tr>
      <w:tr w14:paraId="5FCA7AC0">
        <w:trPr>
          <w:trHeight w:val="260" w:hRule="atLeast"/>
        </w:trPr>
        <w:tc>
          <w:tcPr>
            <w:tcW w:w="1477" w:type="pct"/>
            <w:tcBorders>
              <w:top w:val="nil"/>
              <w:left w:val="single" w:color="auto" w:sz="4" w:space="0"/>
              <w:bottom w:val="single" w:color="auto" w:sz="4" w:space="0"/>
              <w:right w:val="single" w:color="auto" w:sz="4" w:space="0"/>
            </w:tcBorders>
            <w:vAlign w:val="center"/>
          </w:tcPr>
          <w:p w14:paraId="682627E0">
            <w:pPr>
              <w:jc w:val="center"/>
              <w:rPr>
                <w:rFonts w:hint="eastAsia" w:ascii="宋体" w:hAnsi="宋体" w:cs="宋体"/>
                <w:color w:val="000000"/>
                <w:kern w:val="0"/>
                <w:sz w:val="21"/>
                <w:szCs w:val="21"/>
              </w:rPr>
            </w:pPr>
            <w:r>
              <w:rPr>
                <w:rFonts w:hint="eastAsia" w:ascii="宋体" w:hAnsi="宋体" w:cs="宋体"/>
                <w:color w:val="000000"/>
                <w:kern w:val="0"/>
                <w:sz w:val="21"/>
                <w:szCs w:val="21"/>
              </w:rPr>
              <w:t>自助报告打印</w:t>
            </w:r>
          </w:p>
        </w:tc>
        <w:tc>
          <w:tcPr>
            <w:tcW w:w="832" w:type="pct"/>
            <w:tcBorders>
              <w:top w:val="nil"/>
              <w:left w:val="single" w:color="000000" w:sz="4" w:space="0"/>
              <w:bottom w:val="single" w:color="000000" w:sz="4" w:space="0"/>
              <w:right w:val="single" w:color="000000" w:sz="4" w:space="0"/>
            </w:tcBorders>
            <w:vAlign w:val="center"/>
          </w:tcPr>
          <w:p w14:paraId="1AD4A581">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6ADDF344">
            <w:pPr>
              <w:jc w:val="left"/>
              <w:rPr>
                <w:rFonts w:hint="eastAsia" w:ascii="宋体" w:hAnsi="宋体" w:cs="宋体"/>
                <w:color w:val="000000"/>
                <w:kern w:val="0"/>
                <w:sz w:val="21"/>
                <w:szCs w:val="21"/>
              </w:rPr>
            </w:pPr>
            <w:r>
              <w:rPr>
                <w:rFonts w:hint="eastAsia" w:ascii="宋体" w:hAnsi="宋体" w:cs="宋体"/>
                <w:color w:val="000000"/>
                <w:kern w:val="0"/>
                <w:sz w:val="21"/>
                <w:szCs w:val="21"/>
              </w:rPr>
              <w:t>支持电子票据、检验打印、病假单打印。</w:t>
            </w:r>
          </w:p>
        </w:tc>
      </w:tr>
      <w:tr w14:paraId="7B0AD353">
        <w:trPr>
          <w:trHeight w:val="780" w:hRule="atLeast"/>
        </w:trPr>
        <w:tc>
          <w:tcPr>
            <w:tcW w:w="1477" w:type="pct"/>
            <w:tcBorders>
              <w:top w:val="nil"/>
              <w:left w:val="single" w:color="auto" w:sz="4" w:space="0"/>
              <w:bottom w:val="single" w:color="auto" w:sz="4" w:space="0"/>
              <w:right w:val="single" w:color="auto" w:sz="4" w:space="0"/>
            </w:tcBorders>
            <w:vAlign w:val="center"/>
          </w:tcPr>
          <w:p w14:paraId="75D40C1C">
            <w:pPr>
              <w:jc w:val="center"/>
              <w:rPr>
                <w:rFonts w:hint="eastAsia" w:ascii="宋体" w:hAnsi="宋体" w:cs="宋体"/>
                <w:color w:val="000000"/>
                <w:kern w:val="0"/>
                <w:sz w:val="21"/>
                <w:szCs w:val="21"/>
              </w:rPr>
            </w:pPr>
            <w:r>
              <w:rPr>
                <w:rFonts w:hint="eastAsia" w:ascii="宋体" w:hAnsi="宋体" w:cs="宋体"/>
                <w:color w:val="000000"/>
                <w:kern w:val="0"/>
                <w:sz w:val="21"/>
                <w:szCs w:val="21"/>
              </w:rPr>
              <w:t>多媒体查询管理系统</w:t>
            </w:r>
          </w:p>
        </w:tc>
        <w:tc>
          <w:tcPr>
            <w:tcW w:w="832" w:type="pct"/>
            <w:tcBorders>
              <w:top w:val="nil"/>
              <w:left w:val="single" w:color="000000" w:sz="4" w:space="0"/>
              <w:bottom w:val="single" w:color="000000" w:sz="4" w:space="0"/>
              <w:right w:val="single" w:color="000000" w:sz="4" w:space="0"/>
            </w:tcBorders>
            <w:vAlign w:val="center"/>
          </w:tcPr>
          <w:p w14:paraId="62E191BF">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02A124BB">
            <w:pPr>
              <w:jc w:val="left"/>
              <w:rPr>
                <w:rFonts w:hint="eastAsia" w:ascii="宋体" w:hAnsi="宋体" w:cs="宋体"/>
                <w:color w:val="000000"/>
                <w:kern w:val="0"/>
                <w:sz w:val="21"/>
                <w:szCs w:val="21"/>
              </w:rPr>
            </w:pPr>
            <w:r>
              <w:rPr>
                <w:rFonts w:hint="eastAsia" w:ascii="宋体" w:hAnsi="宋体" w:cs="宋体"/>
                <w:color w:val="000000"/>
                <w:kern w:val="0"/>
                <w:sz w:val="21"/>
                <w:szCs w:val="21"/>
              </w:rPr>
              <w:t>支持显示门诊科室专家的出诊信息及实时挂号剩余号源信息、支持显示门诊的专家一周出诊信息。系统需根据触摸屏多媒体电脑，为就诊患者提供药品、诊疗项目收费标准查询、病人费用明细查询、患者医保账户信息查询功能2. 门诊多媒体查询需要同时提供诊疗特色介绍、专家介绍及开诊信息，为患者就医提供指引。</w:t>
            </w:r>
          </w:p>
        </w:tc>
      </w:tr>
      <w:tr w14:paraId="707EB301">
        <w:trPr>
          <w:trHeight w:val="260" w:hRule="atLeast"/>
        </w:trPr>
        <w:tc>
          <w:tcPr>
            <w:tcW w:w="1477" w:type="pct"/>
            <w:tcBorders>
              <w:top w:val="nil"/>
              <w:left w:val="single" w:color="auto" w:sz="4" w:space="0"/>
              <w:bottom w:val="single" w:color="auto" w:sz="4" w:space="0"/>
              <w:right w:val="single" w:color="auto" w:sz="4" w:space="0"/>
            </w:tcBorders>
            <w:vAlign w:val="center"/>
          </w:tcPr>
          <w:p w14:paraId="695A1C9A">
            <w:pPr>
              <w:jc w:val="center"/>
              <w:rPr>
                <w:rFonts w:hint="eastAsia" w:ascii="宋体" w:hAnsi="宋体" w:cs="宋体"/>
                <w:color w:val="000000"/>
                <w:kern w:val="0"/>
                <w:sz w:val="21"/>
                <w:szCs w:val="21"/>
              </w:rPr>
            </w:pPr>
            <w:r>
              <w:rPr>
                <w:rFonts w:hint="eastAsia" w:ascii="宋体" w:hAnsi="宋体" w:cs="宋体"/>
                <w:color w:val="000000"/>
                <w:kern w:val="0"/>
                <w:sz w:val="21"/>
                <w:szCs w:val="21"/>
              </w:rPr>
              <w:t>手术计费管理</w:t>
            </w:r>
          </w:p>
        </w:tc>
        <w:tc>
          <w:tcPr>
            <w:tcW w:w="832" w:type="pct"/>
            <w:tcBorders>
              <w:top w:val="nil"/>
              <w:left w:val="single" w:color="000000" w:sz="4" w:space="0"/>
              <w:bottom w:val="single" w:color="000000" w:sz="4" w:space="0"/>
              <w:right w:val="single" w:color="000000" w:sz="4" w:space="0"/>
            </w:tcBorders>
            <w:vAlign w:val="center"/>
          </w:tcPr>
          <w:p w14:paraId="41081DAE">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6F677EF7">
            <w:pPr>
              <w:jc w:val="left"/>
              <w:rPr>
                <w:rFonts w:hint="eastAsia" w:ascii="宋体" w:hAnsi="宋体" w:cs="宋体"/>
                <w:color w:val="000000"/>
                <w:kern w:val="0"/>
                <w:sz w:val="21"/>
                <w:szCs w:val="21"/>
              </w:rPr>
            </w:pPr>
            <w:r>
              <w:rPr>
                <w:rFonts w:hint="eastAsia" w:ascii="宋体" w:hAnsi="宋体" w:cs="宋体"/>
                <w:color w:val="000000"/>
                <w:kern w:val="0"/>
                <w:sz w:val="21"/>
                <w:szCs w:val="21"/>
              </w:rPr>
              <w:t>手术计费管理为手术室的病人、手术间、麻醉药品、手术费用、部门核算、手术档案的管理提供一个计算机信息化的管理工具。</w:t>
            </w:r>
          </w:p>
        </w:tc>
      </w:tr>
      <w:tr w14:paraId="1DC79F01">
        <w:trPr>
          <w:trHeight w:val="520" w:hRule="atLeast"/>
        </w:trPr>
        <w:tc>
          <w:tcPr>
            <w:tcW w:w="1477" w:type="pct"/>
            <w:tcBorders>
              <w:top w:val="nil"/>
              <w:left w:val="single" w:color="auto" w:sz="4" w:space="0"/>
              <w:bottom w:val="single" w:color="auto" w:sz="4" w:space="0"/>
              <w:right w:val="single" w:color="auto" w:sz="4" w:space="0"/>
            </w:tcBorders>
            <w:vAlign w:val="center"/>
          </w:tcPr>
          <w:p w14:paraId="47A60F25">
            <w:pPr>
              <w:jc w:val="center"/>
              <w:rPr>
                <w:rFonts w:hint="eastAsia" w:ascii="宋体" w:hAnsi="宋体" w:cs="宋体"/>
                <w:color w:val="000000"/>
                <w:kern w:val="0"/>
                <w:sz w:val="21"/>
                <w:szCs w:val="21"/>
              </w:rPr>
            </w:pPr>
            <w:r>
              <w:rPr>
                <w:rFonts w:hint="eastAsia" w:ascii="宋体" w:hAnsi="宋体" w:cs="宋体"/>
                <w:color w:val="000000"/>
                <w:kern w:val="0"/>
                <w:sz w:val="21"/>
                <w:szCs w:val="21"/>
              </w:rPr>
              <w:t>门诊医生电子病历系统</w:t>
            </w:r>
          </w:p>
        </w:tc>
        <w:tc>
          <w:tcPr>
            <w:tcW w:w="832" w:type="pct"/>
            <w:tcBorders>
              <w:top w:val="nil"/>
              <w:left w:val="single" w:color="000000" w:sz="4" w:space="0"/>
              <w:bottom w:val="single" w:color="000000" w:sz="4" w:space="0"/>
              <w:right w:val="single" w:color="000000" w:sz="4" w:space="0"/>
            </w:tcBorders>
            <w:vAlign w:val="center"/>
          </w:tcPr>
          <w:p w14:paraId="489FD9EE">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377850FC">
            <w:pPr>
              <w:jc w:val="left"/>
              <w:rPr>
                <w:rFonts w:hint="eastAsia" w:ascii="宋体" w:hAnsi="宋体" w:cs="宋体"/>
                <w:color w:val="000000"/>
                <w:kern w:val="0"/>
                <w:sz w:val="21"/>
                <w:szCs w:val="21"/>
              </w:rPr>
            </w:pPr>
            <w:r>
              <w:rPr>
                <w:rFonts w:hint="eastAsia" w:ascii="宋体" w:hAnsi="宋体" w:cs="宋体"/>
                <w:color w:val="000000"/>
                <w:kern w:val="0"/>
                <w:sz w:val="21"/>
                <w:szCs w:val="21"/>
              </w:rPr>
              <w:t>门诊病历书写、门诊诊断、门诊会诊、门诊疾病上报、门诊转住院、门诊病历打印以及个人维护。提供知识库的查阅功能和医疗文书规范的查阅功能。</w:t>
            </w:r>
          </w:p>
        </w:tc>
      </w:tr>
      <w:tr w14:paraId="745A2AAC">
        <w:trPr>
          <w:trHeight w:val="520" w:hRule="atLeast"/>
        </w:trPr>
        <w:tc>
          <w:tcPr>
            <w:tcW w:w="1477" w:type="pct"/>
            <w:tcBorders>
              <w:top w:val="nil"/>
              <w:left w:val="single" w:color="auto" w:sz="4" w:space="0"/>
              <w:bottom w:val="single" w:color="auto" w:sz="4" w:space="0"/>
              <w:right w:val="single" w:color="auto" w:sz="4" w:space="0"/>
            </w:tcBorders>
            <w:vAlign w:val="center"/>
          </w:tcPr>
          <w:p w14:paraId="0E2B9978">
            <w:pPr>
              <w:jc w:val="center"/>
              <w:rPr>
                <w:rFonts w:hint="eastAsia" w:ascii="宋体" w:hAnsi="宋体" w:cs="宋体"/>
                <w:color w:val="000000"/>
                <w:kern w:val="0"/>
                <w:sz w:val="21"/>
                <w:szCs w:val="21"/>
              </w:rPr>
            </w:pPr>
            <w:r>
              <w:rPr>
                <w:rFonts w:hint="eastAsia" w:ascii="宋体" w:hAnsi="宋体" w:cs="宋体"/>
                <w:color w:val="000000"/>
                <w:kern w:val="0"/>
                <w:sz w:val="21"/>
                <w:szCs w:val="21"/>
              </w:rPr>
              <w:t>门诊处方系统</w:t>
            </w:r>
          </w:p>
        </w:tc>
        <w:tc>
          <w:tcPr>
            <w:tcW w:w="832" w:type="pct"/>
            <w:tcBorders>
              <w:top w:val="nil"/>
              <w:left w:val="single" w:color="000000" w:sz="4" w:space="0"/>
              <w:bottom w:val="single" w:color="000000" w:sz="4" w:space="0"/>
              <w:right w:val="single" w:color="000000" w:sz="4" w:space="0"/>
            </w:tcBorders>
            <w:vAlign w:val="center"/>
          </w:tcPr>
          <w:p w14:paraId="39AB5B99">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7DE5CF99">
            <w:pPr>
              <w:jc w:val="left"/>
              <w:rPr>
                <w:rFonts w:hint="eastAsia" w:ascii="宋体" w:hAnsi="宋体" w:cs="宋体"/>
                <w:color w:val="000000"/>
                <w:kern w:val="0"/>
                <w:sz w:val="21"/>
                <w:szCs w:val="21"/>
              </w:rPr>
            </w:pPr>
            <w:r>
              <w:rPr>
                <w:rFonts w:hint="eastAsia" w:ascii="宋体" w:hAnsi="宋体" w:cs="宋体"/>
                <w:color w:val="000000"/>
                <w:kern w:val="0"/>
                <w:sz w:val="21"/>
                <w:szCs w:val="21"/>
              </w:rPr>
              <w:t>门诊处方系统通过对病人的病历、诊断、治疗、处方和医疗医嘱等医疗过程的计算机处理，实现对病人医嘱信息数字化管理，包括医嘱下达、处方生成、常用医嘱、自动分方、政策校验、报告查看、医嘱维护。</w:t>
            </w:r>
          </w:p>
        </w:tc>
      </w:tr>
      <w:tr w14:paraId="133BB8C0">
        <w:trPr>
          <w:trHeight w:val="260" w:hRule="atLeast"/>
        </w:trPr>
        <w:tc>
          <w:tcPr>
            <w:tcW w:w="1477" w:type="pct"/>
            <w:tcBorders>
              <w:top w:val="nil"/>
              <w:left w:val="single" w:color="auto" w:sz="4" w:space="0"/>
              <w:bottom w:val="single" w:color="auto" w:sz="4" w:space="0"/>
              <w:right w:val="single" w:color="auto" w:sz="4" w:space="0"/>
            </w:tcBorders>
            <w:vAlign w:val="center"/>
          </w:tcPr>
          <w:p w14:paraId="4223FFB2">
            <w:pPr>
              <w:jc w:val="center"/>
              <w:rPr>
                <w:rFonts w:hint="eastAsia" w:ascii="宋体" w:hAnsi="宋体" w:cs="宋体"/>
                <w:color w:val="000000"/>
                <w:kern w:val="0"/>
                <w:sz w:val="21"/>
                <w:szCs w:val="21"/>
              </w:rPr>
            </w:pPr>
            <w:r>
              <w:rPr>
                <w:rFonts w:hint="eastAsia" w:ascii="宋体" w:hAnsi="宋体" w:cs="宋体"/>
                <w:color w:val="000000"/>
                <w:kern w:val="0"/>
                <w:sz w:val="21"/>
                <w:szCs w:val="21"/>
              </w:rPr>
              <w:t>门诊电子申请系统</w:t>
            </w:r>
          </w:p>
        </w:tc>
        <w:tc>
          <w:tcPr>
            <w:tcW w:w="832" w:type="pct"/>
            <w:tcBorders>
              <w:top w:val="nil"/>
              <w:left w:val="single" w:color="000000" w:sz="4" w:space="0"/>
              <w:bottom w:val="single" w:color="000000" w:sz="4" w:space="0"/>
              <w:right w:val="single" w:color="000000" w:sz="4" w:space="0"/>
            </w:tcBorders>
            <w:vAlign w:val="center"/>
          </w:tcPr>
          <w:p w14:paraId="7A152933">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18DA8C0E">
            <w:pPr>
              <w:jc w:val="left"/>
              <w:rPr>
                <w:rFonts w:hint="eastAsia" w:ascii="宋体" w:hAnsi="宋体" w:cs="宋体"/>
                <w:color w:val="000000"/>
                <w:kern w:val="0"/>
                <w:sz w:val="21"/>
                <w:szCs w:val="21"/>
              </w:rPr>
            </w:pPr>
            <w:r>
              <w:rPr>
                <w:rFonts w:hint="eastAsia" w:ascii="宋体" w:hAnsi="宋体" w:cs="宋体"/>
                <w:color w:val="000000"/>
                <w:kern w:val="0"/>
                <w:sz w:val="21"/>
                <w:szCs w:val="21"/>
              </w:rPr>
              <w:t>提供医技检验申请单，提供医技检查报告申请单</w:t>
            </w:r>
          </w:p>
        </w:tc>
      </w:tr>
      <w:tr w14:paraId="469373D5">
        <w:trPr>
          <w:trHeight w:val="520" w:hRule="atLeast"/>
        </w:trPr>
        <w:tc>
          <w:tcPr>
            <w:tcW w:w="1477" w:type="pct"/>
            <w:tcBorders>
              <w:top w:val="nil"/>
              <w:left w:val="single" w:color="auto" w:sz="4" w:space="0"/>
              <w:bottom w:val="single" w:color="auto" w:sz="4" w:space="0"/>
              <w:right w:val="single" w:color="auto" w:sz="4" w:space="0"/>
            </w:tcBorders>
            <w:vAlign w:val="center"/>
          </w:tcPr>
          <w:p w14:paraId="752B520C">
            <w:pPr>
              <w:jc w:val="center"/>
              <w:rPr>
                <w:rFonts w:hint="eastAsia" w:ascii="宋体" w:hAnsi="宋体" w:cs="宋体"/>
                <w:color w:val="000000"/>
                <w:kern w:val="0"/>
                <w:sz w:val="21"/>
                <w:szCs w:val="21"/>
              </w:rPr>
            </w:pPr>
            <w:r>
              <w:rPr>
                <w:rFonts w:hint="eastAsia" w:ascii="宋体" w:hAnsi="宋体" w:cs="宋体"/>
                <w:color w:val="000000"/>
                <w:kern w:val="0"/>
                <w:sz w:val="21"/>
                <w:szCs w:val="21"/>
              </w:rPr>
              <w:t>门诊监管平台系统</w:t>
            </w:r>
          </w:p>
        </w:tc>
        <w:tc>
          <w:tcPr>
            <w:tcW w:w="832" w:type="pct"/>
            <w:tcBorders>
              <w:top w:val="nil"/>
              <w:left w:val="single" w:color="000000" w:sz="4" w:space="0"/>
              <w:bottom w:val="single" w:color="000000" w:sz="4" w:space="0"/>
              <w:right w:val="single" w:color="000000" w:sz="4" w:space="0"/>
            </w:tcBorders>
            <w:vAlign w:val="center"/>
          </w:tcPr>
          <w:p w14:paraId="19F78E52">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491BB249">
            <w:pPr>
              <w:jc w:val="left"/>
              <w:rPr>
                <w:rFonts w:hint="eastAsia" w:ascii="宋体" w:hAnsi="宋体" w:cs="宋体"/>
                <w:color w:val="000000"/>
                <w:kern w:val="0"/>
                <w:sz w:val="21"/>
                <w:szCs w:val="21"/>
              </w:rPr>
            </w:pPr>
            <w:r>
              <w:rPr>
                <w:rFonts w:hint="eastAsia" w:ascii="宋体" w:hAnsi="宋体" w:cs="宋体"/>
                <w:color w:val="000000"/>
                <w:kern w:val="0"/>
                <w:sz w:val="21"/>
                <w:szCs w:val="21"/>
              </w:rPr>
              <w:t>门诊管理系统支持门诊相关信息统计汇总，以病历质控与统计查询为主要功能点，对病历文档、门诊流程、门诊就诊信息进行规范化管理，实现数据的共享和交换，最终实现门诊工作的全面信息化。</w:t>
            </w:r>
          </w:p>
        </w:tc>
      </w:tr>
      <w:tr w14:paraId="3DA16E3A">
        <w:trPr>
          <w:trHeight w:val="1040" w:hRule="atLeast"/>
        </w:trPr>
        <w:tc>
          <w:tcPr>
            <w:tcW w:w="1477" w:type="pct"/>
            <w:tcBorders>
              <w:top w:val="nil"/>
              <w:left w:val="single" w:color="auto" w:sz="4" w:space="0"/>
              <w:bottom w:val="single" w:color="auto" w:sz="4" w:space="0"/>
              <w:right w:val="single" w:color="auto" w:sz="4" w:space="0"/>
            </w:tcBorders>
            <w:vAlign w:val="center"/>
          </w:tcPr>
          <w:p w14:paraId="21CFA000">
            <w:pPr>
              <w:jc w:val="center"/>
              <w:rPr>
                <w:rFonts w:hint="eastAsia" w:ascii="宋体" w:hAnsi="宋体" w:cs="宋体"/>
                <w:color w:val="000000"/>
                <w:kern w:val="0"/>
                <w:sz w:val="21"/>
                <w:szCs w:val="21"/>
              </w:rPr>
            </w:pPr>
            <w:r>
              <w:rPr>
                <w:rFonts w:hint="eastAsia" w:ascii="宋体" w:hAnsi="宋体" w:cs="宋体"/>
                <w:color w:val="000000"/>
                <w:kern w:val="0"/>
                <w:sz w:val="21"/>
                <w:szCs w:val="21"/>
              </w:rPr>
              <w:t>住院医生电子病历系统</w:t>
            </w:r>
          </w:p>
        </w:tc>
        <w:tc>
          <w:tcPr>
            <w:tcW w:w="832" w:type="pct"/>
            <w:tcBorders>
              <w:top w:val="nil"/>
              <w:left w:val="single" w:color="000000" w:sz="4" w:space="0"/>
              <w:bottom w:val="single" w:color="000000" w:sz="4" w:space="0"/>
              <w:right w:val="single" w:color="000000" w:sz="4" w:space="0"/>
            </w:tcBorders>
            <w:vAlign w:val="center"/>
          </w:tcPr>
          <w:p w14:paraId="3539EFE0">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0AB42FFB">
            <w:pPr>
              <w:jc w:val="left"/>
              <w:rPr>
                <w:rFonts w:hint="eastAsia" w:ascii="宋体" w:hAnsi="宋体" w:cs="宋体"/>
                <w:color w:val="000000"/>
                <w:kern w:val="0"/>
                <w:sz w:val="21"/>
                <w:szCs w:val="21"/>
              </w:rPr>
            </w:pPr>
            <w:r>
              <w:rPr>
                <w:rFonts w:hint="eastAsia" w:ascii="宋体" w:hAnsi="宋体" w:cs="宋体"/>
                <w:color w:val="000000"/>
                <w:kern w:val="0"/>
                <w:sz w:val="21"/>
                <w:szCs w:val="21"/>
              </w:rPr>
              <w:t>住院医生电子病历系统是以电子病历为中心，涵盖医生医疗文书上的工作内容，它更是一个信息整合平台，汇集病人在医院的各种医疗信息到医生的工作站上，医生可按需使用病人的各种信息，医疗过程的全面信息化能大大提高医生的工作效率。系统功能包含：病人选择、诊疗计划、入院记录、诊断、病程记录、谈话记录、操作记录、跨科处置、住院会诊、手术资料、出院资料、死亡资料、病案首页等。</w:t>
            </w:r>
          </w:p>
        </w:tc>
      </w:tr>
      <w:tr w14:paraId="286C0971">
        <w:trPr>
          <w:trHeight w:val="780" w:hRule="atLeast"/>
        </w:trPr>
        <w:tc>
          <w:tcPr>
            <w:tcW w:w="1477" w:type="pct"/>
            <w:tcBorders>
              <w:top w:val="nil"/>
              <w:left w:val="single" w:color="auto" w:sz="4" w:space="0"/>
              <w:bottom w:val="single" w:color="auto" w:sz="4" w:space="0"/>
              <w:right w:val="single" w:color="auto" w:sz="4" w:space="0"/>
            </w:tcBorders>
            <w:vAlign w:val="center"/>
          </w:tcPr>
          <w:p w14:paraId="750E69D4">
            <w:pPr>
              <w:jc w:val="center"/>
              <w:rPr>
                <w:rFonts w:hint="eastAsia" w:ascii="宋体" w:hAnsi="宋体" w:cs="宋体"/>
                <w:color w:val="000000"/>
                <w:kern w:val="0"/>
                <w:sz w:val="21"/>
                <w:szCs w:val="21"/>
              </w:rPr>
            </w:pPr>
            <w:r>
              <w:rPr>
                <w:rFonts w:hint="eastAsia" w:ascii="宋体" w:hAnsi="宋体" w:cs="宋体"/>
                <w:color w:val="000000"/>
                <w:kern w:val="0"/>
                <w:sz w:val="21"/>
                <w:szCs w:val="21"/>
              </w:rPr>
              <w:t>住院医嘱系统</w:t>
            </w:r>
          </w:p>
        </w:tc>
        <w:tc>
          <w:tcPr>
            <w:tcW w:w="832" w:type="pct"/>
            <w:tcBorders>
              <w:top w:val="nil"/>
              <w:left w:val="single" w:color="000000" w:sz="4" w:space="0"/>
              <w:bottom w:val="single" w:color="000000" w:sz="4" w:space="0"/>
              <w:right w:val="single" w:color="000000" w:sz="4" w:space="0"/>
            </w:tcBorders>
            <w:vAlign w:val="center"/>
          </w:tcPr>
          <w:p w14:paraId="44FEE426">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018362A5">
            <w:pPr>
              <w:jc w:val="left"/>
              <w:rPr>
                <w:rFonts w:hint="eastAsia" w:ascii="宋体" w:hAnsi="宋体" w:cs="宋体"/>
                <w:color w:val="000000"/>
                <w:kern w:val="0"/>
                <w:sz w:val="21"/>
                <w:szCs w:val="21"/>
              </w:rPr>
            </w:pPr>
            <w:r>
              <w:rPr>
                <w:rFonts w:hint="eastAsia" w:ascii="宋体" w:hAnsi="宋体" w:cs="宋体"/>
                <w:color w:val="000000"/>
                <w:kern w:val="0"/>
                <w:sz w:val="21"/>
                <w:szCs w:val="21"/>
              </w:rPr>
              <w:t>住院医生医嘱系统通过整合各种医学知识库、临床路径、医疗保险信息与患者病历信息，实现医嘱内容自动逻辑检查，智能纠错和主动提醒，支持关联医嘱内容、病人症状以及治疗结果。包含医嘱维护与配置、医嘱下达、医嘱停止、医嘱撤销、医嘱排斥、医嘱政策校验、医嘱套餐维护及引入、抗生素使用申请、医生说明维护、过敏记录维护等功能，实现医嘱与病历一体化应用。</w:t>
            </w:r>
          </w:p>
        </w:tc>
      </w:tr>
      <w:tr w14:paraId="14902F4D">
        <w:trPr>
          <w:trHeight w:val="1040" w:hRule="atLeast"/>
        </w:trPr>
        <w:tc>
          <w:tcPr>
            <w:tcW w:w="1477" w:type="pct"/>
            <w:tcBorders>
              <w:top w:val="nil"/>
              <w:left w:val="single" w:color="auto" w:sz="4" w:space="0"/>
              <w:bottom w:val="single" w:color="auto" w:sz="4" w:space="0"/>
              <w:right w:val="single" w:color="auto" w:sz="4" w:space="0"/>
            </w:tcBorders>
            <w:vAlign w:val="center"/>
          </w:tcPr>
          <w:p w14:paraId="53B3020D">
            <w:pPr>
              <w:jc w:val="center"/>
              <w:rPr>
                <w:rFonts w:hint="eastAsia" w:ascii="宋体" w:hAnsi="宋体" w:cs="宋体"/>
                <w:color w:val="000000"/>
                <w:kern w:val="0"/>
                <w:sz w:val="21"/>
                <w:szCs w:val="21"/>
              </w:rPr>
            </w:pPr>
            <w:r>
              <w:rPr>
                <w:rFonts w:hint="eastAsia" w:ascii="宋体" w:hAnsi="宋体" w:cs="宋体"/>
                <w:color w:val="000000"/>
                <w:kern w:val="0"/>
                <w:sz w:val="21"/>
                <w:szCs w:val="21"/>
              </w:rPr>
              <w:t>住院电子病历质控系统</w:t>
            </w:r>
          </w:p>
        </w:tc>
        <w:tc>
          <w:tcPr>
            <w:tcW w:w="832" w:type="pct"/>
            <w:tcBorders>
              <w:top w:val="nil"/>
              <w:left w:val="single" w:color="000000" w:sz="4" w:space="0"/>
              <w:bottom w:val="single" w:color="000000" w:sz="4" w:space="0"/>
              <w:right w:val="single" w:color="000000" w:sz="4" w:space="0"/>
            </w:tcBorders>
            <w:vAlign w:val="center"/>
          </w:tcPr>
          <w:p w14:paraId="15629570">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020BAA48">
            <w:pPr>
              <w:jc w:val="left"/>
              <w:rPr>
                <w:rFonts w:hint="eastAsia" w:ascii="宋体" w:hAnsi="宋体" w:cs="宋体"/>
                <w:color w:val="000000"/>
                <w:kern w:val="0"/>
                <w:sz w:val="21"/>
                <w:szCs w:val="21"/>
              </w:rPr>
            </w:pPr>
            <w:r>
              <w:rPr>
                <w:rFonts w:hint="eastAsia" w:ascii="宋体" w:hAnsi="宋体" w:cs="宋体"/>
                <w:color w:val="000000"/>
                <w:kern w:val="0"/>
                <w:sz w:val="21"/>
                <w:szCs w:val="21"/>
              </w:rPr>
              <w:t>病历质量管理系统提供质控管理功能，支持对电子病历流程进行控制，对病历的时效、完整性进行控制，包括对医院门诊、住院环节的运行病历、病案首页填写进行事前提醒、事中监测与实时干预，病历查阅、冻结与借阅，病历修改控制、修改痕迹查看。满足书写及时性、完整性等形式质控要求，也支持对病案首页主诊断选择、术语编码、病历逻辑缺陷等问题进行智能校验，提升终末病案质量，支持个人、科室及医院三级质控管理和质控规则管理，为医院绩效考核提供客观数据支撑。</w:t>
            </w:r>
          </w:p>
        </w:tc>
      </w:tr>
      <w:tr w14:paraId="0271C5B2">
        <w:trPr>
          <w:trHeight w:val="520" w:hRule="atLeast"/>
        </w:trPr>
        <w:tc>
          <w:tcPr>
            <w:tcW w:w="1477" w:type="pct"/>
            <w:tcBorders>
              <w:top w:val="nil"/>
              <w:left w:val="single" w:color="auto" w:sz="4" w:space="0"/>
              <w:bottom w:val="single" w:color="auto" w:sz="4" w:space="0"/>
              <w:right w:val="single" w:color="auto" w:sz="4" w:space="0"/>
            </w:tcBorders>
            <w:vAlign w:val="center"/>
          </w:tcPr>
          <w:p w14:paraId="7A7357B7">
            <w:pPr>
              <w:jc w:val="center"/>
              <w:rPr>
                <w:rFonts w:hint="eastAsia" w:ascii="宋体" w:hAnsi="宋体" w:cs="宋体"/>
                <w:color w:val="000000"/>
                <w:kern w:val="0"/>
                <w:sz w:val="21"/>
                <w:szCs w:val="21"/>
              </w:rPr>
            </w:pPr>
            <w:r>
              <w:rPr>
                <w:rFonts w:hint="eastAsia" w:ascii="宋体" w:hAnsi="宋体" w:cs="宋体"/>
                <w:color w:val="000000"/>
                <w:kern w:val="0"/>
                <w:sz w:val="21"/>
                <w:szCs w:val="21"/>
              </w:rPr>
              <w:t>医务管理工作站系统</w:t>
            </w:r>
          </w:p>
        </w:tc>
        <w:tc>
          <w:tcPr>
            <w:tcW w:w="832" w:type="pct"/>
            <w:tcBorders>
              <w:top w:val="nil"/>
              <w:left w:val="single" w:color="000000" w:sz="4" w:space="0"/>
              <w:bottom w:val="single" w:color="000000" w:sz="4" w:space="0"/>
              <w:right w:val="single" w:color="000000" w:sz="4" w:space="0"/>
            </w:tcBorders>
            <w:vAlign w:val="center"/>
          </w:tcPr>
          <w:p w14:paraId="35F907E9">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2DB13602">
            <w:pPr>
              <w:jc w:val="left"/>
              <w:rPr>
                <w:rFonts w:hint="eastAsia" w:ascii="宋体" w:hAnsi="宋体" w:cs="宋体"/>
                <w:color w:val="000000"/>
                <w:kern w:val="0"/>
                <w:sz w:val="21"/>
                <w:szCs w:val="21"/>
              </w:rPr>
            </w:pPr>
            <w:r>
              <w:rPr>
                <w:rFonts w:hint="eastAsia" w:ascii="宋体" w:hAnsi="宋体" w:cs="宋体"/>
                <w:color w:val="000000"/>
                <w:kern w:val="0"/>
                <w:sz w:val="21"/>
                <w:szCs w:val="21"/>
              </w:rPr>
              <w:t>医务管理工作站系统包含：业务准入条件管理、病历关键字监控、病历管理、流程管理、疾病管理、医院核心质量管理等业务功能及流程管理。</w:t>
            </w:r>
          </w:p>
        </w:tc>
      </w:tr>
      <w:tr w14:paraId="3ECB36E9">
        <w:trPr>
          <w:trHeight w:val="780" w:hRule="atLeast"/>
        </w:trPr>
        <w:tc>
          <w:tcPr>
            <w:tcW w:w="1477" w:type="pct"/>
            <w:tcBorders>
              <w:top w:val="nil"/>
              <w:left w:val="single" w:color="auto" w:sz="4" w:space="0"/>
              <w:bottom w:val="single" w:color="auto" w:sz="4" w:space="0"/>
              <w:right w:val="single" w:color="auto" w:sz="4" w:space="0"/>
            </w:tcBorders>
            <w:vAlign w:val="center"/>
          </w:tcPr>
          <w:p w14:paraId="61B9DE68">
            <w:pPr>
              <w:jc w:val="center"/>
              <w:rPr>
                <w:rFonts w:hint="eastAsia" w:ascii="宋体" w:hAnsi="宋体" w:cs="宋体"/>
                <w:color w:val="000000"/>
                <w:kern w:val="0"/>
                <w:sz w:val="21"/>
                <w:szCs w:val="21"/>
              </w:rPr>
            </w:pPr>
            <w:r>
              <w:rPr>
                <w:rFonts w:hint="eastAsia" w:ascii="宋体" w:hAnsi="宋体" w:cs="宋体"/>
                <w:color w:val="000000"/>
                <w:kern w:val="0"/>
                <w:sz w:val="21"/>
                <w:szCs w:val="21"/>
              </w:rPr>
              <w:t>住院电子申请系统</w:t>
            </w:r>
          </w:p>
        </w:tc>
        <w:tc>
          <w:tcPr>
            <w:tcW w:w="832" w:type="pct"/>
            <w:tcBorders>
              <w:top w:val="nil"/>
              <w:left w:val="single" w:color="000000" w:sz="4" w:space="0"/>
              <w:bottom w:val="single" w:color="000000" w:sz="4" w:space="0"/>
              <w:right w:val="single" w:color="000000" w:sz="4" w:space="0"/>
            </w:tcBorders>
            <w:vAlign w:val="center"/>
          </w:tcPr>
          <w:p w14:paraId="32962416">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44F3247A">
            <w:pPr>
              <w:jc w:val="left"/>
              <w:rPr>
                <w:rFonts w:hint="eastAsia" w:ascii="宋体" w:hAnsi="宋体" w:cs="宋体"/>
                <w:color w:val="000000"/>
                <w:kern w:val="0"/>
                <w:sz w:val="21"/>
                <w:szCs w:val="21"/>
              </w:rPr>
            </w:pPr>
            <w:r>
              <w:rPr>
                <w:rFonts w:hint="eastAsia" w:ascii="宋体" w:hAnsi="宋体" w:cs="宋体"/>
                <w:color w:val="000000"/>
                <w:kern w:val="0"/>
                <w:sz w:val="21"/>
                <w:szCs w:val="21"/>
              </w:rPr>
              <w:t>支持检验申请单的维护，申请单增删改查、打印、基础规则校验控制功能；自定义检验申请单开立样式及打印模板自定义；支持检验申请单中数据与病历文书互通。支持检查申请单的维护，申请单增删改查、打印、基础规则、打折规则校验控制功能，自定义检验申请单开立样式及打印模板自定义；支持检查申请单中数据与病历文书互通。</w:t>
            </w:r>
          </w:p>
        </w:tc>
      </w:tr>
      <w:tr w14:paraId="1AEE6EDD">
        <w:trPr>
          <w:trHeight w:val="260" w:hRule="atLeast"/>
        </w:trPr>
        <w:tc>
          <w:tcPr>
            <w:tcW w:w="1477" w:type="pct"/>
            <w:tcBorders>
              <w:top w:val="nil"/>
              <w:left w:val="single" w:color="auto" w:sz="4" w:space="0"/>
              <w:bottom w:val="single" w:color="auto" w:sz="4" w:space="0"/>
              <w:right w:val="single" w:color="auto" w:sz="4" w:space="0"/>
            </w:tcBorders>
            <w:vAlign w:val="center"/>
          </w:tcPr>
          <w:p w14:paraId="15065347">
            <w:pPr>
              <w:jc w:val="center"/>
              <w:rPr>
                <w:rFonts w:hint="eastAsia" w:ascii="宋体" w:hAnsi="宋体" w:cs="宋体"/>
                <w:color w:val="000000"/>
                <w:kern w:val="0"/>
                <w:sz w:val="21"/>
                <w:szCs w:val="21"/>
              </w:rPr>
            </w:pPr>
            <w:r>
              <w:rPr>
                <w:rFonts w:hint="eastAsia" w:ascii="宋体" w:hAnsi="宋体" w:cs="宋体"/>
                <w:color w:val="000000"/>
                <w:kern w:val="0"/>
                <w:sz w:val="21"/>
                <w:szCs w:val="21"/>
              </w:rPr>
              <w:t>危急值管理系统</w:t>
            </w:r>
          </w:p>
        </w:tc>
        <w:tc>
          <w:tcPr>
            <w:tcW w:w="832" w:type="pct"/>
            <w:tcBorders>
              <w:top w:val="nil"/>
              <w:left w:val="single" w:color="000000" w:sz="4" w:space="0"/>
              <w:bottom w:val="single" w:color="000000" w:sz="4" w:space="0"/>
              <w:right w:val="single" w:color="000000" w:sz="4" w:space="0"/>
            </w:tcBorders>
            <w:vAlign w:val="center"/>
          </w:tcPr>
          <w:p w14:paraId="2EB57AF9">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033B746F">
            <w:pPr>
              <w:jc w:val="left"/>
              <w:rPr>
                <w:rFonts w:hint="eastAsia" w:ascii="宋体" w:hAnsi="宋体" w:cs="宋体"/>
                <w:color w:val="000000"/>
                <w:kern w:val="0"/>
                <w:sz w:val="21"/>
                <w:szCs w:val="21"/>
              </w:rPr>
            </w:pPr>
            <w:r>
              <w:rPr>
                <w:rFonts w:hint="eastAsia" w:ascii="宋体" w:hAnsi="宋体" w:cs="宋体"/>
                <w:color w:val="000000"/>
                <w:kern w:val="0"/>
                <w:sz w:val="21"/>
                <w:szCs w:val="21"/>
              </w:rPr>
              <w:t>危急值预警提醒，消息处理结果、危急值医嘱方案推荐及病历插入；消息处理意见反馈；消息级别、时限配置、监控。</w:t>
            </w:r>
          </w:p>
        </w:tc>
      </w:tr>
      <w:tr w14:paraId="5EDD629F">
        <w:trPr>
          <w:trHeight w:val="520" w:hRule="atLeast"/>
        </w:trPr>
        <w:tc>
          <w:tcPr>
            <w:tcW w:w="1477" w:type="pct"/>
            <w:tcBorders>
              <w:top w:val="nil"/>
              <w:left w:val="single" w:color="auto" w:sz="4" w:space="0"/>
              <w:bottom w:val="single" w:color="auto" w:sz="4" w:space="0"/>
              <w:right w:val="single" w:color="auto" w:sz="4" w:space="0"/>
            </w:tcBorders>
            <w:vAlign w:val="center"/>
          </w:tcPr>
          <w:p w14:paraId="481FD207">
            <w:pPr>
              <w:jc w:val="center"/>
              <w:rPr>
                <w:rFonts w:hint="eastAsia" w:ascii="宋体" w:hAnsi="宋体" w:cs="宋体"/>
                <w:color w:val="000000"/>
                <w:kern w:val="0"/>
                <w:sz w:val="21"/>
                <w:szCs w:val="21"/>
              </w:rPr>
            </w:pPr>
            <w:r>
              <w:rPr>
                <w:rFonts w:hint="eastAsia" w:ascii="宋体" w:hAnsi="宋体" w:cs="宋体"/>
                <w:color w:val="000000"/>
                <w:kern w:val="0"/>
                <w:sz w:val="21"/>
                <w:szCs w:val="21"/>
              </w:rPr>
              <w:t>一体化模板工具系统</w:t>
            </w:r>
          </w:p>
        </w:tc>
        <w:tc>
          <w:tcPr>
            <w:tcW w:w="832" w:type="pct"/>
            <w:tcBorders>
              <w:top w:val="nil"/>
              <w:left w:val="single" w:color="000000" w:sz="4" w:space="0"/>
              <w:bottom w:val="single" w:color="000000" w:sz="4" w:space="0"/>
              <w:right w:val="single" w:color="000000" w:sz="4" w:space="0"/>
            </w:tcBorders>
            <w:vAlign w:val="center"/>
          </w:tcPr>
          <w:p w14:paraId="07C93ACD">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4DE17F4C">
            <w:pPr>
              <w:jc w:val="left"/>
              <w:rPr>
                <w:rFonts w:hint="eastAsia" w:ascii="宋体" w:hAnsi="宋体" w:cs="宋体"/>
                <w:color w:val="000000"/>
                <w:kern w:val="0"/>
                <w:sz w:val="21"/>
                <w:szCs w:val="21"/>
              </w:rPr>
            </w:pPr>
            <w:r>
              <w:rPr>
                <w:rFonts w:hint="eastAsia" w:ascii="宋体" w:hAnsi="宋体" w:cs="宋体"/>
                <w:color w:val="000000"/>
                <w:kern w:val="0"/>
                <w:sz w:val="21"/>
                <w:szCs w:val="21"/>
              </w:rPr>
              <w:t>一体化模板工具支持对电子病历系统中使用的结构化病历模板进行制作、配置、发布管理等功能，支持结构化病历模板的导入、导出；支持病历模板脚本编辑功能，能够对模板中特殊算法的处理，如总分自动计算、控件内容不能为空等。</w:t>
            </w:r>
          </w:p>
        </w:tc>
      </w:tr>
      <w:tr w14:paraId="74FC7719">
        <w:trPr>
          <w:trHeight w:val="520" w:hRule="atLeast"/>
        </w:trPr>
        <w:tc>
          <w:tcPr>
            <w:tcW w:w="1477" w:type="pct"/>
            <w:tcBorders>
              <w:top w:val="nil"/>
              <w:left w:val="single" w:color="auto" w:sz="4" w:space="0"/>
              <w:bottom w:val="single" w:color="auto" w:sz="4" w:space="0"/>
              <w:right w:val="single" w:color="auto" w:sz="4" w:space="0"/>
            </w:tcBorders>
            <w:vAlign w:val="center"/>
          </w:tcPr>
          <w:p w14:paraId="6E1D49B2">
            <w:pPr>
              <w:jc w:val="center"/>
              <w:rPr>
                <w:rFonts w:hint="eastAsia" w:ascii="宋体" w:hAnsi="宋体" w:cs="宋体"/>
                <w:color w:val="000000"/>
                <w:kern w:val="0"/>
                <w:sz w:val="21"/>
                <w:szCs w:val="21"/>
              </w:rPr>
            </w:pPr>
            <w:r>
              <w:rPr>
                <w:rFonts w:hint="eastAsia" w:ascii="宋体" w:hAnsi="宋体" w:cs="宋体"/>
                <w:color w:val="000000"/>
                <w:kern w:val="0"/>
                <w:sz w:val="21"/>
                <w:szCs w:val="21"/>
              </w:rPr>
              <w:t>流程工具系统</w:t>
            </w:r>
          </w:p>
        </w:tc>
        <w:tc>
          <w:tcPr>
            <w:tcW w:w="832" w:type="pct"/>
            <w:tcBorders>
              <w:top w:val="nil"/>
              <w:left w:val="single" w:color="000000" w:sz="4" w:space="0"/>
              <w:bottom w:val="single" w:color="000000" w:sz="4" w:space="0"/>
              <w:right w:val="single" w:color="000000" w:sz="4" w:space="0"/>
            </w:tcBorders>
            <w:vAlign w:val="center"/>
          </w:tcPr>
          <w:p w14:paraId="74A12CFE">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66480BE0">
            <w:pPr>
              <w:jc w:val="left"/>
              <w:rPr>
                <w:rFonts w:hint="eastAsia" w:ascii="宋体" w:hAnsi="宋体" w:cs="宋体"/>
                <w:color w:val="000000"/>
                <w:kern w:val="0"/>
                <w:sz w:val="21"/>
                <w:szCs w:val="21"/>
              </w:rPr>
            </w:pPr>
            <w:r>
              <w:rPr>
                <w:rFonts w:hint="eastAsia" w:ascii="宋体" w:hAnsi="宋体" w:cs="宋体"/>
                <w:color w:val="000000"/>
                <w:kern w:val="0"/>
                <w:sz w:val="21"/>
                <w:szCs w:val="21"/>
              </w:rPr>
              <w:t>流程工具能够对电子病历系统和医嘱系统中的各类业务流程进行自定义配置，包括手术、会诊、输血、抗菌药物等，满足医院业务流程管理需求。</w:t>
            </w:r>
          </w:p>
        </w:tc>
      </w:tr>
      <w:tr w14:paraId="0C20AE01">
        <w:trPr>
          <w:trHeight w:val="520" w:hRule="atLeast"/>
        </w:trPr>
        <w:tc>
          <w:tcPr>
            <w:tcW w:w="1477" w:type="pct"/>
            <w:tcBorders>
              <w:top w:val="nil"/>
              <w:left w:val="single" w:color="auto" w:sz="4" w:space="0"/>
              <w:bottom w:val="single" w:color="auto" w:sz="4" w:space="0"/>
              <w:right w:val="single" w:color="auto" w:sz="4" w:space="0"/>
            </w:tcBorders>
            <w:vAlign w:val="center"/>
          </w:tcPr>
          <w:p w14:paraId="1471FB69">
            <w:pPr>
              <w:jc w:val="center"/>
              <w:rPr>
                <w:rFonts w:hint="eastAsia" w:ascii="宋体" w:hAnsi="宋体" w:cs="宋体"/>
                <w:color w:val="000000"/>
                <w:kern w:val="0"/>
                <w:sz w:val="21"/>
                <w:szCs w:val="21"/>
              </w:rPr>
            </w:pPr>
            <w:r>
              <w:rPr>
                <w:rFonts w:hint="eastAsia" w:ascii="宋体" w:hAnsi="宋体" w:cs="宋体"/>
                <w:color w:val="000000"/>
                <w:kern w:val="0"/>
                <w:sz w:val="21"/>
                <w:szCs w:val="21"/>
              </w:rPr>
              <w:t>报表工具系统</w:t>
            </w:r>
          </w:p>
        </w:tc>
        <w:tc>
          <w:tcPr>
            <w:tcW w:w="832" w:type="pct"/>
            <w:tcBorders>
              <w:top w:val="nil"/>
              <w:left w:val="single" w:color="000000" w:sz="4" w:space="0"/>
              <w:bottom w:val="single" w:color="000000" w:sz="4" w:space="0"/>
              <w:right w:val="single" w:color="000000" w:sz="4" w:space="0"/>
            </w:tcBorders>
            <w:vAlign w:val="center"/>
          </w:tcPr>
          <w:p w14:paraId="73C6B266">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28B6E94B">
            <w:pPr>
              <w:jc w:val="left"/>
              <w:rPr>
                <w:rFonts w:hint="eastAsia" w:ascii="宋体" w:hAnsi="宋体" w:cs="宋体"/>
                <w:color w:val="000000"/>
                <w:kern w:val="0"/>
                <w:sz w:val="21"/>
                <w:szCs w:val="21"/>
              </w:rPr>
            </w:pPr>
            <w:r>
              <w:rPr>
                <w:rFonts w:hint="eastAsia" w:ascii="宋体" w:hAnsi="宋体" w:cs="宋体"/>
                <w:color w:val="000000"/>
                <w:kern w:val="0"/>
                <w:sz w:val="21"/>
                <w:szCs w:val="21"/>
              </w:rPr>
              <w:t>报表功能支持按照医院要求，对电子病历系统和医嘱系统中的各类报表进行自定义设计、保存和配置，支持自定义设置报表的查询条件、数据库连接，支持报表预览、运行时数据查看、运行日志查看功能。</w:t>
            </w:r>
          </w:p>
        </w:tc>
      </w:tr>
      <w:tr w14:paraId="725C8D49">
        <w:trPr>
          <w:trHeight w:val="1300" w:hRule="atLeast"/>
        </w:trPr>
        <w:tc>
          <w:tcPr>
            <w:tcW w:w="1477" w:type="pct"/>
            <w:tcBorders>
              <w:top w:val="nil"/>
              <w:left w:val="single" w:color="auto" w:sz="4" w:space="0"/>
              <w:bottom w:val="single" w:color="auto" w:sz="4" w:space="0"/>
              <w:right w:val="single" w:color="auto" w:sz="4" w:space="0"/>
            </w:tcBorders>
            <w:vAlign w:val="center"/>
          </w:tcPr>
          <w:p w14:paraId="5CC001FA">
            <w:pPr>
              <w:jc w:val="center"/>
              <w:rPr>
                <w:rFonts w:hint="eastAsia" w:ascii="宋体" w:hAnsi="宋体" w:cs="宋体"/>
                <w:color w:val="000000"/>
                <w:kern w:val="0"/>
                <w:sz w:val="21"/>
                <w:szCs w:val="21"/>
              </w:rPr>
            </w:pPr>
            <w:r>
              <w:rPr>
                <w:rFonts w:hint="eastAsia" w:ascii="宋体" w:hAnsi="宋体" w:cs="宋体"/>
                <w:color w:val="000000"/>
                <w:kern w:val="0"/>
                <w:sz w:val="21"/>
                <w:szCs w:val="21"/>
              </w:rPr>
              <w:t>护理文书系统</w:t>
            </w:r>
          </w:p>
        </w:tc>
        <w:tc>
          <w:tcPr>
            <w:tcW w:w="832" w:type="pct"/>
            <w:tcBorders>
              <w:top w:val="nil"/>
              <w:left w:val="single" w:color="000000" w:sz="4" w:space="0"/>
              <w:bottom w:val="single" w:color="000000" w:sz="4" w:space="0"/>
              <w:right w:val="single" w:color="000000" w:sz="4" w:space="0"/>
            </w:tcBorders>
            <w:vAlign w:val="center"/>
          </w:tcPr>
          <w:p w14:paraId="4D18B4B4">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47D931E9">
            <w:pPr>
              <w:jc w:val="left"/>
              <w:rPr>
                <w:rFonts w:hint="eastAsia" w:ascii="宋体" w:hAnsi="宋体" w:cs="宋体"/>
                <w:color w:val="000000"/>
                <w:kern w:val="0"/>
                <w:sz w:val="21"/>
                <w:szCs w:val="21"/>
              </w:rPr>
            </w:pPr>
            <w:r>
              <w:rPr>
                <w:rFonts w:hint="eastAsia" w:ascii="宋体" w:hAnsi="宋体" w:cs="宋体"/>
                <w:color w:val="000000"/>
                <w:kern w:val="0"/>
                <w:sz w:val="21"/>
                <w:szCs w:val="21"/>
              </w:rPr>
              <w:t>护理文书系统处理护士日常事务（如护理记录、三测表等），对病人每天发生的各种情况进行收集整理、结构化书写，并通过网络传送给其它系统利用，系统从信息传递方面达到无纸化的操作，一切信息都通过网络流通，系统集成PACS、LIS、HIS等系统，自动提取各种数据，如患者信息、检查检验信息等，并可自动引用，手工调用，免去了以往的很多手工重复劳动。实现与移动护士站PDA端的数据对接，及时准确的传输移动端所需的患者数据以供查看，并实时的收集移动端采集的临床数据按规范直接生成各种护理表单，减少大量转抄工作。</w:t>
            </w:r>
          </w:p>
        </w:tc>
      </w:tr>
      <w:tr w14:paraId="334DB00D">
        <w:trPr>
          <w:trHeight w:val="520" w:hRule="atLeast"/>
        </w:trPr>
        <w:tc>
          <w:tcPr>
            <w:tcW w:w="1477" w:type="pct"/>
            <w:tcBorders>
              <w:top w:val="nil"/>
              <w:left w:val="single" w:color="auto" w:sz="4" w:space="0"/>
              <w:bottom w:val="single" w:color="auto" w:sz="4" w:space="0"/>
              <w:right w:val="single" w:color="auto" w:sz="4" w:space="0"/>
            </w:tcBorders>
            <w:vAlign w:val="center"/>
          </w:tcPr>
          <w:p w14:paraId="63A51AF6">
            <w:pPr>
              <w:jc w:val="center"/>
              <w:rPr>
                <w:rFonts w:hint="eastAsia" w:ascii="宋体" w:hAnsi="宋体" w:cs="宋体"/>
                <w:color w:val="000000"/>
                <w:kern w:val="0"/>
                <w:sz w:val="21"/>
                <w:szCs w:val="21"/>
              </w:rPr>
            </w:pPr>
            <w:r>
              <w:rPr>
                <w:rFonts w:hint="eastAsia" w:ascii="宋体" w:hAnsi="宋体" w:cs="宋体"/>
                <w:color w:val="000000"/>
                <w:kern w:val="0"/>
                <w:sz w:val="21"/>
                <w:szCs w:val="21"/>
              </w:rPr>
              <w:t>移动护理系统</w:t>
            </w:r>
          </w:p>
        </w:tc>
        <w:tc>
          <w:tcPr>
            <w:tcW w:w="832" w:type="pct"/>
            <w:tcBorders>
              <w:top w:val="nil"/>
              <w:left w:val="single" w:color="000000" w:sz="4" w:space="0"/>
              <w:bottom w:val="single" w:color="000000" w:sz="4" w:space="0"/>
              <w:right w:val="single" w:color="000000" w:sz="4" w:space="0"/>
            </w:tcBorders>
            <w:vAlign w:val="center"/>
          </w:tcPr>
          <w:p w14:paraId="50082981">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642D2768">
            <w:pPr>
              <w:jc w:val="left"/>
              <w:rPr>
                <w:rFonts w:hint="eastAsia" w:ascii="宋体" w:hAnsi="宋体" w:cs="宋体"/>
                <w:color w:val="000000"/>
                <w:kern w:val="0"/>
                <w:sz w:val="21"/>
                <w:szCs w:val="21"/>
              </w:rPr>
            </w:pPr>
            <w:r>
              <w:rPr>
                <w:rFonts w:hint="eastAsia" w:ascii="宋体" w:hAnsi="宋体" w:cs="宋体"/>
                <w:color w:val="000000"/>
                <w:kern w:val="0"/>
                <w:sz w:val="21"/>
                <w:szCs w:val="21"/>
              </w:rPr>
              <w:t>移动护士站系统以满足护士移动工作、提高护理质量等需求，旨在为病人和医护人员提供更友好和更实用的服务。移动护士站系统优化医嘱流程环节，避免医嘱传递过程出现差错。</w:t>
            </w:r>
          </w:p>
        </w:tc>
      </w:tr>
      <w:tr w14:paraId="2EF61F0A">
        <w:trPr>
          <w:trHeight w:val="260" w:hRule="atLeast"/>
        </w:trPr>
        <w:tc>
          <w:tcPr>
            <w:tcW w:w="1477" w:type="pct"/>
            <w:tcBorders>
              <w:top w:val="nil"/>
              <w:left w:val="single" w:color="auto" w:sz="4" w:space="0"/>
              <w:bottom w:val="single" w:color="auto" w:sz="4" w:space="0"/>
              <w:right w:val="single" w:color="auto" w:sz="4" w:space="0"/>
            </w:tcBorders>
            <w:vAlign w:val="center"/>
          </w:tcPr>
          <w:p w14:paraId="4667B272">
            <w:pPr>
              <w:jc w:val="center"/>
              <w:rPr>
                <w:rFonts w:hint="eastAsia" w:ascii="宋体" w:hAnsi="宋体" w:cs="宋体"/>
                <w:color w:val="000000"/>
                <w:kern w:val="0"/>
                <w:sz w:val="21"/>
                <w:szCs w:val="21"/>
              </w:rPr>
            </w:pPr>
            <w:r>
              <w:rPr>
                <w:rFonts w:hint="eastAsia" w:ascii="宋体" w:hAnsi="宋体" w:cs="宋体"/>
                <w:color w:val="000000"/>
                <w:kern w:val="0"/>
                <w:sz w:val="21"/>
                <w:szCs w:val="21"/>
              </w:rPr>
              <w:t>手术病人行踪管理系统</w:t>
            </w:r>
          </w:p>
        </w:tc>
        <w:tc>
          <w:tcPr>
            <w:tcW w:w="832" w:type="pct"/>
            <w:tcBorders>
              <w:top w:val="nil"/>
              <w:left w:val="single" w:color="000000" w:sz="4" w:space="0"/>
              <w:bottom w:val="single" w:color="000000" w:sz="4" w:space="0"/>
              <w:right w:val="single" w:color="000000" w:sz="4" w:space="0"/>
            </w:tcBorders>
            <w:vAlign w:val="center"/>
          </w:tcPr>
          <w:p w14:paraId="1335A372">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0BCC12B3">
            <w:pPr>
              <w:jc w:val="left"/>
              <w:rPr>
                <w:rFonts w:hint="eastAsia" w:ascii="宋体" w:hAnsi="宋体" w:cs="宋体"/>
                <w:color w:val="000000"/>
                <w:kern w:val="0"/>
                <w:sz w:val="21"/>
                <w:szCs w:val="21"/>
              </w:rPr>
            </w:pPr>
            <w:r>
              <w:rPr>
                <w:rFonts w:hint="eastAsia" w:ascii="宋体" w:hAnsi="宋体" w:cs="宋体"/>
                <w:color w:val="000000"/>
                <w:kern w:val="0"/>
                <w:sz w:val="21"/>
                <w:szCs w:val="21"/>
              </w:rPr>
              <w:t>手术病人行踪管理系统以满足手术病人从病房到手术室再安返病房的辅助安全管理，进行全流程跟踪管理服务</w:t>
            </w:r>
          </w:p>
        </w:tc>
      </w:tr>
      <w:tr w14:paraId="665EE499">
        <w:trPr>
          <w:trHeight w:val="520" w:hRule="atLeast"/>
        </w:trPr>
        <w:tc>
          <w:tcPr>
            <w:tcW w:w="1477" w:type="pct"/>
            <w:tcBorders>
              <w:top w:val="nil"/>
              <w:left w:val="single" w:color="auto" w:sz="4" w:space="0"/>
              <w:bottom w:val="single" w:color="auto" w:sz="4" w:space="0"/>
              <w:right w:val="single" w:color="auto" w:sz="4" w:space="0"/>
            </w:tcBorders>
            <w:vAlign w:val="center"/>
          </w:tcPr>
          <w:p w14:paraId="33119D72">
            <w:pPr>
              <w:jc w:val="center"/>
              <w:rPr>
                <w:rFonts w:hint="eastAsia" w:ascii="宋体" w:hAnsi="宋体" w:cs="宋体"/>
                <w:color w:val="000000"/>
                <w:kern w:val="0"/>
                <w:sz w:val="21"/>
                <w:szCs w:val="21"/>
              </w:rPr>
            </w:pPr>
            <w:r>
              <w:rPr>
                <w:rFonts w:hint="eastAsia" w:ascii="宋体" w:hAnsi="宋体" w:cs="宋体"/>
                <w:color w:val="000000"/>
                <w:kern w:val="0"/>
                <w:sz w:val="21"/>
                <w:szCs w:val="21"/>
              </w:rPr>
              <w:t>专科护理系统</w:t>
            </w:r>
          </w:p>
        </w:tc>
        <w:tc>
          <w:tcPr>
            <w:tcW w:w="832" w:type="pct"/>
            <w:tcBorders>
              <w:top w:val="nil"/>
              <w:left w:val="single" w:color="000000" w:sz="4" w:space="0"/>
              <w:bottom w:val="single" w:color="000000" w:sz="4" w:space="0"/>
              <w:right w:val="single" w:color="000000" w:sz="4" w:space="0"/>
            </w:tcBorders>
            <w:vAlign w:val="center"/>
          </w:tcPr>
          <w:p w14:paraId="45D1FDF3">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24081D75">
            <w:pPr>
              <w:jc w:val="left"/>
              <w:rPr>
                <w:rFonts w:hint="eastAsia" w:ascii="宋体" w:hAnsi="宋体" w:cs="宋体"/>
                <w:color w:val="000000"/>
                <w:kern w:val="0"/>
                <w:sz w:val="21"/>
                <w:szCs w:val="21"/>
              </w:rPr>
            </w:pPr>
            <w:r>
              <w:rPr>
                <w:rFonts w:hint="eastAsia" w:ascii="宋体" w:hAnsi="宋体" w:cs="宋体"/>
                <w:color w:val="000000"/>
                <w:kern w:val="0"/>
                <w:sz w:val="21"/>
                <w:szCs w:val="21"/>
              </w:rPr>
              <w:t>专科护理信息系统以规范化和信息化为核心，整合电子病历、随访管理、健康教育和质量控制功能，实现患者从住院到院外的全流程管理。系统集成院内数据，支持个性化护理方案制定与提醒，提升16个专科护理组的工作效率、服务质量和安全水平。</w:t>
            </w:r>
          </w:p>
        </w:tc>
      </w:tr>
      <w:tr w14:paraId="66F72254">
        <w:trPr>
          <w:trHeight w:val="780" w:hRule="atLeast"/>
        </w:trPr>
        <w:tc>
          <w:tcPr>
            <w:tcW w:w="1477" w:type="pct"/>
            <w:tcBorders>
              <w:top w:val="nil"/>
              <w:left w:val="single" w:color="auto" w:sz="4" w:space="0"/>
              <w:bottom w:val="single" w:color="auto" w:sz="4" w:space="0"/>
              <w:right w:val="single" w:color="auto" w:sz="4" w:space="0"/>
            </w:tcBorders>
            <w:vAlign w:val="center"/>
          </w:tcPr>
          <w:p w14:paraId="6174AC47">
            <w:pPr>
              <w:jc w:val="center"/>
              <w:rPr>
                <w:rFonts w:hint="eastAsia" w:ascii="宋体" w:hAnsi="宋体" w:cs="宋体"/>
                <w:color w:val="000000"/>
                <w:kern w:val="0"/>
                <w:sz w:val="21"/>
                <w:szCs w:val="21"/>
              </w:rPr>
            </w:pPr>
            <w:r>
              <w:rPr>
                <w:rFonts w:hint="eastAsia" w:ascii="宋体" w:hAnsi="宋体" w:cs="宋体"/>
                <w:color w:val="000000"/>
                <w:kern w:val="0"/>
                <w:sz w:val="21"/>
                <w:szCs w:val="21"/>
              </w:rPr>
              <w:t>护理管理系统</w:t>
            </w:r>
          </w:p>
        </w:tc>
        <w:tc>
          <w:tcPr>
            <w:tcW w:w="832" w:type="pct"/>
            <w:tcBorders>
              <w:top w:val="nil"/>
              <w:left w:val="single" w:color="000000" w:sz="4" w:space="0"/>
              <w:bottom w:val="single" w:color="000000" w:sz="4" w:space="0"/>
              <w:right w:val="single" w:color="000000" w:sz="4" w:space="0"/>
            </w:tcBorders>
            <w:vAlign w:val="center"/>
          </w:tcPr>
          <w:p w14:paraId="540212CF">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6E986211">
            <w:pPr>
              <w:jc w:val="left"/>
              <w:rPr>
                <w:rFonts w:hint="eastAsia" w:ascii="宋体" w:hAnsi="宋体" w:cs="宋体"/>
                <w:color w:val="000000"/>
                <w:kern w:val="0"/>
                <w:sz w:val="21"/>
                <w:szCs w:val="21"/>
              </w:rPr>
            </w:pPr>
            <w:r>
              <w:rPr>
                <w:rFonts w:hint="eastAsia" w:ascii="宋体" w:hAnsi="宋体" w:cs="宋体"/>
                <w:color w:val="000000"/>
                <w:kern w:val="0"/>
                <w:sz w:val="21"/>
                <w:szCs w:val="21"/>
              </w:rPr>
              <w:t>护理管理系统根据各项护理工作核心制度把标准化、规范化的管理理念转化为智能的护理系统，并加以实施。通过人员管理、排班管理等功能模块，改变了传统护理管理以经验管理为主的“管家式”的管理方法，帮助规范化、标准化医院护理流程，提高可靠性和科学性，提升护理质量，促进医患和谐。</w:t>
            </w:r>
          </w:p>
        </w:tc>
      </w:tr>
      <w:tr w14:paraId="528A8D2A">
        <w:trPr>
          <w:trHeight w:val="520" w:hRule="atLeast"/>
        </w:trPr>
        <w:tc>
          <w:tcPr>
            <w:tcW w:w="1477" w:type="pct"/>
            <w:tcBorders>
              <w:top w:val="nil"/>
              <w:left w:val="single" w:color="auto" w:sz="4" w:space="0"/>
              <w:bottom w:val="single" w:color="auto" w:sz="4" w:space="0"/>
              <w:right w:val="single" w:color="auto" w:sz="4" w:space="0"/>
            </w:tcBorders>
            <w:vAlign w:val="center"/>
          </w:tcPr>
          <w:p w14:paraId="31ECEFF8">
            <w:pPr>
              <w:jc w:val="center"/>
              <w:rPr>
                <w:rFonts w:hint="eastAsia" w:ascii="宋体" w:hAnsi="宋体" w:cs="宋体"/>
                <w:color w:val="000000"/>
                <w:kern w:val="0"/>
                <w:sz w:val="21"/>
                <w:szCs w:val="21"/>
              </w:rPr>
            </w:pPr>
            <w:r>
              <w:rPr>
                <w:rFonts w:hint="eastAsia" w:ascii="宋体" w:hAnsi="宋体" w:cs="宋体"/>
                <w:color w:val="000000"/>
                <w:kern w:val="0"/>
                <w:sz w:val="21"/>
                <w:szCs w:val="21"/>
              </w:rPr>
              <w:t>护理不良事件上报系统</w:t>
            </w:r>
          </w:p>
        </w:tc>
        <w:tc>
          <w:tcPr>
            <w:tcW w:w="832" w:type="pct"/>
            <w:tcBorders>
              <w:top w:val="nil"/>
              <w:left w:val="single" w:color="000000" w:sz="4" w:space="0"/>
              <w:bottom w:val="single" w:color="000000" w:sz="4" w:space="0"/>
              <w:right w:val="single" w:color="000000" w:sz="4" w:space="0"/>
            </w:tcBorders>
            <w:vAlign w:val="center"/>
          </w:tcPr>
          <w:p w14:paraId="69BED5CE">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591D426F">
            <w:pPr>
              <w:jc w:val="left"/>
              <w:rPr>
                <w:rFonts w:hint="eastAsia" w:ascii="宋体" w:hAnsi="宋体" w:cs="宋体"/>
                <w:color w:val="000000"/>
                <w:kern w:val="0"/>
                <w:sz w:val="21"/>
                <w:szCs w:val="21"/>
              </w:rPr>
            </w:pPr>
            <w:r>
              <w:rPr>
                <w:rFonts w:hint="eastAsia" w:ascii="宋体" w:hAnsi="宋体" w:cs="宋体"/>
                <w:color w:val="000000"/>
                <w:kern w:val="0"/>
                <w:sz w:val="21"/>
                <w:szCs w:val="21"/>
              </w:rPr>
              <w:t>护理不良事件上报系统通过跨科室上报申请与派发机制，实现护士长派单到护士填单的分级处理流程，支持自定义表单、动态审批及多维度统计分析，完成护理不良事件从协同上报到闭环管理的全周期处置。</w:t>
            </w:r>
          </w:p>
        </w:tc>
      </w:tr>
      <w:tr w14:paraId="760BF344">
        <w:trPr>
          <w:trHeight w:val="1300" w:hRule="atLeast"/>
        </w:trPr>
        <w:tc>
          <w:tcPr>
            <w:tcW w:w="1477" w:type="pct"/>
            <w:tcBorders>
              <w:top w:val="nil"/>
              <w:left w:val="single" w:color="auto" w:sz="4" w:space="0"/>
              <w:bottom w:val="single" w:color="auto" w:sz="4" w:space="0"/>
              <w:right w:val="single" w:color="auto" w:sz="4" w:space="0"/>
            </w:tcBorders>
            <w:vAlign w:val="center"/>
          </w:tcPr>
          <w:p w14:paraId="2856733A">
            <w:pPr>
              <w:jc w:val="center"/>
              <w:rPr>
                <w:rFonts w:hint="eastAsia" w:ascii="宋体" w:hAnsi="宋体" w:cs="宋体"/>
                <w:color w:val="000000"/>
                <w:kern w:val="0"/>
                <w:sz w:val="21"/>
                <w:szCs w:val="21"/>
              </w:rPr>
            </w:pPr>
            <w:r>
              <w:rPr>
                <w:rFonts w:hint="eastAsia" w:ascii="宋体" w:hAnsi="宋体" w:cs="宋体"/>
                <w:color w:val="000000"/>
                <w:kern w:val="0"/>
                <w:sz w:val="21"/>
                <w:szCs w:val="21"/>
              </w:rPr>
              <w:t>护理质量检查管理系统</w:t>
            </w:r>
          </w:p>
        </w:tc>
        <w:tc>
          <w:tcPr>
            <w:tcW w:w="832" w:type="pct"/>
            <w:tcBorders>
              <w:top w:val="nil"/>
              <w:left w:val="single" w:color="000000" w:sz="4" w:space="0"/>
              <w:bottom w:val="single" w:color="000000" w:sz="4" w:space="0"/>
              <w:right w:val="single" w:color="000000" w:sz="4" w:space="0"/>
            </w:tcBorders>
            <w:vAlign w:val="center"/>
          </w:tcPr>
          <w:p w14:paraId="178F5249">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705488AB">
            <w:pPr>
              <w:jc w:val="left"/>
              <w:rPr>
                <w:rFonts w:hint="eastAsia" w:ascii="宋体" w:hAnsi="宋体" w:cs="宋体"/>
                <w:color w:val="000000"/>
                <w:kern w:val="0"/>
                <w:sz w:val="21"/>
                <w:szCs w:val="21"/>
              </w:rPr>
            </w:pPr>
            <w:r>
              <w:rPr>
                <w:rFonts w:hint="eastAsia" w:ascii="宋体" w:hAnsi="宋体" w:cs="宋体"/>
                <w:color w:val="000000"/>
                <w:kern w:val="0"/>
                <w:sz w:val="21"/>
                <w:szCs w:val="21"/>
              </w:rPr>
              <w:t>护理质量管理系统是一个集检查计划制定、任务执行、问题整改与数据分析于一体的闭环管理平台，支持三级质控体系（护理部、大科护士长、病区）协同运作。系统通过模板组与模板版本管理规范检查标准，由护理部动态分配检查任务至科室及人员，指定检查周期并灵活标记每月重点项目；检查人员通过移动Pad端调取模板、分配随行人员并实时录入检查结果。系统提供多维度进度监控（护理部/科室视图）、批量原因分析与追踪（按周期/质控级别/科室），并支撑科内自查与计划内二级检查任务管理。系统以数据表格、柱形图、折线图等多种形式实现质量趋势可视化，驱动护理质量持续改进。</w:t>
            </w:r>
          </w:p>
        </w:tc>
      </w:tr>
      <w:tr w14:paraId="01B32312">
        <w:trPr>
          <w:trHeight w:val="780" w:hRule="atLeast"/>
        </w:trPr>
        <w:tc>
          <w:tcPr>
            <w:tcW w:w="1477" w:type="pct"/>
            <w:tcBorders>
              <w:top w:val="nil"/>
              <w:left w:val="single" w:color="auto" w:sz="4" w:space="0"/>
              <w:bottom w:val="single" w:color="auto" w:sz="4" w:space="0"/>
              <w:right w:val="single" w:color="auto" w:sz="4" w:space="0"/>
            </w:tcBorders>
            <w:vAlign w:val="center"/>
          </w:tcPr>
          <w:p w14:paraId="43806E51">
            <w:pPr>
              <w:jc w:val="center"/>
              <w:rPr>
                <w:rFonts w:hint="eastAsia" w:ascii="宋体" w:hAnsi="宋体" w:cs="宋体"/>
                <w:color w:val="000000"/>
                <w:kern w:val="0"/>
                <w:sz w:val="21"/>
                <w:szCs w:val="21"/>
              </w:rPr>
            </w:pPr>
            <w:r>
              <w:rPr>
                <w:rFonts w:hint="eastAsia" w:ascii="宋体" w:hAnsi="宋体" w:cs="宋体"/>
                <w:color w:val="000000"/>
                <w:kern w:val="0"/>
                <w:sz w:val="21"/>
                <w:szCs w:val="21"/>
              </w:rPr>
              <w:t>护理教育培训系统</w:t>
            </w:r>
          </w:p>
        </w:tc>
        <w:tc>
          <w:tcPr>
            <w:tcW w:w="832" w:type="pct"/>
            <w:tcBorders>
              <w:top w:val="nil"/>
              <w:left w:val="single" w:color="000000" w:sz="4" w:space="0"/>
              <w:bottom w:val="single" w:color="000000" w:sz="4" w:space="0"/>
              <w:right w:val="single" w:color="000000" w:sz="4" w:space="0"/>
            </w:tcBorders>
            <w:vAlign w:val="center"/>
          </w:tcPr>
          <w:p w14:paraId="3114E195">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091EE7E6">
            <w:pPr>
              <w:jc w:val="left"/>
              <w:rPr>
                <w:rFonts w:hint="eastAsia" w:ascii="宋体" w:hAnsi="宋体" w:cs="宋体"/>
                <w:color w:val="000000"/>
                <w:kern w:val="0"/>
                <w:sz w:val="21"/>
                <w:szCs w:val="21"/>
              </w:rPr>
            </w:pPr>
            <w:r>
              <w:rPr>
                <w:rFonts w:hint="eastAsia" w:ascii="宋体" w:hAnsi="宋体" w:cs="宋体"/>
                <w:color w:val="000000"/>
                <w:kern w:val="0"/>
                <w:sz w:val="21"/>
                <w:szCs w:val="21"/>
              </w:rPr>
              <w:t>护理教育培训系统结合慕课教学和学分管理等先进思想，通过对教学计划、过程、结果的全程管理，实现教学计划制定电子化、培训考核执行信息化、制度落实分析智能化及人员档案生成自动化，将护理教学管理人员从繁杂的日常管理工作中解脱出来，并可使护士相对自由地完成学习任务式。</w:t>
            </w:r>
          </w:p>
        </w:tc>
      </w:tr>
      <w:tr w14:paraId="1B2B5DCF">
        <w:trPr>
          <w:trHeight w:val="520" w:hRule="atLeast"/>
        </w:trPr>
        <w:tc>
          <w:tcPr>
            <w:tcW w:w="1477" w:type="pct"/>
            <w:tcBorders>
              <w:top w:val="nil"/>
              <w:left w:val="single" w:color="auto" w:sz="4" w:space="0"/>
              <w:bottom w:val="single" w:color="auto" w:sz="4" w:space="0"/>
              <w:right w:val="single" w:color="auto" w:sz="4" w:space="0"/>
            </w:tcBorders>
            <w:vAlign w:val="center"/>
          </w:tcPr>
          <w:p w14:paraId="50552C13">
            <w:pPr>
              <w:jc w:val="center"/>
              <w:rPr>
                <w:rFonts w:hint="eastAsia" w:ascii="宋体" w:hAnsi="宋体" w:cs="宋体"/>
                <w:color w:val="000000"/>
                <w:kern w:val="0"/>
                <w:sz w:val="21"/>
                <w:szCs w:val="21"/>
              </w:rPr>
            </w:pPr>
            <w:r>
              <w:rPr>
                <w:rFonts w:hint="eastAsia" w:ascii="宋体" w:hAnsi="宋体" w:cs="宋体"/>
                <w:color w:val="000000"/>
                <w:kern w:val="0"/>
                <w:sz w:val="21"/>
                <w:szCs w:val="21"/>
              </w:rPr>
              <w:t>护理教育考试系统</w:t>
            </w:r>
          </w:p>
        </w:tc>
        <w:tc>
          <w:tcPr>
            <w:tcW w:w="832" w:type="pct"/>
            <w:tcBorders>
              <w:top w:val="nil"/>
              <w:left w:val="single" w:color="000000" w:sz="4" w:space="0"/>
              <w:bottom w:val="single" w:color="000000" w:sz="4" w:space="0"/>
              <w:right w:val="single" w:color="000000" w:sz="4" w:space="0"/>
            </w:tcBorders>
            <w:vAlign w:val="center"/>
          </w:tcPr>
          <w:p w14:paraId="6E88BA21">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0E59840B">
            <w:pPr>
              <w:jc w:val="left"/>
              <w:rPr>
                <w:rFonts w:hint="eastAsia" w:ascii="宋体" w:hAnsi="宋体" w:cs="宋体"/>
                <w:color w:val="000000"/>
                <w:kern w:val="0"/>
                <w:sz w:val="21"/>
                <w:szCs w:val="21"/>
              </w:rPr>
            </w:pPr>
            <w:r>
              <w:rPr>
                <w:rFonts w:hint="eastAsia" w:ascii="宋体" w:hAnsi="宋体" w:cs="宋体"/>
                <w:color w:val="000000"/>
                <w:kern w:val="0"/>
                <w:sz w:val="21"/>
                <w:szCs w:val="21"/>
              </w:rPr>
              <w:t>护理教育考试系统实现护理理论考试、操作考核、问卷调查、自测练习、人员档案、实习轮转、规培轮转等模块组成。覆盖医院考试管理的各个环节，闭环了护理人员的整个考试流程。</w:t>
            </w:r>
          </w:p>
        </w:tc>
      </w:tr>
      <w:tr w14:paraId="2371A3ED">
        <w:trPr>
          <w:trHeight w:val="520" w:hRule="atLeast"/>
        </w:trPr>
        <w:tc>
          <w:tcPr>
            <w:tcW w:w="1477" w:type="pct"/>
            <w:tcBorders>
              <w:top w:val="nil"/>
              <w:left w:val="single" w:color="auto" w:sz="4" w:space="0"/>
              <w:bottom w:val="single" w:color="auto" w:sz="4" w:space="0"/>
              <w:right w:val="single" w:color="auto" w:sz="4" w:space="0"/>
            </w:tcBorders>
            <w:vAlign w:val="center"/>
          </w:tcPr>
          <w:p w14:paraId="69BA906F">
            <w:pPr>
              <w:jc w:val="center"/>
              <w:rPr>
                <w:rFonts w:hint="eastAsia" w:ascii="宋体" w:hAnsi="宋体" w:cs="宋体"/>
                <w:color w:val="000000"/>
                <w:kern w:val="0"/>
                <w:sz w:val="21"/>
                <w:szCs w:val="21"/>
              </w:rPr>
            </w:pPr>
            <w:r>
              <w:rPr>
                <w:rFonts w:hint="eastAsia" w:ascii="宋体" w:hAnsi="宋体" w:cs="宋体"/>
                <w:color w:val="000000"/>
                <w:kern w:val="0"/>
                <w:sz w:val="21"/>
                <w:szCs w:val="21"/>
              </w:rPr>
              <w:t>病区智慧大屏交互系统</w:t>
            </w:r>
          </w:p>
        </w:tc>
        <w:tc>
          <w:tcPr>
            <w:tcW w:w="832" w:type="pct"/>
            <w:tcBorders>
              <w:top w:val="nil"/>
              <w:left w:val="single" w:color="000000" w:sz="4" w:space="0"/>
              <w:bottom w:val="single" w:color="000000" w:sz="4" w:space="0"/>
              <w:right w:val="single" w:color="000000" w:sz="4" w:space="0"/>
            </w:tcBorders>
            <w:vAlign w:val="center"/>
          </w:tcPr>
          <w:p w14:paraId="3543E20B">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0843932C">
            <w:pPr>
              <w:jc w:val="left"/>
              <w:rPr>
                <w:rFonts w:hint="eastAsia" w:ascii="宋体" w:hAnsi="宋体" w:cs="宋体"/>
                <w:color w:val="000000"/>
                <w:kern w:val="0"/>
                <w:sz w:val="21"/>
                <w:szCs w:val="21"/>
              </w:rPr>
            </w:pPr>
            <w:r>
              <w:rPr>
                <w:rFonts w:hint="eastAsia" w:ascii="宋体" w:hAnsi="宋体" w:cs="宋体"/>
                <w:color w:val="000000"/>
                <w:kern w:val="0"/>
                <w:sz w:val="21"/>
                <w:szCs w:val="21"/>
              </w:rPr>
              <w:t>病区智慧大屏交互系统作为一个综合型病区信息交互平台，通过及时、可靠、全面的临床信息采集和应用，使护理人员能够更为精确地了解病区动态、关注重点患者、执行护理任务、营造温馨环境，实现病区管理的精细化与情感化。</w:t>
            </w:r>
          </w:p>
        </w:tc>
      </w:tr>
      <w:tr w14:paraId="62D14599">
        <w:trPr>
          <w:trHeight w:val="520" w:hRule="atLeast"/>
        </w:trPr>
        <w:tc>
          <w:tcPr>
            <w:tcW w:w="1477" w:type="pct"/>
            <w:tcBorders>
              <w:top w:val="nil"/>
              <w:left w:val="single" w:color="auto" w:sz="4" w:space="0"/>
              <w:bottom w:val="single" w:color="auto" w:sz="4" w:space="0"/>
              <w:right w:val="single" w:color="auto" w:sz="4" w:space="0"/>
            </w:tcBorders>
            <w:vAlign w:val="center"/>
          </w:tcPr>
          <w:p w14:paraId="59AA83A1">
            <w:pPr>
              <w:jc w:val="center"/>
              <w:rPr>
                <w:rFonts w:hint="eastAsia" w:ascii="宋体" w:hAnsi="宋体" w:cs="宋体"/>
                <w:color w:val="000000"/>
                <w:kern w:val="0"/>
                <w:sz w:val="21"/>
                <w:szCs w:val="21"/>
              </w:rPr>
            </w:pPr>
            <w:r>
              <w:rPr>
                <w:rFonts w:hint="eastAsia" w:ascii="宋体" w:hAnsi="宋体" w:cs="宋体"/>
                <w:color w:val="000000"/>
                <w:kern w:val="0"/>
                <w:sz w:val="21"/>
                <w:szCs w:val="21"/>
              </w:rPr>
              <w:t>心电系统</w:t>
            </w:r>
          </w:p>
        </w:tc>
        <w:tc>
          <w:tcPr>
            <w:tcW w:w="832" w:type="pct"/>
            <w:tcBorders>
              <w:top w:val="nil"/>
              <w:left w:val="single" w:color="000000" w:sz="4" w:space="0"/>
              <w:bottom w:val="single" w:color="000000" w:sz="4" w:space="0"/>
              <w:right w:val="single" w:color="000000" w:sz="4" w:space="0"/>
            </w:tcBorders>
            <w:vAlign w:val="center"/>
          </w:tcPr>
          <w:p w14:paraId="7D888ABB">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7A3F2091">
            <w:pPr>
              <w:jc w:val="left"/>
              <w:rPr>
                <w:rFonts w:hint="eastAsia" w:ascii="宋体" w:hAnsi="宋体" w:cs="宋体"/>
                <w:color w:val="000000"/>
                <w:kern w:val="0"/>
                <w:sz w:val="21"/>
                <w:szCs w:val="21"/>
              </w:rPr>
            </w:pPr>
            <w:r>
              <w:rPr>
                <w:rFonts w:hint="eastAsia" w:ascii="宋体" w:hAnsi="宋体" w:cs="宋体"/>
                <w:color w:val="000000"/>
                <w:kern w:val="0"/>
                <w:sz w:val="21"/>
                <w:szCs w:val="21"/>
              </w:rPr>
              <w:t>心电系统具有心电图分析功能、编写报告功能、多种报告方式、</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报告助手等功能模块，实现心电图数据统一管理、集中出具报告。</w:t>
            </w:r>
          </w:p>
        </w:tc>
      </w:tr>
      <w:tr w14:paraId="164D6ACD">
        <w:trPr>
          <w:trHeight w:val="780" w:hRule="atLeast"/>
        </w:trPr>
        <w:tc>
          <w:tcPr>
            <w:tcW w:w="1477" w:type="pct"/>
            <w:tcBorders>
              <w:top w:val="nil"/>
              <w:left w:val="single" w:color="auto" w:sz="4" w:space="0"/>
              <w:bottom w:val="single" w:color="auto" w:sz="4" w:space="0"/>
              <w:right w:val="single" w:color="auto" w:sz="4" w:space="0"/>
            </w:tcBorders>
            <w:vAlign w:val="center"/>
          </w:tcPr>
          <w:p w14:paraId="1167E037">
            <w:pPr>
              <w:jc w:val="center"/>
              <w:rPr>
                <w:rFonts w:hint="eastAsia" w:ascii="宋体" w:hAnsi="宋体" w:cs="宋体"/>
                <w:color w:val="000000"/>
                <w:kern w:val="0"/>
                <w:sz w:val="21"/>
                <w:szCs w:val="21"/>
              </w:rPr>
            </w:pPr>
            <w:r>
              <w:rPr>
                <w:rFonts w:hint="eastAsia" w:ascii="宋体" w:hAnsi="宋体" w:cs="宋体"/>
                <w:color w:val="000000"/>
                <w:kern w:val="0"/>
                <w:sz w:val="21"/>
                <w:szCs w:val="21"/>
              </w:rPr>
              <w:t>超声信息系统</w:t>
            </w:r>
          </w:p>
        </w:tc>
        <w:tc>
          <w:tcPr>
            <w:tcW w:w="832" w:type="pct"/>
            <w:tcBorders>
              <w:top w:val="nil"/>
              <w:left w:val="single" w:color="000000" w:sz="4" w:space="0"/>
              <w:bottom w:val="single" w:color="000000" w:sz="4" w:space="0"/>
              <w:right w:val="single" w:color="000000" w:sz="4" w:space="0"/>
            </w:tcBorders>
            <w:vAlign w:val="center"/>
          </w:tcPr>
          <w:p w14:paraId="59116B75">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0C543A4E">
            <w:pPr>
              <w:jc w:val="left"/>
              <w:rPr>
                <w:rFonts w:hint="eastAsia" w:ascii="宋体" w:hAnsi="宋体" w:cs="宋体"/>
                <w:color w:val="000000"/>
                <w:kern w:val="0"/>
                <w:sz w:val="21"/>
                <w:szCs w:val="21"/>
              </w:rPr>
            </w:pPr>
            <w:r>
              <w:rPr>
                <w:rFonts w:hint="eastAsia" w:ascii="宋体" w:hAnsi="宋体" w:cs="宋体"/>
                <w:color w:val="000000"/>
                <w:kern w:val="0"/>
                <w:sz w:val="21"/>
                <w:szCs w:val="21"/>
              </w:rPr>
              <w:t>包括超声登记工作站、超声图文报告工作站、超声图像采集归档系统。系统满足多院区的业务互联，任何一个院区产生的数据，在另外一个院区具有同等的操作权限，不限制用户访问权限。多院区之间病例数据共享，用户权限共享。超声和临床科室均能实现跨院区实时诊断、查阅、打印等功能。系统具有详细的日志记录功能，对各项操作记录并进行分类。</w:t>
            </w:r>
          </w:p>
        </w:tc>
      </w:tr>
      <w:tr w14:paraId="539C8244">
        <w:trPr>
          <w:trHeight w:val="780" w:hRule="atLeast"/>
        </w:trPr>
        <w:tc>
          <w:tcPr>
            <w:tcW w:w="1477" w:type="pct"/>
            <w:tcBorders>
              <w:top w:val="nil"/>
              <w:left w:val="single" w:color="auto" w:sz="4" w:space="0"/>
              <w:bottom w:val="single" w:color="auto" w:sz="4" w:space="0"/>
              <w:right w:val="single" w:color="auto" w:sz="4" w:space="0"/>
            </w:tcBorders>
            <w:vAlign w:val="center"/>
          </w:tcPr>
          <w:p w14:paraId="3306F13F">
            <w:pPr>
              <w:jc w:val="center"/>
              <w:rPr>
                <w:rFonts w:hint="eastAsia" w:ascii="宋体" w:hAnsi="宋体" w:cs="宋体"/>
                <w:color w:val="000000"/>
                <w:kern w:val="0"/>
                <w:sz w:val="21"/>
                <w:szCs w:val="21"/>
              </w:rPr>
            </w:pPr>
            <w:r>
              <w:rPr>
                <w:rFonts w:hint="eastAsia" w:ascii="宋体" w:hAnsi="宋体" w:cs="宋体"/>
                <w:color w:val="000000"/>
                <w:kern w:val="0"/>
                <w:sz w:val="21"/>
                <w:szCs w:val="21"/>
              </w:rPr>
              <w:t>输液智能感知管理软件</w:t>
            </w:r>
          </w:p>
        </w:tc>
        <w:tc>
          <w:tcPr>
            <w:tcW w:w="832" w:type="pct"/>
            <w:tcBorders>
              <w:top w:val="nil"/>
              <w:left w:val="single" w:color="000000" w:sz="4" w:space="0"/>
              <w:bottom w:val="single" w:color="000000" w:sz="4" w:space="0"/>
              <w:right w:val="single" w:color="000000" w:sz="4" w:space="0"/>
            </w:tcBorders>
            <w:vAlign w:val="center"/>
          </w:tcPr>
          <w:p w14:paraId="2C61CF43">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性能规格</w:t>
            </w:r>
          </w:p>
        </w:tc>
        <w:tc>
          <w:tcPr>
            <w:tcW w:w="2691" w:type="pct"/>
            <w:tcBorders>
              <w:top w:val="nil"/>
              <w:left w:val="single" w:color="000000" w:sz="4" w:space="0"/>
              <w:bottom w:val="single" w:color="000000" w:sz="4" w:space="0"/>
              <w:right w:val="single" w:color="000000" w:sz="4" w:space="0"/>
            </w:tcBorders>
            <w:vAlign w:val="center"/>
          </w:tcPr>
          <w:p w14:paraId="3F58FADB">
            <w:pPr>
              <w:jc w:val="left"/>
              <w:rPr>
                <w:rFonts w:hint="eastAsia" w:ascii="宋体" w:hAnsi="宋体" w:cs="宋体"/>
                <w:color w:val="000000"/>
                <w:kern w:val="0"/>
                <w:sz w:val="21"/>
                <w:szCs w:val="21"/>
              </w:rPr>
            </w:pPr>
            <w:r>
              <w:rPr>
                <w:rFonts w:hint="eastAsia" w:ascii="宋体" w:hAnsi="宋体" w:cs="宋体"/>
                <w:color w:val="000000"/>
                <w:kern w:val="0"/>
                <w:sz w:val="21"/>
                <w:szCs w:val="21"/>
              </w:rPr>
              <w:t>输液监控器作为感知层，实时获取每张床位输液的剩余量、滴速，对滴速过快、过慢的情况给出提示，通过智能运算，可提前知道输液预计结束时间，提醒护士主动换药。功能主要包括输液床位界面，报警提醒，设置总容量，查看输液曲线，历史记录查询，输液情况统计。</w:t>
            </w:r>
          </w:p>
        </w:tc>
      </w:tr>
    </w:tbl>
    <w:p w14:paraId="363E5B52">
      <w:pPr>
        <w:rPr>
          <w:rFonts w:hint="eastAsia" w:ascii="宋体" w:hAnsi="宋体"/>
          <w:szCs w:val="24"/>
        </w:rPr>
      </w:pPr>
    </w:p>
    <w:p w14:paraId="114232DB">
      <w:pPr>
        <w:pStyle w:val="5"/>
        <w:rPr>
          <w:rFonts w:hint="eastAsia"/>
        </w:rPr>
      </w:pPr>
      <w:r>
        <w:rPr>
          <w:rFonts w:hint="eastAsia"/>
        </w:rPr>
        <w:t>软件开发</w:t>
      </w:r>
    </w:p>
    <w:p w14:paraId="33A5BBC6">
      <w:pPr>
        <w:pStyle w:val="6"/>
      </w:pPr>
      <w:r>
        <w:rPr>
          <w:rFonts w:hint="eastAsia"/>
        </w:rPr>
        <w:t>智慧医疗—数字病理系统（升级改造）</w:t>
      </w:r>
    </w:p>
    <w:tbl>
      <w:tblPr>
        <w:tblStyle w:val="88"/>
        <w:tblW w:w="5000" w:type="pct"/>
        <w:tblInd w:w="0" w:type="dxa"/>
        <w:tblLayout w:type="autofit"/>
        <w:tblCellMar>
          <w:top w:w="0" w:type="dxa"/>
          <w:left w:w="108" w:type="dxa"/>
          <w:bottom w:w="0" w:type="dxa"/>
          <w:right w:w="108" w:type="dxa"/>
        </w:tblCellMar>
      </w:tblPr>
      <w:tblGrid>
        <w:gridCol w:w="1743"/>
        <w:gridCol w:w="1743"/>
        <w:gridCol w:w="5042"/>
      </w:tblGrid>
      <w:tr w14:paraId="1876B8A6">
        <w:tblPrEx>
          <w:tblCellMar>
            <w:top w:w="0" w:type="dxa"/>
            <w:left w:w="108" w:type="dxa"/>
            <w:bottom w:w="0" w:type="dxa"/>
            <w:right w:w="108" w:type="dxa"/>
          </w:tblCellMar>
        </w:tblPrEx>
        <w:trPr>
          <w:trHeight w:val="780" w:hRule="atLeast"/>
        </w:trPr>
        <w:tc>
          <w:tcPr>
            <w:tcW w:w="1022" w:type="pct"/>
            <w:tcBorders>
              <w:top w:val="single" w:color="auto" w:sz="4" w:space="0"/>
              <w:left w:val="single" w:color="auto" w:sz="4" w:space="0"/>
              <w:bottom w:val="single" w:color="auto" w:sz="4" w:space="0"/>
              <w:right w:val="single" w:color="auto" w:sz="4" w:space="0"/>
            </w:tcBorders>
            <w:vAlign w:val="center"/>
          </w:tcPr>
          <w:p w14:paraId="782167F4">
            <w:pPr>
              <w:jc w:val="center"/>
              <w:rPr>
                <w:rFonts w:hint="eastAsia" w:ascii="宋体" w:hAnsi="宋体" w:cs="宋体"/>
                <w:color w:val="000000"/>
                <w:kern w:val="0"/>
                <w:sz w:val="21"/>
                <w:szCs w:val="21"/>
              </w:rPr>
            </w:pPr>
            <w:r>
              <w:rPr>
                <w:rFonts w:hint="eastAsia" w:ascii="宋体" w:hAnsi="宋体" w:cs="宋体"/>
                <w:b/>
                <w:bCs/>
                <w:kern w:val="0"/>
                <w:sz w:val="21"/>
                <w:szCs w:val="21"/>
              </w:rPr>
              <w:t>系统/设备名称</w:t>
            </w:r>
          </w:p>
        </w:tc>
        <w:tc>
          <w:tcPr>
            <w:tcW w:w="1022" w:type="pct"/>
            <w:tcBorders>
              <w:top w:val="single" w:color="auto" w:sz="4" w:space="0"/>
              <w:left w:val="single" w:color="auto" w:sz="4" w:space="0"/>
              <w:bottom w:val="single" w:color="auto" w:sz="4" w:space="0"/>
              <w:right w:val="single" w:color="auto" w:sz="4" w:space="0"/>
            </w:tcBorders>
            <w:vAlign w:val="center"/>
          </w:tcPr>
          <w:p w14:paraId="349DF15B">
            <w:pPr>
              <w:jc w:val="center"/>
              <w:rPr>
                <w:rFonts w:hint="eastAsia" w:ascii="宋体" w:hAnsi="宋体" w:cs="宋体"/>
                <w:color w:val="000000"/>
                <w:kern w:val="0"/>
                <w:sz w:val="21"/>
                <w:szCs w:val="21"/>
              </w:rPr>
            </w:pPr>
            <w:r>
              <w:rPr>
                <w:rFonts w:hint="eastAsia" w:ascii="宋体" w:hAnsi="宋体" w:cs="宋体"/>
                <w:b/>
                <w:bCs/>
                <w:kern w:val="0"/>
                <w:sz w:val="21"/>
                <w:szCs w:val="21"/>
              </w:rPr>
              <w:t>指标项</w:t>
            </w:r>
          </w:p>
        </w:tc>
        <w:tc>
          <w:tcPr>
            <w:tcW w:w="2956" w:type="pct"/>
            <w:tcBorders>
              <w:top w:val="single" w:color="auto" w:sz="4" w:space="0"/>
              <w:left w:val="nil"/>
              <w:bottom w:val="single" w:color="auto" w:sz="4" w:space="0"/>
              <w:right w:val="single" w:color="auto" w:sz="4" w:space="0"/>
            </w:tcBorders>
            <w:vAlign w:val="center"/>
          </w:tcPr>
          <w:p w14:paraId="2A40F153">
            <w:pPr>
              <w:jc w:val="center"/>
              <w:rPr>
                <w:rFonts w:hint="eastAsia" w:ascii="宋体" w:hAnsi="宋体" w:cs="宋体"/>
                <w:color w:val="000000"/>
                <w:kern w:val="0"/>
                <w:sz w:val="21"/>
                <w:szCs w:val="21"/>
              </w:rPr>
            </w:pPr>
            <w:r>
              <w:rPr>
                <w:rFonts w:hint="eastAsia" w:ascii="宋体" w:hAnsi="宋体" w:cs="宋体"/>
                <w:b/>
                <w:bCs/>
                <w:kern w:val="0"/>
                <w:sz w:val="21"/>
                <w:szCs w:val="21"/>
              </w:rPr>
              <w:t>参数要求</w:t>
            </w:r>
          </w:p>
        </w:tc>
      </w:tr>
      <w:tr w14:paraId="1C254DA0">
        <w:tblPrEx>
          <w:tblCellMar>
            <w:top w:w="0" w:type="dxa"/>
            <w:left w:w="108" w:type="dxa"/>
            <w:bottom w:w="0" w:type="dxa"/>
            <w:right w:w="108" w:type="dxa"/>
          </w:tblCellMar>
        </w:tblPrEx>
        <w:trPr>
          <w:trHeight w:val="780" w:hRule="atLeast"/>
        </w:trPr>
        <w:tc>
          <w:tcPr>
            <w:tcW w:w="1022" w:type="pct"/>
            <w:vMerge w:val="restart"/>
            <w:tcBorders>
              <w:top w:val="single" w:color="auto" w:sz="4" w:space="0"/>
              <w:left w:val="single" w:color="auto" w:sz="4" w:space="0"/>
              <w:right w:val="single" w:color="auto" w:sz="4" w:space="0"/>
            </w:tcBorders>
            <w:vAlign w:val="center"/>
          </w:tcPr>
          <w:p w14:paraId="1D967453">
            <w:pPr>
              <w:jc w:val="center"/>
              <w:rPr>
                <w:rFonts w:hint="eastAsia" w:ascii="宋体" w:hAnsi="宋体" w:cs="宋体"/>
                <w:color w:val="000000"/>
                <w:kern w:val="0"/>
                <w:sz w:val="21"/>
                <w:szCs w:val="21"/>
              </w:rPr>
            </w:pPr>
            <w:r>
              <w:rPr>
                <w:rFonts w:hint="eastAsia" w:ascii="宋体" w:hAnsi="宋体" w:cs="宋体"/>
                <w:color w:val="000000"/>
                <w:kern w:val="0"/>
                <w:sz w:val="21"/>
                <w:szCs w:val="21"/>
              </w:rPr>
              <w:t>智慧医疗—数字病理系统（升级改造）</w:t>
            </w:r>
          </w:p>
        </w:tc>
        <w:tc>
          <w:tcPr>
            <w:tcW w:w="1022" w:type="pct"/>
            <w:tcBorders>
              <w:top w:val="single" w:color="auto" w:sz="4" w:space="0"/>
              <w:left w:val="single" w:color="auto" w:sz="4" w:space="0"/>
              <w:bottom w:val="single" w:color="auto" w:sz="4" w:space="0"/>
              <w:right w:val="single" w:color="auto" w:sz="4" w:space="0"/>
            </w:tcBorders>
            <w:vAlign w:val="center"/>
          </w:tcPr>
          <w:p w14:paraId="2FF95A96">
            <w:pPr>
              <w:jc w:val="center"/>
              <w:rPr>
                <w:rFonts w:hint="eastAsia" w:ascii="宋体" w:hAnsi="宋体" w:cs="宋体"/>
                <w:color w:val="000000"/>
                <w:kern w:val="0"/>
                <w:sz w:val="21"/>
                <w:szCs w:val="21"/>
              </w:rPr>
            </w:pPr>
            <w:r>
              <w:rPr>
                <w:rFonts w:hint="eastAsia" w:ascii="宋体" w:hAnsi="宋体" w:cs="宋体"/>
                <w:color w:val="000000"/>
                <w:kern w:val="0"/>
                <w:sz w:val="21"/>
                <w:szCs w:val="21"/>
              </w:rPr>
              <w:t>取材工位模块</w:t>
            </w:r>
          </w:p>
        </w:tc>
        <w:tc>
          <w:tcPr>
            <w:tcW w:w="2956" w:type="pct"/>
            <w:tcBorders>
              <w:top w:val="single" w:color="auto" w:sz="4" w:space="0"/>
              <w:left w:val="nil"/>
              <w:bottom w:val="single" w:color="auto" w:sz="4" w:space="0"/>
              <w:right w:val="single" w:color="auto" w:sz="4" w:space="0"/>
            </w:tcBorders>
            <w:vAlign w:val="center"/>
          </w:tcPr>
          <w:p w14:paraId="0C14FC72">
            <w:pPr>
              <w:jc w:val="center"/>
              <w:rPr>
                <w:rFonts w:hint="eastAsia" w:ascii="宋体" w:hAnsi="宋体" w:cs="宋体"/>
                <w:color w:val="000000"/>
                <w:kern w:val="0"/>
                <w:sz w:val="21"/>
                <w:szCs w:val="21"/>
              </w:rPr>
            </w:pPr>
            <w:r>
              <w:rPr>
                <w:rFonts w:hint="eastAsia" w:ascii="宋体" w:hAnsi="宋体" w:cs="宋体"/>
                <w:color w:val="000000"/>
                <w:kern w:val="0"/>
                <w:sz w:val="21"/>
                <w:szCs w:val="21"/>
              </w:rPr>
              <w:t>可通过扫描枪扫描病理检查申请单条码或标本条形码、二维码自动打开对应病例；支持语音播放和提醒。取材记录员能扫描标本袋二维码，验证标本袋是否属当前取材病例，扫描包埋盒可验证其是否属取材医生当前取材病例并跟踪取材进度。取材结束后扫描包埋盒二维码，系统自动计算并精确统计取材耗时。取材医生取材结束后，扫描当前病例所有包埋盒，可验证其与取材明细是否一致。</w:t>
            </w:r>
          </w:p>
        </w:tc>
      </w:tr>
      <w:tr w14:paraId="0B84BE0D">
        <w:tblPrEx>
          <w:tblCellMar>
            <w:top w:w="0" w:type="dxa"/>
            <w:left w:w="108" w:type="dxa"/>
            <w:bottom w:w="0" w:type="dxa"/>
            <w:right w:w="108" w:type="dxa"/>
          </w:tblCellMar>
        </w:tblPrEx>
        <w:trPr>
          <w:trHeight w:val="1040" w:hRule="atLeast"/>
        </w:trPr>
        <w:tc>
          <w:tcPr>
            <w:tcW w:w="1022" w:type="pct"/>
            <w:vMerge w:val="continue"/>
            <w:tcBorders>
              <w:left w:val="single" w:color="auto" w:sz="4" w:space="0"/>
              <w:right w:val="single" w:color="auto" w:sz="4" w:space="0"/>
            </w:tcBorders>
            <w:vAlign w:val="center"/>
          </w:tcPr>
          <w:p w14:paraId="5E1FAD0B">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003E6880">
            <w:pPr>
              <w:jc w:val="center"/>
              <w:rPr>
                <w:rFonts w:hint="eastAsia" w:ascii="宋体" w:hAnsi="宋体" w:cs="宋体"/>
                <w:color w:val="000000"/>
                <w:kern w:val="0"/>
                <w:sz w:val="21"/>
                <w:szCs w:val="21"/>
              </w:rPr>
            </w:pPr>
            <w:r>
              <w:rPr>
                <w:rFonts w:hint="eastAsia" w:ascii="宋体" w:hAnsi="宋体" w:cs="宋体"/>
                <w:color w:val="000000"/>
                <w:kern w:val="0"/>
                <w:sz w:val="21"/>
                <w:szCs w:val="21"/>
              </w:rPr>
              <w:t>冰冻切片工位模块</w:t>
            </w:r>
          </w:p>
        </w:tc>
        <w:tc>
          <w:tcPr>
            <w:tcW w:w="2956" w:type="pct"/>
            <w:tcBorders>
              <w:top w:val="nil"/>
              <w:left w:val="nil"/>
              <w:bottom w:val="single" w:color="auto" w:sz="4" w:space="0"/>
              <w:right w:val="single" w:color="auto" w:sz="4" w:space="0"/>
            </w:tcBorders>
            <w:vAlign w:val="center"/>
          </w:tcPr>
          <w:p w14:paraId="753BA062">
            <w:pPr>
              <w:jc w:val="center"/>
              <w:rPr>
                <w:rFonts w:hint="eastAsia" w:ascii="宋体" w:hAnsi="宋体" w:cs="宋体"/>
                <w:color w:val="000000"/>
                <w:kern w:val="0"/>
                <w:sz w:val="21"/>
                <w:szCs w:val="21"/>
              </w:rPr>
            </w:pPr>
            <w:r>
              <w:rPr>
                <w:rFonts w:hint="eastAsia" w:ascii="宋体" w:hAnsi="宋体" w:cs="宋体"/>
                <w:color w:val="000000"/>
                <w:kern w:val="0"/>
                <w:sz w:val="21"/>
                <w:szCs w:val="21"/>
              </w:rPr>
              <w:t>可通过扫描工牌或输入用户名密码登录。冰冻取材时能打印带二维码的组织标签及包埋盒，还支持打印冰对包埋盒。可直接扫描组织标签二维码打印标签，支持设置打印份数及重复打印。扫描切片二维码可记录完成时间，便于统计制片及时率；扫描冰对包埋盒能生成并打印切片。支持读取冰冻重切医嘱（语音 + 弹框提示），可评价翻盖、丢失等取材质量并查询统计，扫描条码可获取冰冻组织固定时间，能精确统计切片工作量。</w:t>
            </w:r>
          </w:p>
        </w:tc>
      </w:tr>
      <w:tr w14:paraId="7E729C5A">
        <w:trPr>
          <w:trHeight w:val="1040" w:hRule="atLeast"/>
        </w:trPr>
        <w:tc>
          <w:tcPr>
            <w:tcW w:w="1022" w:type="pct"/>
            <w:vMerge w:val="continue"/>
            <w:tcBorders>
              <w:left w:val="single" w:color="auto" w:sz="4" w:space="0"/>
              <w:right w:val="single" w:color="auto" w:sz="4" w:space="0"/>
            </w:tcBorders>
            <w:vAlign w:val="center"/>
          </w:tcPr>
          <w:p w14:paraId="7E7BB08A">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6A30AAB2">
            <w:pPr>
              <w:jc w:val="center"/>
              <w:rPr>
                <w:rFonts w:hint="eastAsia" w:ascii="宋体" w:hAnsi="宋体" w:cs="宋体"/>
                <w:color w:val="000000"/>
                <w:kern w:val="0"/>
                <w:sz w:val="21"/>
                <w:szCs w:val="21"/>
              </w:rPr>
            </w:pPr>
            <w:r>
              <w:rPr>
                <w:rFonts w:hint="eastAsia" w:ascii="宋体" w:hAnsi="宋体" w:cs="宋体"/>
                <w:color w:val="000000"/>
                <w:kern w:val="0"/>
                <w:sz w:val="21"/>
                <w:szCs w:val="21"/>
              </w:rPr>
              <w:t>包埋工位模块</w:t>
            </w:r>
          </w:p>
        </w:tc>
        <w:tc>
          <w:tcPr>
            <w:tcW w:w="2956" w:type="pct"/>
            <w:tcBorders>
              <w:top w:val="nil"/>
              <w:left w:val="nil"/>
              <w:bottom w:val="single" w:color="auto" w:sz="4" w:space="0"/>
              <w:right w:val="single" w:color="auto" w:sz="4" w:space="0"/>
            </w:tcBorders>
            <w:vAlign w:val="center"/>
          </w:tcPr>
          <w:p w14:paraId="68116593">
            <w:pPr>
              <w:jc w:val="center"/>
              <w:rPr>
                <w:rFonts w:hint="eastAsia" w:ascii="宋体" w:hAnsi="宋体" w:cs="宋体"/>
                <w:color w:val="000000"/>
                <w:kern w:val="0"/>
                <w:sz w:val="21"/>
                <w:szCs w:val="21"/>
              </w:rPr>
            </w:pPr>
            <w:r>
              <w:rPr>
                <w:rFonts w:hint="eastAsia" w:ascii="宋体" w:hAnsi="宋体" w:cs="宋体"/>
                <w:color w:val="000000"/>
                <w:kern w:val="0"/>
                <w:sz w:val="21"/>
                <w:szCs w:val="21"/>
              </w:rPr>
              <w:t>可扫描工牌或账号密码登录。扫描包埋盒二维码可查看病理号等信息并核对，自动记录包埋人员及时间；特殊说明包埋盒扫码触发自定义语音播报，特殊组织语音提醒与蜡块弹框提示。系统可评价取材质量并查询统计，记录蜡块处理结果。能列表显示材块包埋状态，监控包埋进度，切换病理号时语音提示未完成信息，还可提示当日已包埋、未包埋取材明细及切片评价蜡块列表，精确统计包埋工作量、时间，可记录技术员工作量</w:t>
            </w:r>
          </w:p>
        </w:tc>
      </w:tr>
      <w:tr w14:paraId="188CA206">
        <w:tblPrEx>
          <w:tblCellMar>
            <w:top w:w="0" w:type="dxa"/>
            <w:left w:w="108" w:type="dxa"/>
            <w:bottom w:w="0" w:type="dxa"/>
            <w:right w:w="108" w:type="dxa"/>
          </w:tblCellMar>
        </w:tblPrEx>
        <w:trPr>
          <w:trHeight w:val="1040" w:hRule="atLeast"/>
        </w:trPr>
        <w:tc>
          <w:tcPr>
            <w:tcW w:w="1022" w:type="pct"/>
            <w:vMerge w:val="continue"/>
            <w:tcBorders>
              <w:left w:val="single" w:color="auto" w:sz="4" w:space="0"/>
              <w:right w:val="single" w:color="auto" w:sz="4" w:space="0"/>
            </w:tcBorders>
            <w:vAlign w:val="center"/>
          </w:tcPr>
          <w:p w14:paraId="0DE534BD">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2D24FCDF">
            <w:pPr>
              <w:jc w:val="center"/>
              <w:rPr>
                <w:rFonts w:hint="eastAsia" w:ascii="宋体" w:hAnsi="宋体" w:cs="宋体"/>
                <w:color w:val="000000"/>
                <w:kern w:val="0"/>
                <w:sz w:val="21"/>
                <w:szCs w:val="21"/>
              </w:rPr>
            </w:pPr>
            <w:r>
              <w:rPr>
                <w:rFonts w:hint="eastAsia" w:ascii="宋体" w:hAnsi="宋体" w:cs="宋体"/>
                <w:color w:val="000000"/>
                <w:kern w:val="0"/>
                <w:sz w:val="21"/>
                <w:szCs w:val="21"/>
              </w:rPr>
              <w:t>切片工位模块</w:t>
            </w:r>
          </w:p>
        </w:tc>
        <w:tc>
          <w:tcPr>
            <w:tcW w:w="2956" w:type="pct"/>
            <w:tcBorders>
              <w:top w:val="nil"/>
              <w:left w:val="nil"/>
              <w:bottom w:val="single" w:color="auto" w:sz="4" w:space="0"/>
              <w:right w:val="single" w:color="auto" w:sz="4" w:space="0"/>
            </w:tcBorders>
            <w:vAlign w:val="center"/>
          </w:tcPr>
          <w:p w14:paraId="7F05B20D">
            <w:pPr>
              <w:jc w:val="center"/>
              <w:rPr>
                <w:rFonts w:hint="eastAsia" w:ascii="宋体" w:hAnsi="宋体" w:cs="宋体"/>
                <w:color w:val="000000"/>
                <w:kern w:val="0"/>
                <w:sz w:val="21"/>
                <w:szCs w:val="21"/>
              </w:rPr>
            </w:pPr>
            <w:r>
              <w:rPr>
                <w:rFonts w:hint="eastAsia" w:ascii="宋体" w:hAnsi="宋体" w:cs="宋体"/>
                <w:color w:val="000000"/>
                <w:kern w:val="0"/>
                <w:sz w:val="21"/>
                <w:szCs w:val="21"/>
              </w:rPr>
              <w:t>可扫描工牌或账号密码登录。扫描包埋盒二维码可打印玻片标签、提取医嘱信息并支持切片合并；特殊标本可自动生成特殊染色医嘱及标签。系统可提示蜡块重切、深切医嘱情况，扫描特殊包埋盒触发自定义语音播报，支持切片与包埋盒核对及错误提示。可评价蜡块质量、记录处理结果，监控切片进度，提醒未完成切片。自动提示当日切片病例及诊断评价病例列表，记录工作量，精确统计工作量与时间，可查询切片全流程历史记录</w:t>
            </w:r>
          </w:p>
        </w:tc>
      </w:tr>
      <w:tr w14:paraId="50694C8E">
        <w:tblPrEx>
          <w:tblCellMar>
            <w:top w:w="0" w:type="dxa"/>
            <w:left w:w="108" w:type="dxa"/>
            <w:bottom w:w="0" w:type="dxa"/>
            <w:right w:w="108" w:type="dxa"/>
          </w:tblCellMar>
        </w:tblPrEx>
        <w:trPr>
          <w:trHeight w:val="1040" w:hRule="atLeast"/>
        </w:trPr>
        <w:tc>
          <w:tcPr>
            <w:tcW w:w="1022" w:type="pct"/>
            <w:vMerge w:val="continue"/>
            <w:tcBorders>
              <w:left w:val="single" w:color="auto" w:sz="4" w:space="0"/>
              <w:right w:val="single" w:color="auto" w:sz="4" w:space="0"/>
            </w:tcBorders>
            <w:vAlign w:val="center"/>
          </w:tcPr>
          <w:p w14:paraId="6630790C">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6CA0BC64">
            <w:pPr>
              <w:jc w:val="center"/>
              <w:rPr>
                <w:rFonts w:hint="eastAsia" w:ascii="宋体" w:hAnsi="宋体" w:cs="宋体"/>
                <w:color w:val="000000"/>
                <w:kern w:val="0"/>
                <w:sz w:val="21"/>
                <w:szCs w:val="21"/>
              </w:rPr>
            </w:pPr>
            <w:r>
              <w:rPr>
                <w:rFonts w:hint="eastAsia" w:ascii="宋体" w:hAnsi="宋体" w:cs="宋体"/>
                <w:color w:val="000000"/>
                <w:kern w:val="0"/>
                <w:sz w:val="21"/>
                <w:szCs w:val="21"/>
              </w:rPr>
              <w:t>特检工位模块</w:t>
            </w:r>
          </w:p>
        </w:tc>
        <w:tc>
          <w:tcPr>
            <w:tcW w:w="2956" w:type="pct"/>
            <w:tcBorders>
              <w:top w:val="nil"/>
              <w:left w:val="nil"/>
              <w:bottom w:val="single" w:color="auto" w:sz="4" w:space="0"/>
              <w:right w:val="single" w:color="auto" w:sz="4" w:space="0"/>
            </w:tcBorders>
            <w:vAlign w:val="center"/>
          </w:tcPr>
          <w:p w14:paraId="6D682BE8">
            <w:pPr>
              <w:jc w:val="center"/>
              <w:rPr>
                <w:rFonts w:hint="eastAsia" w:ascii="宋体" w:hAnsi="宋体" w:cs="宋体"/>
                <w:color w:val="000000"/>
                <w:kern w:val="0"/>
                <w:sz w:val="21"/>
                <w:szCs w:val="21"/>
              </w:rPr>
            </w:pPr>
            <w:r>
              <w:rPr>
                <w:rFonts w:hint="eastAsia" w:ascii="宋体" w:hAnsi="宋体" w:cs="宋体"/>
                <w:color w:val="000000"/>
                <w:kern w:val="0"/>
                <w:sz w:val="21"/>
                <w:szCs w:val="21"/>
              </w:rPr>
              <w:t>可扫描工牌或账号密码登录。扫描包埋盒二维码可提取特检医嘱信息并打印免疫组化玻片标签，执行医嘱时自动生成 HE 标签。系统可实现切片人、捞片员对应管理；扫描特殊包埋盒触发自定义语音播报，提示需免疫组化切片情况。支持扫码连续校验，特检切片核对，自动区分同蜡块号的本次与历史制片，提示当日已完成病例、诊断评价病例列表并记录处理结果。可精确统计免疫组化工作量与时间，查询切片全流程历史记录</w:t>
            </w:r>
          </w:p>
        </w:tc>
      </w:tr>
      <w:tr w14:paraId="11F04C3A">
        <w:tblPrEx>
          <w:tblCellMar>
            <w:top w:w="0" w:type="dxa"/>
            <w:left w:w="108" w:type="dxa"/>
            <w:bottom w:w="0" w:type="dxa"/>
            <w:right w:w="108" w:type="dxa"/>
          </w:tblCellMar>
        </w:tblPrEx>
        <w:trPr>
          <w:trHeight w:val="1300" w:hRule="atLeast"/>
        </w:trPr>
        <w:tc>
          <w:tcPr>
            <w:tcW w:w="1022" w:type="pct"/>
            <w:vMerge w:val="continue"/>
            <w:tcBorders>
              <w:left w:val="single" w:color="auto" w:sz="4" w:space="0"/>
              <w:right w:val="single" w:color="auto" w:sz="4" w:space="0"/>
            </w:tcBorders>
            <w:vAlign w:val="center"/>
          </w:tcPr>
          <w:p w14:paraId="72AAC55D">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1C628290">
            <w:pPr>
              <w:jc w:val="center"/>
              <w:rPr>
                <w:rFonts w:hint="eastAsia" w:ascii="宋体" w:hAnsi="宋体" w:cs="宋体"/>
                <w:color w:val="000000"/>
                <w:kern w:val="0"/>
                <w:sz w:val="21"/>
                <w:szCs w:val="21"/>
              </w:rPr>
            </w:pPr>
            <w:r>
              <w:rPr>
                <w:rFonts w:hint="eastAsia" w:ascii="宋体" w:hAnsi="宋体" w:cs="宋体"/>
                <w:color w:val="000000"/>
                <w:kern w:val="0"/>
                <w:sz w:val="21"/>
                <w:szCs w:val="21"/>
              </w:rPr>
              <w:t>冰冻染色工位模块</w:t>
            </w:r>
          </w:p>
        </w:tc>
        <w:tc>
          <w:tcPr>
            <w:tcW w:w="2956" w:type="pct"/>
            <w:tcBorders>
              <w:top w:val="nil"/>
              <w:left w:val="nil"/>
              <w:bottom w:val="single" w:color="auto" w:sz="4" w:space="0"/>
              <w:right w:val="single" w:color="auto" w:sz="4" w:space="0"/>
            </w:tcBorders>
            <w:vAlign w:val="center"/>
          </w:tcPr>
          <w:p w14:paraId="0A3798DF">
            <w:pPr>
              <w:jc w:val="center"/>
              <w:rPr>
                <w:rFonts w:hint="eastAsia" w:ascii="宋体" w:hAnsi="宋体" w:cs="宋体"/>
                <w:color w:val="000000"/>
                <w:kern w:val="0"/>
                <w:sz w:val="21"/>
                <w:szCs w:val="21"/>
              </w:rPr>
            </w:pPr>
            <w:r>
              <w:rPr>
                <w:rFonts w:hint="eastAsia" w:ascii="宋体" w:hAnsi="宋体" w:cs="宋体"/>
                <w:color w:val="000000"/>
                <w:kern w:val="0"/>
                <w:sz w:val="21"/>
                <w:szCs w:val="21"/>
              </w:rPr>
              <w:t>可通过扫描工牌或输入用户名密码进行登录。</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系统支持扫描冰冻玻片条码进行冰冻染色确认。</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系统支持自动记录染色信息。</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系统支持冰冻制片超时时记录超时原因，超时系统自动弹框提醒。</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系统可提供冰冻染色工作量的精确统计</w:t>
            </w:r>
          </w:p>
        </w:tc>
      </w:tr>
      <w:tr w14:paraId="3263F433">
        <w:tblPrEx>
          <w:tblCellMar>
            <w:top w:w="0" w:type="dxa"/>
            <w:left w:w="108" w:type="dxa"/>
            <w:bottom w:w="0" w:type="dxa"/>
            <w:right w:w="108" w:type="dxa"/>
          </w:tblCellMar>
        </w:tblPrEx>
        <w:trPr>
          <w:trHeight w:val="780" w:hRule="atLeast"/>
        </w:trPr>
        <w:tc>
          <w:tcPr>
            <w:tcW w:w="1022" w:type="pct"/>
            <w:vMerge w:val="continue"/>
            <w:tcBorders>
              <w:left w:val="single" w:color="auto" w:sz="4" w:space="0"/>
              <w:right w:val="single" w:color="auto" w:sz="4" w:space="0"/>
            </w:tcBorders>
            <w:vAlign w:val="center"/>
          </w:tcPr>
          <w:p w14:paraId="4AA8FCCD">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4FF712FF">
            <w:pPr>
              <w:jc w:val="center"/>
              <w:rPr>
                <w:rFonts w:hint="eastAsia" w:ascii="宋体" w:hAnsi="宋体" w:cs="宋体"/>
                <w:color w:val="000000"/>
                <w:kern w:val="0"/>
                <w:sz w:val="21"/>
                <w:szCs w:val="21"/>
              </w:rPr>
            </w:pPr>
            <w:r>
              <w:rPr>
                <w:rFonts w:hint="eastAsia" w:ascii="宋体" w:hAnsi="宋体" w:cs="宋体"/>
                <w:color w:val="000000"/>
                <w:kern w:val="0"/>
                <w:sz w:val="21"/>
                <w:szCs w:val="21"/>
              </w:rPr>
              <w:t>染色确认模块</w:t>
            </w:r>
          </w:p>
        </w:tc>
        <w:tc>
          <w:tcPr>
            <w:tcW w:w="2956" w:type="pct"/>
            <w:tcBorders>
              <w:top w:val="nil"/>
              <w:left w:val="nil"/>
              <w:bottom w:val="single" w:color="auto" w:sz="4" w:space="0"/>
              <w:right w:val="single" w:color="auto" w:sz="4" w:space="0"/>
            </w:tcBorders>
            <w:vAlign w:val="center"/>
          </w:tcPr>
          <w:p w14:paraId="54A0A843">
            <w:pPr>
              <w:jc w:val="center"/>
              <w:rPr>
                <w:rFonts w:hint="eastAsia" w:ascii="宋体" w:hAnsi="宋体" w:cs="宋体"/>
                <w:color w:val="000000"/>
                <w:kern w:val="0"/>
                <w:sz w:val="21"/>
                <w:szCs w:val="21"/>
              </w:rPr>
            </w:pPr>
            <w:r>
              <w:rPr>
                <w:rFonts w:hint="eastAsia" w:ascii="宋体" w:hAnsi="宋体" w:cs="宋体"/>
                <w:color w:val="000000"/>
                <w:kern w:val="0"/>
                <w:sz w:val="21"/>
                <w:szCs w:val="21"/>
              </w:rPr>
              <w:t>支持扫描工牌或账号密码登录。系统可通过组合条件查询需染色切片列表，批量确认染色人及完成时间，支持染色交接记录（含交接动作与接收人），打印不同类型染色交接单用于科室核对。可筛选查询已染色确认切片列表，精确统计染色工作量与确认时间，支持查询蜡块 / 切片全流程历史记录（含包埋、切片、染色及交接信息）。</w:t>
            </w:r>
          </w:p>
        </w:tc>
      </w:tr>
      <w:tr w14:paraId="29E8A6BD">
        <w:trPr>
          <w:trHeight w:val="780" w:hRule="atLeast"/>
        </w:trPr>
        <w:tc>
          <w:tcPr>
            <w:tcW w:w="1022" w:type="pct"/>
            <w:vMerge w:val="continue"/>
            <w:tcBorders>
              <w:left w:val="single" w:color="auto" w:sz="4" w:space="0"/>
              <w:right w:val="single" w:color="auto" w:sz="4" w:space="0"/>
            </w:tcBorders>
            <w:vAlign w:val="center"/>
          </w:tcPr>
          <w:p w14:paraId="3F9C048C">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5F67354A">
            <w:pPr>
              <w:jc w:val="center"/>
              <w:rPr>
                <w:rFonts w:hint="eastAsia" w:ascii="宋体" w:hAnsi="宋体" w:cs="宋体"/>
                <w:color w:val="000000"/>
                <w:kern w:val="0"/>
                <w:sz w:val="21"/>
                <w:szCs w:val="21"/>
              </w:rPr>
            </w:pPr>
            <w:r>
              <w:rPr>
                <w:rFonts w:hint="eastAsia" w:ascii="宋体" w:hAnsi="宋体" w:cs="宋体"/>
                <w:color w:val="000000"/>
                <w:kern w:val="0"/>
                <w:sz w:val="21"/>
                <w:szCs w:val="21"/>
              </w:rPr>
              <w:t>样本流转模块</w:t>
            </w:r>
          </w:p>
        </w:tc>
        <w:tc>
          <w:tcPr>
            <w:tcW w:w="2956" w:type="pct"/>
            <w:tcBorders>
              <w:top w:val="nil"/>
              <w:left w:val="nil"/>
              <w:bottom w:val="single" w:color="auto" w:sz="4" w:space="0"/>
              <w:right w:val="single" w:color="auto" w:sz="4" w:space="0"/>
            </w:tcBorders>
            <w:vAlign w:val="center"/>
          </w:tcPr>
          <w:p w14:paraId="15744E33">
            <w:pPr>
              <w:jc w:val="center"/>
              <w:rPr>
                <w:rFonts w:hint="eastAsia" w:ascii="宋体" w:hAnsi="宋体" w:cs="宋体"/>
                <w:color w:val="000000"/>
                <w:kern w:val="0"/>
                <w:sz w:val="21"/>
                <w:szCs w:val="21"/>
              </w:rPr>
            </w:pPr>
            <w:r>
              <w:rPr>
                <w:rFonts w:hint="eastAsia" w:ascii="宋体" w:hAnsi="宋体" w:cs="宋体"/>
                <w:color w:val="000000"/>
                <w:kern w:val="0"/>
                <w:sz w:val="21"/>
                <w:szCs w:val="21"/>
              </w:rPr>
              <w:t>支持扫描工牌或账号密码登录。交接管理时扫描玻片 / 蜡块二维码，可记录交接人、时间、物品等信息，实现样本交接追溯。系统支持组合查询需流转的切片 / 蜡块列表，自动记录流转信息，可查询蜡块 / 切片当前位置及流转详情，也能组合查询所有已流转的蜡块 / 切片列表。</w:t>
            </w:r>
          </w:p>
        </w:tc>
      </w:tr>
      <w:tr w14:paraId="4AFB29B9">
        <w:tblPrEx>
          <w:tblCellMar>
            <w:top w:w="0" w:type="dxa"/>
            <w:left w:w="108" w:type="dxa"/>
            <w:bottom w:w="0" w:type="dxa"/>
            <w:right w:w="108" w:type="dxa"/>
          </w:tblCellMar>
        </w:tblPrEx>
        <w:trPr>
          <w:trHeight w:val="520" w:hRule="atLeast"/>
        </w:trPr>
        <w:tc>
          <w:tcPr>
            <w:tcW w:w="1022" w:type="pct"/>
            <w:vMerge w:val="continue"/>
            <w:tcBorders>
              <w:left w:val="single" w:color="auto" w:sz="4" w:space="0"/>
              <w:right w:val="single" w:color="auto" w:sz="4" w:space="0"/>
            </w:tcBorders>
            <w:vAlign w:val="center"/>
          </w:tcPr>
          <w:p w14:paraId="5D515A94">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150CC945">
            <w:pPr>
              <w:jc w:val="center"/>
              <w:rPr>
                <w:rFonts w:hint="eastAsia" w:ascii="宋体" w:hAnsi="宋体" w:cs="宋体"/>
                <w:color w:val="000000"/>
                <w:kern w:val="0"/>
                <w:sz w:val="21"/>
                <w:szCs w:val="21"/>
              </w:rPr>
            </w:pPr>
            <w:r>
              <w:rPr>
                <w:rFonts w:hint="eastAsia" w:ascii="宋体" w:hAnsi="宋体" w:cs="宋体"/>
                <w:color w:val="000000"/>
                <w:kern w:val="0"/>
                <w:sz w:val="21"/>
                <w:szCs w:val="21"/>
              </w:rPr>
              <w:t>病理查询工作站软件</w:t>
            </w:r>
          </w:p>
        </w:tc>
        <w:tc>
          <w:tcPr>
            <w:tcW w:w="2956" w:type="pct"/>
            <w:tcBorders>
              <w:top w:val="nil"/>
              <w:left w:val="nil"/>
              <w:bottom w:val="single" w:color="auto" w:sz="4" w:space="0"/>
              <w:right w:val="single" w:color="auto" w:sz="4" w:space="0"/>
            </w:tcBorders>
            <w:vAlign w:val="center"/>
          </w:tcPr>
          <w:p w14:paraId="269205F4">
            <w:pPr>
              <w:jc w:val="center"/>
              <w:rPr>
                <w:rFonts w:hint="eastAsia" w:ascii="宋体" w:hAnsi="宋体" w:cs="宋体"/>
                <w:color w:val="000000"/>
                <w:kern w:val="0"/>
                <w:sz w:val="21"/>
                <w:szCs w:val="21"/>
              </w:rPr>
            </w:pPr>
            <w:r>
              <w:rPr>
                <w:rFonts w:hint="eastAsia" w:ascii="宋体" w:hAnsi="宋体" w:cs="宋体"/>
                <w:color w:val="000000"/>
                <w:kern w:val="0"/>
                <w:sz w:val="21"/>
                <w:szCs w:val="21"/>
              </w:rPr>
              <w:t>采用BS架构，使用分页加载技术，查询速度快，50W条数据约3秒。</w:t>
            </w:r>
            <w:r>
              <w:rPr>
                <w:rFonts w:hint="eastAsia" w:ascii="宋体" w:hAnsi="宋体" w:cs="宋体"/>
                <w:color w:val="000000"/>
                <w:kern w:val="0"/>
                <w:sz w:val="21"/>
                <w:szCs w:val="21"/>
              </w:rPr>
              <w:br w:type="textWrapping"/>
            </w:r>
            <w:r>
              <w:rPr>
                <w:rFonts w:hint="eastAsia" w:ascii="宋体" w:hAnsi="宋体" w:cs="宋体"/>
                <w:color w:val="000000"/>
                <w:kern w:val="0"/>
                <w:sz w:val="21"/>
                <w:szCs w:val="21"/>
              </w:rPr>
              <w:t>支持快速查询、高级查询、批量查询等查询模式。</w:t>
            </w:r>
          </w:p>
        </w:tc>
      </w:tr>
      <w:tr w14:paraId="7E56F8A9">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207C6E02">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6095075C">
            <w:pPr>
              <w:jc w:val="center"/>
              <w:rPr>
                <w:rFonts w:hint="eastAsia" w:ascii="宋体" w:hAnsi="宋体" w:cs="宋体"/>
                <w:color w:val="000000"/>
                <w:kern w:val="0"/>
                <w:sz w:val="21"/>
                <w:szCs w:val="21"/>
              </w:rPr>
            </w:pPr>
            <w:r>
              <w:rPr>
                <w:rFonts w:hint="eastAsia" w:ascii="宋体" w:hAnsi="宋体" w:cs="宋体"/>
                <w:color w:val="000000"/>
                <w:kern w:val="0"/>
                <w:sz w:val="21"/>
                <w:szCs w:val="21"/>
              </w:rPr>
              <w:t>病理质控指标智能管理软件</w:t>
            </w:r>
          </w:p>
        </w:tc>
        <w:tc>
          <w:tcPr>
            <w:tcW w:w="2956" w:type="pct"/>
            <w:tcBorders>
              <w:top w:val="nil"/>
              <w:left w:val="nil"/>
              <w:bottom w:val="single" w:color="auto" w:sz="4" w:space="0"/>
              <w:right w:val="single" w:color="auto" w:sz="4" w:space="0"/>
            </w:tcBorders>
            <w:vAlign w:val="center"/>
          </w:tcPr>
          <w:p w14:paraId="50483CF2">
            <w:pPr>
              <w:jc w:val="center"/>
              <w:rPr>
                <w:rFonts w:hint="eastAsia" w:ascii="宋体" w:hAnsi="宋体" w:cs="宋体"/>
                <w:color w:val="000000"/>
                <w:kern w:val="0"/>
                <w:sz w:val="21"/>
                <w:szCs w:val="21"/>
              </w:rPr>
            </w:pPr>
            <w:r>
              <w:rPr>
                <w:rFonts w:hint="eastAsia" w:ascii="宋体" w:hAnsi="宋体" w:cs="宋体"/>
                <w:color w:val="000000"/>
                <w:kern w:val="0"/>
                <w:sz w:val="21"/>
                <w:szCs w:val="21"/>
              </w:rPr>
              <w:t>实现卫健委十三项病理质控指标的自动计算或手工填报。</w:t>
            </w:r>
          </w:p>
        </w:tc>
      </w:tr>
      <w:tr w14:paraId="0343A097">
        <w:tblPrEx>
          <w:tblCellMar>
            <w:top w:w="0" w:type="dxa"/>
            <w:left w:w="108" w:type="dxa"/>
            <w:bottom w:w="0" w:type="dxa"/>
            <w:right w:w="108" w:type="dxa"/>
          </w:tblCellMar>
        </w:tblPrEx>
        <w:trPr>
          <w:trHeight w:val="780" w:hRule="atLeast"/>
        </w:trPr>
        <w:tc>
          <w:tcPr>
            <w:tcW w:w="1022" w:type="pct"/>
            <w:vMerge w:val="continue"/>
            <w:tcBorders>
              <w:left w:val="single" w:color="auto" w:sz="4" w:space="0"/>
              <w:right w:val="single" w:color="auto" w:sz="4" w:space="0"/>
            </w:tcBorders>
            <w:vAlign w:val="center"/>
          </w:tcPr>
          <w:p w14:paraId="698E690C">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1760E2BB">
            <w:pPr>
              <w:jc w:val="center"/>
              <w:rPr>
                <w:rFonts w:hint="eastAsia" w:ascii="宋体" w:hAnsi="宋体" w:cs="宋体"/>
                <w:color w:val="000000"/>
                <w:kern w:val="0"/>
                <w:sz w:val="21"/>
                <w:szCs w:val="21"/>
              </w:rPr>
            </w:pPr>
            <w:r>
              <w:rPr>
                <w:rFonts w:hint="eastAsia" w:ascii="宋体" w:hAnsi="宋体" w:cs="宋体"/>
                <w:color w:val="000000"/>
                <w:kern w:val="0"/>
                <w:sz w:val="21"/>
                <w:szCs w:val="21"/>
              </w:rPr>
              <w:t>消息管理模块</w:t>
            </w:r>
          </w:p>
        </w:tc>
        <w:tc>
          <w:tcPr>
            <w:tcW w:w="2956" w:type="pct"/>
            <w:tcBorders>
              <w:top w:val="nil"/>
              <w:left w:val="nil"/>
              <w:bottom w:val="single" w:color="auto" w:sz="4" w:space="0"/>
              <w:right w:val="single" w:color="auto" w:sz="4" w:space="0"/>
            </w:tcBorders>
            <w:vAlign w:val="center"/>
          </w:tcPr>
          <w:p w14:paraId="7AE6CC96">
            <w:pPr>
              <w:jc w:val="center"/>
              <w:rPr>
                <w:rFonts w:hint="eastAsia" w:ascii="宋体" w:hAnsi="宋体" w:cs="宋体"/>
                <w:color w:val="000000"/>
                <w:kern w:val="0"/>
                <w:sz w:val="21"/>
                <w:szCs w:val="21"/>
              </w:rPr>
            </w:pPr>
            <w:r>
              <w:rPr>
                <w:rFonts w:hint="eastAsia" w:ascii="宋体" w:hAnsi="宋体" w:cs="宋体"/>
                <w:color w:val="000000"/>
                <w:kern w:val="0"/>
                <w:sz w:val="21"/>
                <w:szCs w:val="21"/>
              </w:rPr>
              <w:t>于与病理系统深度融合，支持消息与特定病例绑定，并通过醒目方式进行提醒。模块支持自动化消息发送、展示消息标题及发送人信息，并允许用户根据不同条件查询消息。关键功能包括自动将重点信息推送至相关责任医生，支持发送多种类型消息，并确保所有沟通记录自动保存，以便随时查阅历史消息。</w:t>
            </w:r>
          </w:p>
        </w:tc>
      </w:tr>
      <w:tr w14:paraId="4D11C93A">
        <w:trPr>
          <w:trHeight w:val="780" w:hRule="atLeast"/>
        </w:trPr>
        <w:tc>
          <w:tcPr>
            <w:tcW w:w="1022" w:type="pct"/>
            <w:vMerge w:val="continue"/>
            <w:tcBorders>
              <w:left w:val="single" w:color="auto" w:sz="4" w:space="0"/>
              <w:right w:val="single" w:color="auto" w:sz="4" w:space="0"/>
            </w:tcBorders>
            <w:vAlign w:val="center"/>
          </w:tcPr>
          <w:p w14:paraId="54746B57">
            <w:pPr>
              <w:jc w:val="center"/>
              <w:rPr>
                <w:rFonts w:hint="eastAsia" w:ascii="宋体" w:hAnsi="宋体" w:cs="宋体"/>
                <w:color w:val="000000"/>
                <w:kern w:val="0"/>
                <w:sz w:val="21"/>
                <w:szCs w:val="21"/>
              </w:rPr>
            </w:pPr>
          </w:p>
        </w:tc>
        <w:tc>
          <w:tcPr>
            <w:tcW w:w="1022" w:type="pct"/>
            <w:tcBorders>
              <w:top w:val="single" w:color="auto" w:sz="4" w:space="0"/>
              <w:left w:val="single" w:color="auto" w:sz="4" w:space="0"/>
              <w:bottom w:val="single" w:color="auto" w:sz="4" w:space="0"/>
              <w:right w:val="single" w:color="auto" w:sz="4" w:space="0"/>
            </w:tcBorders>
          </w:tcPr>
          <w:p w14:paraId="1146C213">
            <w:pPr>
              <w:jc w:val="center"/>
              <w:rPr>
                <w:rFonts w:hint="eastAsia" w:ascii="宋体" w:hAnsi="宋体" w:cs="宋体"/>
                <w:color w:val="000000"/>
                <w:kern w:val="0"/>
                <w:sz w:val="21"/>
                <w:szCs w:val="21"/>
              </w:rPr>
            </w:pPr>
            <w:r>
              <w:rPr>
                <w:rFonts w:hint="eastAsia" w:ascii="宋体" w:hAnsi="宋体"/>
              </w:rPr>
              <w:t>数字病理平台病例管理软件</w:t>
            </w:r>
          </w:p>
        </w:tc>
        <w:tc>
          <w:tcPr>
            <w:tcW w:w="2956" w:type="pct"/>
            <w:tcBorders>
              <w:top w:val="single" w:color="auto" w:sz="4" w:space="0"/>
              <w:left w:val="nil"/>
              <w:bottom w:val="single" w:color="auto" w:sz="4" w:space="0"/>
              <w:right w:val="single" w:color="auto" w:sz="4" w:space="0"/>
            </w:tcBorders>
          </w:tcPr>
          <w:p w14:paraId="629018BC">
            <w:pPr>
              <w:jc w:val="center"/>
              <w:rPr>
                <w:rFonts w:hint="eastAsia" w:ascii="宋体" w:hAnsi="宋体" w:cs="宋体"/>
                <w:color w:val="000000"/>
                <w:kern w:val="0"/>
                <w:sz w:val="21"/>
                <w:szCs w:val="21"/>
              </w:rPr>
            </w:pPr>
            <w:r>
              <w:rPr>
                <w:rFonts w:hint="eastAsia" w:ascii="宋体" w:hAnsi="宋体"/>
              </w:rPr>
              <w:t>可查看待上传、已上传切片列表，统计数字切片数量，自动关联切片条码与文件并归档存储，跟踪上传进度，支持失败切片重传。对上传切片进行图像质控，记录扫描仪信息；维护亚专科及 WHO 分类，诊断后标注分类检索，支持区域标注学习及分类统计。提供移动端阅片、切片下载、多组切片同屏浏览（最多 9 张），支持特检结果标注，兼容主流厂商切片格式及第三方 AI 系统。与病理质控系统整合，实现病例信息查阅、复片管理及一键切换阅片界面。精准统计阅片工作量与 TAT 时间，监控磁盘容量并预警，记录敏感操作日志以便查询。</w:t>
            </w:r>
          </w:p>
        </w:tc>
      </w:tr>
      <w:tr w14:paraId="222D20E3">
        <w:tblPrEx>
          <w:tblCellMar>
            <w:top w:w="0" w:type="dxa"/>
            <w:left w:w="108" w:type="dxa"/>
            <w:bottom w:w="0" w:type="dxa"/>
            <w:right w:w="108" w:type="dxa"/>
          </w:tblCellMar>
        </w:tblPrEx>
        <w:trPr>
          <w:trHeight w:val="780" w:hRule="atLeast"/>
        </w:trPr>
        <w:tc>
          <w:tcPr>
            <w:tcW w:w="1022" w:type="pct"/>
            <w:vMerge w:val="continue"/>
            <w:tcBorders>
              <w:left w:val="single" w:color="auto" w:sz="4" w:space="0"/>
              <w:right w:val="single" w:color="auto" w:sz="4" w:space="0"/>
            </w:tcBorders>
            <w:vAlign w:val="center"/>
          </w:tcPr>
          <w:p w14:paraId="3E61833F">
            <w:pPr>
              <w:jc w:val="center"/>
              <w:rPr>
                <w:rFonts w:hint="eastAsia" w:ascii="宋体" w:hAnsi="宋体" w:cs="宋体"/>
                <w:color w:val="000000"/>
                <w:kern w:val="0"/>
                <w:sz w:val="21"/>
                <w:szCs w:val="21"/>
              </w:rPr>
            </w:pPr>
          </w:p>
        </w:tc>
        <w:tc>
          <w:tcPr>
            <w:tcW w:w="1022" w:type="pct"/>
            <w:tcBorders>
              <w:top w:val="single" w:color="auto" w:sz="4" w:space="0"/>
              <w:left w:val="single" w:color="auto" w:sz="4" w:space="0"/>
              <w:bottom w:val="single" w:color="auto" w:sz="4" w:space="0"/>
              <w:right w:val="single" w:color="auto" w:sz="4" w:space="0"/>
            </w:tcBorders>
          </w:tcPr>
          <w:p w14:paraId="3DF4E52C">
            <w:pPr>
              <w:jc w:val="center"/>
              <w:rPr>
                <w:rFonts w:hint="eastAsia" w:ascii="宋体" w:hAnsi="宋体" w:cs="宋体"/>
                <w:color w:val="000000"/>
                <w:kern w:val="0"/>
                <w:sz w:val="21"/>
                <w:szCs w:val="21"/>
              </w:rPr>
            </w:pPr>
            <w:r>
              <w:rPr>
                <w:rFonts w:hint="eastAsia" w:ascii="宋体" w:hAnsi="宋体"/>
              </w:rPr>
              <w:t>数字切片图像解析及上传模块</w:t>
            </w:r>
          </w:p>
        </w:tc>
        <w:tc>
          <w:tcPr>
            <w:tcW w:w="2956" w:type="pct"/>
            <w:tcBorders>
              <w:top w:val="single" w:color="auto" w:sz="4" w:space="0"/>
              <w:left w:val="nil"/>
              <w:bottom w:val="single" w:color="auto" w:sz="4" w:space="0"/>
              <w:right w:val="single" w:color="auto" w:sz="4" w:space="0"/>
            </w:tcBorders>
          </w:tcPr>
          <w:p w14:paraId="7708A84A">
            <w:pPr>
              <w:jc w:val="center"/>
              <w:rPr>
                <w:rFonts w:hint="eastAsia" w:ascii="宋体" w:hAnsi="宋体" w:cs="宋体"/>
                <w:color w:val="000000"/>
                <w:kern w:val="0"/>
                <w:sz w:val="21"/>
                <w:szCs w:val="21"/>
              </w:rPr>
            </w:pPr>
            <w:r>
              <w:rPr>
                <w:rFonts w:hint="eastAsia" w:ascii="宋体" w:hAnsi="宋体"/>
              </w:rPr>
              <w:t>定制数字切片扫描仪系统接口，解析数字切片文件，并对数字切片图像文件进行上传管理，提供切片数据自动匹配数字切片功能。</w:t>
            </w:r>
          </w:p>
        </w:tc>
      </w:tr>
      <w:tr w14:paraId="4ECD0ACB">
        <w:tblPrEx>
          <w:tblCellMar>
            <w:top w:w="0" w:type="dxa"/>
            <w:left w:w="108" w:type="dxa"/>
            <w:bottom w:w="0" w:type="dxa"/>
            <w:right w:w="108" w:type="dxa"/>
          </w:tblCellMar>
        </w:tblPrEx>
        <w:trPr>
          <w:trHeight w:val="780" w:hRule="atLeast"/>
        </w:trPr>
        <w:tc>
          <w:tcPr>
            <w:tcW w:w="1022" w:type="pct"/>
            <w:vMerge w:val="continue"/>
            <w:tcBorders>
              <w:left w:val="single" w:color="auto" w:sz="4" w:space="0"/>
              <w:bottom w:val="single" w:color="auto" w:sz="4" w:space="0"/>
              <w:right w:val="single" w:color="auto" w:sz="4" w:space="0"/>
            </w:tcBorders>
            <w:vAlign w:val="center"/>
          </w:tcPr>
          <w:p w14:paraId="38535DA3">
            <w:pPr>
              <w:jc w:val="center"/>
              <w:rPr>
                <w:rFonts w:hint="eastAsia" w:ascii="宋体" w:hAnsi="宋体" w:cs="宋体"/>
                <w:color w:val="000000"/>
                <w:kern w:val="0"/>
                <w:sz w:val="21"/>
                <w:szCs w:val="21"/>
              </w:rPr>
            </w:pPr>
          </w:p>
        </w:tc>
        <w:tc>
          <w:tcPr>
            <w:tcW w:w="1022" w:type="pct"/>
            <w:tcBorders>
              <w:top w:val="single" w:color="auto" w:sz="4" w:space="0"/>
              <w:left w:val="single" w:color="auto" w:sz="4" w:space="0"/>
              <w:bottom w:val="single" w:color="auto" w:sz="4" w:space="0"/>
              <w:right w:val="single" w:color="auto" w:sz="4" w:space="0"/>
            </w:tcBorders>
          </w:tcPr>
          <w:p w14:paraId="713C0064">
            <w:pPr>
              <w:jc w:val="center"/>
              <w:rPr>
                <w:rFonts w:hint="eastAsia" w:ascii="宋体" w:hAnsi="宋体" w:cs="宋体"/>
                <w:color w:val="000000"/>
                <w:kern w:val="0"/>
                <w:sz w:val="21"/>
                <w:szCs w:val="21"/>
              </w:rPr>
            </w:pPr>
            <w:r>
              <w:rPr>
                <w:rFonts w:hint="eastAsia" w:ascii="宋体" w:hAnsi="宋体"/>
              </w:rPr>
              <w:t>病理图像储存查看软件</w:t>
            </w:r>
          </w:p>
        </w:tc>
        <w:tc>
          <w:tcPr>
            <w:tcW w:w="2956" w:type="pct"/>
            <w:tcBorders>
              <w:top w:val="single" w:color="auto" w:sz="4" w:space="0"/>
              <w:left w:val="nil"/>
              <w:bottom w:val="single" w:color="auto" w:sz="4" w:space="0"/>
              <w:right w:val="single" w:color="auto" w:sz="4" w:space="0"/>
            </w:tcBorders>
          </w:tcPr>
          <w:p w14:paraId="25E7F5CA">
            <w:pPr>
              <w:jc w:val="center"/>
              <w:rPr>
                <w:rFonts w:hint="eastAsia" w:ascii="宋体" w:hAnsi="宋体" w:cs="宋体"/>
                <w:color w:val="000000"/>
                <w:kern w:val="0"/>
                <w:sz w:val="21"/>
                <w:szCs w:val="21"/>
              </w:rPr>
            </w:pPr>
            <w:r>
              <w:rPr>
                <w:rFonts w:hint="eastAsia" w:ascii="宋体" w:hAnsi="宋体"/>
              </w:rPr>
              <w:t>可截取部分或全屏图像，截图可下载、删除或用于病理报告。同一病例可切换显示多个切片，提供矩形、圆形等多种标注方式，支持距离、面积测量及标注修改删除。具备图像颜色、亮度等调节功能，1:1 模式可快速以最大倍数打开切片。支持双屏显示（浏览与诊断录入界面），记忆屏幕位置，通过缩略图导航查看切片。显示切片列表及状态，支持放大镜模式、自动播放（水平 / 垂直）及浏览痕迹记录，可隐藏 / 显示比例尺、标注等元素。</w:t>
            </w:r>
          </w:p>
        </w:tc>
      </w:tr>
    </w:tbl>
    <w:p w14:paraId="2B23E15E">
      <w:pPr>
        <w:rPr>
          <w:rFonts w:hint="eastAsia" w:ascii="宋体" w:hAnsi="宋体"/>
          <w:szCs w:val="24"/>
        </w:rPr>
      </w:pPr>
    </w:p>
    <w:p w14:paraId="1A89A1E7">
      <w:pPr>
        <w:pStyle w:val="6"/>
      </w:pPr>
      <w:r>
        <w:rPr>
          <w:rFonts w:hint="eastAsia"/>
        </w:rPr>
        <w:t>智慧医疗—动物实验室管理系统（新建）</w:t>
      </w:r>
    </w:p>
    <w:tbl>
      <w:tblPr>
        <w:tblStyle w:val="88"/>
        <w:tblW w:w="5000" w:type="pct"/>
        <w:tblInd w:w="0" w:type="dxa"/>
        <w:tblLayout w:type="autofit"/>
        <w:tblCellMar>
          <w:top w:w="0" w:type="dxa"/>
          <w:left w:w="108" w:type="dxa"/>
          <w:bottom w:w="0" w:type="dxa"/>
          <w:right w:w="108" w:type="dxa"/>
        </w:tblCellMar>
      </w:tblPr>
      <w:tblGrid>
        <w:gridCol w:w="1743"/>
        <w:gridCol w:w="1743"/>
        <w:gridCol w:w="5042"/>
      </w:tblGrid>
      <w:tr w14:paraId="3077D1A3">
        <w:tblPrEx>
          <w:tblCellMar>
            <w:top w:w="0" w:type="dxa"/>
            <w:left w:w="108" w:type="dxa"/>
            <w:bottom w:w="0" w:type="dxa"/>
            <w:right w:w="108" w:type="dxa"/>
          </w:tblCellMar>
        </w:tblPrEx>
        <w:trPr>
          <w:trHeight w:val="520" w:hRule="atLeast"/>
        </w:trPr>
        <w:tc>
          <w:tcPr>
            <w:tcW w:w="1022" w:type="pct"/>
            <w:tcBorders>
              <w:top w:val="single" w:color="auto" w:sz="4" w:space="0"/>
              <w:left w:val="single" w:color="auto" w:sz="4" w:space="0"/>
              <w:bottom w:val="single" w:color="auto" w:sz="4" w:space="0"/>
              <w:right w:val="single" w:color="auto" w:sz="4" w:space="0"/>
            </w:tcBorders>
            <w:vAlign w:val="center"/>
          </w:tcPr>
          <w:p w14:paraId="2D14CAB9">
            <w:pPr>
              <w:jc w:val="center"/>
              <w:rPr>
                <w:rFonts w:hint="eastAsia" w:ascii="宋体" w:hAnsi="宋体" w:cs="宋体"/>
                <w:color w:val="000000"/>
                <w:kern w:val="0"/>
                <w:sz w:val="21"/>
                <w:szCs w:val="21"/>
              </w:rPr>
            </w:pPr>
            <w:r>
              <w:rPr>
                <w:rFonts w:hint="eastAsia" w:ascii="宋体" w:hAnsi="宋体" w:cs="宋体"/>
                <w:b/>
                <w:bCs/>
                <w:kern w:val="0"/>
                <w:sz w:val="21"/>
                <w:szCs w:val="21"/>
              </w:rPr>
              <w:t>系统/设备名称</w:t>
            </w:r>
          </w:p>
        </w:tc>
        <w:tc>
          <w:tcPr>
            <w:tcW w:w="1022" w:type="pct"/>
            <w:tcBorders>
              <w:top w:val="single" w:color="auto" w:sz="4" w:space="0"/>
              <w:left w:val="single" w:color="auto" w:sz="4" w:space="0"/>
              <w:bottom w:val="single" w:color="auto" w:sz="4" w:space="0"/>
              <w:right w:val="single" w:color="auto" w:sz="4" w:space="0"/>
            </w:tcBorders>
            <w:vAlign w:val="center"/>
          </w:tcPr>
          <w:p w14:paraId="11B1F0B4">
            <w:pPr>
              <w:jc w:val="center"/>
              <w:rPr>
                <w:rFonts w:hint="eastAsia" w:ascii="宋体" w:hAnsi="宋体" w:cs="宋体"/>
                <w:color w:val="000000"/>
                <w:kern w:val="0"/>
                <w:sz w:val="21"/>
                <w:szCs w:val="21"/>
              </w:rPr>
            </w:pPr>
            <w:r>
              <w:rPr>
                <w:rFonts w:hint="eastAsia" w:ascii="宋体" w:hAnsi="宋体" w:cs="宋体"/>
                <w:b/>
                <w:bCs/>
                <w:kern w:val="0"/>
                <w:sz w:val="21"/>
                <w:szCs w:val="21"/>
              </w:rPr>
              <w:t>指标项</w:t>
            </w:r>
          </w:p>
        </w:tc>
        <w:tc>
          <w:tcPr>
            <w:tcW w:w="2956" w:type="pct"/>
            <w:tcBorders>
              <w:top w:val="single" w:color="auto" w:sz="4" w:space="0"/>
              <w:left w:val="nil"/>
              <w:bottom w:val="single" w:color="auto" w:sz="4" w:space="0"/>
              <w:right w:val="single" w:color="auto" w:sz="4" w:space="0"/>
            </w:tcBorders>
            <w:vAlign w:val="center"/>
          </w:tcPr>
          <w:p w14:paraId="726BE688">
            <w:pPr>
              <w:jc w:val="center"/>
              <w:rPr>
                <w:rFonts w:hint="eastAsia" w:ascii="宋体" w:hAnsi="宋体" w:cs="宋体"/>
                <w:color w:val="000000"/>
                <w:kern w:val="0"/>
                <w:sz w:val="21"/>
                <w:szCs w:val="21"/>
              </w:rPr>
            </w:pPr>
            <w:r>
              <w:rPr>
                <w:rFonts w:hint="eastAsia" w:ascii="宋体" w:hAnsi="宋体" w:cs="宋体"/>
                <w:b/>
                <w:bCs/>
                <w:kern w:val="0"/>
                <w:sz w:val="21"/>
                <w:szCs w:val="21"/>
              </w:rPr>
              <w:t>参数要求</w:t>
            </w:r>
          </w:p>
        </w:tc>
      </w:tr>
      <w:tr w14:paraId="7D283D79">
        <w:tblPrEx>
          <w:tblCellMar>
            <w:top w:w="0" w:type="dxa"/>
            <w:left w:w="108" w:type="dxa"/>
            <w:bottom w:w="0" w:type="dxa"/>
            <w:right w:w="108" w:type="dxa"/>
          </w:tblCellMar>
        </w:tblPrEx>
        <w:trPr>
          <w:trHeight w:val="520" w:hRule="atLeast"/>
        </w:trPr>
        <w:tc>
          <w:tcPr>
            <w:tcW w:w="1022" w:type="pct"/>
            <w:vMerge w:val="restart"/>
            <w:tcBorders>
              <w:top w:val="single" w:color="auto" w:sz="4" w:space="0"/>
              <w:left w:val="single" w:color="auto" w:sz="4" w:space="0"/>
              <w:right w:val="single" w:color="auto" w:sz="4" w:space="0"/>
            </w:tcBorders>
            <w:vAlign w:val="center"/>
          </w:tcPr>
          <w:p w14:paraId="7FB23925">
            <w:pPr>
              <w:jc w:val="center"/>
              <w:rPr>
                <w:rFonts w:hint="eastAsia" w:ascii="宋体" w:hAnsi="宋体" w:cs="宋体"/>
                <w:color w:val="000000"/>
                <w:kern w:val="0"/>
                <w:sz w:val="21"/>
                <w:szCs w:val="21"/>
              </w:rPr>
            </w:pPr>
            <w:r>
              <w:rPr>
                <w:rFonts w:hint="eastAsia" w:ascii="宋体" w:hAnsi="宋体" w:cs="宋体"/>
                <w:color w:val="000000"/>
                <w:kern w:val="0"/>
                <w:sz w:val="21"/>
                <w:szCs w:val="21"/>
              </w:rPr>
              <w:t>智慧医疗—动物实验室管理系统（新建）</w:t>
            </w:r>
          </w:p>
        </w:tc>
        <w:tc>
          <w:tcPr>
            <w:tcW w:w="1022" w:type="pct"/>
            <w:tcBorders>
              <w:top w:val="single" w:color="auto" w:sz="4" w:space="0"/>
              <w:left w:val="single" w:color="auto" w:sz="4" w:space="0"/>
              <w:bottom w:val="single" w:color="auto" w:sz="4" w:space="0"/>
              <w:right w:val="single" w:color="auto" w:sz="4" w:space="0"/>
            </w:tcBorders>
            <w:vAlign w:val="center"/>
          </w:tcPr>
          <w:p w14:paraId="734745F6">
            <w:pPr>
              <w:jc w:val="center"/>
              <w:rPr>
                <w:rFonts w:hint="eastAsia" w:ascii="宋体" w:hAnsi="宋体" w:cs="宋体"/>
                <w:color w:val="000000"/>
                <w:kern w:val="0"/>
                <w:sz w:val="21"/>
                <w:szCs w:val="21"/>
              </w:rPr>
            </w:pPr>
            <w:r>
              <w:rPr>
                <w:rFonts w:hint="eastAsia" w:ascii="宋体" w:hAnsi="宋体" w:cs="宋体"/>
                <w:color w:val="000000"/>
                <w:kern w:val="0"/>
                <w:sz w:val="21"/>
                <w:szCs w:val="21"/>
              </w:rPr>
              <w:t>设施使用培训</w:t>
            </w:r>
          </w:p>
        </w:tc>
        <w:tc>
          <w:tcPr>
            <w:tcW w:w="2956" w:type="pct"/>
            <w:tcBorders>
              <w:top w:val="single" w:color="auto" w:sz="4" w:space="0"/>
              <w:left w:val="nil"/>
              <w:bottom w:val="single" w:color="auto" w:sz="4" w:space="0"/>
              <w:right w:val="single" w:color="auto" w:sz="4" w:space="0"/>
            </w:tcBorders>
            <w:vAlign w:val="center"/>
          </w:tcPr>
          <w:p w14:paraId="1053E296">
            <w:pPr>
              <w:jc w:val="center"/>
              <w:rPr>
                <w:rFonts w:hint="eastAsia" w:ascii="宋体" w:hAnsi="宋体" w:cs="宋体"/>
                <w:color w:val="000000"/>
                <w:kern w:val="0"/>
                <w:sz w:val="21"/>
                <w:szCs w:val="21"/>
              </w:rPr>
            </w:pPr>
            <w:r>
              <w:rPr>
                <w:rFonts w:hint="eastAsia" w:ascii="宋体" w:hAnsi="宋体" w:cs="宋体"/>
                <w:color w:val="000000"/>
                <w:kern w:val="0"/>
                <w:sz w:val="21"/>
                <w:szCs w:val="21"/>
              </w:rPr>
              <w:t>管理培训计划，可设周期性时间、培训人等，支持多种培训形式。用户需通过培训获预约权限，未培训者需申请。管理员可查看申请信息，通过后授权，还能查询培训和授权过期信息。</w:t>
            </w:r>
          </w:p>
        </w:tc>
      </w:tr>
      <w:tr w14:paraId="7AC2E449">
        <w:tblPrEx>
          <w:tblCellMar>
            <w:top w:w="0" w:type="dxa"/>
            <w:left w:w="108" w:type="dxa"/>
            <w:bottom w:w="0" w:type="dxa"/>
            <w:right w:w="108" w:type="dxa"/>
          </w:tblCellMar>
        </w:tblPrEx>
        <w:trPr>
          <w:trHeight w:val="520" w:hRule="atLeast"/>
        </w:trPr>
        <w:tc>
          <w:tcPr>
            <w:tcW w:w="1022" w:type="pct"/>
            <w:vMerge w:val="continue"/>
            <w:tcBorders>
              <w:left w:val="single" w:color="auto" w:sz="4" w:space="0"/>
              <w:right w:val="single" w:color="auto" w:sz="4" w:space="0"/>
            </w:tcBorders>
            <w:vAlign w:val="center"/>
          </w:tcPr>
          <w:p w14:paraId="0BCB58E0">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131D3E0D">
            <w:pPr>
              <w:jc w:val="center"/>
              <w:rPr>
                <w:rFonts w:hint="eastAsia" w:ascii="宋体" w:hAnsi="宋体" w:cs="宋体"/>
                <w:color w:val="000000"/>
                <w:kern w:val="0"/>
                <w:sz w:val="21"/>
                <w:szCs w:val="21"/>
              </w:rPr>
            </w:pPr>
            <w:r>
              <w:rPr>
                <w:rFonts w:hint="eastAsia" w:ascii="宋体" w:hAnsi="宋体" w:cs="宋体"/>
                <w:color w:val="000000"/>
                <w:kern w:val="0"/>
                <w:sz w:val="21"/>
                <w:szCs w:val="21"/>
              </w:rPr>
              <w:t>动物伦理审查</w:t>
            </w:r>
          </w:p>
        </w:tc>
        <w:tc>
          <w:tcPr>
            <w:tcW w:w="2956" w:type="pct"/>
            <w:tcBorders>
              <w:top w:val="nil"/>
              <w:left w:val="nil"/>
              <w:bottom w:val="single" w:color="auto" w:sz="4" w:space="0"/>
              <w:right w:val="single" w:color="auto" w:sz="4" w:space="0"/>
            </w:tcBorders>
            <w:vAlign w:val="center"/>
          </w:tcPr>
          <w:p w14:paraId="63E246CC">
            <w:pPr>
              <w:jc w:val="center"/>
              <w:rPr>
                <w:rFonts w:hint="eastAsia" w:ascii="宋体" w:hAnsi="宋体" w:cs="宋体"/>
                <w:color w:val="000000"/>
                <w:kern w:val="0"/>
                <w:sz w:val="21"/>
                <w:szCs w:val="21"/>
              </w:rPr>
            </w:pPr>
            <w:r>
              <w:rPr>
                <w:rFonts w:hint="eastAsia" w:ascii="宋体" w:hAnsi="宋体" w:cs="宋体"/>
                <w:color w:val="000000"/>
                <w:kern w:val="0"/>
                <w:sz w:val="21"/>
                <w:szCs w:val="21"/>
              </w:rPr>
              <w:t>支持在线填写伦理实验方案，自动分配审批流程，提交后生成 PDF。关联动物订购及笼位预约，支持多级审批和表决，可修订方案，在线填写支持富文本，通过后生成带签名的 PDF 和审查表。</w:t>
            </w:r>
          </w:p>
        </w:tc>
      </w:tr>
      <w:tr w14:paraId="51AD1C01">
        <w:tblPrEx>
          <w:tblCellMar>
            <w:top w:w="0" w:type="dxa"/>
            <w:left w:w="108" w:type="dxa"/>
            <w:bottom w:w="0" w:type="dxa"/>
            <w:right w:w="108" w:type="dxa"/>
          </w:tblCellMar>
        </w:tblPrEx>
        <w:trPr>
          <w:trHeight w:val="520" w:hRule="atLeast"/>
        </w:trPr>
        <w:tc>
          <w:tcPr>
            <w:tcW w:w="1022" w:type="pct"/>
            <w:vMerge w:val="continue"/>
            <w:tcBorders>
              <w:left w:val="single" w:color="auto" w:sz="4" w:space="0"/>
              <w:right w:val="single" w:color="auto" w:sz="4" w:space="0"/>
            </w:tcBorders>
            <w:vAlign w:val="center"/>
          </w:tcPr>
          <w:p w14:paraId="21BCBF1B">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60FC2894">
            <w:pPr>
              <w:jc w:val="center"/>
              <w:rPr>
                <w:rFonts w:hint="eastAsia" w:ascii="宋体" w:hAnsi="宋体" w:cs="宋体"/>
                <w:color w:val="000000"/>
                <w:kern w:val="0"/>
                <w:sz w:val="21"/>
                <w:szCs w:val="21"/>
              </w:rPr>
            </w:pPr>
            <w:r>
              <w:rPr>
                <w:rFonts w:hint="eastAsia" w:ascii="宋体" w:hAnsi="宋体" w:cs="宋体"/>
                <w:color w:val="000000"/>
                <w:kern w:val="0"/>
                <w:sz w:val="21"/>
                <w:szCs w:val="21"/>
              </w:rPr>
              <w:t>合同协议管理</w:t>
            </w:r>
          </w:p>
        </w:tc>
        <w:tc>
          <w:tcPr>
            <w:tcW w:w="2956" w:type="pct"/>
            <w:tcBorders>
              <w:top w:val="nil"/>
              <w:left w:val="nil"/>
              <w:bottom w:val="single" w:color="auto" w:sz="4" w:space="0"/>
              <w:right w:val="single" w:color="auto" w:sz="4" w:space="0"/>
            </w:tcBorders>
            <w:vAlign w:val="center"/>
          </w:tcPr>
          <w:p w14:paraId="44AD9154">
            <w:pPr>
              <w:jc w:val="center"/>
              <w:rPr>
                <w:rFonts w:hint="eastAsia" w:ascii="宋体" w:hAnsi="宋体" w:cs="宋体"/>
                <w:color w:val="000000"/>
                <w:kern w:val="0"/>
                <w:sz w:val="21"/>
                <w:szCs w:val="21"/>
              </w:rPr>
            </w:pPr>
            <w:r>
              <w:rPr>
                <w:rFonts w:hint="eastAsia" w:ascii="宋体" w:hAnsi="宋体" w:cs="宋体"/>
                <w:color w:val="000000"/>
                <w:kern w:val="0"/>
                <w:sz w:val="21"/>
                <w:szCs w:val="21"/>
              </w:rPr>
              <w:t>基于通过复审的伦理项目生成协议，自动填充相关信息，提供动物信息选择功能，自动计算费用。支持协议审核，流程透明，可查看状态和意见，通过后能安全下载。</w:t>
            </w:r>
          </w:p>
        </w:tc>
      </w:tr>
      <w:tr w14:paraId="5F0C9E38">
        <w:tblPrEx>
          <w:tblCellMar>
            <w:top w:w="0" w:type="dxa"/>
            <w:left w:w="108" w:type="dxa"/>
            <w:bottom w:w="0" w:type="dxa"/>
            <w:right w:w="108" w:type="dxa"/>
          </w:tblCellMar>
        </w:tblPrEx>
        <w:trPr>
          <w:trHeight w:val="520" w:hRule="atLeast"/>
        </w:trPr>
        <w:tc>
          <w:tcPr>
            <w:tcW w:w="1022" w:type="pct"/>
            <w:vMerge w:val="continue"/>
            <w:tcBorders>
              <w:left w:val="single" w:color="auto" w:sz="4" w:space="0"/>
              <w:right w:val="single" w:color="auto" w:sz="4" w:space="0"/>
            </w:tcBorders>
            <w:vAlign w:val="center"/>
          </w:tcPr>
          <w:p w14:paraId="7918400E">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325E564B">
            <w:pPr>
              <w:jc w:val="center"/>
              <w:rPr>
                <w:rFonts w:hint="eastAsia" w:ascii="宋体" w:hAnsi="宋体" w:cs="宋体"/>
                <w:color w:val="000000"/>
                <w:kern w:val="0"/>
                <w:sz w:val="21"/>
                <w:szCs w:val="21"/>
              </w:rPr>
            </w:pPr>
            <w:r>
              <w:rPr>
                <w:rFonts w:hint="eastAsia" w:ascii="宋体" w:hAnsi="宋体" w:cs="宋体"/>
                <w:color w:val="000000"/>
                <w:kern w:val="0"/>
                <w:sz w:val="21"/>
                <w:szCs w:val="21"/>
              </w:rPr>
              <w:t>信用积分管理</w:t>
            </w:r>
          </w:p>
        </w:tc>
        <w:tc>
          <w:tcPr>
            <w:tcW w:w="2956" w:type="pct"/>
            <w:tcBorders>
              <w:top w:val="nil"/>
              <w:left w:val="nil"/>
              <w:bottom w:val="single" w:color="auto" w:sz="4" w:space="0"/>
              <w:right w:val="single" w:color="auto" w:sz="4" w:space="0"/>
            </w:tcBorders>
            <w:vAlign w:val="center"/>
          </w:tcPr>
          <w:p w14:paraId="682142CD">
            <w:pPr>
              <w:jc w:val="center"/>
              <w:rPr>
                <w:rFonts w:hint="eastAsia" w:ascii="宋体" w:hAnsi="宋体" w:cs="宋体"/>
                <w:color w:val="000000"/>
                <w:kern w:val="0"/>
                <w:sz w:val="21"/>
                <w:szCs w:val="21"/>
              </w:rPr>
            </w:pPr>
            <w:r>
              <w:rPr>
                <w:rFonts w:hint="eastAsia" w:ascii="宋体" w:hAnsi="宋体" w:cs="宋体"/>
                <w:color w:val="000000"/>
                <w:kern w:val="0"/>
                <w:sz w:val="21"/>
                <w:szCs w:val="21"/>
              </w:rPr>
              <w:t>考核后给予原始信用分，管理员可手动扣分或降等级。积分与预约、收费等模块关联，匹配进出权限和预付费用数额，实现对用户行为的约束和管理。</w:t>
            </w:r>
          </w:p>
        </w:tc>
      </w:tr>
      <w:tr w14:paraId="28303434">
        <w:tblPrEx>
          <w:tblCellMar>
            <w:top w:w="0" w:type="dxa"/>
            <w:left w:w="108" w:type="dxa"/>
            <w:bottom w:w="0" w:type="dxa"/>
            <w:right w:w="108" w:type="dxa"/>
          </w:tblCellMar>
        </w:tblPrEx>
        <w:trPr>
          <w:trHeight w:val="520" w:hRule="atLeast"/>
        </w:trPr>
        <w:tc>
          <w:tcPr>
            <w:tcW w:w="1022" w:type="pct"/>
            <w:vMerge w:val="continue"/>
            <w:tcBorders>
              <w:left w:val="single" w:color="auto" w:sz="4" w:space="0"/>
              <w:right w:val="single" w:color="auto" w:sz="4" w:space="0"/>
            </w:tcBorders>
            <w:vAlign w:val="center"/>
          </w:tcPr>
          <w:p w14:paraId="021EABD4">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6DB2A38D">
            <w:pPr>
              <w:jc w:val="center"/>
              <w:rPr>
                <w:rFonts w:hint="eastAsia" w:ascii="宋体" w:hAnsi="宋体" w:cs="宋体"/>
                <w:color w:val="000000"/>
                <w:kern w:val="0"/>
                <w:sz w:val="21"/>
                <w:szCs w:val="21"/>
              </w:rPr>
            </w:pPr>
            <w:r>
              <w:rPr>
                <w:rFonts w:hint="eastAsia" w:ascii="宋体" w:hAnsi="宋体" w:cs="宋体"/>
                <w:color w:val="000000"/>
                <w:kern w:val="0"/>
                <w:sz w:val="21"/>
                <w:szCs w:val="21"/>
              </w:rPr>
              <w:t>课题组管理</w:t>
            </w:r>
          </w:p>
        </w:tc>
        <w:tc>
          <w:tcPr>
            <w:tcW w:w="2956" w:type="pct"/>
            <w:tcBorders>
              <w:top w:val="nil"/>
              <w:left w:val="nil"/>
              <w:bottom w:val="single" w:color="auto" w:sz="4" w:space="0"/>
              <w:right w:val="single" w:color="auto" w:sz="4" w:space="0"/>
            </w:tcBorders>
            <w:vAlign w:val="center"/>
          </w:tcPr>
          <w:p w14:paraId="7939599F">
            <w:pPr>
              <w:jc w:val="center"/>
              <w:rPr>
                <w:rFonts w:hint="eastAsia" w:ascii="宋体" w:hAnsi="宋体" w:cs="宋体"/>
                <w:color w:val="000000"/>
                <w:kern w:val="0"/>
                <w:sz w:val="21"/>
                <w:szCs w:val="21"/>
              </w:rPr>
            </w:pPr>
            <w:r>
              <w:rPr>
                <w:rFonts w:hint="eastAsia" w:ascii="宋体" w:hAnsi="宋体" w:cs="宋体"/>
                <w:color w:val="000000"/>
                <w:kern w:val="0"/>
                <w:sz w:val="21"/>
                <w:szCs w:val="21"/>
              </w:rPr>
              <w:t>课题组组长可组建团队，添加或删除成员。成员操作时可关联经费项目，产生的费用账单发送给组长和使用者，便于组长掌控课题经费使用情况。</w:t>
            </w:r>
          </w:p>
        </w:tc>
      </w:tr>
      <w:tr w14:paraId="780BA2F9">
        <w:tblPrEx>
          <w:tblCellMar>
            <w:top w:w="0" w:type="dxa"/>
            <w:left w:w="108" w:type="dxa"/>
            <w:bottom w:w="0" w:type="dxa"/>
            <w:right w:w="108" w:type="dxa"/>
          </w:tblCellMar>
        </w:tblPrEx>
        <w:trPr>
          <w:trHeight w:val="520" w:hRule="atLeast"/>
        </w:trPr>
        <w:tc>
          <w:tcPr>
            <w:tcW w:w="1022" w:type="pct"/>
            <w:vMerge w:val="continue"/>
            <w:tcBorders>
              <w:left w:val="single" w:color="auto" w:sz="4" w:space="0"/>
              <w:right w:val="single" w:color="auto" w:sz="4" w:space="0"/>
            </w:tcBorders>
            <w:vAlign w:val="center"/>
          </w:tcPr>
          <w:p w14:paraId="5C4F8A14">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7270FD46">
            <w:pPr>
              <w:jc w:val="center"/>
              <w:rPr>
                <w:rFonts w:hint="eastAsia" w:ascii="宋体" w:hAnsi="宋体" w:cs="宋体"/>
                <w:color w:val="000000"/>
                <w:kern w:val="0"/>
                <w:sz w:val="21"/>
                <w:szCs w:val="21"/>
              </w:rPr>
            </w:pPr>
            <w:r>
              <w:rPr>
                <w:rFonts w:hint="eastAsia" w:ascii="宋体" w:hAnsi="宋体" w:cs="宋体"/>
                <w:color w:val="000000"/>
                <w:kern w:val="0"/>
                <w:sz w:val="21"/>
                <w:szCs w:val="21"/>
              </w:rPr>
              <w:t>供应商管理</w:t>
            </w:r>
          </w:p>
        </w:tc>
        <w:tc>
          <w:tcPr>
            <w:tcW w:w="2956" w:type="pct"/>
            <w:tcBorders>
              <w:top w:val="nil"/>
              <w:left w:val="nil"/>
              <w:bottom w:val="single" w:color="auto" w:sz="4" w:space="0"/>
              <w:right w:val="single" w:color="auto" w:sz="4" w:space="0"/>
            </w:tcBorders>
            <w:vAlign w:val="center"/>
          </w:tcPr>
          <w:p w14:paraId="73B168BA">
            <w:pPr>
              <w:jc w:val="center"/>
              <w:rPr>
                <w:rFonts w:hint="eastAsia" w:ascii="宋体" w:hAnsi="宋体" w:cs="宋体"/>
                <w:color w:val="000000"/>
                <w:kern w:val="0"/>
                <w:sz w:val="21"/>
                <w:szCs w:val="21"/>
              </w:rPr>
            </w:pPr>
            <w:r>
              <w:rPr>
                <w:rFonts w:hint="eastAsia" w:ascii="宋体" w:hAnsi="宋体" w:cs="宋体"/>
                <w:color w:val="000000"/>
                <w:kern w:val="0"/>
                <w:sz w:val="21"/>
                <w:szCs w:val="21"/>
              </w:rPr>
              <w:t>提供供应商注册入口，管理员也可录入信息，经超管审批。供应商发货后可登录系统录入动物信息，上传质量合格证等，规范动物供应环节。</w:t>
            </w:r>
          </w:p>
        </w:tc>
      </w:tr>
      <w:tr w14:paraId="0778B3B3">
        <w:tblPrEx>
          <w:tblCellMar>
            <w:top w:w="0" w:type="dxa"/>
            <w:left w:w="108" w:type="dxa"/>
            <w:bottom w:w="0" w:type="dxa"/>
            <w:right w:w="108" w:type="dxa"/>
          </w:tblCellMar>
        </w:tblPrEx>
        <w:trPr>
          <w:trHeight w:val="520" w:hRule="atLeast"/>
        </w:trPr>
        <w:tc>
          <w:tcPr>
            <w:tcW w:w="1022" w:type="pct"/>
            <w:vMerge w:val="continue"/>
            <w:tcBorders>
              <w:left w:val="single" w:color="auto" w:sz="4" w:space="0"/>
              <w:right w:val="single" w:color="auto" w:sz="4" w:space="0"/>
            </w:tcBorders>
            <w:vAlign w:val="center"/>
          </w:tcPr>
          <w:p w14:paraId="717830F3">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2AFADC48">
            <w:pPr>
              <w:jc w:val="center"/>
              <w:rPr>
                <w:rFonts w:hint="eastAsia" w:ascii="宋体" w:hAnsi="宋体" w:cs="宋体"/>
                <w:color w:val="000000"/>
                <w:kern w:val="0"/>
                <w:sz w:val="21"/>
                <w:szCs w:val="21"/>
              </w:rPr>
            </w:pPr>
            <w:r>
              <w:rPr>
                <w:rFonts w:hint="eastAsia" w:ascii="宋体" w:hAnsi="宋体" w:cs="宋体"/>
                <w:color w:val="000000"/>
                <w:kern w:val="0"/>
                <w:sz w:val="21"/>
                <w:szCs w:val="21"/>
              </w:rPr>
              <w:t>收费管理</w:t>
            </w:r>
          </w:p>
        </w:tc>
        <w:tc>
          <w:tcPr>
            <w:tcW w:w="2956" w:type="pct"/>
            <w:tcBorders>
              <w:top w:val="nil"/>
              <w:left w:val="nil"/>
              <w:bottom w:val="single" w:color="auto" w:sz="4" w:space="0"/>
              <w:right w:val="single" w:color="auto" w:sz="4" w:space="0"/>
            </w:tcBorders>
            <w:vAlign w:val="center"/>
          </w:tcPr>
          <w:p w14:paraId="74E16F53">
            <w:pPr>
              <w:jc w:val="center"/>
              <w:rPr>
                <w:rFonts w:hint="eastAsia" w:ascii="宋体" w:hAnsi="宋体" w:cs="宋体"/>
                <w:color w:val="000000"/>
                <w:kern w:val="0"/>
                <w:sz w:val="21"/>
                <w:szCs w:val="21"/>
              </w:rPr>
            </w:pPr>
            <w:r>
              <w:rPr>
                <w:rFonts w:hint="eastAsia" w:ascii="宋体" w:hAnsi="宋体" w:cs="宋体"/>
                <w:color w:val="000000"/>
                <w:kern w:val="0"/>
                <w:sz w:val="21"/>
                <w:szCs w:val="21"/>
              </w:rPr>
              <w:t>支持多种计费方式，可设预付费模式及限额提醒。实验结束后自动核算费用，管理员可修改审核，支持批量结算，课题组可管理付费账号，查询消费记录。</w:t>
            </w:r>
          </w:p>
        </w:tc>
      </w:tr>
      <w:tr w14:paraId="0EAE3548">
        <w:tblPrEx>
          <w:tblCellMar>
            <w:top w:w="0" w:type="dxa"/>
            <w:left w:w="108" w:type="dxa"/>
            <w:bottom w:w="0" w:type="dxa"/>
            <w:right w:w="108" w:type="dxa"/>
          </w:tblCellMar>
        </w:tblPrEx>
        <w:trPr>
          <w:trHeight w:val="520" w:hRule="atLeast"/>
        </w:trPr>
        <w:tc>
          <w:tcPr>
            <w:tcW w:w="1022" w:type="pct"/>
            <w:vMerge w:val="continue"/>
            <w:tcBorders>
              <w:left w:val="single" w:color="auto" w:sz="4" w:space="0"/>
              <w:right w:val="single" w:color="auto" w:sz="4" w:space="0"/>
            </w:tcBorders>
            <w:vAlign w:val="center"/>
          </w:tcPr>
          <w:p w14:paraId="3C9286E9">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5C4E6AEA">
            <w:pPr>
              <w:jc w:val="center"/>
              <w:rPr>
                <w:rFonts w:hint="eastAsia" w:ascii="宋体" w:hAnsi="宋体" w:cs="宋体"/>
                <w:color w:val="000000"/>
                <w:kern w:val="0"/>
                <w:sz w:val="21"/>
                <w:szCs w:val="21"/>
              </w:rPr>
            </w:pPr>
            <w:r>
              <w:rPr>
                <w:rFonts w:hint="eastAsia" w:ascii="宋体" w:hAnsi="宋体" w:cs="宋体"/>
                <w:color w:val="000000"/>
                <w:kern w:val="0"/>
                <w:sz w:val="21"/>
                <w:szCs w:val="21"/>
              </w:rPr>
              <w:t>不良行为管理</w:t>
            </w:r>
          </w:p>
        </w:tc>
        <w:tc>
          <w:tcPr>
            <w:tcW w:w="2956" w:type="pct"/>
            <w:tcBorders>
              <w:top w:val="nil"/>
              <w:left w:val="nil"/>
              <w:bottom w:val="single" w:color="auto" w:sz="4" w:space="0"/>
              <w:right w:val="single" w:color="auto" w:sz="4" w:space="0"/>
            </w:tcBorders>
            <w:vAlign w:val="center"/>
          </w:tcPr>
          <w:p w14:paraId="47687DC8">
            <w:pPr>
              <w:jc w:val="center"/>
              <w:rPr>
                <w:rFonts w:hint="eastAsia" w:ascii="宋体" w:hAnsi="宋体" w:cs="宋体"/>
                <w:color w:val="000000"/>
                <w:kern w:val="0"/>
                <w:sz w:val="21"/>
                <w:szCs w:val="21"/>
              </w:rPr>
            </w:pPr>
            <w:r>
              <w:rPr>
                <w:rFonts w:hint="eastAsia" w:ascii="宋体" w:hAnsi="宋体" w:cs="宋体"/>
                <w:color w:val="000000"/>
                <w:kern w:val="0"/>
                <w:sz w:val="21"/>
                <w:szCs w:val="21"/>
              </w:rPr>
              <w:t>为实验人员设定分值，记录不良行为及处罚。处罚信息发送给相关人员，扣分超上限会暂停其使用权限，并通知本人及导师，可上传附件，便于追溯。</w:t>
            </w:r>
          </w:p>
        </w:tc>
      </w:tr>
      <w:tr w14:paraId="27BD26C2">
        <w:tblPrEx>
          <w:tblCellMar>
            <w:top w:w="0" w:type="dxa"/>
            <w:left w:w="108" w:type="dxa"/>
            <w:bottom w:w="0" w:type="dxa"/>
            <w:right w:w="108" w:type="dxa"/>
          </w:tblCellMar>
        </w:tblPrEx>
        <w:trPr>
          <w:trHeight w:val="520" w:hRule="atLeast"/>
        </w:trPr>
        <w:tc>
          <w:tcPr>
            <w:tcW w:w="1022" w:type="pct"/>
            <w:vMerge w:val="continue"/>
            <w:tcBorders>
              <w:left w:val="single" w:color="auto" w:sz="4" w:space="0"/>
              <w:right w:val="single" w:color="auto" w:sz="4" w:space="0"/>
            </w:tcBorders>
            <w:vAlign w:val="center"/>
          </w:tcPr>
          <w:p w14:paraId="4C3EB38B">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1C7AB1AB">
            <w:pPr>
              <w:jc w:val="center"/>
              <w:rPr>
                <w:rFonts w:hint="eastAsia" w:ascii="宋体" w:hAnsi="宋体" w:cs="宋体"/>
                <w:color w:val="000000"/>
                <w:kern w:val="0"/>
                <w:sz w:val="21"/>
                <w:szCs w:val="21"/>
              </w:rPr>
            </w:pPr>
            <w:r>
              <w:rPr>
                <w:rFonts w:hint="eastAsia" w:ascii="宋体" w:hAnsi="宋体" w:cs="宋体"/>
                <w:color w:val="000000"/>
                <w:kern w:val="0"/>
                <w:sz w:val="21"/>
                <w:szCs w:val="21"/>
              </w:rPr>
              <w:t>内容管理</w:t>
            </w:r>
          </w:p>
        </w:tc>
        <w:tc>
          <w:tcPr>
            <w:tcW w:w="2956" w:type="pct"/>
            <w:tcBorders>
              <w:top w:val="nil"/>
              <w:left w:val="nil"/>
              <w:bottom w:val="single" w:color="auto" w:sz="4" w:space="0"/>
              <w:right w:val="single" w:color="auto" w:sz="4" w:space="0"/>
            </w:tcBorders>
            <w:vAlign w:val="center"/>
          </w:tcPr>
          <w:p w14:paraId="29FE9C41">
            <w:pPr>
              <w:jc w:val="center"/>
              <w:rPr>
                <w:rFonts w:hint="eastAsia" w:ascii="宋体" w:hAnsi="宋体" w:cs="宋体"/>
                <w:color w:val="000000"/>
                <w:kern w:val="0"/>
                <w:sz w:val="21"/>
                <w:szCs w:val="21"/>
              </w:rPr>
            </w:pPr>
            <w:r>
              <w:rPr>
                <w:rFonts w:hint="eastAsia" w:ascii="宋体" w:hAnsi="宋体" w:cs="宋体"/>
                <w:color w:val="000000"/>
                <w:kern w:val="0"/>
                <w:sz w:val="21"/>
                <w:szCs w:val="21"/>
              </w:rPr>
              <w:t>管理员可在后台新增或编辑通知公告等，文章按优先级排序。有对外宣传平台，可上传实验室信息，后台能管理前台菜单、审核文章，提供子系统入口。</w:t>
            </w:r>
          </w:p>
        </w:tc>
      </w:tr>
      <w:tr w14:paraId="55D9D613">
        <w:tblPrEx>
          <w:tblCellMar>
            <w:top w:w="0" w:type="dxa"/>
            <w:left w:w="108" w:type="dxa"/>
            <w:bottom w:w="0" w:type="dxa"/>
            <w:right w:w="108" w:type="dxa"/>
          </w:tblCellMar>
        </w:tblPrEx>
        <w:trPr>
          <w:trHeight w:val="520" w:hRule="atLeast"/>
        </w:trPr>
        <w:tc>
          <w:tcPr>
            <w:tcW w:w="1022" w:type="pct"/>
            <w:vMerge w:val="continue"/>
            <w:tcBorders>
              <w:left w:val="single" w:color="auto" w:sz="4" w:space="0"/>
              <w:right w:val="single" w:color="auto" w:sz="4" w:space="0"/>
            </w:tcBorders>
            <w:vAlign w:val="center"/>
          </w:tcPr>
          <w:p w14:paraId="1E849C59">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606EBAD4">
            <w:pPr>
              <w:jc w:val="center"/>
              <w:rPr>
                <w:rFonts w:hint="eastAsia" w:ascii="宋体" w:hAnsi="宋体" w:cs="宋体"/>
                <w:color w:val="000000"/>
                <w:kern w:val="0"/>
                <w:sz w:val="21"/>
                <w:szCs w:val="21"/>
              </w:rPr>
            </w:pPr>
            <w:r>
              <w:rPr>
                <w:rFonts w:hint="eastAsia" w:ascii="宋体" w:hAnsi="宋体" w:cs="宋体"/>
                <w:color w:val="000000"/>
                <w:kern w:val="0"/>
                <w:sz w:val="21"/>
                <w:szCs w:val="21"/>
              </w:rPr>
              <w:t>审核流程管理</w:t>
            </w:r>
          </w:p>
        </w:tc>
        <w:tc>
          <w:tcPr>
            <w:tcW w:w="2956" w:type="pct"/>
            <w:tcBorders>
              <w:top w:val="nil"/>
              <w:left w:val="nil"/>
              <w:bottom w:val="single" w:color="auto" w:sz="4" w:space="0"/>
              <w:right w:val="single" w:color="auto" w:sz="4" w:space="0"/>
            </w:tcBorders>
            <w:vAlign w:val="center"/>
          </w:tcPr>
          <w:p w14:paraId="13022F36">
            <w:pPr>
              <w:jc w:val="center"/>
              <w:rPr>
                <w:rFonts w:hint="eastAsia" w:ascii="宋体" w:hAnsi="宋体" w:cs="宋体"/>
                <w:color w:val="000000"/>
                <w:kern w:val="0"/>
                <w:sz w:val="21"/>
                <w:szCs w:val="21"/>
              </w:rPr>
            </w:pPr>
            <w:r>
              <w:rPr>
                <w:rFonts w:hint="eastAsia" w:ascii="宋体" w:hAnsi="宋体" w:cs="宋体"/>
                <w:color w:val="000000"/>
                <w:kern w:val="0"/>
                <w:sz w:val="21"/>
                <w:szCs w:val="21"/>
              </w:rPr>
              <w:t>可配置系统中需审核的流程，有默认设置，分收费和不收费流程。支持单独按房间、耗材、培训课程设置对应的预约、领用、申请培训的审核流程。</w:t>
            </w:r>
          </w:p>
        </w:tc>
      </w:tr>
      <w:tr w14:paraId="295443D0">
        <w:tblPrEx>
          <w:tblCellMar>
            <w:top w:w="0" w:type="dxa"/>
            <w:left w:w="108" w:type="dxa"/>
            <w:bottom w:w="0" w:type="dxa"/>
            <w:right w:w="108" w:type="dxa"/>
          </w:tblCellMar>
        </w:tblPrEx>
        <w:trPr>
          <w:trHeight w:val="520" w:hRule="atLeast"/>
        </w:trPr>
        <w:tc>
          <w:tcPr>
            <w:tcW w:w="1022" w:type="pct"/>
            <w:vMerge w:val="continue"/>
            <w:tcBorders>
              <w:left w:val="single" w:color="auto" w:sz="4" w:space="0"/>
              <w:right w:val="single" w:color="auto" w:sz="4" w:space="0"/>
            </w:tcBorders>
            <w:vAlign w:val="center"/>
          </w:tcPr>
          <w:p w14:paraId="20F67E3B">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2B55636B">
            <w:pPr>
              <w:jc w:val="center"/>
              <w:rPr>
                <w:rFonts w:hint="eastAsia" w:ascii="宋体" w:hAnsi="宋体" w:cs="宋体"/>
                <w:color w:val="000000"/>
                <w:kern w:val="0"/>
                <w:sz w:val="21"/>
                <w:szCs w:val="21"/>
              </w:rPr>
            </w:pPr>
            <w:r>
              <w:rPr>
                <w:rFonts w:hint="eastAsia" w:ascii="宋体" w:hAnsi="宋体" w:cs="宋体"/>
                <w:color w:val="000000"/>
                <w:kern w:val="0"/>
                <w:sz w:val="21"/>
                <w:szCs w:val="21"/>
              </w:rPr>
              <w:t>饲养繁育管理</w:t>
            </w:r>
          </w:p>
        </w:tc>
        <w:tc>
          <w:tcPr>
            <w:tcW w:w="2956" w:type="pct"/>
            <w:tcBorders>
              <w:top w:val="nil"/>
              <w:left w:val="nil"/>
              <w:bottom w:val="single" w:color="auto" w:sz="4" w:space="0"/>
              <w:right w:val="single" w:color="auto" w:sz="4" w:space="0"/>
            </w:tcBorders>
            <w:vAlign w:val="center"/>
          </w:tcPr>
          <w:p w14:paraId="05D3CC60">
            <w:pPr>
              <w:jc w:val="center"/>
              <w:rPr>
                <w:rFonts w:hint="eastAsia" w:ascii="宋体" w:hAnsi="宋体" w:cs="宋体"/>
                <w:color w:val="000000"/>
                <w:kern w:val="0"/>
                <w:sz w:val="21"/>
                <w:szCs w:val="21"/>
              </w:rPr>
            </w:pPr>
            <w:r>
              <w:rPr>
                <w:rFonts w:hint="eastAsia" w:ascii="宋体" w:hAnsi="宋体" w:cs="宋体"/>
                <w:color w:val="000000"/>
                <w:kern w:val="0"/>
                <w:sz w:val="21"/>
                <w:szCs w:val="21"/>
              </w:rPr>
              <w:t>涵盖动物订购、入库等全流程，关联检疫和实验证明。支持笼位预约，以图形化展示笼位状态，分角色管理饲养，可变更申请，进行饲养和繁育统计。</w:t>
            </w:r>
          </w:p>
        </w:tc>
      </w:tr>
      <w:tr w14:paraId="2EF7A527">
        <w:tblPrEx>
          <w:tblCellMar>
            <w:top w:w="0" w:type="dxa"/>
            <w:left w:w="108" w:type="dxa"/>
            <w:bottom w:w="0" w:type="dxa"/>
            <w:right w:w="108" w:type="dxa"/>
          </w:tblCellMar>
        </w:tblPrEx>
        <w:trPr>
          <w:trHeight w:val="520" w:hRule="atLeast"/>
        </w:trPr>
        <w:tc>
          <w:tcPr>
            <w:tcW w:w="1022" w:type="pct"/>
            <w:vMerge w:val="continue"/>
            <w:tcBorders>
              <w:left w:val="single" w:color="auto" w:sz="4" w:space="0"/>
              <w:right w:val="single" w:color="auto" w:sz="4" w:space="0"/>
            </w:tcBorders>
            <w:vAlign w:val="center"/>
          </w:tcPr>
          <w:p w14:paraId="20BA3A3D">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2358E811">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数据导出</w:t>
            </w:r>
          </w:p>
        </w:tc>
        <w:tc>
          <w:tcPr>
            <w:tcW w:w="2956" w:type="pct"/>
            <w:tcBorders>
              <w:top w:val="nil"/>
              <w:left w:val="nil"/>
              <w:bottom w:val="single" w:color="auto" w:sz="4" w:space="0"/>
              <w:right w:val="single" w:color="auto" w:sz="4" w:space="0"/>
            </w:tcBorders>
            <w:vAlign w:val="center"/>
          </w:tcPr>
          <w:p w14:paraId="24CB869B">
            <w:pPr>
              <w:jc w:val="center"/>
              <w:rPr>
                <w:rFonts w:hint="eastAsia" w:ascii="宋体" w:hAnsi="宋体" w:cs="宋体"/>
                <w:color w:val="000000"/>
                <w:kern w:val="0"/>
                <w:sz w:val="21"/>
                <w:szCs w:val="21"/>
              </w:rPr>
            </w:pPr>
            <w:r>
              <w:rPr>
                <w:rFonts w:hint="eastAsia" w:ascii="宋体" w:hAnsi="宋体" w:cs="宋体"/>
                <w:color w:val="000000"/>
                <w:kern w:val="0"/>
                <w:sz w:val="21"/>
                <w:szCs w:val="21"/>
              </w:rPr>
              <w:t>支持管理员填报房间 - 设备信息，系统自动采集基本和使用信息。满足实验数据储存需求，管理个人、课题组和公共数据，实验相关文件可上传、下载和储存。</w:t>
            </w:r>
          </w:p>
        </w:tc>
      </w:tr>
      <w:tr w14:paraId="0A5745AA">
        <w:tblPrEx>
          <w:tblCellMar>
            <w:top w:w="0" w:type="dxa"/>
            <w:left w:w="108" w:type="dxa"/>
            <w:bottom w:w="0" w:type="dxa"/>
            <w:right w:w="108" w:type="dxa"/>
          </w:tblCellMar>
        </w:tblPrEx>
        <w:trPr>
          <w:trHeight w:val="520" w:hRule="atLeast"/>
        </w:trPr>
        <w:tc>
          <w:tcPr>
            <w:tcW w:w="1022" w:type="pct"/>
            <w:vMerge w:val="continue"/>
            <w:tcBorders>
              <w:left w:val="single" w:color="auto" w:sz="4" w:space="0"/>
              <w:right w:val="single" w:color="auto" w:sz="4" w:space="0"/>
            </w:tcBorders>
            <w:vAlign w:val="center"/>
          </w:tcPr>
          <w:p w14:paraId="6D878F86">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0499F707">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数据统计</w:t>
            </w:r>
          </w:p>
        </w:tc>
        <w:tc>
          <w:tcPr>
            <w:tcW w:w="2956" w:type="pct"/>
            <w:tcBorders>
              <w:top w:val="nil"/>
              <w:left w:val="nil"/>
              <w:bottom w:val="single" w:color="auto" w:sz="4" w:space="0"/>
              <w:right w:val="single" w:color="auto" w:sz="4" w:space="0"/>
            </w:tcBorders>
            <w:vAlign w:val="center"/>
          </w:tcPr>
          <w:p w14:paraId="21A67806">
            <w:pPr>
              <w:jc w:val="center"/>
              <w:rPr>
                <w:rFonts w:hint="eastAsia" w:ascii="宋体" w:hAnsi="宋体" w:cs="宋体"/>
                <w:color w:val="000000"/>
                <w:kern w:val="0"/>
                <w:sz w:val="21"/>
                <w:szCs w:val="21"/>
              </w:rPr>
            </w:pPr>
            <w:r>
              <w:rPr>
                <w:rFonts w:hint="eastAsia" w:ascii="宋体" w:hAnsi="宋体" w:cs="宋体"/>
                <w:color w:val="000000"/>
                <w:kern w:val="0"/>
                <w:sz w:val="21"/>
                <w:szCs w:val="21"/>
              </w:rPr>
              <w:t>可统计预约、扣费、饲养等多方面信息，以多种图形展示。支持按不同时间和房间统计，可导出数据，自动生成年度报表，包含收入、动物饲养量等内容。</w:t>
            </w:r>
          </w:p>
        </w:tc>
      </w:tr>
      <w:tr w14:paraId="593F1060">
        <w:tblPrEx>
          <w:tblCellMar>
            <w:top w:w="0" w:type="dxa"/>
            <w:left w:w="108" w:type="dxa"/>
            <w:bottom w:w="0" w:type="dxa"/>
            <w:right w:w="108" w:type="dxa"/>
          </w:tblCellMar>
        </w:tblPrEx>
        <w:trPr>
          <w:trHeight w:val="520" w:hRule="atLeast"/>
        </w:trPr>
        <w:tc>
          <w:tcPr>
            <w:tcW w:w="1022" w:type="pct"/>
            <w:vMerge w:val="continue"/>
            <w:tcBorders>
              <w:left w:val="single" w:color="auto" w:sz="4" w:space="0"/>
              <w:bottom w:val="single" w:color="auto" w:sz="4" w:space="0"/>
              <w:right w:val="single" w:color="auto" w:sz="4" w:space="0"/>
            </w:tcBorders>
            <w:vAlign w:val="center"/>
          </w:tcPr>
          <w:p w14:paraId="5118492C">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2BBC0297">
            <w:pPr>
              <w:jc w:val="center"/>
              <w:rPr>
                <w:rFonts w:hint="eastAsia" w:ascii="宋体" w:hAnsi="宋体" w:cs="宋体"/>
                <w:color w:val="000000"/>
                <w:kern w:val="0"/>
                <w:sz w:val="21"/>
                <w:szCs w:val="21"/>
              </w:rPr>
            </w:pPr>
            <w:r>
              <w:rPr>
                <w:rFonts w:hint="eastAsia" w:ascii="宋体" w:hAnsi="宋体" w:cs="宋体"/>
                <w:color w:val="000000"/>
                <w:kern w:val="0"/>
                <w:sz w:val="21"/>
                <w:szCs w:val="21"/>
              </w:rPr>
              <w:t>委托项目管理</w:t>
            </w:r>
          </w:p>
        </w:tc>
        <w:tc>
          <w:tcPr>
            <w:tcW w:w="2956" w:type="pct"/>
            <w:tcBorders>
              <w:top w:val="nil"/>
              <w:left w:val="nil"/>
              <w:bottom w:val="single" w:color="auto" w:sz="4" w:space="0"/>
              <w:right w:val="single" w:color="auto" w:sz="4" w:space="0"/>
            </w:tcBorders>
            <w:vAlign w:val="center"/>
          </w:tcPr>
          <w:p w14:paraId="66BC1A05">
            <w:pPr>
              <w:jc w:val="center"/>
              <w:rPr>
                <w:rFonts w:hint="eastAsia" w:ascii="宋体" w:hAnsi="宋体" w:cs="宋体"/>
                <w:color w:val="000000"/>
                <w:kern w:val="0"/>
                <w:sz w:val="21"/>
                <w:szCs w:val="21"/>
              </w:rPr>
            </w:pPr>
            <w:r>
              <w:rPr>
                <w:rFonts w:hint="eastAsia" w:ascii="宋体" w:hAnsi="宋体" w:cs="宋体"/>
                <w:color w:val="000000"/>
                <w:kern w:val="0"/>
                <w:sz w:val="21"/>
                <w:szCs w:val="21"/>
              </w:rPr>
              <w:t>管理委托项目全流程，支持多角色权限。可从伦理系统同步课题，也能创建无伦理课题，涵盖项目各环节，支持任务分配、进度跟踪和数据收集。</w:t>
            </w:r>
          </w:p>
        </w:tc>
      </w:tr>
    </w:tbl>
    <w:p w14:paraId="6364158E">
      <w:pPr>
        <w:rPr>
          <w:rFonts w:hint="eastAsia" w:ascii="宋体" w:hAnsi="宋体"/>
          <w:szCs w:val="24"/>
        </w:rPr>
      </w:pPr>
    </w:p>
    <w:p w14:paraId="119BCAE5">
      <w:pPr>
        <w:pStyle w:val="6"/>
      </w:pPr>
      <w:r>
        <w:rPr>
          <w:rFonts w:hint="eastAsia"/>
        </w:rPr>
        <w:t>智慧管理—科研楼数据安全共享平台（新建）</w:t>
      </w:r>
    </w:p>
    <w:tbl>
      <w:tblPr>
        <w:tblStyle w:val="88"/>
        <w:tblW w:w="5000" w:type="pct"/>
        <w:tblInd w:w="0" w:type="dxa"/>
        <w:tblLayout w:type="autofit"/>
        <w:tblCellMar>
          <w:top w:w="0" w:type="dxa"/>
          <w:left w:w="108" w:type="dxa"/>
          <w:bottom w:w="0" w:type="dxa"/>
          <w:right w:w="108" w:type="dxa"/>
        </w:tblCellMar>
      </w:tblPr>
      <w:tblGrid>
        <w:gridCol w:w="1743"/>
        <w:gridCol w:w="1743"/>
        <w:gridCol w:w="5042"/>
      </w:tblGrid>
      <w:tr w14:paraId="54D6F562">
        <w:trPr>
          <w:trHeight w:val="260" w:hRule="atLeast"/>
        </w:trPr>
        <w:tc>
          <w:tcPr>
            <w:tcW w:w="1022" w:type="pct"/>
            <w:tcBorders>
              <w:top w:val="single" w:color="auto" w:sz="4" w:space="0"/>
              <w:left w:val="single" w:color="auto" w:sz="4" w:space="0"/>
              <w:bottom w:val="single" w:color="auto" w:sz="4" w:space="0"/>
              <w:right w:val="single" w:color="auto" w:sz="4" w:space="0"/>
            </w:tcBorders>
            <w:vAlign w:val="center"/>
          </w:tcPr>
          <w:p w14:paraId="20C372A8">
            <w:pPr>
              <w:jc w:val="center"/>
              <w:rPr>
                <w:rFonts w:hint="eastAsia" w:ascii="宋体" w:hAnsi="宋体" w:cs="宋体"/>
                <w:color w:val="000000"/>
                <w:kern w:val="0"/>
                <w:sz w:val="21"/>
                <w:szCs w:val="21"/>
              </w:rPr>
            </w:pPr>
            <w:r>
              <w:rPr>
                <w:rFonts w:hint="eastAsia" w:ascii="宋体" w:hAnsi="宋体" w:cs="宋体"/>
                <w:b/>
                <w:bCs/>
                <w:kern w:val="0"/>
                <w:sz w:val="21"/>
                <w:szCs w:val="21"/>
              </w:rPr>
              <w:t>系统/设备名称</w:t>
            </w:r>
          </w:p>
        </w:tc>
        <w:tc>
          <w:tcPr>
            <w:tcW w:w="1022" w:type="pct"/>
            <w:tcBorders>
              <w:top w:val="single" w:color="auto" w:sz="4" w:space="0"/>
              <w:left w:val="single" w:color="auto" w:sz="4" w:space="0"/>
              <w:bottom w:val="single" w:color="auto" w:sz="4" w:space="0"/>
              <w:right w:val="single" w:color="auto" w:sz="4" w:space="0"/>
            </w:tcBorders>
            <w:vAlign w:val="center"/>
          </w:tcPr>
          <w:p w14:paraId="05126B1B">
            <w:pPr>
              <w:jc w:val="center"/>
              <w:rPr>
                <w:rFonts w:hint="eastAsia" w:ascii="宋体" w:hAnsi="宋体" w:cs="宋体"/>
                <w:color w:val="000000"/>
                <w:kern w:val="0"/>
                <w:sz w:val="21"/>
                <w:szCs w:val="21"/>
              </w:rPr>
            </w:pPr>
            <w:r>
              <w:rPr>
                <w:rFonts w:hint="eastAsia" w:ascii="宋体" w:hAnsi="宋体" w:cs="宋体"/>
                <w:b/>
                <w:bCs/>
                <w:kern w:val="0"/>
                <w:sz w:val="21"/>
                <w:szCs w:val="21"/>
              </w:rPr>
              <w:t>指标项</w:t>
            </w:r>
          </w:p>
        </w:tc>
        <w:tc>
          <w:tcPr>
            <w:tcW w:w="2956" w:type="pct"/>
            <w:tcBorders>
              <w:top w:val="single" w:color="auto" w:sz="4" w:space="0"/>
              <w:left w:val="nil"/>
              <w:bottom w:val="single" w:color="auto" w:sz="4" w:space="0"/>
              <w:right w:val="single" w:color="auto" w:sz="4" w:space="0"/>
            </w:tcBorders>
            <w:vAlign w:val="center"/>
          </w:tcPr>
          <w:p w14:paraId="2EA396A5">
            <w:pPr>
              <w:jc w:val="center"/>
              <w:rPr>
                <w:rFonts w:hint="eastAsia" w:ascii="宋体" w:hAnsi="宋体" w:cs="宋体"/>
                <w:color w:val="000000"/>
                <w:kern w:val="0"/>
                <w:sz w:val="21"/>
                <w:szCs w:val="21"/>
              </w:rPr>
            </w:pPr>
            <w:r>
              <w:rPr>
                <w:rFonts w:hint="eastAsia" w:ascii="宋体" w:hAnsi="宋体" w:cs="宋体"/>
                <w:b/>
                <w:bCs/>
                <w:kern w:val="0"/>
                <w:sz w:val="21"/>
                <w:szCs w:val="21"/>
              </w:rPr>
              <w:t>参数要求</w:t>
            </w:r>
          </w:p>
        </w:tc>
      </w:tr>
      <w:tr w14:paraId="78F27220">
        <w:trPr>
          <w:trHeight w:val="260" w:hRule="atLeast"/>
        </w:trPr>
        <w:tc>
          <w:tcPr>
            <w:tcW w:w="1022" w:type="pct"/>
            <w:vMerge w:val="restart"/>
            <w:tcBorders>
              <w:top w:val="single" w:color="auto" w:sz="4" w:space="0"/>
              <w:left w:val="single" w:color="auto" w:sz="4" w:space="0"/>
              <w:right w:val="single" w:color="auto" w:sz="4" w:space="0"/>
            </w:tcBorders>
            <w:vAlign w:val="center"/>
          </w:tcPr>
          <w:p w14:paraId="55908857">
            <w:pPr>
              <w:jc w:val="center"/>
              <w:rPr>
                <w:rFonts w:hint="eastAsia" w:ascii="宋体" w:hAnsi="宋体" w:cs="宋体"/>
                <w:color w:val="000000"/>
                <w:kern w:val="0"/>
                <w:sz w:val="21"/>
                <w:szCs w:val="21"/>
              </w:rPr>
            </w:pPr>
            <w:r>
              <w:rPr>
                <w:rFonts w:hint="eastAsia" w:ascii="宋体" w:hAnsi="宋体" w:cs="宋体"/>
                <w:color w:val="000000"/>
                <w:kern w:val="0"/>
                <w:sz w:val="21"/>
                <w:szCs w:val="21"/>
              </w:rPr>
              <w:t>智慧管理—科研楼数据安全共享平台（新建）</w:t>
            </w:r>
          </w:p>
        </w:tc>
        <w:tc>
          <w:tcPr>
            <w:tcW w:w="1022" w:type="pct"/>
            <w:tcBorders>
              <w:top w:val="single" w:color="auto" w:sz="4" w:space="0"/>
              <w:left w:val="single" w:color="auto" w:sz="4" w:space="0"/>
              <w:bottom w:val="single" w:color="auto" w:sz="4" w:space="0"/>
              <w:right w:val="single" w:color="auto" w:sz="4" w:space="0"/>
            </w:tcBorders>
            <w:vAlign w:val="center"/>
          </w:tcPr>
          <w:p w14:paraId="24CB6659">
            <w:pPr>
              <w:jc w:val="center"/>
              <w:rPr>
                <w:rFonts w:hint="eastAsia" w:ascii="宋体" w:hAnsi="宋体" w:cs="宋体"/>
                <w:color w:val="000000"/>
                <w:kern w:val="0"/>
                <w:sz w:val="21"/>
                <w:szCs w:val="21"/>
              </w:rPr>
            </w:pPr>
            <w:r>
              <w:rPr>
                <w:rFonts w:hint="eastAsia" w:ascii="宋体" w:hAnsi="宋体" w:cs="宋体"/>
                <w:color w:val="000000"/>
                <w:kern w:val="0"/>
                <w:sz w:val="21"/>
                <w:szCs w:val="21"/>
              </w:rPr>
              <w:t>全景</w:t>
            </w:r>
          </w:p>
        </w:tc>
        <w:tc>
          <w:tcPr>
            <w:tcW w:w="2956" w:type="pct"/>
            <w:tcBorders>
              <w:top w:val="single" w:color="auto" w:sz="4" w:space="0"/>
              <w:left w:val="nil"/>
              <w:bottom w:val="single" w:color="auto" w:sz="4" w:space="0"/>
              <w:right w:val="single" w:color="auto" w:sz="4" w:space="0"/>
            </w:tcBorders>
            <w:vAlign w:val="center"/>
          </w:tcPr>
          <w:p w14:paraId="2A2217A9">
            <w:pPr>
              <w:jc w:val="center"/>
              <w:rPr>
                <w:rFonts w:hint="eastAsia" w:ascii="宋体" w:hAnsi="宋体" w:cs="宋体"/>
                <w:color w:val="000000"/>
                <w:kern w:val="0"/>
                <w:sz w:val="21"/>
                <w:szCs w:val="21"/>
              </w:rPr>
            </w:pPr>
            <w:r>
              <w:rPr>
                <w:rFonts w:hint="eastAsia" w:ascii="宋体" w:hAnsi="宋体" w:cs="宋体"/>
                <w:color w:val="000000"/>
                <w:kern w:val="0"/>
                <w:sz w:val="21"/>
                <w:szCs w:val="21"/>
              </w:rPr>
              <w:t>全景模块对数据资产、数据服务、数据标准、业务模型、数据开发、数据服务等平台核心模块的多维度统计、展示。</w:t>
            </w:r>
          </w:p>
        </w:tc>
      </w:tr>
      <w:tr w14:paraId="0393E7B9">
        <w:trPr>
          <w:trHeight w:val="520" w:hRule="atLeast"/>
        </w:trPr>
        <w:tc>
          <w:tcPr>
            <w:tcW w:w="1022" w:type="pct"/>
            <w:vMerge w:val="continue"/>
            <w:tcBorders>
              <w:left w:val="single" w:color="auto" w:sz="4" w:space="0"/>
              <w:right w:val="single" w:color="auto" w:sz="4" w:space="0"/>
            </w:tcBorders>
            <w:vAlign w:val="center"/>
          </w:tcPr>
          <w:p w14:paraId="08113DA0">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1875CA51">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数据开发</w:t>
            </w:r>
          </w:p>
        </w:tc>
        <w:tc>
          <w:tcPr>
            <w:tcW w:w="2956" w:type="pct"/>
            <w:tcBorders>
              <w:top w:val="nil"/>
              <w:left w:val="nil"/>
              <w:bottom w:val="single" w:color="auto" w:sz="4" w:space="0"/>
              <w:right w:val="single" w:color="auto" w:sz="4" w:space="0"/>
            </w:tcBorders>
            <w:vAlign w:val="center"/>
          </w:tcPr>
          <w:p w14:paraId="79DF38D3">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数据开发为医院提供了多种方式的数据采集、加工转换、数据加载等功能，将原始数据转化为可用的数据资产，支持医院的业务分析和决策过程。</w:t>
            </w:r>
          </w:p>
        </w:tc>
      </w:tr>
      <w:tr w14:paraId="2DB55428">
        <w:trPr>
          <w:trHeight w:val="260" w:hRule="atLeast"/>
        </w:trPr>
        <w:tc>
          <w:tcPr>
            <w:tcW w:w="1022" w:type="pct"/>
            <w:vMerge w:val="continue"/>
            <w:tcBorders>
              <w:left w:val="single" w:color="auto" w:sz="4" w:space="0"/>
              <w:right w:val="single" w:color="auto" w:sz="4" w:space="0"/>
            </w:tcBorders>
            <w:vAlign w:val="center"/>
          </w:tcPr>
          <w:p w14:paraId="5C2D5B6E">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53195FC7">
            <w:pPr>
              <w:jc w:val="center"/>
              <w:rPr>
                <w:rFonts w:hint="eastAsia" w:ascii="宋体" w:hAnsi="宋体" w:cs="宋体"/>
                <w:color w:val="000000"/>
                <w:kern w:val="0"/>
                <w:sz w:val="21"/>
                <w:szCs w:val="21"/>
              </w:rPr>
            </w:pPr>
            <w:r>
              <w:rPr>
                <w:rFonts w:hint="eastAsia" w:ascii="宋体" w:hAnsi="宋体" w:cs="宋体"/>
                <w:color w:val="000000"/>
                <w:kern w:val="0"/>
                <w:sz w:val="21"/>
                <w:szCs w:val="21"/>
              </w:rPr>
              <w:t>元数据</w:t>
            </w:r>
          </w:p>
        </w:tc>
        <w:tc>
          <w:tcPr>
            <w:tcW w:w="2956" w:type="pct"/>
            <w:tcBorders>
              <w:top w:val="nil"/>
              <w:left w:val="nil"/>
              <w:bottom w:val="single" w:color="auto" w:sz="4" w:space="0"/>
              <w:right w:val="single" w:color="auto" w:sz="4" w:space="0"/>
            </w:tcBorders>
            <w:vAlign w:val="center"/>
          </w:tcPr>
          <w:p w14:paraId="0F7C46D0">
            <w:pPr>
              <w:jc w:val="center"/>
              <w:rPr>
                <w:rFonts w:hint="eastAsia" w:ascii="宋体" w:hAnsi="宋体" w:cs="宋体"/>
                <w:color w:val="000000"/>
                <w:kern w:val="0"/>
                <w:sz w:val="21"/>
                <w:szCs w:val="21"/>
              </w:rPr>
            </w:pPr>
            <w:r>
              <w:rPr>
                <w:rFonts w:hint="eastAsia" w:ascii="宋体" w:hAnsi="宋体" w:cs="宋体"/>
                <w:color w:val="000000"/>
                <w:kern w:val="0"/>
                <w:sz w:val="21"/>
                <w:szCs w:val="21"/>
              </w:rPr>
              <w:t>元数据管理用于描述、管理和组织数据的结构、内容和背景信息，使数据更易于理解、发现和利用。</w:t>
            </w:r>
          </w:p>
        </w:tc>
      </w:tr>
      <w:tr w14:paraId="6F4725EA">
        <w:trPr>
          <w:trHeight w:val="520" w:hRule="atLeast"/>
        </w:trPr>
        <w:tc>
          <w:tcPr>
            <w:tcW w:w="1022" w:type="pct"/>
            <w:vMerge w:val="continue"/>
            <w:tcBorders>
              <w:left w:val="single" w:color="auto" w:sz="4" w:space="0"/>
              <w:right w:val="single" w:color="auto" w:sz="4" w:space="0"/>
            </w:tcBorders>
            <w:vAlign w:val="center"/>
          </w:tcPr>
          <w:p w14:paraId="206A5E05">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2BA5B757">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数据标准</w:t>
            </w:r>
          </w:p>
        </w:tc>
        <w:tc>
          <w:tcPr>
            <w:tcW w:w="2956" w:type="pct"/>
            <w:tcBorders>
              <w:top w:val="nil"/>
              <w:left w:val="nil"/>
              <w:bottom w:val="single" w:color="auto" w:sz="4" w:space="0"/>
              <w:right w:val="single" w:color="auto" w:sz="4" w:space="0"/>
            </w:tcBorders>
            <w:vAlign w:val="center"/>
          </w:tcPr>
          <w:p w14:paraId="0F775010">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数据标准为医院数据的定义、格式、结构和交换等方面提供统一的规范和规则，落地医院数据标准体系，确保数据在不同系统、部门或组织之间的兼容性和一致性。</w:t>
            </w:r>
          </w:p>
        </w:tc>
      </w:tr>
      <w:tr w14:paraId="1D4A5866">
        <w:trPr>
          <w:trHeight w:val="260" w:hRule="atLeast"/>
        </w:trPr>
        <w:tc>
          <w:tcPr>
            <w:tcW w:w="1022" w:type="pct"/>
            <w:vMerge w:val="continue"/>
            <w:tcBorders>
              <w:left w:val="single" w:color="auto" w:sz="4" w:space="0"/>
              <w:right w:val="single" w:color="auto" w:sz="4" w:space="0"/>
            </w:tcBorders>
            <w:vAlign w:val="center"/>
          </w:tcPr>
          <w:p w14:paraId="17867361">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1C04FCF9">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数据建模</w:t>
            </w:r>
          </w:p>
        </w:tc>
        <w:tc>
          <w:tcPr>
            <w:tcW w:w="2956" w:type="pct"/>
            <w:tcBorders>
              <w:top w:val="nil"/>
              <w:left w:val="nil"/>
              <w:bottom w:val="single" w:color="auto" w:sz="4" w:space="0"/>
              <w:right w:val="single" w:color="auto" w:sz="4" w:space="0"/>
            </w:tcBorders>
            <w:vAlign w:val="center"/>
          </w:tcPr>
          <w:p w14:paraId="0669A0CC">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数据建模通过抽象和结构化的方式，将业务需求转化为数据模型，定义数据实体、属性及其关系，形成数据的逻辑和物理结构。</w:t>
            </w:r>
          </w:p>
        </w:tc>
      </w:tr>
      <w:tr w14:paraId="781C8736">
        <w:trPr>
          <w:trHeight w:val="260" w:hRule="atLeast"/>
        </w:trPr>
        <w:tc>
          <w:tcPr>
            <w:tcW w:w="1022" w:type="pct"/>
            <w:vMerge w:val="continue"/>
            <w:tcBorders>
              <w:left w:val="single" w:color="auto" w:sz="4" w:space="0"/>
              <w:right w:val="single" w:color="auto" w:sz="4" w:space="0"/>
            </w:tcBorders>
            <w:vAlign w:val="center"/>
          </w:tcPr>
          <w:p w14:paraId="482E13ED">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2ABF40E4">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数据质量</w:t>
            </w:r>
          </w:p>
        </w:tc>
        <w:tc>
          <w:tcPr>
            <w:tcW w:w="2956" w:type="pct"/>
            <w:tcBorders>
              <w:top w:val="nil"/>
              <w:left w:val="nil"/>
              <w:bottom w:val="single" w:color="auto" w:sz="4" w:space="0"/>
              <w:right w:val="single" w:color="auto" w:sz="4" w:space="0"/>
            </w:tcBorders>
            <w:vAlign w:val="center"/>
          </w:tcPr>
          <w:p w14:paraId="062943D9">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数据质量帮助医院确保数据的准确性、完整性、一致性和及时性，从而使数据能够可靠地支持业务运营、分析和决策。</w:t>
            </w:r>
          </w:p>
        </w:tc>
      </w:tr>
      <w:tr w14:paraId="3762EEFF">
        <w:trPr>
          <w:trHeight w:val="260" w:hRule="atLeast"/>
        </w:trPr>
        <w:tc>
          <w:tcPr>
            <w:tcW w:w="1022" w:type="pct"/>
            <w:vMerge w:val="continue"/>
            <w:tcBorders>
              <w:left w:val="single" w:color="auto" w:sz="4" w:space="0"/>
              <w:right w:val="single" w:color="auto" w:sz="4" w:space="0"/>
            </w:tcBorders>
            <w:vAlign w:val="center"/>
          </w:tcPr>
          <w:p w14:paraId="797C2956">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2B4AB8DC">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数据资产</w:t>
            </w:r>
          </w:p>
        </w:tc>
        <w:tc>
          <w:tcPr>
            <w:tcW w:w="2956" w:type="pct"/>
            <w:tcBorders>
              <w:top w:val="nil"/>
              <w:left w:val="nil"/>
              <w:bottom w:val="single" w:color="auto" w:sz="4" w:space="0"/>
              <w:right w:val="single" w:color="auto" w:sz="4" w:space="0"/>
            </w:tcBorders>
            <w:vAlign w:val="center"/>
          </w:tcPr>
          <w:p w14:paraId="6CA2AA0F">
            <w:pPr>
              <w:jc w:val="center"/>
              <w:rPr>
                <w:rFonts w:hint="eastAsia" w:ascii="宋体" w:hAnsi="宋体" w:cs="宋体"/>
                <w:color w:val="000000"/>
                <w:kern w:val="0"/>
                <w:sz w:val="21"/>
                <w:szCs w:val="21"/>
              </w:rPr>
            </w:pPr>
            <w:r>
              <w:rPr>
                <w:rFonts w:hint="eastAsia" w:ascii="宋体" w:hAnsi="宋体" w:cs="宋体"/>
                <w:color w:val="000000"/>
                <w:kern w:val="0"/>
                <w:sz w:val="21"/>
                <w:szCs w:val="21"/>
              </w:rPr>
              <w:t>统一展示平台所建设和管理的各类数据资产，帮助医院实现数据资产的透明化管理，为各业务部门提供统一的资产总览能力。</w:t>
            </w:r>
          </w:p>
        </w:tc>
      </w:tr>
      <w:tr w14:paraId="7259FE8F">
        <w:trPr>
          <w:trHeight w:val="260" w:hRule="atLeast"/>
        </w:trPr>
        <w:tc>
          <w:tcPr>
            <w:tcW w:w="1022" w:type="pct"/>
            <w:vMerge w:val="continue"/>
            <w:tcBorders>
              <w:left w:val="single" w:color="auto" w:sz="4" w:space="0"/>
              <w:right w:val="single" w:color="auto" w:sz="4" w:space="0"/>
            </w:tcBorders>
            <w:vAlign w:val="center"/>
          </w:tcPr>
          <w:p w14:paraId="697775B1">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26EAE4F7">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数据安全</w:t>
            </w:r>
          </w:p>
        </w:tc>
        <w:tc>
          <w:tcPr>
            <w:tcW w:w="2956" w:type="pct"/>
            <w:tcBorders>
              <w:top w:val="nil"/>
              <w:left w:val="nil"/>
              <w:bottom w:val="single" w:color="auto" w:sz="4" w:space="0"/>
              <w:right w:val="single" w:color="auto" w:sz="4" w:space="0"/>
            </w:tcBorders>
            <w:vAlign w:val="center"/>
          </w:tcPr>
          <w:p w14:paraId="1C5E8D28">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数据安全帮助医院保护数据免受未经授权的访问、泄露、篡改和丢失，确保数据的保密性、完整性和可用性。</w:t>
            </w:r>
          </w:p>
        </w:tc>
      </w:tr>
      <w:tr w14:paraId="6ACD01FE">
        <w:trPr>
          <w:trHeight w:val="520" w:hRule="atLeast"/>
        </w:trPr>
        <w:tc>
          <w:tcPr>
            <w:tcW w:w="1022" w:type="pct"/>
            <w:vMerge w:val="continue"/>
            <w:tcBorders>
              <w:left w:val="single" w:color="auto" w:sz="4" w:space="0"/>
              <w:right w:val="single" w:color="auto" w:sz="4" w:space="0"/>
            </w:tcBorders>
            <w:vAlign w:val="center"/>
          </w:tcPr>
          <w:p w14:paraId="0187BBA6">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4F3680FB">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数据服务</w:t>
            </w:r>
          </w:p>
        </w:tc>
        <w:tc>
          <w:tcPr>
            <w:tcW w:w="2956" w:type="pct"/>
            <w:tcBorders>
              <w:top w:val="nil"/>
              <w:left w:val="nil"/>
              <w:bottom w:val="single" w:color="auto" w:sz="4" w:space="0"/>
              <w:right w:val="single" w:color="auto" w:sz="4" w:space="0"/>
            </w:tcBorders>
            <w:vAlign w:val="center"/>
          </w:tcPr>
          <w:p w14:paraId="78FF076E">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数据共享服务提供了一个安全、便捷的渠道，使不同部门、系统或合作伙伴能够在符合权限和合规要求的前提下，访问和利用数据资源。</w:t>
            </w:r>
          </w:p>
        </w:tc>
      </w:tr>
      <w:tr w14:paraId="655E0BD2">
        <w:trPr>
          <w:trHeight w:val="260" w:hRule="atLeast"/>
        </w:trPr>
        <w:tc>
          <w:tcPr>
            <w:tcW w:w="1022" w:type="pct"/>
            <w:vMerge w:val="continue"/>
            <w:tcBorders>
              <w:left w:val="single" w:color="auto" w:sz="4" w:space="0"/>
              <w:right w:val="single" w:color="auto" w:sz="4" w:space="0"/>
            </w:tcBorders>
            <w:vAlign w:val="center"/>
          </w:tcPr>
          <w:p w14:paraId="55D25101">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007A6437">
            <w:pPr>
              <w:jc w:val="center"/>
              <w:rPr>
                <w:rFonts w:hint="eastAsia" w:ascii="宋体" w:hAnsi="宋体" w:cs="宋体"/>
                <w:color w:val="000000"/>
                <w:kern w:val="0"/>
                <w:sz w:val="21"/>
                <w:szCs w:val="21"/>
              </w:rPr>
            </w:pPr>
            <w:r>
              <w:rPr>
                <w:rFonts w:hint="eastAsia" w:ascii="宋体" w:hAnsi="宋体" w:cs="宋体"/>
                <w:color w:val="000000"/>
                <w:kern w:val="0"/>
                <w:sz w:val="21"/>
                <w:szCs w:val="21"/>
              </w:rPr>
              <w:t>管理中心</w:t>
            </w:r>
          </w:p>
        </w:tc>
        <w:tc>
          <w:tcPr>
            <w:tcW w:w="2956" w:type="pct"/>
            <w:tcBorders>
              <w:top w:val="nil"/>
              <w:left w:val="nil"/>
              <w:bottom w:val="single" w:color="auto" w:sz="4" w:space="0"/>
              <w:right w:val="single" w:color="auto" w:sz="4" w:space="0"/>
            </w:tcBorders>
            <w:vAlign w:val="center"/>
          </w:tcPr>
          <w:p w14:paraId="72634514">
            <w:pPr>
              <w:jc w:val="center"/>
              <w:rPr>
                <w:rFonts w:hint="eastAsia" w:ascii="宋体" w:hAnsi="宋体" w:cs="宋体"/>
                <w:color w:val="000000"/>
                <w:kern w:val="0"/>
                <w:sz w:val="21"/>
                <w:szCs w:val="21"/>
              </w:rPr>
            </w:pPr>
            <w:r>
              <w:rPr>
                <w:rFonts w:hint="eastAsia" w:ascii="宋体" w:hAnsi="宋体" w:cs="宋体"/>
                <w:color w:val="000000"/>
                <w:kern w:val="0"/>
                <w:sz w:val="21"/>
                <w:szCs w:val="21"/>
              </w:rPr>
              <w:t>包含工作空间、个人中心、消息中心、人员组织、权限管理、告警管理、审计日志等功能</w:t>
            </w:r>
          </w:p>
        </w:tc>
      </w:tr>
      <w:tr w14:paraId="2A006F38">
        <w:trPr>
          <w:trHeight w:val="520" w:hRule="atLeast"/>
        </w:trPr>
        <w:tc>
          <w:tcPr>
            <w:tcW w:w="1022" w:type="pct"/>
            <w:vMerge w:val="continue"/>
            <w:tcBorders>
              <w:left w:val="single" w:color="auto" w:sz="4" w:space="0"/>
              <w:right w:val="single" w:color="auto" w:sz="4" w:space="0"/>
            </w:tcBorders>
            <w:vAlign w:val="center"/>
          </w:tcPr>
          <w:p w14:paraId="63F870E5">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4D0FF9D3">
            <w:pPr>
              <w:jc w:val="center"/>
              <w:rPr>
                <w:rFonts w:hint="eastAsia" w:ascii="宋体" w:hAnsi="宋体" w:cs="宋体"/>
                <w:color w:val="000000"/>
                <w:kern w:val="0"/>
                <w:sz w:val="21"/>
                <w:szCs w:val="21"/>
              </w:rPr>
            </w:pPr>
            <w:r>
              <w:rPr>
                <w:rFonts w:hint="eastAsia" w:ascii="宋体" w:hAnsi="宋体" w:cs="宋体"/>
                <w:color w:val="000000"/>
                <w:kern w:val="0"/>
                <w:sz w:val="21"/>
                <w:szCs w:val="21"/>
              </w:rPr>
              <w:t>治理工作台</w:t>
            </w:r>
          </w:p>
        </w:tc>
        <w:tc>
          <w:tcPr>
            <w:tcW w:w="2956" w:type="pct"/>
            <w:tcBorders>
              <w:top w:val="nil"/>
              <w:left w:val="nil"/>
              <w:bottom w:val="single" w:color="auto" w:sz="4" w:space="0"/>
              <w:right w:val="single" w:color="auto" w:sz="4" w:space="0"/>
            </w:tcBorders>
            <w:vAlign w:val="center"/>
          </w:tcPr>
          <w:p w14:paraId="78EFFE6C">
            <w:pPr>
              <w:jc w:val="center"/>
              <w:rPr>
                <w:rFonts w:hint="eastAsia" w:ascii="宋体" w:hAnsi="宋体" w:cs="宋体"/>
                <w:color w:val="000000"/>
                <w:kern w:val="0"/>
                <w:sz w:val="21"/>
                <w:szCs w:val="21"/>
              </w:rPr>
            </w:pPr>
            <w:r>
              <w:rPr>
                <w:rFonts w:hint="eastAsia" w:ascii="宋体" w:hAnsi="宋体" w:cs="宋体"/>
                <w:color w:val="000000"/>
                <w:kern w:val="0"/>
                <w:sz w:val="21"/>
                <w:szCs w:val="21"/>
              </w:rPr>
              <w:t>用户登录系统后、首页展示系统概览信息；包括展示算法训练流程、当前用户的算法资产、当前用户的在线推理服务，以及当前用户的资源使用情况和当前用户累计创建的开发环境实力、创建的训练任务、累计训练时长等信息。</w:t>
            </w:r>
          </w:p>
        </w:tc>
      </w:tr>
      <w:tr w14:paraId="59D42B40">
        <w:trPr>
          <w:trHeight w:val="260" w:hRule="atLeast"/>
        </w:trPr>
        <w:tc>
          <w:tcPr>
            <w:tcW w:w="1022" w:type="pct"/>
            <w:vMerge w:val="continue"/>
            <w:tcBorders>
              <w:left w:val="single" w:color="auto" w:sz="4" w:space="0"/>
              <w:right w:val="single" w:color="auto" w:sz="4" w:space="0"/>
            </w:tcBorders>
            <w:vAlign w:val="center"/>
          </w:tcPr>
          <w:p w14:paraId="6DB78617">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34A01CE3">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数据资产库</w:t>
            </w:r>
          </w:p>
        </w:tc>
        <w:tc>
          <w:tcPr>
            <w:tcW w:w="2956" w:type="pct"/>
            <w:tcBorders>
              <w:top w:val="nil"/>
              <w:left w:val="nil"/>
              <w:bottom w:val="single" w:color="auto" w:sz="4" w:space="0"/>
              <w:right w:val="single" w:color="auto" w:sz="4" w:space="0"/>
            </w:tcBorders>
            <w:vAlign w:val="center"/>
          </w:tcPr>
          <w:p w14:paraId="7D81061B">
            <w:pPr>
              <w:jc w:val="center"/>
              <w:rPr>
                <w:rFonts w:hint="eastAsia" w:ascii="宋体" w:hAnsi="宋体" w:cs="宋体"/>
                <w:color w:val="000000"/>
                <w:kern w:val="0"/>
                <w:sz w:val="21"/>
                <w:szCs w:val="21"/>
              </w:rPr>
            </w:pPr>
            <w:r>
              <w:rPr>
                <w:rFonts w:hint="eastAsia" w:ascii="宋体" w:hAnsi="宋体" w:cs="宋体"/>
                <w:color w:val="000000"/>
                <w:kern w:val="0"/>
                <w:sz w:val="21"/>
                <w:szCs w:val="21"/>
              </w:rPr>
              <w:t>提供数据集管理、标签组管理等功能</w:t>
            </w:r>
          </w:p>
        </w:tc>
      </w:tr>
      <w:tr w14:paraId="50A1C4DC">
        <w:trPr>
          <w:trHeight w:val="260" w:hRule="atLeast"/>
        </w:trPr>
        <w:tc>
          <w:tcPr>
            <w:tcW w:w="1022" w:type="pct"/>
            <w:vMerge w:val="continue"/>
            <w:tcBorders>
              <w:left w:val="single" w:color="auto" w:sz="4" w:space="0"/>
              <w:right w:val="single" w:color="auto" w:sz="4" w:space="0"/>
            </w:tcBorders>
            <w:vAlign w:val="center"/>
          </w:tcPr>
          <w:p w14:paraId="3B8C1064">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075D9384">
            <w:pPr>
              <w:jc w:val="center"/>
              <w:rPr>
                <w:rFonts w:hint="eastAsia" w:ascii="宋体" w:hAnsi="宋体" w:cs="宋体"/>
                <w:color w:val="000000"/>
                <w:kern w:val="0"/>
                <w:sz w:val="21"/>
                <w:szCs w:val="21"/>
              </w:rPr>
            </w:pPr>
            <w:r>
              <w:rPr>
                <w:rFonts w:hint="eastAsia" w:ascii="宋体" w:hAnsi="宋体" w:cs="宋体"/>
                <w:color w:val="000000"/>
                <w:kern w:val="0"/>
                <w:sz w:val="21"/>
                <w:szCs w:val="21"/>
              </w:rPr>
              <w:t>非结构化资源库</w:t>
            </w:r>
          </w:p>
        </w:tc>
        <w:tc>
          <w:tcPr>
            <w:tcW w:w="2956" w:type="pct"/>
            <w:tcBorders>
              <w:top w:val="nil"/>
              <w:left w:val="nil"/>
              <w:bottom w:val="single" w:color="auto" w:sz="4" w:space="0"/>
              <w:right w:val="single" w:color="auto" w:sz="4" w:space="0"/>
            </w:tcBorders>
            <w:vAlign w:val="center"/>
          </w:tcPr>
          <w:p w14:paraId="2BF0D17F">
            <w:pPr>
              <w:jc w:val="center"/>
              <w:rPr>
                <w:rFonts w:hint="eastAsia" w:ascii="宋体" w:hAnsi="宋体" w:cs="宋体"/>
                <w:color w:val="000000"/>
                <w:kern w:val="0"/>
                <w:sz w:val="21"/>
                <w:szCs w:val="21"/>
              </w:rPr>
            </w:pPr>
            <w:r>
              <w:rPr>
                <w:rFonts w:hint="eastAsia" w:ascii="宋体" w:hAnsi="宋体" w:cs="宋体"/>
                <w:color w:val="000000"/>
                <w:kern w:val="0"/>
                <w:sz w:val="21"/>
                <w:szCs w:val="21"/>
              </w:rPr>
              <w:t>实现对视频资源、图片资源、文本资源等内容的管理</w:t>
            </w:r>
          </w:p>
        </w:tc>
      </w:tr>
      <w:tr w14:paraId="5C234BFC">
        <w:trPr>
          <w:trHeight w:val="260" w:hRule="atLeast"/>
        </w:trPr>
        <w:tc>
          <w:tcPr>
            <w:tcW w:w="1022" w:type="pct"/>
            <w:vMerge w:val="continue"/>
            <w:tcBorders>
              <w:left w:val="single" w:color="auto" w:sz="4" w:space="0"/>
              <w:right w:val="single" w:color="auto" w:sz="4" w:space="0"/>
            </w:tcBorders>
            <w:vAlign w:val="center"/>
          </w:tcPr>
          <w:p w14:paraId="690A0FF3">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4212C9EC">
            <w:pPr>
              <w:jc w:val="center"/>
              <w:rPr>
                <w:rFonts w:hint="eastAsia" w:ascii="宋体" w:hAnsi="宋体" w:cs="宋体"/>
                <w:color w:val="000000"/>
                <w:kern w:val="0"/>
                <w:sz w:val="21"/>
                <w:szCs w:val="21"/>
              </w:rPr>
            </w:pPr>
            <w:r>
              <w:rPr>
                <w:rFonts w:hint="eastAsia" w:ascii="宋体" w:hAnsi="宋体" w:cs="宋体"/>
                <w:color w:val="000000"/>
                <w:kern w:val="0"/>
                <w:sz w:val="21"/>
                <w:szCs w:val="21"/>
              </w:rPr>
              <w:t>智能分析构建中心</w:t>
            </w:r>
          </w:p>
        </w:tc>
        <w:tc>
          <w:tcPr>
            <w:tcW w:w="2956" w:type="pct"/>
            <w:tcBorders>
              <w:top w:val="nil"/>
              <w:left w:val="nil"/>
              <w:bottom w:val="single" w:color="auto" w:sz="4" w:space="0"/>
              <w:right w:val="single" w:color="auto" w:sz="4" w:space="0"/>
            </w:tcBorders>
            <w:vAlign w:val="center"/>
          </w:tcPr>
          <w:p w14:paraId="65D94B1C">
            <w:pPr>
              <w:jc w:val="center"/>
              <w:rPr>
                <w:rFonts w:hint="eastAsia" w:ascii="宋体" w:hAnsi="宋体" w:cs="宋体"/>
                <w:color w:val="000000"/>
                <w:kern w:val="0"/>
                <w:sz w:val="21"/>
                <w:szCs w:val="21"/>
              </w:rPr>
            </w:pPr>
            <w:r>
              <w:rPr>
                <w:rFonts w:hint="eastAsia" w:ascii="宋体" w:hAnsi="宋体" w:cs="宋体"/>
                <w:color w:val="000000"/>
                <w:kern w:val="0"/>
                <w:sz w:val="21"/>
                <w:szCs w:val="21"/>
              </w:rPr>
              <w:t>提供算法管理、开发环境、训练管理、终端概览、终端连接等功能</w:t>
            </w:r>
          </w:p>
        </w:tc>
      </w:tr>
      <w:tr w14:paraId="0C5DB0F3">
        <w:trPr>
          <w:trHeight w:val="520" w:hRule="atLeast"/>
        </w:trPr>
        <w:tc>
          <w:tcPr>
            <w:tcW w:w="1022" w:type="pct"/>
            <w:vMerge w:val="continue"/>
            <w:tcBorders>
              <w:left w:val="single" w:color="auto" w:sz="4" w:space="0"/>
              <w:right w:val="single" w:color="auto" w:sz="4" w:space="0"/>
            </w:tcBorders>
            <w:vAlign w:val="center"/>
          </w:tcPr>
          <w:p w14:paraId="5126E214">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5BBC09CE">
            <w:pPr>
              <w:jc w:val="center"/>
              <w:rPr>
                <w:rFonts w:hint="eastAsia" w:ascii="宋体" w:hAnsi="宋体" w:cs="宋体"/>
                <w:color w:val="000000"/>
                <w:kern w:val="0"/>
                <w:sz w:val="21"/>
                <w:szCs w:val="21"/>
              </w:rPr>
            </w:pPr>
            <w:r>
              <w:rPr>
                <w:rFonts w:hint="eastAsia" w:ascii="宋体" w:hAnsi="宋体" w:cs="宋体"/>
                <w:color w:val="000000"/>
                <w:kern w:val="0"/>
                <w:sz w:val="21"/>
                <w:szCs w:val="21"/>
              </w:rPr>
              <w:t>分析成果库</w:t>
            </w:r>
          </w:p>
        </w:tc>
        <w:tc>
          <w:tcPr>
            <w:tcW w:w="2956" w:type="pct"/>
            <w:tcBorders>
              <w:top w:val="nil"/>
              <w:left w:val="nil"/>
              <w:bottom w:val="single" w:color="auto" w:sz="4" w:space="0"/>
              <w:right w:val="single" w:color="auto" w:sz="4" w:space="0"/>
            </w:tcBorders>
            <w:vAlign w:val="center"/>
          </w:tcPr>
          <w:p w14:paraId="57D11D4B">
            <w:pPr>
              <w:jc w:val="center"/>
              <w:rPr>
                <w:rFonts w:hint="eastAsia" w:ascii="宋体" w:hAnsi="宋体" w:cs="宋体"/>
                <w:color w:val="000000"/>
                <w:kern w:val="0"/>
                <w:sz w:val="21"/>
                <w:szCs w:val="21"/>
              </w:rPr>
            </w:pPr>
            <w:r>
              <w:rPr>
                <w:rFonts w:hint="eastAsia" w:ascii="宋体" w:hAnsi="宋体" w:cs="宋体"/>
                <w:color w:val="000000"/>
                <w:kern w:val="0"/>
                <w:sz w:val="21"/>
                <w:szCs w:val="21"/>
              </w:rPr>
              <w:t>对用户直接上传和基于算法训练生成的算法资产进行管理。包括展示算法元数据、算法包筛选查询、导入算法包、算法包基本信息展示，以及操作－查看历史版本、导出算法包、编辑与删除等操作。</w:t>
            </w:r>
          </w:p>
        </w:tc>
      </w:tr>
      <w:tr w14:paraId="554A304C">
        <w:trPr>
          <w:trHeight w:val="260" w:hRule="atLeast"/>
        </w:trPr>
        <w:tc>
          <w:tcPr>
            <w:tcW w:w="1022" w:type="pct"/>
            <w:vMerge w:val="continue"/>
            <w:tcBorders>
              <w:left w:val="single" w:color="auto" w:sz="4" w:space="0"/>
              <w:right w:val="single" w:color="auto" w:sz="4" w:space="0"/>
            </w:tcBorders>
            <w:vAlign w:val="center"/>
          </w:tcPr>
          <w:p w14:paraId="015A0092">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74D48D8B">
            <w:pPr>
              <w:jc w:val="center"/>
              <w:rPr>
                <w:rFonts w:hint="eastAsia" w:ascii="宋体" w:hAnsi="宋体" w:cs="宋体"/>
                <w:color w:val="000000"/>
                <w:kern w:val="0"/>
                <w:sz w:val="21"/>
                <w:szCs w:val="21"/>
              </w:rPr>
            </w:pPr>
            <w:r>
              <w:rPr>
                <w:rFonts w:hint="eastAsia" w:ascii="宋体" w:hAnsi="宋体" w:cs="宋体"/>
                <w:color w:val="000000"/>
                <w:kern w:val="0"/>
                <w:sz w:val="21"/>
                <w:szCs w:val="21"/>
              </w:rPr>
              <w:t>镜像管理</w:t>
            </w:r>
          </w:p>
        </w:tc>
        <w:tc>
          <w:tcPr>
            <w:tcW w:w="2956" w:type="pct"/>
            <w:tcBorders>
              <w:top w:val="nil"/>
              <w:left w:val="nil"/>
              <w:bottom w:val="single" w:color="auto" w:sz="4" w:space="0"/>
              <w:right w:val="single" w:color="auto" w:sz="4" w:space="0"/>
            </w:tcBorders>
            <w:vAlign w:val="center"/>
          </w:tcPr>
          <w:p w14:paraId="194709A8">
            <w:pPr>
              <w:jc w:val="center"/>
              <w:rPr>
                <w:rFonts w:hint="eastAsia" w:ascii="宋体" w:hAnsi="宋体" w:cs="宋体"/>
                <w:color w:val="000000"/>
                <w:kern w:val="0"/>
                <w:sz w:val="21"/>
                <w:szCs w:val="21"/>
              </w:rPr>
            </w:pPr>
            <w:r>
              <w:rPr>
                <w:rFonts w:hint="eastAsia" w:ascii="宋体" w:hAnsi="宋体" w:cs="宋体"/>
                <w:color w:val="000000"/>
                <w:kern w:val="0"/>
                <w:sz w:val="21"/>
                <w:szCs w:val="21"/>
              </w:rPr>
              <w:t>包含开发镜像、应用镜像等</w:t>
            </w:r>
          </w:p>
        </w:tc>
      </w:tr>
      <w:tr w14:paraId="72AD60F7">
        <w:trPr>
          <w:trHeight w:val="260" w:hRule="atLeast"/>
        </w:trPr>
        <w:tc>
          <w:tcPr>
            <w:tcW w:w="1022" w:type="pct"/>
            <w:vMerge w:val="continue"/>
            <w:tcBorders>
              <w:left w:val="single" w:color="auto" w:sz="4" w:space="0"/>
              <w:right w:val="single" w:color="auto" w:sz="4" w:space="0"/>
            </w:tcBorders>
            <w:vAlign w:val="center"/>
          </w:tcPr>
          <w:p w14:paraId="1A2BAB47">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18568A34">
            <w:pPr>
              <w:jc w:val="center"/>
              <w:rPr>
                <w:rFonts w:hint="eastAsia" w:ascii="宋体" w:hAnsi="宋体" w:cs="宋体"/>
                <w:color w:val="000000"/>
                <w:kern w:val="0"/>
                <w:sz w:val="21"/>
                <w:szCs w:val="21"/>
              </w:rPr>
            </w:pPr>
            <w:r>
              <w:rPr>
                <w:rFonts w:hint="eastAsia" w:ascii="宋体" w:hAnsi="宋体" w:cs="宋体"/>
                <w:color w:val="000000"/>
                <w:kern w:val="0"/>
                <w:sz w:val="21"/>
                <w:szCs w:val="21"/>
              </w:rPr>
              <w:t>分析应用中心</w:t>
            </w:r>
          </w:p>
        </w:tc>
        <w:tc>
          <w:tcPr>
            <w:tcW w:w="2956" w:type="pct"/>
            <w:tcBorders>
              <w:top w:val="nil"/>
              <w:left w:val="nil"/>
              <w:bottom w:val="single" w:color="auto" w:sz="4" w:space="0"/>
              <w:right w:val="single" w:color="auto" w:sz="4" w:space="0"/>
            </w:tcBorders>
            <w:vAlign w:val="center"/>
          </w:tcPr>
          <w:p w14:paraId="4B00A456">
            <w:pPr>
              <w:jc w:val="center"/>
              <w:rPr>
                <w:rFonts w:hint="eastAsia" w:ascii="宋体" w:hAnsi="宋体" w:cs="宋体"/>
                <w:color w:val="000000"/>
                <w:kern w:val="0"/>
                <w:sz w:val="21"/>
                <w:szCs w:val="21"/>
              </w:rPr>
            </w:pPr>
            <w:r>
              <w:rPr>
                <w:rFonts w:hint="eastAsia" w:ascii="宋体" w:hAnsi="宋体" w:cs="宋体"/>
                <w:color w:val="000000"/>
                <w:kern w:val="0"/>
                <w:sz w:val="21"/>
                <w:szCs w:val="21"/>
              </w:rPr>
              <w:t>实现在线服务、批量服务、在线体验、算法展厅、高级应用等功能。</w:t>
            </w:r>
          </w:p>
        </w:tc>
      </w:tr>
      <w:tr w14:paraId="7A522D59">
        <w:trPr>
          <w:trHeight w:val="520" w:hRule="atLeast"/>
        </w:trPr>
        <w:tc>
          <w:tcPr>
            <w:tcW w:w="1022" w:type="pct"/>
            <w:vMerge w:val="continue"/>
            <w:tcBorders>
              <w:left w:val="single" w:color="auto" w:sz="4" w:space="0"/>
              <w:right w:val="single" w:color="auto" w:sz="4" w:space="0"/>
            </w:tcBorders>
            <w:vAlign w:val="center"/>
          </w:tcPr>
          <w:p w14:paraId="006DC8E3">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0EC06856">
            <w:pPr>
              <w:jc w:val="center"/>
              <w:rPr>
                <w:rFonts w:hint="eastAsia" w:ascii="宋体" w:hAnsi="宋体" w:cs="宋体"/>
                <w:color w:val="000000"/>
                <w:kern w:val="0"/>
                <w:sz w:val="21"/>
                <w:szCs w:val="21"/>
              </w:rPr>
            </w:pPr>
            <w:r>
              <w:rPr>
                <w:rFonts w:hint="eastAsia" w:ascii="宋体" w:hAnsi="宋体" w:cs="宋体"/>
                <w:color w:val="000000"/>
                <w:kern w:val="0"/>
                <w:sz w:val="21"/>
                <w:szCs w:val="21"/>
              </w:rPr>
              <w:t>分析事件中心</w:t>
            </w:r>
          </w:p>
        </w:tc>
        <w:tc>
          <w:tcPr>
            <w:tcW w:w="2956" w:type="pct"/>
            <w:tcBorders>
              <w:top w:val="nil"/>
              <w:left w:val="nil"/>
              <w:bottom w:val="single" w:color="auto" w:sz="4" w:space="0"/>
              <w:right w:val="single" w:color="auto" w:sz="4" w:space="0"/>
            </w:tcBorders>
            <w:vAlign w:val="center"/>
          </w:tcPr>
          <w:p w14:paraId="066F63BE">
            <w:pPr>
              <w:jc w:val="center"/>
              <w:rPr>
                <w:rFonts w:hint="eastAsia" w:ascii="宋体" w:hAnsi="宋体" w:cs="宋体"/>
                <w:color w:val="000000"/>
                <w:kern w:val="0"/>
                <w:sz w:val="21"/>
                <w:szCs w:val="21"/>
              </w:rPr>
            </w:pPr>
            <w:r>
              <w:rPr>
                <w:rFonts w:hint="eastAsia" w:ascii="宋体" w:hAnsi="宋体" w:cs="宋体"/>
                <w:color w:val="000000"/>
                <w:kern w:val="0"/>
                <w:sz w:val="21"/>
                <w:szCs w:val="21"/>
              </w:rPr>
              <w:t>对分析任务执行后产生的事件进行管理（前提是任务关联的算法本身就是会产生事件的）、包括机器视觉算法事件和自然语言算法事件。</w:t>
            </w:r>
          </w:p>
        </w:tc>
      </w:tr>
      <w:tr w14:paraId="586DA02A">
        <w:trPr>
          <w:trHeight w:val="260" w:hRule="atLeast"/>
        </w:trPr>
        <w:tc>
          <w:tcPr>
            <w:tcW w:w="1022" w:type="pct"/>
            <w:vMerge w:val="continue"/>
            <w:tcBorders>
              <w:left w:val="single" w:color="auto" w:sz="4" w:space="0"/>
              <w:bottom w:val="single" w:color="auto" w:sz="4" w:space="0"/>
              <w:right w:val="single" w:color="auto" w:sz="4" w:space="0"/>
            </w:tcBorders>
            <w:vAlign w:val="center"/>
          </w:tcPr>
          <w:p w14:paraId="3DA2B62A">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26335109">
            <w:pPr>
              <w:jc w:val="center"/>
              <w:rPr>
                <w:rFonts w:hint="eastAsia" w:ascii="宋体" w:hAnsi="宋体" w:cs="宋体"/>
                <w:color w:val="000000"/>
                <w:kern w:val="0"/>
                <w:sz w:val="21"/>
                <w:szCs w:val="21"/>
              </w:rPr>
            </w:pPr>
            <w:r>
              <w:rPr>
                <w:rFonts w:hint="eastAsia" w:ascii="宋体" w:hAnsi="宋体" w:cs="宋体"/>
                <w:color w:val="000000"/>
                <w:kern w:val="0"/>
                <w:sz w:val="21"/>
                <w:szCs w:val="21"/>
              </w:rPr>
              <w:t>资源调度中心</w:t>
            </w:r>
          </w:p>
        </w:tc>
        <w:tc>
          <w:tcPr>
            <w:tcW w:w="2956" w:type="pct"/>
            <w:tcBorders>
              <w:top w:val="nil"/>
              <w:left w:val="nil"/>
              <w:bottom w:val="single" w:color="auto" w:sz="4" w:space="0"/>
              <w:right w:val="single" w:color="auto" w:sz="4" w:space="0"/>
            </w:tcBorders>
            <w:vAlign w:val="center"/>
          </w:tcPr>
          <w:p w14:paraId="19B88FB4">
            <w:pPr>
              <w:jc w:val="center"/>
              <w:rPr>
                <w:rFonts w:hint="eastAsia" w:ascii="宋体" w:hAnsi="宋体" w:cs="宋体"/>
                <w:color w:val="000000"/>
                <w:kern w:val="0"/>
                <w:sz w:val="21"/>
                <w:szCs w:val="21"/>
              </w:rPr>
            </w:pPr>
            <w:r>
              <w:rPr>
                <w:rFonts w:hint="eastAsia" w:ascii="宋体" w:hAnsi="宋体" w:cs="宋体"/>
                <w:color w:val="000000"/>
                <w:kern w:val="0"/>
                <w:sz w:val="21"/>
                <w:szCs w:val="21"/>
              </w:rPr>
              <w:t>实现对算力资源的管理，如资源总览、集群状态、节点管理、节点标签等</w:t>
            </w:r>
          </w:p>
        </w:tc>
      </w:tr>
    </w:tbl>
    <w:p w14:paraId="00A658CF">
      <w:pPr>
        <w:rPr>
          <w:rFonts w:hint="eastAsia" w:ascii="宋体" w:hAnsi="宋体"/>
          <w:szCs w:val="24"/>
        </w:rPr>
      </w:pPr>
    </w:p>
    <w:p w14:paraId="08A99FBF">
      <w:pPr>
        <w:pStyle w:val="6"/>
      </w:pPr>
      <w:r>
        <w:rPr>
          <w:rFonts w:hint="eastAsia"/>
        </w:rPr>
        <w:t>智慧管理—科研队列子系统（新建）</w:t>
      </w:r>
    </w:p>
    <w:tbl>
      <w:tblPr>
        <w:tblStyle w:val="88"/>
        <w:tblW w:w="5000" w:type="pct"/>
        <w:tblInd w:w="0" w:type="dxa"/>
        <w:tblLayout w:type="autofit"/>
        <w:tblCellMar>
          <w:top w:w="0" w:type="dxa"/>
          <w:left w:w="108" w:type="dxa"/>
          <w:bottom w:w="0" w:type="dxa"/>
          <w:right w:w="108" w:type="dxa"/>
        </w:tblCellMar>
      </w:tblPr>
      <w:tblGrid>
        <w:gridCol w:w="1743"/>
        <w:gridCol w:w="1743"/>
        <w:gridCol w:w="5042"/>
      </w:tblGrid>
      <w:tr w14:paraId="6251D390">
        <w:tblPrEx>
          <w:tblCellMar>
            <w:top w:w="0" w:type="dxa"/>
            <w:left w:w="108" w:type="dxa"/>
            <w:bottom w:w="0" w:type="dxa"/>
            <w:right w:w="108" w:type="dxa"/>
          </w:tblCellMar>
        </w:tblPrEx>
        <w:trPr>
          <w:trHeight w:val="520" w:hRule="atLeast"/>
        </w:trPr>
        <w:tc>
          <w:tcPr>
            <w:tcW w:w="1022" w:type="pct"/>
            <w:tcBorders>
              <w:top w:val="single" w:color="auto" w:sz="4" w:space="0"/>
              <w:left w:val="single" w:color="auto" w:sz="4" w:space="0"/>
              <w:bottom w:val="single" w:color="auto" w:sz="4" w:space="0"/>
              <w:right w:val="single" w:color="auto" w:sz="4" w:space="0"/>
            </w:tcBorders>
            <w:vAlign w:val="center"/>
          </w:tcPr>
          <w:p w14:paraId="6E620BBF">
            <w:pPr>
              <w:jc w:val="center"/>
              <w:rPr>
                <w:rFonts w:hint="eastAsia" w:ascii="宋体" w:hAnsi="宋体" w:cs="宋体"/>
                <w:color w:val="000000"/>
                <w:kern w:val="0"/>
                <w:sz w:val="21"/>
                <w:szCs w:val="21"/>
              </w:rPr>
            </w:pPr>
            <w:r>
              <w:rPr>
                <w:rFonts w:hint="eastAsia" w:ascii="宋体" w:hAnsi="宋体" w:cs="宋体"/>
                <w:b/>
                <w:bCs/>
                <w:kern w:val="0"/>
                <w:sz w:val="21"/>
                <w:szCs w:val="21"/>
              </w:rPr>
              <w:t>系统/设备名称</w:t>
            </w:r>
          </w:p>
        </w:tc>
        <w:tc>
          <w:tcPr>
            <w:tcW w:w="1022" w:type="pct"/>
            <w:tcBorders>
              <w:top w:val="single" w:color="auto" w:sz="4" w:space="0"/>
              <w:left w:val="single" w:color="auto" w:sz="4" w:space="0"/>
              <w:bottom w:val="single" w:color="auto" w:sz="4" w:space="0"/>
              <w:right w:val="single" w:color="auto" w:sz="4" w:space="0"/>
            </w:tcBorders>
            <w:vAlign w:val="center"/>
          </w:tcPr>
          <w:p w14:paraId="42698DEB">
            <w:pPr>
              <w:jc w:val="center"/>
              <w:rPr>
                <w:rFonts w:hint="eastAsia" w:ascii="宋体" w:hAnsi="宋体" w:cs="宋体"/>
                <w:color w:val="000000"/>
                <w:kern w:val="0"/>
                <w:sz w:val="21"/>
                <w:szCs w:val="21"/>
              </w:rPr>
            </w:pPr>
            <w:r>
              <w:rPr>
                <w:rFonts w:hint="eastAsia" w:ascii="宋体" w:hAnsi="宋体" w:cs="宋体"/>
                <w:b/>
                <w:bCs/>
                <w:kern w:val="0"/>
                <w:sz w:val="21"/>
                <w:szCs w:val="21"/>
              </w:rPr>
              <w:t>指标项</w:t>
            </w:r>
          </w:p>
        </w:tc>
        <w:tc>
          <w:tcPr>
            <w:tcW w:w="2956" w:type="pct"/>
            <w:tcBorders>
              <w:top w:val="single" w:color="auto" w:sz="4" w:space="0"/>
              <w:left w:val="nil"/>
              <w:bottom w:val="single" w:color="auto" w:sz="4" w:space="0"/>
              <w:right w:val="single" w:color="auto" w:sz="4" w:space="0"/>
            </w:tcBorders>
            <w:vAlign w:val="center"/>
          </w:tcPr>
          <w:p w14:paraId="6676456A">
            <w:pPr>
              <w:jc w:val="center"/>
              <w:rPr>
                <w:rFonts w:hint="eastAsia" w:ascii="宋体" w:hAnsi="宋体" w:cs="宋体"/>
                <w:color w:val="000000"/>
                <w:kern w:val="0"/>
                <w:sz w:val="21"/>
                <w:szCs w:val="21"/>
              </w:rPr>
            </w:pPr>
            <w:r>
              <w:rPr>
                <w:rFonts w:hint="eastAsia" w:ascii="宋体" w:hAnsi="宋体" w:cs="宋体"/>
                <w:b/>
                <w:bCs/>
                <w:kern w:val="0"/>
                <w:sz w:val="21"/>
                <w:szCs w:val="21"/>
              </w:rPr>
              <w:t>参数要求</w:t>
            </w:r>
          </w:p>
        </w:tc>
      </w:tr>
      <w:tr w14:paraId="248196FD">
        <w:tblPrEx>
          <w:tblCellMar>
            <w:top w:w="0" w:type="dxa"/>
            <w:left w:w="108" w:type="dxa"/>
            <w:bottom w:w="0" w:type="dxa"/>
            <w:right w:w="108" w:type="dxa"/>
          </w:tblCellMar>
        </w:tblPrEx>
        <w:trPr>
          <w:trHeight w:val="520" w:hRule="atLeast"/>
        </w:trPr>
        <w:tc>
          <w:tcPr>
            <w:tcW w:w="1022" w:type="pct"/>
            <w:vMerge w:val="restart"/>
            <w:tcBorders>
              <w:top w:val="single" w:color="auto" w:sz="4" w:space="0"/>
              <w:left w:val="single" w:color="auto" w:sz="4" w:space="0"/>
              <w:right w:val="single" w:color="auto" w:sz="4" w:space="0"/>
            </w:tcBorders>
            <w:vAlign w:val="center"/>
          </w:tcPr>
          <w:p w14:paraId="782E3644">
            <w:pPr>
              <w:jc w:val="center"/>
              <w:rPr>
                <w:rFonts w:hint="eastAsia" w:ascii="宋体" w:hAnsi="宋体" w:cs="宋体"/>
                <w:color w:val="000000"/>
                <w:kern w:val="0"/>
                <w:sz w:val="21"/>
                <w:szCs w:val="21"/>
              </w:rPr>
            </w:pPr>
            <w:r>
              <w:rPr>
                <w:rFonts w:hint="eastAsia" w:ascii="宋体" w:hAnsi="宋体" w:cs="宋体"/>
                <w:color w:val="000000"/>
                <w:kern w:val="0"/>
                <w:sz w:val="21"/>
                <w:szCs w:val="21"/>
              </w:rPr>
              <w:t>智慧管理—科研队列子系统（新建）</w:t>
            </w:r>
          </w:p>
        </w:tc>
        <w:tc>
          <w:tcPr>
            <w:tcW w:w="1022" w:type="pct"/>
            <w:tcBorders>
              <w:top w:val="single" w:color="auto" w:sz="4" w:space="0"/>
              <w:left w:val="single" w:color="auto" w:sz="4" w:space="0"/>
              <w:bottom w:val="single" w:color="auto" w:sz="4" w:space="0"/>
              <w:right w:val="single" w:color="auto" w:sz="4" w:space="0"/>
            </w:tcBorders>
            <w:vAlign w:val="center"/>
          </w:tcPr>
          <w:p w14:paraId="1FE4D1AE">
            <w:pPr>
              <w:jc w:val="center"/>
              <w:rPr>
                <w:rFonts w:hint="eastAsia" w:ascii="宋体" w:hAnsi="宋体" w:cs="宋体"/>
                <w:color w:val="000000"/>
                <w:kern w:val="0"/>
                <w:sz w:val="21"/>
                <w:szCs w:val="21"/>
              </w:rPr>
            </w:pPr>
            <w:r>
              <w:rPr>
                <w:rFonts w:hint="eastAsia" w:ascii="宋体" w:hAnsi="宋体" w:cs="宋体"/>
                <w:color w:val="000000"/>
                <w:kern w:val="0"/>
                <w:sz w:val="21"/>
                <w:szCs w:val="21"/>
              </w:rPr>
              <w:t>专病知识库应用管理</w:t>
            </w:r>
          </w:p>
        </w:tc>
        <w:tc>
          <w:tcPr>
            <w:tcW w:w="2956" w:type="pct"/>
            <w:tcBorders>
              <w:top w:val="single" w:color="auto" w:sz="4" w:space="0"/>
              <w:left w:val="nil"/>
              <w:bottom w:val="single" w:color="auto" w:sz="4" w:space="0"/>
              <w:right w:val="single" w:color="auto" w:sz="4" w:space="0"/>
            </w:tcBorders>
            <w:vAlign w:val="center"/>
          </w:tcPr>
          <w:p w14:paraId="284CC72B">
            <w:pPr>
              <w:jc w:val="center"/>
              <w:rPr>
                <w:rFonts w:hint="eastAsia" w:ascii="宋体" w:hAnsi="宋体" w:cs="宋体"/>
                <w:color w:val="000000"/>
                <w:kern w:val="0"/>
                <w:sz w:val="21"/>
                <w:szCs w:val="21"/>
              </w:rPr>
            </w:pPr>
            <w:r>
              <w:rPr>
                <w:rFonts w:hint="eastAsia" w:ascii="宋体" w:hAnsi="宋体" w:cs="宋体"/>
                <w:color w:val="000000"/>
                <w:kern w:val="0"/>
                <w:sz w:val="21"/>
                <w:szCs w:val="21"/>
              </w:rPr>
              <w:t>调用医院科室研究病种模型，包括科室、病种、关系库、逻辑库等，系统具有独特的科研模型链接引擎，能够支持灵活的业务规则配置，支持数据质疑规则配置，支持数据公式的配置。</w:t>
            </w:r>
          </w:p>
        </w:tc>
      </w:tr>
      <w:tr w14:paraId="59CF829E">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1A8A1DA3">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3F9FB2C2">
            <w:pPr>
              <w:jc w:val="center"/>
              <w:rPr>
                <w:rFonts w:hint="eastAsia" w:ascii="宋体" w:hAnsi="宋体" w:cs="宋体"/>
                <w:color w:val="000000"/>
                <w:kern w:val="0"/>
                <w:sz w:val="21"/>
                <w:szCs w:val="21"/>
              </w:rPr>
            </w:pPr>
            <w:r>
              <w:rPr>
                <w:rFonts w:hint="eastAsia" w:ascii="宋体" w:hAnsi="宋体" w:cs="宋体"/>
                <w:color w:val="000000"/>
                <w:kern w:val="0"/>
                <w:sz w:val="21"/>
                <w:szCs w:val="21"/>
              </w:rPr>
              <w:t>项目方案自动化配置管理</w:t>
            </w:r>
          </w:p>
        </w:tc>
        <w:tc>
          <w:tcPr>
            <w:tcW w:w="2956" w:type="pct"/>
            <w:tcBorders>
              <w:top w:val="nil"/>
              <w:left w:val="nil"/>
              <w:bottom w:val="single" w:color="auto" w:sz="4" w:space="0"/>
              <w:right w:val="single" w:color="auto" w:sz="4" w:space="0"/>
            </w:tcBorders>
            <w:vAlign w:val="center"/>
          </w:tcPr>
          <w:p w14:paraId="6C998D52">
            <w:pPr>
              <w:jc w:val="center"/>
              <w:rPr>
                <w:rFonts w:hint="eastAsia" w:ascii="宋体" w:hAnsi="宋体" w:cs="宋体"/>
                <w:color w:val="000000"/>
                <w:kern w:val="0"/>
                <w:sz w:val="21"/>
                <w:szCs w:val="21"/>
              </w:rPr>
            </w:pPr>
            <w:r>
              <w:rPr>
                <w:rFonts w:hint="eastAsia" w:ascii="宋体" w:hAnsi="宋体" w:cs="宋体"/>
                <w:color w:val="000000"/>
                <w:kern w:val="0"/>
                <w:sz w:val="21"/>
                <w:szCs w:val="21"/>
              </w:rPr>
              <w:t>基于独有的专病知识库和流程化的业务指导，引导用户根据科研项目需求进行项目方案智能且灵活配置</w:t>
            </w:r>
          </w:p>
        </w:tc>
      </w:tr>
      <w:tr w14:paraId="04A6DDA1">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08D2BCBF">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179F9A98">
            <w:pPr>
              <w:jc w:val="center"/>
              <w:rPr>
                <w:rFonts w:hint="eastAsia" w:ascii="宋体" w:hAnsi="宋体" w:cs="宋体"/>
                <w:color w:val="000000"/>
                <w:kern w:val="0"/>
                <w:sz w:val="21"/>
                <w:szCs w:val="21"/>
              </w:rPr>
            </w:pPr>
            <w:r>
              <w:rPr>
                <w:rFonts w:hint="eastAsia" w:ascii="宋体" w:hAnsi="宋体" w:cs="宋体"/>
                <w:color w:val="000000"/>
                <w:kern w:val="0"/>
                <w:sz w:val="21"/>
                <w:szCs w:val="21"/>
              </w:rPr>
              <w:t>患者管理</w:t>
            </w:r>
          </w:p>
        </w:tc>
        <w:tc>
          <w:tcPr>
            <w:tcW w:w="2956" w:type="pct"/>
            <w:tcBorders>
              <w:top w:val="nil"/>
              <w:left w:val="nil"/>
              <w:bottom w:val="single" w:color="auto" w:sz="4" w:space="0"/>
              <w:right w:val="single" w:color="auto" w:sz="4" w:space="0"/>
            </w:tcBorders>
            <w:vAlign w:val="center"/>
          </w:tcPr>
          <w:p w14:paraId="60FA7D54">
            <w:pPr>
              <w:jc w:val="center"/>
              <w:rPr>
                <w:rFonts w:hint="eastAsia" w:ascii="宋体" w:hAnsi="宋体" w:cs="宋体"/>
                <w:color w:val="000000"/>
                <w:kern w:val="0"/>
                <w:sz w:val="21"/>
                <w:szCs w:val="21"/>
              </w:rPr>
            </w:pPr>
            <w:r>
              <w:rPr>
                <w:rFonts w:hint="eastAsia" w:ascii="宋体" w:hAnsi="宋体" w:cs="宋体"/>
                <w:color w:val="000000"/>
                <w:kern w:val="0"/>
                <w:sz w:val="21"/>
                <w:szCs w:val="21"/>
              </w:rPr>
              <w:t>提供患者列表，可以管理当前用户所有有权限项目下患者，支持录入的受试者信息以及试验相关数据信息。</w:t>
            </w:r>
          </w:p>
        </w:tc>
      </w:tr>
      <w:tr w14:paraId="68AF5305">
        <w:trPr>
          <w:trHeight w:val="520" w:hRule="atLeast"/>
        </w:trPr>
        <w:tc>
          <w:tcPr>
            <w:tcW w:w="1022" w:type="pct"/>
            <w:vMerge w:val="continue"/>
            <w:tcBorders>
              <w:left w:val="single" w:color="auto" w:sz="4" w:space="0"/>
              <w:right w:val="single" w:color="auto" w:sz="4" w:space="0"/>
            </w:tcBorders>
            <w:vAlign w:val="center"/>
          </w:tcPr>
          <w:p w14:paraId="1091225D">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2ADFF818">
            <w:pPr>
              <w:jc w:val="center"/>
              <w:rPr>
                <w:rFonts w:hint="eastAsia" w:ascii="宋体" w:hAnsi="宋体" w:cs="宋体"/>
                <w:color w:val="000000"/>
                <w:kern w:val="0"/>
                <w:sz w:val="21"/>
                <w:szCs w:val="21"/>
              </w:rPr>
            </w:pPr>
            <w:r>
              <w:rPr>
                <w:rFonts w:hint="eastAsia" w:ascii="宋体" w:hAnsi="宋体" w:cs="宋体"/>
                <w:color w:val="000000"/>
                <w:kern w:val="0"/>
                <w:sz w:val="21"/>
                <w:szCs w:val="21"/>
              </w:rPr>
              <w:t>患者全病程采集管理</w:t>
            </w:r>
          </w:p>
        </w:tc>
        <w:tc>
          <w:tcPr>
            <w:tcW w:w="2956" w:type="pct"/>
            <w:tcBorders>
              <w:top w:val="nil"/>
              <w:left w:val="nil"/>
              <w:bottom w:val="single" w:color="auto" w:sz="4" w:space="0"/>
              <w:right w:val="single" w:color="auto" w:sz="4" w:space="0"/>
            </w:tcBorders>
            <w:vAlign w:val="center"/>
          </w:tcPr>
          <w:p w14:paraId="6D3D6DEF">
            <w:pPr>
              <w:jc w:val="center"/>
              <w:rPr>
                <w:rFonts w:hint="eastAsia" w:ascii="宋体" w:hAnsi="宋体" w:cs="宋体"/>
                <w:color w:val="000000"/>
                <w:kern w:val="0"/>
                <w:sz w:val="21"/>
                <w:szCs w:val="21"/>
              </w:rPr>
            </w:pPr>
            <w:r>
              <w:rPr>
                <w:rFonts w:hint="eastAsia" w:ascii="宋体" w:hAnsi="宋体" w:cs="宋体"/>
                <w:color w:val="000000"/>
                <w:kern w:val="0"/>
                <w:sz w:val="21"/>
                <w:szCs w:val="21"/>
              </w:rPr>
              <w:t>采用多数据源、多维度的方式对患者数据进行全方位的采集，包括诊前（院外患者数据）、诊中（院内临床数据）、诊后（院外随访数据）</w:t>
            </w:r>
          </w:p>
        </w:tc>
      </w:tr>
      <w:tr w14:paraId="24B06922">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2910E7EB">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089DFAF1">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数据质量控制管理</w:t>
            </w:r>
          </w:p>
        </w:tc>
        <w:tc>
          <w:tcPr>
            <w:tcW w:w="2956" w:type="pct"/>
            <w:tcBorders>
              <w:top w:val="nil"/>
              <w:left w:val="nil"/>
              <w:bottom w:val="single" w:color="auto" w:sz="4" w:space="0"/>
              <w:right w:val="single" w:color="auto" w:sz="4" w:space="0"/>
            </w:tcBorders>
            <w:vAlign w:val="center"/>
          </w:tcPr>
          <w:p w14:paraId="2FB0977D">
            <w:pPr>
              <w:jc w:val="center"/>
              <w:rPr>
                <w:rFonts w:hint="eastAsia" w:ascii="宋体" w:hAnsi="宋体" w:cs="宋体"/>
                <w:color w:val="000000"/>
                <w:kern w:val="0"/>
                <w:sz w:val="21"/>
                <w:szCs w:val="21"/>
              </w:rPr>
            </w:pPr>
            <w:r>
              <w:rPr>
                <w:rFonts w:hint="eastAsia" w:ascii="宋体" w:hAnsi="宋体" w:cs="宋体"/>
                <w:color w:val="000000"/>
                <w:kern w:val="0"/>
                <w:sz w:val="21"/>
                <w:szCs w:val="21"/>
              </w:rPr>
              <w:t>对接人工智能识别模型与自研规则引擎，对入库的患者数据进行自主核查，并支持对数据质疑规则的个性化配置</w:t>
            </w:r>
          </w:p>
        </w:tc>
      </w:tr>
      <w:tr w14:paraId="43D9C6F8">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1EBE0536">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7ADAA382">
            <w:pPr>
              <w:jc w:val="center"/>
              <w:rPr>
                <w:rFonts w:hint="eastAsia" w:ascii="宋体" w:hAnsi="宋体" w:cs="宋体"/>
                <w:color w:val="000000"/>
                <w:kern w:val="0"/>
                <w:sz w:val="21"/>
                <w:szCs w:val="21"/>
              </w:rPr>
            </w:pPr>
            <w:r>
              <w:rPr>
                <w:rFonts w:hint="eastAsia" w:ascii="宋体" w:hAnsi="宋体" w:cs="宋体"/>
                <w:color w:val="000000"/>
                <w:kern w:val="0"/>
                <w:sz w:val="21"/>
                <w:szCs w:val="21"/>
              </w:rPr>
              <w:t>生物样本管理</w:t>
            </w:r>
          </w:p>
        </w:tc>
        <w:tc>
          <w:tcPr>
            <w:tcW w:w="2956" w:type="pct"/>
            <w:tcBorders>
              <w:top w:val="nil"/>
              <w:left w:val="nil"/>
              <w:bottom w:val="single" w:color="auto" w:sz="4" w:space="0"/>
              <w:right w:val="single" w:color="auto" w:sz="4" w:space="0"/>
            </w:tcBorders>
            <w:vAlign w:val="center"/>
          </w:tcPr>
          <w:p w14:paraId="30BFA997">
            <w:pPr>
              <w:jc w:val="center"/>
              <w:rPr>
                <w:rFonts w:hint="eastAsia" w:ascii="宋体" w:hAnsi="宋体" w:cs="宋体"/>
                <w:color w:val="000000"/>
                <w:kern w:val="0"/>
                <w:sz w:val="21"/>
                <w:szCs w:val="21"/>
              </w:rPr>
            </w:pPr>
            <w:r>
              <w:rPr>
                <w:rFonts w:hint="eastAsia" w:ascii="宋体" w:hAnsi="宋体" w:cs="宋体"/>
                <w:color w:val="000000"/>
                <w:kern w:val="0"/>
                <w:sz w:val="21"/>
                <w:szCs w:val="21"/>
              </w:rPr>
              <w:t>系统提供了生物样本全流程管理，包括容器建模、样本登记、样本出入库、样本归还、库存管理、样本安全预警等功能模块</w:t>
            </w:r>
          </w:p>
        </w:tc>
      </w:tr>
      <w:tr w14:paraId="221EED40">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14B2EC04">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2F1519B7">
            <w:pPr>
              <w:jc w:val="center"/>
              <w:rPr>
                <w:rFonts w:hint="eastAsia" w:ascii="宋体" w:hAnsi="宋体" w:cs="宋体"/>
                <w:color w:val="000000"/>
                <w:kern w:val="0"/>
                <w:sz w:val="21"/>
                <w:szCs w:val="21"/>
              </w:rPr>
            </w:pPr>
            <w:r>
              <w:rPr>
                <w:rFonts w:hint="eastAsia" w:ascii="宋体" w:hAnsi="宋体" w:cs="宋体"/>
                <w:color w:val="000000"/>
                <w:kern w:val="0"/>
                <w:sz w:val="21"/>
                <w:szCs w:val="21"/>
              </w:rPr>
              <w:t>流程管理</w:t>
            </w:r>
          </w:p>
        </w:tc>
        <w:tc>
          <w:tcPr>
            <w:tcW w:w="2956" w:type="pct"/>
            <w:tcBorders>
              <w:top w:val="nil"/>
              <w:left w:val="nil"/>
              <w:bottom w:val="single" w:color="auto" w:sz="4" w:space="0"/>
              <w:right w:val="single" w:color="auto" w:sz="4" w:space="0"/>
            </w:tcBorders>
            <w:vAlign w:val="center"/>
          </w:tcPr>
          <w:p w14:paraId="5788472A">
            <w:pPr>
              <w:jc w:val="center"/>
              <w:rPr>
                <w:rFonts w:hint="eastAsia" w:ascii="宋体" w:hAnsi="宋体" w:cs="宋体"/>
                <w:color w:val="000000"/>
                <w:kern w:val="0"/>
                <w:sz w:val="21"/>
                <w:szCs w:val="21"/>
              </w:rPr>
            </w:pPr>
            <w:r>
              <w:rPr>
                <w:rFonts w:hint="eastAsia" w:ascii="宋体" w:hAnsi="宋体" w:cs="宋体"/>
                <w:color w:val="000000"/>
                <w:kern w:val="0"/>
                <w:sz w:val="21"/>
                <w:szCs w:val="21"/>
              </w:rPr>
              <w:t>系统提供了全面的流程管理功能，包括用户管理、权限控制、任务分配、进度监控等。</w:t>
            </w:r>
          </w:p>
        </w:tc>
      </w:tr>
      <w:tr w14:paraId="59F06A16">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178085AC">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3894CDA9">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数据可视化管理</w:t>
            </w:r>
          </w:p>
        </w:tc>
        <w:tc>
          <w:tcPr>
            <w:tcW w:w="2956" w:type="pct"/>
            <w:tcBorders>
              <w:top w:val="nil"/>
              <w:left w:val="nil"/>
              <w:bottom w:val="single" w:color="auto" w:sz="4" w:space="0"/>
              <w:right w:val="single" w:color="auto" w:sz="4" w:space="0"/>
            </w:tcBorders>
            <w:vAlign w:val="center"/>
          </w:tcPr>
          <w:p w14:paraId="3FA28C62">
            <w:pPr>
              <w:jc w:val="center"/>
              <w:rPr>
                <w:rFonts w:hint="eastAsia" w:ascii="宋体" w:hAnsi="宋体" w:cs="宋体"/>
                <w:color w:val="000000"/>
                <w:kern w:val="0"/>
                <w:sz w:val="21"/>
                <w:szCs w:val="21"/>
              </w:rPr>
            </w:pPr>
            <w:r>
              <w:rPr>
                <w:rFonts w:hint="eastAsia" w:ascii="宋体" w:hAnsi="宋体" w:cs="宋体"/>
                <w:color w:val="000000"/>
                <w:kern w:val="0"/>
                <w:sz w:val="21"/>
                <w:szCs w:val="21"/>
              </w:rPr>
              <w:t>系统提供了直观、易用的图形化界面，用户可以通过简单的操作完成各种功能。</w:t>
            </w:r>
          </w:p>
        </w:tc>
      </w:tr>
      <w:tr w14:paraId="5FFE9FB3">
        <w:trPr>
          <w:trHeight w:val="260" w:hRule="atLeast"/>
        </w:trPr>
        <w:tc>
          <w:tcPr>
            <w:tcW w:w="1022" w:type="pct"/>
            <w:vMerge w:val="continue"/>
            <w:tcBorders>
              <w:left w:val="single" w:color="auto" w:sz="4" w:space="0"/>
              <w:right w:val="single" w:color="auto" w:sz="4" w:space="0"/>
            </w:tcBorders>
            <w:vAlign w:val="center"/>
          </w:tcPr>
          <w:p w14:paraId="7722A9B4">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07D544D2">
            <w:pPr>
              <w:jc w:val="center"/>
              <w:rPr>
                <w:rFonts w:hint="eastAsia" w:ascii="宋体" w:hAnsi="宋体" w:cs="宋体"/>
                <w:color w:val="000000"/>
                <w:kern w:val="0"/>
                <w:sz w:val="21"/>
                <w:szCs w:val="21"/>
              </w:rPr>
            </w:pPr>
            <w:r>
              <w:rPr>
                <w:rFonts w:hint="eastAsia" w:ascii="宋体" w:hAnsi="宋体" w:cs="宋体"/>
                <w:color w:val="000000"/>
                <w:kern w:val="0"/>
                <w:sz w:val="21"/>
                <w:szCs w:val="21"/>
              </w:rPr>
              <w:t>多中心管理</w:t>
            </w:r>
          </w:p>
        </w:tc>
        <w:tc>
          <w:tcPr>
            <w:tcW w:w="2956" w:type="pct"/>
            <w:tcBorders>
              <w:top w:val="nil"/>
              <w:left w:val="nil"/>
              <w:bottom w:val="single" w:color="auto" w:sz="4" w:space="0"/>
              <w:right w:val="single" w:color="auto" w:sz="4" w:space="0"/>
            </w:tcBorders>
            <w:vAlign w:val="center"/>
          </w:tcPr>
          <w:p w14:paraId="1BBDEB75">
            <w:pPr>
              <w:jc w:val="center"/>
              <w:rPr>
                <w:rFonts w:hint="eastAsia" w:ascii="宋体" w:hAnsi="宋体" w:cs="宋体"/>
                <w:color w:val="000000"/>
                <w:kern w:val="0"/>
                <w:sz w:val="21"/>
                <w:szCs w:val="21"/>
              </w:rPr>
            </w:pPr>
            <w:r>
              <w:rPr>
                <w:rFonts w:hint="eastAsia" w:ascii="宋体" w:hAnsi="宋体" w:cs="宋体"/>
                <w:color w:val="000000"/>
                <w:kern w:val="0"/>
                <w:sz w:val="21"/>
                <w:szCs w:val="21"/>
              </w:rPr>
              <w:t>用于支持项目在单中心/多中心临床研究开展的业务场景</w:t>
            </w:r>
          </w:p>
        </w:tc>
      </w:tr>
      <w:tr w14:paraId="7600D2DC">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464178B5">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58C09A0F">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数据中心管理</w:t>
            </w:r>
          </w:p>
        </w:tc>
        <w:tc>
          <w:tcPr>
            <w:tcW w:w="2956" w:type="pct"/>
            <w:tcBorders>
              <w:top w:val="nil"/>
              <w:left w:val="nil"/>
              <w:bottom w:val="single" w:color="auto" w:sz="4" w:space="0"/>
              <w:right w:val="single" w:color="auto" w:sz="4" w:space="0"/>
            </w:tcBorders>
            <w:vAlign w:val="center"/>
          </w:tcPr>
          <w:p w14:paraId="6FE31746">
            <w:pPr>
              <w:jc w:val="center"/>
              <w:rPr>
                <w:rFonts w:hint="eastAsia" w:ascii="宋体" w:hAnsi="宋体" w:cs="宋体"/>
                <w:color w:val="000000"/>
                <w:kern w:val="0"/>
                <w:sz w:val="21"/>
                <w:szCs w:val="21"/>
              </w:rPr>
            </w:pPr>
            <w:r>
              <w:rPr>
                <w:rFonts w:hint="eastAsia" w:ascii="宋体" w:hAnsi="宋体" w:cs="宋体"/>
                <w:color w:val="000000"/>
                <w:kern w:val="0"/>
                <w:sz w:val="21"/>
                <w:szCs w:val="21"/>
              </w:rPr>
              <w:t>接入患者各类采集数据提供标准化和规范化的数据接口以及数据转化</w:t>
            </w:r>
          </w:p>
        </w:tc>
      </w:tr>
      <w:tr w14:paraId="59EC9BD7">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18A63AA2">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3C24244E">
            <w:pPr>
              <w:jc w:val="center"/>
              <w:rPr>
                <w:rFonts w:hint="eastAsia" w:ascii="宋体" w:hAnsi="宋体" w:cs="宋体"/>
                <w:color w:val="000000"/>
                <w:kern w:val="0"/>
                <w:sz w:val="21"/>
                <w:szCs w:val="21"/>
              </w:rPr>
            </w:pPr>
            <w:r>
              <w:rPr>
                <w:rFonts w:hint="eastAsia" w:ascii="宋体" w:hAnsi="宋体" w:cs="宋体"/>
                <w:color w:val="000000"/>
                <w:kern w:val="0"/>
                <w:sz w:val="21"/>
                <w:szCs w:val="21"/>
              </w:rPr>
              <w:t>系统接口定制开发</w:t>
            </w:r>
          </w:p>
        </w:tc>
        <w:tc>
          <w:tcPr>
            <w:tcW w:w="2956" w:type="pct"/>
            <w:tcBorders>
              <w:top w:val="nil"/>
              <w:left w:val="nil"/>
              <w:bottom w:val="single" w:color="auto" w:sz="4" w:space="0"/>
              <w:right w:val="single" w:color="auto" w:sz="4" w:space="0"/>
            </w:tcBorders>
            <w:vAlign w:val="center"/>
          </w:tcPr>
          <w:p w14:paraId="51919ACD">
            <w:pPr>
              <w:jc w:val="center"/>
              <w:rPr>
                <w:rFonts w:hint="eastAsia" w:ascii="宋体" w:hAnsi="宋体" w:cs="宋体"/>
                <w:color w:val="000000"/>
                <w:kern w:val="0"/>
                <w:sz w:val="21"/>
                <w:szCs w:val="21"/>
              </w:rPr>
            </w:pPr>
            <w:r>
              <w:rPr>
                <w:rFonts w:hint="eastAsia" w:ascii="宋体" w:hAnsi="宋体" w:cs="宋体"/>
                <w:color w:val="000000"/>
                <w:kern w:val="0"/>
                <w:sz w:val="21"/>
                <w:szCs w:val="21"/>
              </w:rPr>
              <w:t>临床队列智能设计采集系统接口定制开发</w:t>
            </w:r>
          </w:p>
        </w:tc>
      </w:tr>
      <w:tr w14:paraId="06F0ADE1">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65235A20">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1845615B">
            <w:pPr>
              <w:jc w:val="center"/>
              <w:rPr>
                <w:rFonts w:hint="eastAsia" w:ascii="宋体" w:hAnsi="宋体" w:cs="宋体"/>
                <w:color w:val="000000"/>
                <w:kern w:val="0"/>
                <w:sz w:val="21"/>
                <w:szCs w:val="21"/>
              </w:rPr>
            </w:pPr>
            <w:r>
              <w:rPr>
                <w:rFonts w:hint="eastAsia" w:ascii="宋体" w:hAnsi="宋体" w:cs="宋体"/>
                <w:color w:val="000000"/>
                <w:kern w:val="0"/>
                <w:sz w:val="21"/>
                <w:szCs w:val="21"/>
              </w:rPr>
              <w:t>智能数据推送管理</w:t>
            </w:r>
          </w:p>
        </w:tc>
        <w:tc>
          <w:tcPr>
            <w:tcW w:w="2956" w:type="pct"/>
            <w:tcBorders>
              <w:top w:val="nil"/>
              <w:left w:val="nil"/>
              <w:bottom w:val="single" w:color="auto" w:sz="4" w:space="0"/>
              <w:right w:val="single" w:color="auto" w:sz="4" w:space="0"/>
            </w:tcBorders>
            <w:vAlign w:val="center"/>
          </w:tcPr>
          <w:p w14:paraId="38B4B0D5">
            <w:pPr>
              <w:jc w:val="center"/>
              <w:rPr>
                <w:rFonts w:hint="eastAsia" w:ascii="宋体" w:hAnsi="宋体" w:cs="宋体"/>
                <w:color w:val="000000"/>
                <w:kern w:val="0"/>
                <w:sz w:val="21"/>
                <w:szCs w:val="21"/>
              </w:rPr>
            </w:pPr>
            <w:r>
              <w:rPr>
                <w:rFonts w:hint="eastAsia" w:ascii="宋体" w:hAnsi="宋体" w:cs="宋体"/>
                <w:color w:val="000000"/>
                <w:kern w:val="0"/>
                <w:sz w:val="21"/>
                <w:szCs w:val="21"/>
              </w:rPr>
              <w:t>打通微信数据接口，提供标准化的数据模板和采集入口，绑定受试者账号，结合智能随访提醒，自动将数据推送给患者终端设备</w:t>
            </w:r>
          </w:p>
        </w:tc>
      </w:tr>
      <w:tr w14:paraId="1D2F5742">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5A4B43B0">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1470A490">
            <w:pPr>
              <w:jc w:val="center"/>
              <w:rPr>
                <w:rFonts w:hint="eastAsia" w:ascii="宋体" w:hAnsi="宋体" w:cs="宋体"/>
                <w:color w:val="000000"/>
                <w:kern w:val="0"/>
                <w:sz w:val="21"/>
                <w:szCs w:val="21"/>
              </w:rPr>
            </w:pPr>
            <w:r>
              <w:rPr>
                <w:rFonts w:hint="eastAsia" w:ascii="宋体" w:hAnsi="宋体" w:cs="宋体"/>
                <w:color w:val="000000"/>
                <w:kern w:val="0"/>
                <w:sz w:val="21"/>
                <w:szCs w:val="21"/>
              </w:rPr>
              <w:t>用户管理</w:t>
            </w:r>
          </w:p>
        </w:tc>
        <w:tc>
          <w:tcPr>
            <w:tcW w:w="2956" w:type="pct"/>
            <w:tcBorders>
              <w:top w:val="nil"/>
              <w:left w:val="nil"/>
              <w:bottom w:val="single" w:color="auto" w:sz="4" w:space="0"/>
              <w:right w:val="single" w:color="auto" w:sz="4" w:space="0"/>
            </w:tcBorders>
            <w:vAlign w:val="center"/>
          </w:tcPr>
          <w:p w14:paraId="4065D1D3">
            <w:pPr>
              <w:jc w:val="center"/>
              <w:rPr>
                <w:rFonts w:hint="eastAsia" w:ascii="宋体" w:hAnsi="宋体" w:cs="宋体"/>
                <w:color w:val="000000"/>
                <w:kern w:val="0"/>
                <w:sz w:val="21"/>
                <w:szCs w:val="21"/>
              </w:rPr>
            </w:pPr>
            <w:r>
              <w:rPr>
                <w:rFonts w:hint="eastAsia" w:ascii="宋体" w:hAnsi="宋体" w:cs="宋体"/>
                <w:color w:val="000000"/>
                <w:kern w:val="0"/>
                <w:sz w:val="21"/>
                <w:szCs w:val="21"/>
              </w:rPr>
              <w:t>用户管理模块，用于对操作系统的用户进行管理，提供了用户的增加、删除、修改、编辑功能。</w:t>
            </w:r>
          </w:p>
        </w:tc>
      </w:tr>
      <w:tr w14:paraId="593C0474">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3C333D05">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14B8AB95">
            <w:pPr>
              <w:jc w:val="center"/>
              <w:rPr>
                <w:rFonts w:hint="eastAsia" w:ascii="宋体" w:hAnsi="宋体" w:cs="宋体"/>
                <w:color w:val="000000"/>
                <w:kern w:val="0"/>
                <w:sz w:val="21"/>
                <w:szCs w:val="21"/>
              </w:rPr>
            </w:pPr>
            <w:r>
              <w:rPr>
                <w:rFonts w:hint="eastAsia" w:ascii="宋体" w:hAnsi="宋体" w:cs="宋体"/>
                <w:color w:val="000000"/>
                <w:kern w:val="0"/>
                <w:sz w:val="21"/>
                <w:szCs w:val="21"/>
              </w:rPr>
              <w:t>权限管理</w:t>
            </w:r>
          </w:p>
        </w:tc>
        <w:tc>
          <w:tcPr>
            <w:tcW w:w="2956" w:type="pct"/>
            <w:tcBorders>
              <w:top w:val="nil"/>
              <w:left w:val="nil"/>
              <w:bottom w:val="single" w:color="auto" w:sz="4" w:space="0"/>
              <w:right w:val="single" w:color="auto" w:sz="4" w:space="0"/>
            </w:tcBorders>
            <w:vAlign w:val="center"/>
          </w:tcPr>
          <w:p w14:paraId="0B9B208A">
            <w:pPr>
              <w:jc w:val="center"/>
              <w:rPr>
                <w:rFonts w:hint="eastAsia" w:ascii="宋体" w:hAnsi="宋体" w:cs="宋体"/>
                <w:color w:val="000000"/>
                <w:kern w:val="0"/>
                <w:sz w:val="21"/>
                <w:szCs w:val="21"/>
              </w:rPr>
            </w:pPr>
            <w:r>
              <w:rPr>
                <w:rFonts w:hint="eastAsia" w:ascii="宋体" w:hAnsi="宋体" w:cs="宋体"/>
                <w:color w:val="000000"/>
                <w:kern w:val="0"/>
                <w:sz w:val="21"/>
                <w:szCs w:val="21"/>
              </w:rPr>
              <w:t>系统具备全功能权限管理，根据不同的用户以及不同的角色，分配不同的操作权限及数据使用权限</w:t>
            </w:r>
          </w:p>
        </w:tc>
      </w:tr>
      <w:tr w14:paraId="3C5A3AF3">
        <w:trPr>
          <w:trHeight w:val="260" w:hRule="atLeast"/>
        </w:trPr>
        <w:tc>
          <w:tcPr>
            <w:tcW w:w="1022" w:type="pct"/>
            <w:vMerge w:val="continue"/>
            <w:tcBorders>
              <w:left w:val="single" w:color="auto" w:sz="4" w:space="0"/>
              <w:bottom w:val="single" w:color="auto" w:sz="4" w:space="0"/>
              <w:right w:val="single" w:color="auto" w:sz="4" w:space="0"/>
            </w:tcBorders>
            <w:vAlign w:val="center"/>
          </w:tcPr>
          <w:p w14:paraId="6E83CA6D">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50F9B434">
            <w:pPr>
              <w:jc w:val="center"/>
              <w:rPr>
                <w:rFonts w:hint="eastAsia" w:ascii="宋体" w:hAnsi="宋体" w:cs="宋体"/>
                <w:color w:val="000000"/>
                <w:kern w:val="0"/>
                <w:sz w:val="21"/>
                <w:szCs w:val="21"/>
              </w:rPr>
            </w:pPr>
            <w:r>
              <w:rPr>
                <w:rFonts w:hint="eastAsia" w:ascii="宋体" w:hAnsi="宋体" w:cs="宋体"/>
                <w:color w:val="000000"/>
                <w:kern w:val="0"/>
                <w:sz w:val="21"/>
                <w:szCs w:val="21"/>
              </w:rPr>
              <w:t>安全保障</w:t>
            </w:r>
          </w:p>
        </w:tc>
        <w:tc>
          <w:tcPr>
            <w:tcW w:w="2956" w:type="pct"/>
            <w:tcBorders>
              <w:top w:val="nil"/>
              <w:left w:val="nil"/>
              <w:bottom w:val="single" w:color="auto" w:sz="4" w:space="0"/>
              <w:right w:val="single" w:color="auto" w:sz="4" w:space="0"/>
            </w:tcBorders>
            <w:vAlign w:val="center"/>
          </w:tcPr>
          <w:p w14:paraId="16830B6E">
            <w:pPr>
              <w:jc w:val="center"/>
              <w:rPr>
                <w:rFonts w:hint="eastAsia" w:ascii="宋体" w:hAnsi="宋体" w:cs="宋体"/>
                <w:color w:val="000000"/>
                <w:kern w:val="0"/>
                <w:sz w:val="21"/>
                <w:szCs w:val="21"/>
              </w:rPr>
            </w:pPr>
            <w:r>
              <w:rPr>
                <w:rFonts w:hint="eastAsia" w:ascii="宋体" w:hAnsi="宋体" w:cs="宋体"/>
                <w:color w:val="000000"/>
                <w:kern w:val="0"/>
                <w:sz w:val="21"/>
                <w:szCs w:val="21"/>
              </w:rPr>
              <w:t>系统采用了多种安全策略和技术手段，确保数据的安全性和隐私性。</w:t>
            </w:r>
          </w:p>
        </w:tc>
      </w:tr>
    </w:tbl>
    <w:p w14:paraId="6C945AC2">
      <w:pPr>
        <w:rPr>
          <w:rFonts w:hint="eastAsia" w:ascii="宋体" w:hAnsi="宋体"/>
          <w:szCs w:val="24"/>
        </w:rPr>
      </w:pPr>
    </w:p>
    <w:p w14:paraId="126AC68E">
      <w:pPr>
        <w:pStyle w:val="6"/>
      </w:pPr>
      <w:r>
        <w:rPr>
          <w:rFonts w:hint="eastAsia"/>
        </w:rPr>
        <w:t>新技术赋能—基于可信数据空间的区域诊疗协作平台（新建）</w:t>
      </w:r>
    </w:p>
    <w:tbl>
      <w:tblPr>
        <w:tblStyle w:val="88"/>
        <w:tblW w:w="5000" w:type="pct"/>
        <w:tblInd w:w="0" w:type="dxa"/>
        <w:tblLayout w:type="autofit"/>
        <w:tblCellMar>
          <w:top w:w="0" w:type="dxa"/>
          <w:left w:w="108" w:type="dxa"/>
          <w:bottom w:w="0" w:type="dxa"/>
          <w:right w:w="108" w:type="dxa"/>
        </w:tblCellMar>
      </w:tblPr>
      <w:tblGrid>
        <w:gridCol w:w="1743"/>
        <w:gridCol w:w="1743"/>
        <w:gridCol w:w="5042"/>
      </w:tblGrid>
      <w:tr w14:paraId="0115EAFB">
        <w:tblPrEx>
          <w:tblCellMar>
            <w:top w:w="0" w:type="dxa"/>
            <w:left w:w="108" w:type="dxa"/>
            <w:bottom w:w="0" w:type="dxa"/>
            <w:right w:w="108" w:type="dxa"/>
          </w:tblCellMar>
        </w:tblPrEx>
        <w:trPr>
          <w:trHeight w:val="520" w:hRule="atLeast"/>
        </w:trPr>
        <w:tc>
          <w:tcPr>
            <w:tcW w:w="1022" w:type="pct"/>
            <w:tcBorders>
              <w:top w:val="single" w:color="auto" w:sz="4" w:space="0"/>
              <w:left w:val="single" w:color="auto" w:sz="4" w:space="0"/>
              <w:bottom w:val="single" w:color="auto" w:sz="4" w:space="0"/>
              <w:right w:val="single" w:color="auto" w:sz="4" w:space="0"/>
            </w:tcBorders>
            <w:vAlign w:val="center"/>
          </w:tcPr>
          <w:p w14:paraId="254FF5A7">
            <w:pPr>
              <w:jc w:val="center"/>
              <w:rPr>
                <w:rFonts w:hint="eastAsia" w:ascii="宋体" w:hAnsi="宋体" w:cs="宋体"/>
                <w:color w:val="000000"/>
                <w:kern w:val="0"/>
                <w:sz w:val="21"/>
                <w:szCs w:val="21"/>
              </w:rPr>
            </w:pPr>
            <w:r>
              <w:rPr>
                <w:rFonts w:hint="eastAsia" w:ascii="宋体" w:hAnsi="宋体" w:cs="宋体"/>
                <w:b/>
                <w:bCs/>
                <w:kern w:val="0"/>
                <w:sz w:val="21"/>
                <w:szCs w:val="21"/>
              </w:rPr>
              <w:t>系统/设备名称</w:t>
            </w:r>
          </w:p>
        </w:tc>
        <w:tc>
          <w:tcPr>
            <w:tcW w:w="1022" w:type="pct"/>
            <w:tcBorders>
              <w:top w:val="single" w:color="auto" w:sz="4" w:space="0"/>
              <w:left w:val="single" w:color="auto" w:sz="4" w:space="0"/>
              <w:bottom w:val="single" w:color="auto" w:sz="4" w:space="0"/>
              <w:right w:val="single" w:color="auto" w:sz="4" w:space="0"/>
            </w:tcBorders>
            <w:vAlign w:val="center"/>
          </w:tcPr>
          <w:p w14:paraId="078FC6C3">
            <w:pPr>
              <w:jc w:val="center"/>
              <w:rPr>
                <w:rFonts w:hint="eastAsia" w:ascii="宋体" w:hAnsi="宋体" w:cs="宋体"/>
                <w:color w:val="000000"/>
                <w:kern w:val="0"/>
                <w:sz w:val="21"/>
                <w:szCs w:val="21"/>
              </w:rPr>
            </w:pPr>
            <w:r>
              <w:rPr>
                <w:rFonts w:hint="eastAsia" w:ascii="宋体" w:hAnsi="宋体" w:cs="宋体"/>
                <w:b/>
                <w:bCs/>
                <w:kern w:val="0"/>
                <w:sz w:val="21"/>
                <w:szCs w:val="21"/>
              </w:rPr>
              <w:t>指标项</w:t>
            </w:r>
          </w:p>
        </w:tc>
        <w:tc>
          <w:tcPr>
            <w:tcW w:w="2956" w:type="pct"/>
            <w:tcBorders>
              <w:top w:val="single" w:color="auto" w:sz="4" w:space="0"/>
              <w:left w:val="nil"/>
              <w:bottom w:val="single" w:color="auto" w:sz="4" w:space="0"/>
              <w:right w:val="single" w:color="auto" w:sz="4" w:space="0"/>
            </w:tcBorders>
            <w:vAlign w:val="center"/>
          </w:tcPr>
          <w:p w14:paraId="31C8D812">
            <w:pPr>
              <w:jc w:val="center"/>
              <w:rPr>
                <w:rFonts w:hint="eastAsia" w:ascii="宋体" w:hAnsi="宋体" w:cs="宋体"/>
                <w:color w:val="000000"/>
                <w:kern w:val="0"/>
                <w:sz w:val="21"/>
                <w:szCs w:val="21"/>
              </w:rPr>
            </w:pPr>
            <w:r>
              <w:rPr>
                <w:rFonts w:hint="eastAsia" w:ascii="宋体" w:hAnsi="宋体" w:cs="宋体"/>
                <w:b/>
                <w:bCs/>
                <w:kern w:val="0"/>
                <w:sz w:val="21"/>
                <w:szCs w:val="21"/>
              </w:rPr>
              <w:t>参数要求</w:t>
            </w:r>
          </w:p>
        </w:tc>
      </w:tr>
      <w:tr w14:paraId="6E6B8303">
        <w:tblPrEx>
          <w:tblCellMar>
            <w:top w:w="0" w:type="dxa"/>
            <w:left w:w="108" w:type="dxa"/>
            <w:bottom w:w="0" w:type="dxa"/>
            <w:right w:w="108" w:type="dxa"/>
          </w:tblCellMar>
        </w:tblPrEx>
        <w:trPr>
          <w:trHeight w:val="520" w:hRule="atLeast"/>
        </w:trPr>
        <w:tc>
          <w:tcPr>
            <w:tcW w:w="1022" w:type="pct"/>
            <w:vMerge w:val="restart"/>
            <w:tcBorders>
              <w:top w:val="single" w:color="auto" w:sz="4" w:space="0"/>
              <w:left w:val="single" w:color="auto" w:sz="4" w:space="0"/>
              <w:right w:val="single" w:color="auto" w:sz="4" w:space="0"/>
            </w:tcBorders>
            <w:vAlign w:val="center"/>
          </w:tcPr>
          <w:p w14:paraId="40E45AC0">
            <w:pPr>
              <w:jc w:val="center"/>
              <w:rPr>
                <w:rFonts w:hint="eastAsia" w:ascii="宋体" w:hAnsi="宋体" w:cs="宋体"/>
                <w:color w:val="000000"/>
                <w:kern w:val="0"/>
                <w:sz w:val="21"/>
                <w:szCs w:val="21"/>
              </w:rPr>
            </w:pPr>
            <w:r>
              <w:rPr>
                <w:rFonts w:hint="eastAsia" w:ascii="宋体" w:hAnsi="宋体" w:cs="宋体"/>
                <w:color w:val="000000"/>
                <w:kern w:val="0"/>
                <w:sz w:val="21"/>
                <w:szCs w:val="21"/>
              </w:rPr>
              <w:t>新技术赋能—基于可信数据空间的区域诊疗协作平台（新建）</w:t>
            </w:r>
          </w:p>
        </w:tc>
        <w:tc>
          <w:tcPr>
            <w:tcW w:w="1022" w:type="pct"/>
            <w:tcBorders>
              <w:top w:val="single" w:color="auto" w:sz="4" w:space="0"/>
              <w:left w:val="single" w:color="auto" w:sz="4" w:space="0"/>
              <w:bottom w:val="single" w:color="auto" w:sz="4" w:space="0"/>
              <w:right w:val="single" w:color="auto" w:sz="4" w:space="0"/>
            </w:tcBorders>
            <w:vAlign w:val="center"/>
          </w:tcPr>
          <w:p w14:paraId="137A611A">
            <w:pPr>
              <w:jc w:val="center"/>
              <w:rPr>
                <w:rFonts w:hint="eastAsia" w:ascii="宋体" w:hAnsi="宋体" w:cs="宋体"/>
                <w:color w:val="000000"/>
                <w:kern w:val="0"/>
                <w:sz w:val="21"/>
                <w:szCs w:val="21"/>
              </w:rPr>
            </w:pPr>
            <w:r>
              <w:rPr>
                <w:rFonts w:hint="eastAsia" w:ascii="宋体" w:hAnsi="宋体" w:cs="宋体"/>
                <w:color w:val="000000"/>
                <w:kern w:val="0"/>
                <w:sz w:val="21"/>
                <w:szCs w:val="21"/>
              </w:rPr>
              <w:t>区域医疗业务子链构建</w:t>
            </w:r>
          </w:p>
        </w:tc>
        <w:tc>
          <w:tcPr>
            <w:tcW w:w="2956" w:type="pct"/>
            <w:tcBorders>
              <w:top w:val="single" w:color="auto" w:sz="4" w:space="0"/>
              <w:left w:val="nil"/>
              <w:bottom w:val="single" w:color="auto" w:sz="4" w:space="0"/>
              <w:right w:val="single" w:color="auto" w:sz="4" w:space="0"/>
            </w:tcBorders>
            <w:vAlign w:val="center"/>
          </w:tcPr>
          <w:p w14:paraId="58EBF038">
            <w:pPr>
              <w:jc w:val="center"/>
              <w:rPr>
                <w:rFonts w:hint="eastAsia" w:ascii="宋体" w:hAnsi="宋体" w:cs="宋体"/>
                <w:color w:val="000000"/>
                <w:kern w:val="0"/>
                <w:sz w:val="21"/>
                <w:szCs w:val="21"/>
              </w:rPr>
            </w:pPr>
            <w:r>
              <w:rPr>
                <w:rFonts w:hint="eastAsia" w:ascii="宋体" w:hAnsi="宋体" w:cs="宋体"/>
                <w:color w:val="000000"/>
                <w:kern w:val="0"/>
                <w:sz w:val="21"/>
                <w:szCs w:val="21"/>
              </w:rPr>
              <w:t>依托政务链为底层基础设施，通过业务架构设计及数据隔离技术，为区域协作不同医疗场景提供子链构建、配置、账号创建及管理功能。</w:t>
            </w:r>
          </w:p>
        </w:tc>
      </w:tr>
      <w:tr w14:paraId="77680CA6">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2D8DEECB">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390EC062">
            <w:pPr>
              <w:jc w:val="center"/>
              <w:rPr>
                <w:rFonts w:hint="eastAsia" w:ascii="宋体" w:hAnsi="宋体" w:cs="宋体"/>
                <w:color w:val="000000"/>
                <w:kern w:val="0"/>
                <w:sz w:val="21"/>
                <w:szCs w:val="21"/>
              </w:rPr>
            </w:pPr>
            <w:r>
              <w:rPr>
                <w:rFonts w:hint="eastAsia" w:ascii="宋体" w:hAnsi="宋体" w:cs="宋体"/>
                <w:color w:val="000000"/>
                <w:kern w:val="0"/>
                <w:sz w:val="21"/>
                <w:szCs w:val="21"/>
              </w:rPr>
              <w:t>政务链对接</w:t>
            </w:r>
          </w:p>
        </w:tc>
        <w:tc>
          <w:tcPr>
            <w:tcW w:w="2956" w:type="pct"/>
            <w:tcBorders>
              <w:top w:val="nil"/>
              <w:left w:val="nil"/>
              <w:bottom w:val="single" w:color="auto" w:sz="4" w:space="0"/>
              <w:right w:val="single" w:color="auto" w:sz="4" w:space="0"/>
            </w:tcBorders>
            <w:vAlign w:val="center"/>
          </w:tcPr>
          <w:p w14:paraId="05F732E4">
            <w:pPr>
              <w:jc w:val="center"/>
              <w:rPr>
                <w:rFonts w:hint="eastAsia" w:ascii="宋体" w:hAnsi="宋体" w:cs="宋体"/>
                <w:color w:val="000000"/>
                <w:kern w:val="0"/>
                <w:sz w:val="21"/>
                <w:szCs w:val="21"/>
              </w:rPr>
            </w:pPr>
            <w:r>
              <w:rPr>
                <w:rFonts w:hint="eastAsia" w:ascii="宋体" w:hAnsi="宋体" w:cs="宋体"/>
                <w:color w:val="000000"/>
                <w:kern w:val="0"/>
                <w:sz w:val="21"/>
                <w:szCs w:val="21"/>
              </w:rPr>
              <w:t>提供接入政务链基础链及相关服务，支持将医疗协同数据上链存证，实现与跨业务多场景的互通互认</w:t>
            </w:r>
          </w:p>
        </w:tc>
      </w:tr>
      <w:tr w14:paraId="78CE23A6">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6DBA2281">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18CAA5C7">
            <w:pPr>
              <w:jc w:val="center"/>
              <w:rPr>
                <w:rFonts w:hint="eastAsia" w:ascii="宋体" w:hAnsi="宋体" w:cs="宋体"/>
                <w:color w:val="000000"/>
                <w:kern w:val="0"/>
                <w:sz w:val="21"/>
                <w:szCs w:val="21"/>
              </w:rPr>
            </w:pPr>
            <w:r>
              <w:rPr>
                <w:rFonts w:hint="eastAsia" w:ascii="宋体" w:hAnsi="宋体" w:cs="宋体"/>
                <w:color w:val="000000"/>
                <w:kern w:val="0"/>
                <w:sz w:val="21"/>
                <w:szCs w:val="21"/>
              </w:rPr>
              <w:t>数字身份认证</w:t>
            </w:r>
          </w:p>
        </w:tc>
        <w:tc>
          <w:tcPr>
            <w:tcW w:w="2956" w:type="pct"/>
            <w:tcBorders>
              <w:top w:val="nil"/>
              <w:left w:val="nil"/>
              <w:bottom w:val="single" w:color="auto" w:sz="4" w:space="0"/>
              <w:right w:val="single" w:color="auto" w:sz="4" w:space="0"/>
            </w:tcBorders>
            <w:vAlign w:val="center"/>
          </w:tcPr>
          <w:p w14:paraId="314680F6">
            <w:pPr>
              <w:jc w:val="center"/>
              <w:rPr>
                <w:rFonts w:hint="eastAsia" w:ascii="宋体" w:hAnsi="宋体" w:cs="宋体"/>
                <w:color w:val="000000"/>
                <w:kern w:val="0"/>
                <w:sz w:val="21"/>
                <w:szCs w:val="21"/>
              </w:rPr>
            </w:pPr>
            <w:r>
              <w:rPr>
                <w:rFonts w:hint="eastAsia" w:ascii="宋体" w:hAnsi="宋体" w:cs="宋体"/>
                <w:color w:val="000000"/>
                <w:kern w:val="0"/>
                <w:sz w:val="21"/>
                <w:szCs w:val="21"/>
              </w:rPr>
              <w:t>为保证跨院区协作的可控可管可信，数字身份认证是确保参与各方身份可信、数据资源管理权责清晰的关键</w:t>
            </w:r>
          </w:p>
        </w:tc>
      </w:tr>
      <w:tr w14:paraId="5E508A8C">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173A7FAF">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3A41111A">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数据目录创建与管理</w:t>
            </w:r>
          </w:p>
        </w:tc>
        <w:tc>
          <w:tcPr>
            <w:tcW w:w="2956" w:type="pct"/>
            <w:tcBorders>
              <w:top w:val="nil"/>
              <w:left w:val="nil"/>
              <w:bottom w:val="single" w:color="auto" w:sz="4" w:space="0"/>
              <w:right w:val="single" w:color="auto" w:sz="4" w:space="0"/>
            </w:tcBorders>
            <w:vAlign w:val="center"/>
          </w:tcPr>
          <w:p w14:paraId="6D39D295">
            <w:pPr>
              <w:jc w:val="center"/>
              <w:rPr>
                <w:rFonts w:hint="eastAsia" w:ascii="宋体" w:hAnsi="宋体" w:cs="宋体"/>
                <w:color w:val="000000"/>
                <w:kern w:val="0"/>
                <w:sz w:val="21"/>
                <w:szCs w:val="21"/>
              </w:rPr>
            </w:pPr>
            <w:r>
              <w:rPr>
                <w:rFonts w:hint="eastAsia" w:ascii="宋体" w:hAnsi="宋体" w:cs="宋体"/>
                <w:color w:val="000000"/>
                <w:kern w:val="0"/>
                <w:sz w:val="21"/>
                <w:szCs w:val="21"/>
              </w:rPr>
              <w:t>提供区域协作医疗业务数据目录功能，支持对需要协作的场景及业务数据进行分类和管理</w:t>
            </w:r>
          </w:p>
        </w:tc>
      </w:tr>
      <w:tr w14:paraId="2A67FBF5">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52E016C4">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79D64B58">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数据账本创建与管理</w:t>
            </w:r>
          </w:p>
        </w:tc>
        <w:tc>
          <w:tcPr>
            <w:tcW w:w="2956" w:type="pct"/>
            <w:tcBorders>
              <w:top w:val="nil"/>
              <w:left w:val="nil"/>
              <w:bottom w:val="single" w:color="auto" w:sz="4" w:space="0"/>
              <w:right w:val="single" w:color="auto" w:sz="4" w:space="0"/>
            </w:tcBorders>
            <w:vAlign w:val="center"/>
          </w:tcPr>
          <w:p w14:paraId="2D156F9F">
            <w:pPr>
              <w:jc w:val="center"/>
              <w:rPr>
                <w:rFonts w:hint="eastAsia" w:ascii="宋体" w:hAnsi="宋体" w:cs="宋体"/>
                <w:color w:val="000000"/>
                <w:kern w:val="0"/>
                <w:sz w:val="21"/>
                <w:szCs w:val="21"/>
              </w:rPr>
            </w:pPr>
            <w:r>
              <w:rPr>
                <w:rFonts w:hint="eastAsia" w:ascii="宋体" w:hAnsi="宋体" w:cs="宋体"/>
                <w:color w:val="000000"/>
                <w:kern w:val="0"/>
                <w:sz w:val="21"/>
                <w:szCs w:val="21"/>
              </w:rPr>
              <w:t>提供区域协作医疗业务数据账本功能，支持协作数据内容的字段及类型进行自定义设置和管理，账本一经创建无法修改。</w:t>
            </w:r>
          </w:p>
        </w:tc>
      </w:tr>
      <w:tr w14:paraId="4CC9796B">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7239ADA2">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29C71292">
            <w:pPr>
              <w:jc w:val="center"/>
              <w:rPr>
                <w:rFonts w:hint="eastAsia" w:ascii="宋体" w:hAnsi="宋体" w:cs="宋体"/>
                <w:color w:val="000000"/>
                <w:kern w:val="0"/>
                <w:sz w:val="21"/>
                <w:szCs w:val="21"/>
              </w:rPr>
            </w:pPr>
            <w:r>
              <w:rPr>
                <w:rFonts w:hint="eastAsia" w:ascii="宋体" w:hAnsi="宋体" w:cs="宋体"/>
                <w:color w:val="000000"/>
                <w:kern w:val="0"/>
                <w:sz w:val="21"/>
                <w:szCs w:val="21"/>
              </w:rPr>
              <w:t>医疗数据敏感词检测</w:t>
            </w:r>
          </w:p>
        </w:tc>
        <w:tc>
          <w:tcPr>
            <w:tcW w:w="2956" w:type="pct"/>
            <w:tcBorders>
              <w:top w:val="nil"/>
              <w:left w:val="nil"/>
              <w:bottom w:val="single" w:color="auto" w:sz="4" w:space="0"/>
              <w:right w:val="single" w:color="auto" w:sz="4" w:space="0"/>
            </w:tcBorders>
            <w:vAlign w:val="center"/>
          </w:tcPr>
          <w:p w14:paraId="5520221C">
            <w:pPr>
              <w:jc w:val="center"/>
              <w:rPr>
                <w:rFonts w:hint="eastAsia" w:ascii="宋体" w:hAnsi="宋体" w:cs="宋体"/>
                <w:color w:val="000000"/>
                <w:kern w:val="0"/>
                <w:sz w:val="21"/>
                <w:szCs w:val="21"/>
              </w:rPr>
            </w:pPr>
            <w:r>
              <w:rPr>
                <w:rFonts w:hint="eastAsia" w:ascii="宋体" w:hAnsi="宋体" w:cs="宋体"/>
                <w:color w:val="000000"/>
                <w:kern w:val="0"/>
                <w:sz w:val="21"/>
                <w:szCs w:val="21"/>
              </w:rPr>
              <w:t>提供对区域协作涉及部分敏感词词库的建设和检测功能。</w:t>
            </w:r>
          </w:p>
        </w:tc>
      </w:tr>
      <w:tr w14:paraId="1765B0B8">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6843D144">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0CBFFDEA">
            <w:pPr>
              <w:jc w:val="center"/>
              <w:rPr>
                <w:rFonts w:hint="eastAsia" w:ascii="宋体" w:hAnsi="宋体" w:cs="宋体"/>
                <w:color w:val="000000"/>
                <w:kern w:val="0"/>
                <w:sz w:val="21"/>
                <w:szCs w:val="21"/>
              </w:rPr>
            </w:pPr>
            <w:r>
              <w:rPr>
                <w:rFonts w:hint="eastAsia" w:ascii="宋体" w:hAnsi="宋体" w:cs="宋体"/>
                <w:color w:val="000000"/>
                <w:kern w:val="0"/>
                <w:sz w:val="21"/>
                <w:szCs w:val="21"/>
              </w:rPr>
              <w:t>医疗数据脱敏处理</w:t>
            </w:r>
          </w:p>
        </w:tc>
        <w:tc>
          <w:tcPr>
            <w:tcW w:w="2956" w:type="pct"/>
            <w:tcBorders>
              <w:top w:val="nil"/>
              <w:left w:val="nil"/>
              <w:bottom w:val="single" w:color="auto" w:sz="4" w:space="0"/>
              <w:right w:val="single" w:color="auto" w:sz="4" w:space="0"/>
            </w:tcBorders>
            <w:vAlign w:val="center"/>
          </w:tcPr>
          <w:p w14:paraId="3C7CB62D">
            <w:pPr>
              <w:jc w:val="center"/>
              <w:rPr>
                <w:rFonts w:hint="eastAsia" w:ascii="宋体" w:hAnsi="宋体" w:cs="宋体"/>
                <w:color w:val="000000"/>
                <w:kern w:val="0"/>
                <w:sz w:val="21"/>
                <w:szCs w:val="21"/>
              </w:rPr>
            </w:pPr>
            <w:r>
              <w:rPr>
                <w:rFonts w:hint="eastAsia" w:ascii="宋体" w:hAnsi="宋体" w:cs="宋体"/>
                <w:color w:val="000000"/>
                <w:kern w:val="0"/>
                <w:sz w:val="21"/>
                <w:szCs w:val="21"/>
              </w:rPr>
              <w:t>提供对区域协作涉及部分隐私数据的脱敏处理和展示。</w:t>
            </w:r>
          </w:p>
        </w:tc>
      </w:tr>
      <w:tr w14:paraId="20CDF1F3">
        <w:tblPrEx>
          <w:tblCellMar>
            <w:top w:w="0" w:type="dxa"/>
            <w:left w:w="108" w:type="dxa"/>
            <w:bottom w:w="0" w:type="dxa"/>
            <w:right w:w="108" w:type="dxa"/>
          </w:tblCellMar>
        </w:tblPrEx>
        <w:trPr>
          <w:trHeight w:val="520" w:hRule="atLeast"/>
        </w:trPr>
        <w:tc>
          <w:tcPr>
            <w:tcW w:w="1022" w:type="pct"/>
            <w:vMerge w:val="continue"/>
            <w:tcBorders>
              <w:left w:val="single" w:color="auto" w:sz="4" w:space="0"/>
              <w:right w:val="single" w:color="auto" w:sz="4" w:space="0"/>
            </w:tcBorders>
            <w:vAlign w:val="center"/>
          </w:tcPr>
          <w:p w14:paraId="33394A8D">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37EDD68B">
            <w:pPr>
              <w:jc w:val="center"/>
              <w:rPr>
                <w:rFonts w:hint="eastAsia" w:ascii="宋体" w:hAnsi="宋体" w:cs="宋体"/>
                <w:color w:val="000000"/>
                <w:kern w:val="0"/>
                <w:sz w:val="21"/>
                <w:szCs w:val="21"/>
              </w:rPr>
            </w:pPr>
            <w:r>
              <w:rPr>
                <w:rFonts w:hint="eastAsia" w:ascii="宋体" w:hAnsi="宋体" w:cs="宋体"/>
                <w:color w:val="000000"/>
                <w:kern w:val="0"/>
                <w:sz w:val="21"/>
                <w:szCs w:val="21"/>
              </w:rPr>
              <w:t>跨院区数据共享利用</w:t>
            </w:r>
          </w:p>
        </w:tc>
        <w:tc>
          <w:tcPr>
            <w:tcW w:w="2956" w:type="pct"/>
            <w:tcBorders>
              <w:top w:val="nil"/>
              <w:left w:val="nil"/>
              <w:bottom w:val="single" w:color="auto" w:sz="4" w:space="0"/>
              <w:right w:val="single" w:color="auto" w:sz="4" w:space="0"/>
            </w:tcBorders>
            <w:vAlign w:val="center"/>
          </w:tcPr>
          <w:p w14:paraId="3A4C6BBD">
            <w:pPr>
              <w:jc w:val="center"/>
              <w:rPr>
                <w:rFonts w:hint="eastAsia" w:ascii="宋体" w:hAnsi="宋体" w:cs="宋体"/>
                <w:color w:val="000000"/>
                <w:kern w:val="0"/>
                <w:sz w:val="21"/>
                <w:szCs w:val="21"/>
              </w:rPr>
            </w:pPr>
            <w:r>
              <w:rPr>
                <w:rFonts w:hint="eastAsia" w:ascii="宋体" w:hAnsi="宋体" w:cs="宋体"/>
                <w:color w:val="000000"/>
                <w:kern w:val="0"/>
                <w:sz w:val="21"/>
                <w:szCs w:val="21"/>
              </w:rPr>
              <w:t>提供跨院区的医疗数据资源共享及利用，支持界面化展示区域协作的数据目录、数据账本及数据详情内容，支持高效检索及分类查看功能，实现医疗资源的优化配置和高效利用，是跨院数据协作管控中的重要组成部分</w:t>
            </w:r>
          </w:p>
        </w:tc>
      </w:tr>
      <w:tr w14:paraId="2AED515F">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17C7CB46">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66CE07A8">
            <w:pPr>
              <w:jc w:val="center"/>
              <w:rPr>
                <w:rFonts w:hint="eastAsia" w:ascii="宋体" w:hAnsi="宋体" w:cs="宋体"/>
                <w:color w:val="000000"/>
                <w:kern w:val="0"/>
                <w:sz w:val="21"/>
                <w:szCs w:val="21"/>
              </w:rPr>
            </w:pPr>
            <w:r>
              <w:rPr>
                <w:rFonts w:hint="eastAsia" w:ascii="宋体" w:hAnsi="宋体" w:cs="宋体"/>
                <w:color w:val="000000"/>
                <w:kern w:val="0"/>
                <w:sz w:val="21"/>
                <w:szCs w:val="21"/>
              </w:rPr>
              <w:t>区域协作申请</w:t>
            </w:r>
          </w:p>
        </w:tc>
        <w:tc>
          <w:tcPr>
            <w:tcW w:w="2956" w:type="pct"/>
            <w:tcBorders>
              <w:top w:val="nil"/>
              <w:left w:val="nil"/>
              <w:bottom w:val="single" w:color="auto" w:sz="4" w:space="0"/>
              <w:right w:val="single" w:color="auto" w:sz="4" w:space="0"/>
            </w:tcBorders>
            <w:vAlign w:val="center"/>
          </w:tcPr>
          <w:p w14:paraId="09089FF6">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数据使用方针对需要使用的数据发起使用申请</w:t>
            </w:r>
          </w:p>
        </w:tc>
      </w:tr>
      <w:tr w14:paraId="7515E6DD">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6D577B68">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50263313">
            <w:pPr>
              <w:jc w:val="center"/>
              <w:rPr>
                <w:rFonts w:hint="eastAsia" w:ascii="宋体" w:hAnsi="宋体" w:cs="宋体"/>
                <w:color w:val="000000"/>
                <w:kern w:val="0"/>
                <w:sz w:val="21"/>
                <w:szCs w:val="21"/>
              </w:rPr>
            </w:pPr>
            <w:r>
              <w:rPr>
                <w:rFonts w:hint="eastAsia" w:ascii="宋体" w:hAnsi="宋体" w:cs="宋体"/>
                <w:color w:val="000000"/>
                <w:kern w:val="0"/>
                <w:sz w:val="21"/>
                <w:szCs w:val="21"/>
              </w:rPr>
              <w:t>区域协作审批</w:t>
            </w:r>
          </w:p>
        </w:tc>
        <w:tc>
          <w:tcPr>
            <w:tcW w:w="2956" w:type="pct"/>
            <w:tcBorders>
              <w:top w:val="nil"/>
              <w:left w:val="nil"/>
              <w:bottom w:val="single" w:color="auto" w:sz="4" w:space="0"/>
              <w:right w:val="single" w:color="auto" w:sz="4" w:space="0"/>
            </w:tcBorders>
            <w:vAlign w:val="center"/>
          </w:tcPr>
          <w:p w14:paraId="64824820">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数据拥有方或管理方，针对数据申请进行审批，同意或驳回数据共享利用申请</w:t>
            </w:r>
          </w:p>
        </w:tc>
      </w:tr>
      <w:tr w14:paraId="446F89D5">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6446940F">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02AAF352">
            <w:pPr>
              <w:jc w:val="center"/>
              <w:rPr>
                <w:rFonts w:hint="eastAsia" w:ascii="宋体" w:hAnsi="宋体" w:cs="宋体"/>
                <w:color w:val="000000"/>
                <w:kern w:val="0"/>
                <w:sz w:val="21"/>
                <w:szCs w:val="21"/>
              </w:rPr>
            </w:pPr>
            <w:r>
              <w:rPr>
                <w:rFonts w:hint="eastAsia" w:ascii="宋体" w:hAnsi="宋体" w:cs="宋体"/>
                <w:color w:val="000000"/>
                <w:kern w:val="0"/>
                <w:sz w:val="21"/>
                <w:szCs w:val="21"/>
              </w:rPr>
              <w:t>协作数据下载利用</w:t>
            </w:r>
          </w:p>
        </w:tc>
        <w:tc>
          <w:tcPr>
            <w:tcW w:w="2956" w:type="pct"/>
            <w:tcBorders>
              <w:top w:val="nil"/>
              <w:left w:val="nil"/>
              <w:bottom w:val="single" w:color="auto" w:sz="4" w:space="0"/>
              <w:right w:val="single" w:color="auto" w:sz="4" w:space="0"/>
            </w:tcBorders>
            <w:vAlign w:val="center"/>
          </w:tcPr>
          <w:p w14:paraId="73454B88">
            <w:pPr>
              <w:jc w:val="center"/>
              <w:rPr>
                <w:rFonts w:hint="eastAsia" w:ascii="宋体" w:hAnsi="宋体" w:cs="宋体"/>
                <w:color w:val="000000"/>
                <w:kern w:val="0"/>
                <w:sz w:val="21"/>
                <w:szCs w:val="21"/>
              </w:rPr>
            </w:pPr>
            <w:r>
              <w:rPr>
                <w:rFonts w:hint="eastAsia" w:ascii="宋体" w:hAnsi="宋体" w:cs="宋体"/>
                <w:color w:val="000000"/>
                <w:kern w:val="0"/>
                <w:sz w:val="21"/>
                <w:szCs w:val="21"/>
              </w:rPr>
              <w:t>支持数据使用方对已获得审批和授权数据的下载和界面化预览功能</w:t>
            </w:r>
          </w:p>
        </w:tc>
      </w:tr>
      <w:tr w14:paraId="0019A036">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060790AA">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6B458CE4">
            <w:pPr>
              <w:jc w:val="center"/>
              <w:rPr>
                <w:rFonts w:hint="eastAsia" w:ascii="宋体" w:hAnsi="宋体" w:cs="宋体"/>
                <w:color w:val="000000"/>
                <w:kern w:val="0"/>
                <w:sz w:val="21"/>
                <w:szCs w:val="21"/>
              </w:rPr>
            </w:pPr>
            <w:r>
              <w:rPr>
                <w:rFonts w:hint="eastAsia" w:ascii="宋体" w:hAnsi="宋体" w:cs="宋体"/>
                <w:color w:val="000000"/>
                <w:kern w:val="0"/>
                <w:sz w:val="21"/>
                <w:szCs w:val="21"/>
              </w:rPr>
              <w:t>可信存证</w:t>
            </w:r>
          </w:p>
        </w:tc>
        <w:tc>
          <w:tcPr>
            <w:tcW w:w="2956" w:type="pct"/>
            <w:tcBorders>
              <w:top w:val="nil"/>
              <w:left w:val="nil"/>
              <w:bottom w:val="single" w:color="auto" w:sz="4" w:space="0"/>
              <w:right w:val="single" w:color="auto" w:sz="4" w:space="0"/>
            </w:tcBorders>
            <w:vAlign w:val="center"/>
          </w:tcPr>
          <w:p w14:paraId="663AFD70">
            <w:pPr>
              <w:jc w:val="center"/>
              <w:rPr>
                <w:rFonts w:hint="eastAsia" w:ascii="宋体" w:hAnsi="宋体" w:cs="宋体"/>
                <w:color w:val="000000"/>
                <w:kern w:val="0"/>
                <w:sz w:val="21"/>
                <w:szCs w:val="21"/>
              </w:rPr>
            </w:pPr>
            <w:r>
              <w:rPr>
                <w:rFonts w:hint="eastAsia" w:ascii="宋体" w:hAnsi="宋体" w:cs="宋体"/>
                <w:color w:val="000000"/>
                <w:kern w:val="0"/>
                <w:sz w:val="21"/>
                <w:szCs w:val="21"/>
              </w:rPr>
              <w:t>可信存证是跨院数据协作管控中不可或缺的一环，提供数据可信、安全、高效的存证上链功能</w:t>
            </w:r>
          </w:p>
        </w:tc>
      </w:tr>
      <w:tr w14:paraId="0028C318">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7223E805">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6688EEB1">
            <w:pPr>
              <w:jc w:val="center"/>
              <w:rPr>
                <w:rFonts w:hint="eastAsia" w:ascii="宋体" w:hAnsi="宋体" w:cs="宋体"/>
                <w:color w:val="000000"/>
                <w:kern w:val="0"/>
                <w:sz w:val="21"/>
                <w:szCs w:val="21"/>
              </w:rPr>
            </w:pPr>
            <w:r>
              <w:rPr>
                <w:rFonts w:hint="eastAsia" w:ascii="宋体" w:hAnsi="宋体" w:cs="宋体"/>
                <w:color w:val="000000"/>
                <w:kern w:val="0"/>
                <w:sz w:val="21"/>
                <w:szCs w:val="21"/>
              </w:rPr>
              <w:t>链上数据溯源</w:t>
            </w:r>
          </w:p>
        </w:tc>
        <w:tc>
          <w:tcPr>
            <w:tcW w:w="2956" w:type="pct"/>
            <w:tcBorders>
              <w:top w:val="nil"/>
              <w:left w:val="nil"/>
              <w:bottom w:val="single" w:color="auto" w:sz="4" w:space="0"/>
              <w:right w:val="single" w:color="auto" w:sz="4" w:space="0"/>
            </w:tcBorders>
            <w:vAlign w:val="center"/>
          </w:tcPr>
          <w:p w14:paraId="2E39F2EA">
            <w:pPr>
              <w:jc w:val="center"/>
              <w:rPr>
                <w:rFonts w:hint="eastAsia" w:ascii="宋体" w:hAnsi="宋体" w:cs="宋体"/>
                <w:color w:val="000000"/>
                <w:kern w:val="0"/>
                <w:sz w:val="21"/>
                <w:szCs w:val="21"/>
              </w:rPr>
            </w:pPr>
            <w:r>
              <w:rPr>
                <w:rFonts w:hint="eastAsia" w:ascii="宋体" w:hAnsi="宋体" w:cs="宋体"/>
                <w:color w:val="000000"/>
                <w:kern w:val="0"/>
                <w:sz w:val="21"/>
                <w:szCs w:val="21"/>
              </w:rPr>
              <w:t>提供根据数据标识对该数据链上溯源的功能</w:t>
            </w:r>
          </w:p>
        </w:tc>
      </w:tr>
      <w:tr w14:paraId="6E2DE793">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36D11928">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0EBED82C">
            <w:pPr>
              <w:jc w:val="center"/>
              <w:rPr>
                <w:rFonts w:hint="eastAsia" w:ascii="宋体" w:hAnsi="宋体" w:cs="宋体"/>
                <w:color w:val="000000"/>
                <w:kern w:val="0"/>
                <w:sz w:val="21"/>
                <w:szCs w:val="21"/>
              </w:rPr>
            </w:pPr>
            <w:r>
              <w:rPr>
                <w:rFonts w:hint="eastAsia" w:ascii="宋体" w:hAnsi="宋体" w:cs="宋体"/>
                <w:color w:val="000000"/>
                <w:kern w:val="0"/>
                <w:sz w:val="21"/>
                <w:szCs w:val="21"/>
              </w:rPr>
              <w:t>链上链下数据核验</w:t>
            </w:r>
          </w:p>
        </w:tc>
        <w:tc>
          <w:tcPr>
            <w:tcW w:w="2956" w:type="pct"/>
            <w:tcBorders>
              <w:top w:val="nil"/>
              <w:left w:val="nil"/>
              <w:bottom w:val="single" w:color="auto" w:sz="4" w:space="0"/>
              <w:right w:val="single" w:color="auto" w:sz="4" w:space="0"/>
            </w:tcBorders>
            <w:vAlign w:val="center"/>
          </w:tcPr>
          <w:p w14:paraId="4A77BA2B">
            <w:pPr>
              <w:jc w:val="center"/>
              <w:rPr>
                <w:rFonts w:hint="eastAsia" w:ascii="宋体" w:hAnsi="宋体" w:cs="宋体"/>
                <w:color w:val="000000"/>
                <w:kern w:val="0"/>
                <w:sz w:val="21"/>
                <w:szCs w:val="21"/>
              </w:rPr>
            </w:pPr>
            <w:r>
              <w:rPr>
                <w:rFonts w:hint="eastAsia" w:ascii="宋体" w:hAnsi="宋体" w:cs="宋体"/>
                <w:color w:val="000000"/>
                <w:kern w:val="0"/>
                <w:sz w:val="21"/>
                <w:szCs w:val="21"/>
              </w:rPr>
              <w:t>支持对链上链下区域协作数据内容、数据文件的核验，提供链上对应信息展示，提供真实性和有效性的核验</w:t>
            </w:r>
          </w:p>
        </w:tc>
      </w:tr>
      <w:tr w14:paraId="6EBB729B">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7219D814">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648363D6">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数据应用服务</w:t>
            </w:r>
          </w:p>
        </w:tc>
        <w:tc>
          <w:tcPr>
            <w:tcW w:w="2956" w:type="pct"/>
            <w:tcBorders>
              <w:top w:val="nil"/>
              <w:left w:val="nil"/>
              <w:bottom w:val="single" w:color="auto" w:sz="4" w:space="0"/>
              <w:right w:val="single" w:color="auto" w:sz="4" w:space="0"/>
            </w:tcBorders>
            <w:vAlign w:val="center"/>
          </w:tcPr>
          <w:p w14:paraId="1F99EA3A">
            <w:pPr>
              <w:jc w:val="center"/>
              <w:rPr>
                <w:rFonts w:hint="eastAsia" w:ascii="宋体" w:hAnsi="宋体" w:cs="宋体"/>
                <w:color w:val="000000"/>
                <w:kern w:val="0"/>
                <w:sz w:val="21"/>
                <w:szCs w:val="21"/>
              </w:rPr>
            </w:pPr>
            <w:r>
              <w:rPr>
                <w:rFonts w:hint="eastAsia" w:ascii="宋体" w:hAnsi="宋体" w:cs="宋体"/>
                <w:color w:val="000000"/>
                <w:kern w:val="0"/>
                <w:sz w:val="21"/>
                <w:szCs w:val="21"/>
              </w:rPr>
              <w:t>可实现提供数据API的服务</w:t>
            </w:r>
          </w:p>
        </w:tc>
      </w:tr>
      <w:tr w14:paraId="3E83374B">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2828A5B6">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3A6A0545">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数据隐私利用</w:t>
            </w:r>
          </w:p>
        </w:tc>
        <w:tc>
          <w:tcPr>
            <w:tcW w:w="2956" w:type="pct"/>
            <w:tcBorders>
              <w:top w:val="nil"/>
              <w:left w:val="nil"/>
              <w:bottom w:val="single" w:color="auto" w:sz="4" w:space="0"/>
              <w:right w:val="single" w:color="auto" w:sz="4" w:space="0"/>
            </w:tcBorders>
            <w:vAlign w:val="center"/>
          </w:tcPr>
          <w:p w14:paraId="1058ECDB">
            <w:pPr>
              <w:jc w:val="center"/>
              <w:rPr>
                <w:rFonts w:hint="eastAsia" w:ascii="宋体" w:hAnsi="宋体" w:cs="宋体"/>
                <w:color w:val="000000"/>
                <w:kern w:val="0"/>
                <w:sz w:val="21"/>
                <w:szCs w:val="21"/>
              </w:rPr>
            </w:pPr>
            <w:r>
              <w:rPr>
                <w:rFonts w:hint="eastAsia" w:ascii="宋体" w:hAnsi="宋体" w:cs="宋体"/>
                <w:color w:val="000000"/>
                <w:kern w:val="0"/>
                <w:sz w:val="21"/>
                <w:szCs w:val="21"/>
              </w:rPr>
              <w:t>提供部分隐私计算功能</w:t>
            </w:r>
          </w:p>
        </w:tc>
      </w:tr>
      <w:tr w14:paraId="1899A814">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4AED18C1">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04DB7C28">
            <w:pPr>
              <w:jc w:val="center"/>
              <w:rPr>
                <w:rFonts w:hint="eastAsia" w:ascii="宋体" w:hAnsi="宋体" w:cs="宋体"/>
                <w:color w:val="000000"/>
                <w:kern w:val="0"/>
                <w:sz w:val="21"/>
                <w:szCs w:val="21"/>
              </w:rPr>
            </w:pPr>
            <w:r>
              <w:rPr>
                <w:rFonts w:hint="eastAsia" w:ascii="宋体" w:hAnsi="宋体" w:cs="宋体"/>
                <w:color w:val="000000"/>
                <w:kern w:val="0"/>
                <w:sz w:val="21"/>
                <w:szCs w:val="21"/>
              </w:rPr>
              <w:t>链上链下数据同步及检索</w:t>
            </w:r>
          </w:p>
        </w:tc>
        <w:tc>
          <w:tcPr>
            <w:tcW w:w="2956" w:type="pct"/>
            <w:tcBorders>
              <w:top w:val="nil"/>
              <w:left w:val="nil"/>
              <w:bottom w:val="single" w:color="auto" w:sz="4" w:space="0"/>
              <w:right w:val="single" w:color="auto" w:sz="4" w:space="0"/>
            </w:tcBorders>
            <w:vAlign w:val="center"/>
          </w:tcPr>
          <w:p w14:paraId="7336CE6A">
            <w:pPr>
              <w:jc w:val="center"/>
              <w:rPr>
                <w:rFonts w:hint="eastAsia" w:ascii="宋体" w:hAnsi="宋体" w:cs="宋体"/>
                <w:color w:val="000000"/>
                <w:kern w:val="0"/>
                <w:sz w:val="21"/>
                <w:szCs w:val="21"/>
              </w:rPr>
            </w:pPr>
            <w:r>
              <w:rPr>
                <w:rFonts w:hint="eastAsia" w:ascii="宋体" w:hAnsi="宋体" w:cs="宋体"/>
                <w:color w:val="000000"/>
                <w:kern w:val="0"/>
                <w:sz w:val="21"/>
                <w:szCs w:val="21"/>
              </w:rPr>
              <w:t>支持链下实时同步链上数据，针对不同区域协作场景检索要求，提供对应解决方案，以满足不同场景的检索需求</w:t>
            </w:r>
          </w:p>
        </w:tc>
      </w:tr>
      <w:tr w14:paraId="54B6E192">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59D1CC93">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60A1FDEA">
            <w:pPr>
              <w:jc w:val="center"/>
              <w:rPr>
                <w:rFonts w:hint="eastAsia" w:ascii="宋体" w:hAnsi="宋体" w:cs="宋体"/>
                <w:color w:val="000000"/>
                <w:kern w:val="0"/>
                <w:sz w:val="21"/>
                <w:szCs w:val="21"/>
              </w:rPr>
            </w:pPr>
            <w:r>
              <w:rPr>
                <w:rFonts w:hint="eastAsia" w:ascii="宋体" w:hAnsi="宋体" w:cs="宋体"/>
                <w:color w:val="000000"/>
                <w:kern w:val="0"/>
                <w:sz w:val="21"/>
                <w:szCs w:val="21"/>
              </w:rPr>
              <w:t>联盟管理</w:t>
            </w:r>
          </w:p>
        </w:tc>
        <w:tc>
          <w:tcPr>
            <w:tcW w:w="2956" w:type="pct"/>
            <w:tcBorders>
              <w:top w:val="nil"/>
              <w:left w:val="nil"/>
              <w:bottom w:val="single" w:color="auto" w:sz="4" w:space="0"/>
              <w:right w:val="single" w:color="auto" w:sz="4" w:space="0"/>
            </w:tcBorders>
            <w:vAlign w:val="center"/>
          </w:tcPr>
          <w:p w14:paraId="4196E408">
            <w:pPr>
              <w:jc w:val="center"/>
              <w:rPr>
                <w:rFonts w:hint="eastAsia" w:ascii="宋体" w:hAnsi="宋体" w:cs="宋体"/>
                <w:color w:val="000000"/>
                <w:kern w:val="0"/>
                <w:sz w:val="21"/>
                <w:szCs w:val="21"/>
              </w:rPr>
            </w:pPr>
            <w:r>
              <w:rPr>
                <w:rFonts w:hint="eastAsia" w:ascii="宋体" w:hAnsi="宋体" w:cs="宋体"/>
                <w:color w:val="000000"/>
                <w:kern w:val="0"/>
                <w:sz w:val="21"/>
                <w:szCs w:val="21"/>
              </w:rPr>
              <w:t>支持链基础设施的管理功能，提供联盟信息及状态的查看</w:t>
            </w:r>
          </w:p>
        </w:tc>
      </w:tr>
      <w:tr w14:paraId="0657E4B2">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06F86FA4">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03DF92A4">
            <w:pPr>
              <w:jc w:val="center"/>
              <w:rPr>
                <w:rFonts w:hint="eastAsia" w:ascii="宋体" w:hAnsi="宋体" w:cs="宋体"/>
                <w:color w:val="000000"/>
                <w:kern w:val="0"/>
                <w:sz w:val="21"/>
                <w:szCs w:val="21"/>
              </w:rPr>
            </w:pPr>
            <w:r>
              <w:rPr>
                <w:rFonts w:hint="eastAsia" w:ascii="宋体" w:hAnsi="宋体" w:cs="宋体"/>
                <w:color w:val="000000"/>
                <w:kern w:val="0"/>
                <w:sz w:val="21"/>
                <w:szCs w:val="21"/>
              </w:rPr>
              <w:t>智能合约管理</w:t>
            </w:r>
          </w:p>
        </w:tc>
        <w:tc>
          <w:tcPr>
            <w:tcW w:w="2956" w:type="pct"/>
            <w:tcBorders>
              <w:top w:val="nil"/>
              <w:left w:val="nil"/>
              <w:bottom w:val="single" w:color="auto" w:sz="4" w:space="0"/>
              <w:right w:val="single" w:color="auto" w:sz="4" w:space="0"/>
            </w:tcBorders>
            <w:vAlign w:val="center"/>
          </w:tcPr>
          <w:p w14:paraId="33094990">
            <w:pPr>
              <w:jc w:val="center"/>
              <w:rPr>
                <w:rFonts w:hint="eastAsia" w:ascii="宋体" w:hAnsi="宋体" w:cs="宋体"/>
                <w:color w:val="000000"/>
                <w:kern w:val="0"/>
                <w:sz w:val="21"/>
                <w:szCs w:val="21"/>
              </w:rPr>
            </w:pPr>
            <w:r>
              <w:rPr>
                <w:rFonts w:hint="eastAsia" w:ascii="宋体" w:hAnsi="宋体" w:cs="宋体"/>
                <w:color w:val="000000"/>
                <w:kern w:val="0"/>
                <w:sz w:val="21"/>
                <w:szCs w:val="21"/>
              </w:rPr>
              <w:t>支持智能合约的部署、运维和管理功能，提供合约信息及列表的查看和管理</w:t>
            </w:r>
          </w:p>
        </w:tc>
      </w:tr>
      <w:tr w14:paraId="52142452">
        <w:tblPrEx>
          <w:tblCellMar>
            <w:top w:w="0" w:type="dxa"/>
            <w:left w:w="108" w:type="dxa"/>
            <w:bottom w:w="0" w:type="dxa"/>
            <w:right w:w="108" w:type="dxa"/>
          </w:tblCellMar>
        </w:tblPrEx>
        <w:trPr>
          <w:trHeight w:val="520" w:hRule="atLeast"/>
        </w:trPr>
        <w:tc>
          <w:tcPr>
            <w:tcW w:w="1022" w:type="pct"/>
            <w:vMerge w:val="continue"/>
            <w:tcBorders>
              <w:left w:val="single" w:color="auto" w:sz="4" w:space="0"/>
              <w:right w:val="single" w:color="auto" w:sz="4" w:space="0"/>
            </w:tcBorders>
            <w:vAlign w:val="center"/>
          </w:tcPr>
          <w:p w14:paraId="74ED29CC">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49696C99">
            <w:pPr>
              <w:jc w:val="center"/>
              <w:rPr>
                <w:rFonts w:hint="eastAsia" w:ascii="宋体" w:hAnsi="宋体" w:cs="宋体"/>
                <w:color w:val="000000"/>
                <w:kern w:val="0"/>
                <w:sz w:val="21"/>
                <w:szCs w:val="21"/>
              </w:rPr>
            </w:pPr>
            <w:r>
              <w:rPr>
                <w:rFonts w:hint="eastAsia" w:ascii="宋体" w:hAnsi="宋体" w:cs="宋体"/>
                <w:color w:val="000000"/>
                <w:kern w:val="0"/>
                <w:sz w:val="21"/>
                <w:szCs w:val="21"/>
              </w:rPr>
              <w:t>平台管理与监控</w:t>
            </w:r>
          </w:p>
        </w:tc>
        <w:tc>
          <w:tcPr>
            <w:tcW w:w="2956" w:type="pct"/>
            <w:tcBorders>
              <w:top w:val="nil"/>
              <w:left w:val="nil"/>
              <w:bottom w:val="single" w:color="auto" w:sz="4" w:space="0"/>
              <w:right w:val="single" w:color="auto" w:sz="4" w:space="0"/>
            </w:tcBorders>
            <w:vAlign w:val="center"/>
          </w:tcPr>
          <w:p w14:paraId="6C77FC3A">
            <w:pPr>
              <w:jc w:val="center"/>
              <w:rPr>
                <w:rFonts w:hint="eastAsia" w:ascii="宋体" w:hAnsi="宋体" w:cs="宋体"/>
                <w:color w:val="000000"/>
                <w:kern w:val="0"/>
                <w:sz w:val="21"/>
                <w:szCs w:val="21"/>
              </w:rPr>
            </w:pPr>
            <w:r>
              <w:rPr>
                <w:rFonts w:hint="eastAsia" w:ascii="宋体" w:hAnsi="宋体" w:cs="宋体"/>
                <w:color w:val="000000"/>
                <w:kern w:val="0"/>
                <w:sz w:val="21"/>
                <w:szCs w:val="21"/>
              </w:rPr>
              <w:t>提供全面的管理和监控能力，支持对平台用户及权限的权限功能。在可信数据空间中，数据流通、共享与利用日益频繁，这就对数据的安全管理和监控提出了更高的要求</w:t>
            </w:r>
          </w:p>
        </w:tc>
      </w:tr>
      <w:tr w14:paraId="0AA1F961">
        <w:tblPrEx>
          <w:tblCellMar>
            <w:top w:w="0" w:type="dxa"/>
            <w:left w:w="108" w:type="dxa"/>
            <w:bottom w:w="0" w:type="dxa"/>
            <w:right w:w="108" w:type="dxa"/>
          </w:tblCellMar>
        </w:tblPrEx>
        <w:trPr>
          <w:trHeight w:val="520" w:hRule="atLeast"/>
        </w:trPr>
        <w:tc>
          <w:tcPr>
            <w:tcW w:w="1022" w:type="pct"/>
            <w:vMerge w:val="continue"/>
            <w:tcBorders>
              <w:left w:val="single" w:color="auto" w:sz="4" w:space="0"/>
              <w:right w:val="single" w:color="auto" w:sz="4" w:space="0"/>
            </w:tcBorders>
            <w:vAlign w:val="center"/>
          </w:tcPr>
          <w:p w14:paraId="69C24351">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5C9D58FC">
            <w:pPr>
              <w:jc w:val="center"/>
              <w:rPr>
                <w:rFonts w:hint="eastAsia" w:ascii="宋体" w:hAnsi="宋体" w:cs="宋体"/>
                <w:color w:val="000000"/>
                <w:kern w:val="0"/>
                <w:sz w:val="21"/>
                <w:szCs w:val="21"/>
              </w:rPr>
            </w:pPr>
            <w:r>
              <w:rPr>
                <w:rFonts w:hint="eastAsia" w:ascii="宋体" w:hAnsi="宋体" w:cs="宋体"/>
                <w:color w:val="000000"/>
                <w:kern w:val="0"/>
                <w:sz w:val="21"/>
                <w:szCs w:val="21"/>
              </w:rPr>
              <w:t>区块链浏览器</w:t>
            </w:r>
          </w:p>
        </w:tc>
        <w:tc>
          <w:tcPr>
            <w:tcW w:w="2956" w:type="pct"/>
            <w:tcBorders>
              <w:top w:val="nil"/>
              <w:left w:val="nil"/>
              <w:bottom w:val="single" w:color="auto" w:sz="4" w:space="0"/>
              <w:right w:val="single" w:color="auto" w:sz="4" w:space="0"/>
            </w:tcBorders>
            <w:vAlign w:val="center"/>
          </w:tcPr>
          <w:p w14:paraId="1B6B9E3B">
            <w:pPr>
              <w:jc w:val="center"/>
              <w:rPr>
                <w:rFonts w:hint="eastAsia" w:ascii="宋体" w:hAnsi="宋体" w:cs="宋体"/>
                <w:color w:val="000000"/>
                <w:kern w:val="0"/>
                <w:sz w:val="21"/>
                <w:szCs w:val="21"/>
              </w:rPr>
            </w:pPr>
            <w:r>
              <w:rPr>
                <w:rFonts w:hint="eastAsia" w:ascii="宋体" w:hAnsi="宋体" w:cs="宋体"/>
                <w:color w:val="000000"/>
                <w:kern w:val="0"/>
                <w:sz w:val="21"/>
                <w:szCs w:val="21"/>
              </w:rPr>
              <w:t>提供用户友好的界面查询区块链信息，可以通过输入交易哈希值来获取医疗数据上链的所有相关信息，包括交易双方、区块哈希值和时间戳</w:t>
            </w:r>
          </w:p>
        </w:tc>
      </w:tr>
      <w:tr w14:paraId="4D16E39F">
        <w:tblPrEx>
          <w:tblCellMar>
            <w:top w:w="0" w:type="dxa"/>
            <w:left w:w="108" w:type="dxa"/>
            <w:bottom w:w="0" w:type="dxa"/>
            <w:right w:w="108" w:type="dxa"/>
          </w:tblCellMar>
        </w:tblPrEx>
        <w:trPr>
          <w:trHeight w:val="520" w:hRule="atLeast"/>
        </w:trPr>
        <w:tc>
          <w:tcPr>
            <w:tcW w:w="1022" w:type="pct"/>
            <w:vMerge w:val="continue"/>
            <w:tcBorders>
              <w:left w:val="single" w:color="auto" w:sz="4" w:space="0"/>
              <w:right w:val="single" w:color="auto" w:sz="4" w:space="0"/>
            </w:tcBorders>
            <w:vAlign w:val="center"/>
          </w:tcPr>
          <w:p w14:paraId="02E8BDB5">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35C27676">
            <w:pPr>
              <w:jc w:val="center"/>
              <w:rPr>
                <w:rFonts w:hint="eastAsia" w:ascii="宋体" w:hAnsi="宋体" w:cs="宋体"/>
                <w:color w:val="000000"/>
                <w:kern w:val="0"/>
                <w:sz w:val="21"/>
                <w:szCs w:val="21"/>
              </w:rPr>
            </w:pPr>
            <w:r>
              <w:rPr>
                <w:rFonts w:hint="eastAsia" w:ascii="宋体" w:hAnsi="宋体" w:cs="宋体"/>
                <w:color w:val="000000"/>
                <w:kern w:val="0"/>
                <w:sz w:val="21"/>
                <w:szCs w:val="21"/>
              </w:rPr>
              <w:t>全流程数据安全管控</w:t>
            </w:r>
          </w:p>
        </w:tc>
        <w:tc>
          <w:tcPr>
            <w:tcW w:w="2956" w:type="pct"/>
            <w:tcBorders>
              <w:top w:val="nil"/>
              <w:left w:val="nil"/>
              <w:bottom w:val="single" w:color="auto" w:sz="4" w:space="0"/>
              <w:right w:val="single" w:color="auto" w:sz="4" w:space="0"/>
            </w:tcBorders>
            <w:vAlign w:val="center"/>
          </w:tcPr>
          <w:p w14:paraId="00475F12">
            <w:pPr>
              <w:jc w:val="center"/>
              <w:rPr>
                <w:rFonts w:hint="eastAsia" w:ascii="宋体" w:hAnsi="宋体" w:cs="宋体"/>
                <w:color w:val="000000"/>
                <w:kern w:val="0"/>
                <w:sz w:val="21"/>
                <w:szCs w:val="21"/>
              </w:rPr>
            </w:pPr>
            <w:r>
              <w:rPr>
                <w:rFonts w:hint="eastAsia" w:ascii="宋体" w:hAnsi="宋体" w:cs="宋体"/>
                <w:color w:val="000000"/>
                <w:kern w:val="0"/>
                <w:sz w:val="21"/>
                <w:szCs w:val="21"/>
              </w:rPr>
              <w:t>针对跨院区协作流程特点，提供一站式数据共享及业务协作全流程实时监控功能，界面化展示数据利用及操作全过程，并支持界面化操作和管理。</w:t>
            </w:r>
          </w:p>
        </w:tc>
      </w:tr>
      <w:tr w14:paraId="21DC1669">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02271971">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3107BB46">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数据导入与导出</w:t>
            </w:r>
          </w:p>
        </w:tc>
        <w:tc>
          <w:tcPr>
            <w:tcW w:w="2956" w:type="pct"/>
            <w:tcBorders>
              <w:top w:val="nil"/>
              <w:left w:val="nil"/>
              <w:bottom w:val="single" w:color="auto" w:sz="4" w:space="0"/>
              <w:right w:val="single" w:color="auto" w:sz="4" w:space="0"/>
            </w:tcBorders>
            <w:vAlign w:val="center"/>
          </w:tcPr>
          <w:p w14:paraId="10A84141">
            <w:pPr>
              <w:jc w:val="center"/>
              <w:rPr>
                <w:rFonts w:hint="eastAsia" w:ascii="宋体" w:hAnsi="宋体" w:cs="宋体"/>
                <w:color w:val="000000"/>
                <w:kern w:val="0"/>
                <w:sz w:val="21"/>
                <w:szCs w:val="21"/>
              </w:rPr>
            </w:pPr>
            <w:r>
              <w:rPr>
                <w:rFonts w:hint="eastAsia" w:ascii="宋体" w:hAnsi="宋体" w:cs="宋体"/>
                <w:color w:val="000000"/>
                <w:kern w:val="0"/>
                <w:sz w:val="21"/>
                <w:szCs w:val="21"/>
              </w:rPr>
              <w:t>支持页面化数据批量上链功能，支持监控数据导出下载功能。</w:t>
            </w:r>
          </w:p>
        </w:tc>
      </w:tr>
      <w:tr w14:paraId="24C47270">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13546BAD">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28B381CC">
            <w:pPr>
              <w:jc w:val="center"/>
              <w:rPr>
                <w:rFonts w:hint="eastAsia" w:ascii="宋体" w:hAnsi="宋体" w:cs="宋体"/>
                <w:color w:val="000000"/>
                <w:kern w:val="0"/>
                <w:sz w:val="21"/>
                <w:szCs w:val="21"/>
              </w:rPr>
            </w:pPr>
            <w:r>
              <w:rPr>
                <w:rFonts w:hint="eastAsia" w:ascii="宋体" w:hAnsi="宋体" w:cs="宋体"/>
                <w:color w:val="000000"/>
                <w:kern w:val="0"/>
                <w:sz w:val="21"/>
                <w:szCs w:val="21"/>
              </w:rPr>
              <w:t>私有及证书管理</w:t>
            </w:r>
          </w:p>
        </w:tc>
        <w:tc>
          <w:tcPr>
            <w:tcW w:w="2956" w:type="pct"/>
            <w:tcBorders>
              <w:top w:val="nil"/>
              <w:left w:val="nil"/>
              <w:bottom w:val="single" w:color="auto" w:sz="4" w:space="0"/>
              <w:right w:val="single" w:color="auto" w:sz="4" w:space="0"/>
            </w:tcBorders>
            <w:vAlign w:val="center"/>
          </w:tcPr>
          <w:p w14:paraId="0987408F">
            <w:pPr>
              <w:jc w:val="center"/>
              <w:rPr>
                <w:rFonts w:hint="eastAsia" w:ascii="宋体" w:hAnsi="宋体" w:cs="宋体"/>
                <w:color w:val="000000"/>
                <w:kern w:val="0"/>
                <w:sz w:val="21"/>
                <w:szCs w:val="21"/>
              </w:rPr>
            </w:pPr>
            <w:r>
              <w:rPr>
                <w:rFonts w:hint="eastAsia" w:ascii="宋体" w:hAnsi="宋体" w:cs="宋体"/>
                <w:color w:val="000000"/>
                <w:kern w:val="0"/>
                <w:sz w:val="21"/>
                <w:szCs w:val="21"/>
              </w:rPr>
              <w:t>支持业务子链各参与方私钥及证书的托管和管理</w:t>
            </w:r>
          </w:p>
        </w:tc>
      </w:tr>
      <w:tr w14:paraId="2499AC73">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1F66E6EA">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49B569A3">
            <w:pPr>
              <w:jc w:val="center"/>
              <w:rPr>
                <w:rFonts w:hint="eastAsia" w:ascii="宋体" w:hAnsi="宋体" w:cs="宋体"/>
                <w:color w:val="000000"/>
                <w:kern w:val="0"/>
                <w:sz w:val="21"/>
                <w:szCs w:val="21"/>
              </w:rPr>
            </w:pPr>
            <w:r>
              <w:rPr>
                <w:rFonts w:hint="eastAsia" w:ascii="宋体" w:hAnsi="宋体" w:cs="宋体"/>
                <w:color w:val="000000"/>
                <w:kern w:val="0"/>
                <w:sz w:val="21"/>
                <w:szCs w:val="21"/>
              </w:rPr>
              <w:t>空间安全运营</w:t>
            </w:r>
          </w:p>
        </w:tc>
        <w:tc>
          <w:tcPr>
            <w:tcW w:w="2956" w:type="pct"/>
            <w:tcBorders>
              <w:top w:val="nil"/>
              <w:left w:val="nil"/>
              <w:bottom w:val="single" w:color="auto" w:sz="4" w:space="0"/>
              <w:right w:val="single" w:color="auto" w:sz="4" w:space="0"/>
            </w:tcBorders>
            <w:vAlign w:val="center"/>
          </w:tcPr>
          <w:p w14:paraId="4FA268C2">
            <w:pPr>
              <w:jc w:val="center"/>
              <w:rPr>
                <w:rFonts w:hint="eastAsia" w:ascii="宋体" w:hAnsi="宋体" w:cs="宋体"/>
                <w:color w:val="000000"/>
                <w:kern w:val="0"/>
                <w:sz w:val="21"/>
                <w:szCs w:val="21"/>
              </w:rPr>
            </w:pPr>
            <w:r>
              <w:rPr>
                <w:rFonts w:hint="eastAsia" w:ascii="宋体" w:hAnsi="宋体" w:cs="宋体"/>
                <w:color w:val="000000"/>
                <w:kern w:val="0"/>
                <w:sz w:val="21"/>
                <w:szCs w:val="21"/>
              </w:rPr>
              <w:t>针对数据共享利用过程的管控，监测异常行为并实时进行告警消息推送</w:t>
            </w:r>
          </w:p>
        </w:tc>
      </w:tr>
      <w:tr w14:paraId="6C04C628">
        <w:tblPrEx>
          <w:tblCellMar>
            <w:top w:w="0" w:type="dxa"/>
            <w:left w:w="108" w:type="dxa"/>
            <w:bottom w:w="0" w:type="dxa"/>
            <w:right w:w="108" w:type="dxa"/>
          </w:tblCellMar>
        </w:tblPrEx>
        <w:trPr>
          <w:trHeight w:val="260" w:hRule="atLeast"/>
        </w:trPr>
        <w:tc>
          <w:tcPr>
            <w:tcW w:w="1022" w:type="pct"/>
            <w:vMerge w:val="continue"/>
            <w:tcBorders>
              <w:left w:val="single" w:color="auto" w:sz="4" w:space="0"/>
              <w:right w:val="single" w:color="auto" w:sz="4" w:space="0"/>
            </w:tcBorders>
            <w:vAlign w:val="center"/>
          </w:tcPr>
          <w:p w14:paraId="367986AE">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6F307EF3">
            <w:pPr>
              <w:jc w:val="center"/>
              <w:rPr>
                <w:rFonts w:hint="eastAsia" w:ascii="宋体" w:hAnsi="宋体" w:cs="宋体"/>
                <w:color w:val="000000"/>
                <w:kern w:val="0"/>
                <w:sz w:val="21"/>
                <w:szCs w:val="21"/>
              </w:rPr>
            </w:pPr>
            <w:r>
              <w:rPr>
                <w:rFonts w:hint="eastAsia" w:ascii="宋体" w:hAnsi="宋体" w:cs="宋体"/>
                <w:color w:val="000000"/>
                <w:kern w:val="0"/>
                <w:sz w:val="21"/>
                <w:szCs w:val="21"/>
              </w:rPr>
              <w:t>资源接入审查规范</w:t>
            </w:r>
          </w:p>
        </w:tc>
        <w:tc>
          <w:tcPr>
            <w:tcW w:w="2956" w:type="pct"/>
            <w:tcBorders>
              <w:top w:val="nil"/>
              <w:left w:val="nil"/>
              <w:bottom w:val="single" w:color="auto" w:sz="4" w:space="0"/>
              <w:right w:val="single" w:color="auto" w:sz="4" w:space="0"/>
            </w:tcBorders>
            <w:vAlign w:val="center"/>
          </w:tcPr>
          <w:p w14:paraId="328323E5">
            <w:pPr>
              <w:jc w:val="center"/>
              <w:rPr>
                <w:rFonts w:hint="eastAsia" w:ascii="宋体" w:hAnsi="宋体" w:cs="宋体"/>
                <w:color w:val="000000"/>
                <w:kern w:val="0"/>
                <w:sz w:val="21"/>
                <w:szCs w:val="21"/>
              </w:rPr>
            </w:pPr>
            <w:r>
              <w:rPr>
                <w:rFonts w:hint="eastAsia" w:ascii="宋体" w:hAnsi="宋体" w:cs="宋体"/>
                <w:color w:val="000000"/>
                <w:kern w:val="0"/>
                <w:sz w:val="21"/>
                <w:szCs w:val="21"/>
              </w:rPr>
              <w:t>针对接入区域协作联盟的各类资源进行审查</w:t>
            </w:r>
          </w:p>
        </w:tc>
      </w:tr>
      <w:tr w14:paraId="0715EDBF">
        <w:tblPrEx>
          <w:tblCellMar>
            <w:top w:w="0" w:type="dxa"/>
            <w:left w:w="108" w:type="dxa"/>
            <w:bottom w:w="0" w:type="dxa"/>
            <w:right w:w="108" w:type="dxa"/>
          </w:tblCellMar>
        </w:tblPrEx>
        <w:trPr>
          <w:trHeight w:val="260" w:hRule="atLeast"/>
        </w:trPr>
        <w:tc>
          <w:tcPr>
            <w:tcW w:w="1022" w:type="pct"/>
            <w:vMerge w:val="continue"/>
            <w:tcBorders>
              <w:left w:val="single" w:color="auto" w:sz="4" w:space="0"/>
              <w:bottom w:val="single" w:color="auto" w:sz="4" w:space="0"/>
              <w:right w:val="single" w:color="auto" w:sz="4" w:space="0"/>
            </w:tcBorders>
            <w:vAlign w:val="center"/>
          </w:tcPr>
          <w:p w14:paraId="0E32CEB1">
            <w:pPr>
              <w:jc w:val="center"/>
              <w:rPr>
                <w:rFonts w:hint="eastAsia" w:ascii="宋体" w:hAnsi="宋体" w:cs="宋体"/>
                <w:color w:val="000000"/>
                <w:kern w:val="0"/>
                <w:sz w:val="21"/>
                <w:szCs w:val="21"/>
              </w:rPr>
            </w:pPr>
          </w:p>
        </w:tc>
        <w:tc>
          <w:tcPr>
            <w:tcW w:w="1022" w:type="pct"/>
            <w:tcBorders>
              <w:top w:val="nil"/>
              <w:left w:val="single" w:color="auto" w:sz="4" w:space="0"/>
              <w:bottom w:val="single" w:color="auto" w:sz="4" w:space="0"/>
              <w:right w:val="single" w:color="auto" w:sz="4" w:space="0"/>
            </w:tcBorders>
            <w:vAlign w:val="center"/>
          </w:tcPr>
          <w:p w14:paraId="4E300DFA">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数据大屏</w:t>
            </w:r>
          </w:p>
        </w:tc>
        <w:tc>
          <w:tcPr>
            <w:tcW w:w="2956" w:type="pct"/>
            <w:tcBorders>
              <w:top w:val="nil"/>
              <w:left w:val="nil"/>
              <w:bottom w:val="single" w:color="auto" w:sz="4" w:space="0"/>
              <w:right w:val="single" w:color="auto" w:sz="4" w:space="0"/>
            </w:tcBorders>
            <w:vAlign w:val="center"/>
          </w:tcPr>
          <w:p w14:paraId="24951A12">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数据大屏实时展示数据安全利用动态</w:t>
            </w:r>
          </w:p>
        </w:tc>
      </w:tr>
    </w:tbl>
    <w:p w14:paraId="6F4E7D9E">
      <w:pPr>
        <w:rPr>
          <w:rFonts w:hint="eastAsia" w:ascii="宋体" w:hAnsi="宋体"/>
          <w:szCs w:val="24"/>
        </w:rPr>
      </w:pPr>
    </w:p>
    <w:p w14:paraId="3136104F">
      <w:pPr>
        <w:pStyle w:val="4"/>
      </w:pPr>
      <w:bookmarkStart w:id="57" w:name="_Toc233375503"/>
      <w:r>
        <w:rPr>
          <w:rFonts w:hint="eastAsia"/>
        </w:rPr>
        <w:t>信息安全</w:t>
      </w:r>
      <w:bookmarkEnd w:id="57"/>
    </w:p>
    <w:p w14:paraId="021C6E8F">
      <w:pPr>
        <w:pStyle w:val="5"/>
        <w:rPr>
          <w:rFonts w:hint="eastAsia"/>
        </w:rPr>
      </w:pPr>
      <w:r>
        <w:rPr>
          <w:rFonts w:hint="eastAsia"/>
        </w:rPr>
        <w:t>信息安全保障</w:t>
      </w:r>
    </w:p>
    <w:tbl>
      <w:tblPr>
        <w:tblStyle w:val="8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7"/>
        <w:gridCol w:w="1856"/>
        <w:gridCol w:w="4525"/>
      </w:tblGrid>
      <w:tr w14:paraId="64395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noWrap/>
            <w:vAlign w:val="center"/>
          </w:tcPr>
          <w:p w14:paraId="17CA1ED8">
            <w:pPr>
              <w:jc w:val="center"/>
              <w:rPr>
                <w:rFonts w:hint="eastAsia" w:ascii="宋体" w:hAnsi="宋体" w:cs="宋体"/>
                <w:b/>
                <w:bCs/>
                <w:kern w:val="0"/>
                <w:sz w:val="21"/>
                <w:szCs w:val="21"/>
              </w:rPr>
            </w:pPr>
            <w:r>
              <w:rPr>
                <w:rFonts w:hint="eastAsia" w:ascii="宋体" w:hAnsi="宋体" w:cs="宋体"/>
                <w:b/>
                <w:bCs/>
                <w:kern w:val="0"/>
                <w:sz w:val="21"/>
                <w:szCs w:val="21"/>
              </w:rPr>
              <w:t>系统/设备名称</w:t>
            </w:r>
          </w:p>
        </w:tc>
        <w:tc>
          <w:tcPr>
            <w:tcW w:w="1088" w:type="pct"/>
            <w:noWrap/>
            <w:vAlign w:val="center"/>
          </w:tcPr>
          <w:p w14:paraId="400E1578">
            <w:pPr>
              <w:jc w:val="center"/>
              <w:rPr>
                <w:rFonts w:hint="eastAsia" w:ascii="宋体" w:hAnsi="宋体" w:cs="宋体"/>
                <w:b/>
                <w:bCs/>
                <w:kern w:val="0"/>
                <w:sz w:val="21"/>
                <w:szCs w:val="21"/>
              </w:rPr>
            </w:pPr>
            <w:r>
              <w:rPr>
                <w:rFonts w:hint="eastAsia" w:ascii="宋体" w:hAnsi="宋体" w:cs="宋体"/>
                <w:b/>
                <w:bCs/>
                <w:kern w:val="0"/>
                <w:sz w:val="21"/>
                <w:szCs w:val="21"/>
              </w:rPr>
              <w:t>指标项</w:t>
            </w:r>
          </w:p>
        </w:tc>
        <w:tc>
          <w:tcPr>
            <w:tcW w:w="2653" w:type="pct"/>
            <w:noWrap/>
            <w:vAlign w:val="center"/>
          </w:tcPr>
          <w:p w14:paraId="775A74A2">
            <w:pPr>
              <w:jc w:val="center"/>
              <w:rPr>
                <w:rFonts w:hint="eastAsia" w:ascii="宋体" w:hAnsi="宋体" w:cs="宋体"/>
                <w:b/>
                <w:bCs/>
                <w:kern w:val="0"/>
                <w:sz w:val="21"/>
                <w:szCs w:val="21"/>
              </w:rPr>
            </w:pPr>
            <w:r>
              <w:rPr>
                <w:rFonts w:hint="eastAsia" w:ascii="宋体" w:hAnsi="宋体" w:cs="宋体"/>
                <w:b/>
                <w:bCs/>
                <w:kern w:val="0"/>
                <w:sz w:val="21"/>
                <w:szCs w:val="21"/>
              </w:rPr>
              <w:t>参数要求</w:t>
            </w:r>
          </w:p>
        </w:tc>
      </w:tr>
      <w:tr w14:paraId="36897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restart"/>
            <w:vAlign w:val="center"/>
          </w:tcPr>
          <w:p w14:paraId="06828FCE">
            <w:pPr>
              <w:jc w:val="center"/>
              <w:rPr>
                <w:rFonts w:hint="eastAsia" w:ascii="宋体" w:hAnsi="宋体" w:cs="宋体"/>
                <w:color w:val="000000"/>
                <w:kern w:val="0"/>
                <w:sz w:val="21"/>
                <w:szCs w:val="21"/>
              </w:rPr>
            </w:pPr>
            <w:r>
              <w:rPr>
                <w:rFonts w:hint="eastAsia" w:ascii="宋体" w:hAnsi="宋体" w:cs="宋体"/>
                <w:color w:val="000000"/>
                <w:kern w:val="0"/>
                <w:sz w:val="21"/>
                <w:szCs w:val="21"/>
              </w:rPr>
              <w:t>内网服务器区防火墙</w:t>
            </w:r>
          </w:p>
        </w:tc>
        <w:tc>
          <w:tcPr>
            <w:tcW w:w="1088" w:type="pct"/>
            <w:vAlign w:val="center"/>
          </w:tcPr>
          <w:p w14:paraId="59D37EA4">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653" w:type="pct"/>
            <w:vAlign w:val="center"/>
          </w:tcPr>
          <w:p w14:paraId="21AE4B3F">
            <w:pPr>
              <w:jc w:val="left"/>
              <w:rPr>
                <w:rFonts w:hint="eastAsia" w:ascii="宋体" w:hAnsi="宋体" w:cs="宋体"/>
                <w:color w:val="000000"/>
                <w:kern w:val="0"/>
                <w:sz w:val="21"/>
                <w:szCs w:val="21"/>
              </w:rPr>
            </w:pPr>
            <w:r>
              <w:rPr>
                <w:rFonts w:hint="eastAsia" w:ascii="宋体" w:hAnsi="宋体" w:cs="宋体"/>
                <w:color w:val="000000"/>
                <w:kern w:val="0"/>
                <w:sz w:val="21"/>
                <w:szCs w:val="21"/>
              </w:rPr>
              <w:t>整机吞吐量≥45Gbps</w:t>
            </w:r>
          </w:p>
        </w:tc>
      </w:tr>
      <w:tr w14:paraId="06253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52DD741E">
            <w:pPr>
              <w:jc w:val="left"/>
              <w:rPr>
                <w:rFonts w:hint="eastAsia" w:ascii="宋体" w:hAnsi="宋体" w:cs="宋体"/>
                <w:color w:val="000000"/>
                <w:kern w:val="0"/>
                <w:sz w:val="21"/>
                <w:szCs w:val="21"/>
              </w:rPr>
            </w:pPr>
          </w:p>
        </w:tc>
        <w:tc>
          <w:tcPr>
            <w:tcW w:w="1088" w:type="pct"/>
            <w:vAlign w:val="center"/>
          </w:tcPr>
          <w:p w14:paraId="14BC752C">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硬件规格</w:t>
            </w:r>
          </w:p>
        </w:tc>
        <w:tc>
          <w:tcPr>
            <w:tcW w:w="2653" w:type="pct"/>
            <w:vAlign w:val="center"/>
          </w:tcPr>
          <w:p w14:paraId="1CE7DD65">
            <w:pPr>
              <w:jc w:val="left"/>
              <w:rPr>
                <w:rFonts w:hint="eastAsia" w:ascii="宋体" w:hAnsi="宋体" w:cs="宋体"/>
                <w:color w:val="000000"/>
                <w:kern w:val="0"/>
                <w:sz w:val="21"/>
                <w:szCs w:val="21"/>
              </w:rPr>
            </w:pPr>
            <w:r>
              <w:rPr>
                <w:rFonts w:hint="eastAsia" w:ascii="宋体" w:hAnsi="宋体" w:cs="宋体"/>
                <w:color w:val="000000"/>
                <w:kern w:val="0"/>
                <w:sz w:val="21"/>
                <w:szCs w:val="21"/>
              </w:rPr>
              <w:t>电源：冗余电源，规格2U，≥8个万兆光口（满配万兆多模模块）</w:t>
            </w:r>
          </w:p>
        </w:tc>
      </w:tr>
      <w:tr w14:paraId="3295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5DFAAED0">
            <w:pPr>
              <w:jc w:val="left"/>
              <w:rPr>
                <w:rFonts w:hint="eastAsia" w:ascii="宋体" w:hAnsi="宋体" w:cs="宋体"/>
                <w:color w:val="000000"/>
                <w:kern w:val="0"/>
                <w:sz w:val="21"/>
                <w:szCs w:val="21"/>
              </w:rPr>
            </w:pPr>
          </w:p>
        </w:tc>
        <w:tc>
          <w:tcPr>
            <w:tcW w:w="1088" w:type="pct"/>
            <w:vAlign w:val="center"/>
          </w:tcPr>
          <w:p w14:paraId="751137BA">
            <w:pPr>
              <w:jc w:val="center"/>
              <w:rPr>
                <w:rFonts w:hint="eastAsia" w:ascii="宋体" w:hAnsi="宋体" w:cs="宋体"/>
                <w:color w:val="000000"/>
                <w:kern w:val="0"/>
                <w:sz w:val="21"/>
                <w:szCs w:val="21"/>
              </w:rPr>
            </w:pPr>
            <w:r>
              <w:rPr>
                <w:rFonts w:hint="eastAsia" w:ascii="宋体" w:hAnsi="宋体" w:cs="宋体"/>
                <w:color w:val="000000"/>
                <w:kern w:val="0"/>
                <w:sz w:val="21"/>
                <w:szCs w:val="21"/>
              </w:rPr>
              <w:t>软件规格</w:t>
            </w:r>
          </w:p>
        </w:tc>
        <w:tc>
          <w:tcPr>
            <w:tcW w:w="2653" w:type="pct"/>
            <w:vAlign w:val="center"/>
          </w:tcPr>
          <w:p w14:paraId="3093D66E">
            <w:pPr>
              <w:jc w:val="left"/>
              <w:rPr>
                <w:rFonts w:hint="eastAsia" w:ascii="宋体" w:hAnsi="宋体" w:cs="宋体"/>
                <w:color w:val="000000"/>
                <w:kern w:val="0"/>
                <w:sz w:val="21"/>
                <w:szCs w:val="21"/>
              </w:rPr>
            </w:pPr>
            <w:r>
              <w:rPr>
                <w:rFonts w:hint="eastAsia" w:ascii="宋体" w:hAnsi="宋体" w:cs="宋体"/>
                <w:color w:val="000000"/>
                <w:kern w:val="0"/>
                <w:sz w:val="21"/>
                <w:szCs w:val="21"/>
              </w:rPr>
              <w:t>含IPS、防病毒模块及5年规则库更新</w:t>
            </w:r>
          </w:p>
        </w:tc>
      </w:tr>
      <w:tr w14:paraId="02F0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restart"/>
            <w:vAlign w:val="center"/>
          </w:tcPr>
          <w:p w14:paraId="3E38628C">
            <w:pPr>
              <w:jc w:val="center"/>
              <w:rPr>
                <w:rFonts w:hint="eastAsia" w:ascii="宋体" w:hAnsi="宋体" w:cs="宋体"/>
                <w:color w:val="000000"/>
                <w:kern w:val="0"/>
                <w:sz w:val="21"/>
                <w:szCs w:val="21"/>
              </w:rPr>
            </w:pPr>
            <w:r>
              <w:rPr>
                <w:rFonts w:hint="eastAsia" w:ascii="宋体" w:hAnsi="宋体" w:cs="宋体"/>
                <w:color w:val="000000"/>
                <w:kern w:val="0"/>
                <w:sz w:val="21"/>
                <w:szCs w:val="21"/>
              </w:rPr>
              <w:t>外网安全管理区边界防火墙</w:t>
            </w:r>
          </w:p>
        </w:tc>
        <w:tc>
          <w:tcPr>
            <w:tcW w:w="1088" w:type="pct"/>
            <w:vAlign w:val="center"/>
          </w:tcPr>
          <w:p w14:paraId="14296F9A">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653" w:type="pct"/>
            <w:vAlign w:val="center"/>
          </w:tcPr>
          <w:p w14:paraId="14AB1926">
            <w:pPr>
              <w:jc w:val="left"/>
              <w:rPr>
                <w:rFonts w:hint="eastAsia" w:ascii="宋体" w:hAnsi="宋体" w:cs="宋体"/>
                <w:color w:val="000000"/>
                <w:kern w:val="0"/>
                <w:sz w:val="21"/>
                <w:szCs w:val="21"/>
              </w:rPr>
            </w:pPr>
            <w:r>
              <w:rPr>
                <w:rFonts w:hint="eastAsia" w:ascii="宋体" w:hAnsi="宋体" w:cs="宋体"/>
                <w:color w:val="000000"/>
                <w:kern w:val="0"/>
                <w:sz w:val="21"/>
                <w:szCs w:val="21"/>
              </w:rPr>
              <w:t>整机吞吐量≥10Gbps</w:t>
            </w:r>
          </w:p>
        </w:tc>
      </w:tr>
      <w:tr w14:paraId="3D3AC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6294FF87">
            <w:pPr>
              <w:jc w:val="left"/>
              <w:rPr>
                <w:rFonts w:hint="eastAsia" w:ascii="宋体" w:hAnsi="宋体" w:cs="宋体"/>
                <w:color w:val="000000"/>
                <w:kern w:val="0"/>
                <w:sz w:val="21"/>
                <w:szCs w:val="21"/>
              </w:rPr>
            </w:pPr>
          </w:p>
        </w:tc>
        <w:tc>
          <w:tcPr>
            <w:tcW w:w="1088" w:type="pct"/>
            <w:vAlign w:val="center"/>
          </w:tcPr>
          <w:p w14:paraId="091BCC45">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硬件规格</w:t>
            </w:r>
          </w:p>
        </w:tc>
        <w:tc>
          <w:tcPr>
            <w:tcW w:w="2653" w:type="pct"/>
            <w:vAlign w:val="center"/>
          </w:tcPr>
          <w:p w14:paraId="0A781E9A">
            <w:pPr>
              <w:jc w:val="left"/>
              <w:rPr>
                <w:rFonts w:hint="eastAsia" w:ascii="宋体" w:hAnsi="宋体" w:cs="宋体"/>
                <w:color w:val="000000"/>
                <w:kern w:val="0"/>
                <w:sz w:val="21"/>
                <w:szCs w:val="21"/>
              </w:rPr>
            </w:pPr>
            <w:r>
              <w:rPr>
                <w:rFonts w:hint="eastAsia" w:ascii="宋体" w:hAnsi="宋体" w:cs="宋体"/>
                <w:color w:val="000000"/>
                <w:kern w:val="0"/>
                <w:sz w:val="21"/>
                <w:szCs w:val="21"/>
              </w:rPr>
              <w:t>电源：冗余电源，规格2U，≥2个万兆光口（满配万兆多模模块）</w:t>
            </w:r>
          </w:p>
        </w:tc>
      </w:tr>
      <w:tr w14:paraId="4E08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122C969A">
            <w:pPr>
              <w:jc w:val="left"/>
              <w:rPr>
                <w:rFonts w:hint="eastAsia" w:ascii="宋体" w:hAnsi="宋体" w:cs="宋体"/>
                <w:color w:val="000000"/>
                <w:kern w:val="0"/>
                <w:sz w:val="21"/>
                <w:szCs w:val="21"/>
              </w:rPr>
            </w:pPr>
          </w:p>
        </w:tc>
        <w:tc>
          <w:tcPr>
            <w:tcW w:w="1088" w:type="pct"/>
            <w:vAlign w:val="center"/>
          </w:tcPr>
          <w:p w14:paraId="539A5ED2">
            <w:pPr>
              <w:jc w:val="center"/>
              <w:rPr>
                <w:rFonts w:hint="eastAsia" w:ascii="宋体" w:hAnsi="宋体" w:cs="宋体"/>
                <w:color w:val="000000"/>
                <w:kern w:val="0"/>
                <w:sz w:val="21"/>
                <w:szCs w:val="21"/>
              </w:rPr>
            </w:pPr>
            <w:r>
              <w:rPr>
                <w:rFonts w:hint="eastAsia" w:ascii="宋体" w:hAnsi="宋体" w:cs="宋体"/>
                <w:color w:val="000000"/>
                <w:kern w:val="0"/>
                <w:sz w:val="21"/>
                <w:szCs w:val="21"/>
              </w:rPr>
              <w:t>软件规格</w:t>
            </w:r>
          </w:p>
        </w:tc>
        <w:tc>
          <w:tcPr>
            <w:tcW w:w="2653" w:type="pct"/>
            <w:vAlign w:val="center"/>
          </w:tcPr>
          <w:p w14:paraId="64348610">
            <w:pPr>
              <w:jc w:val="left"/>
              <w:rPr>
                <w:rFonts w:hint="eastAsia" w:ascii="宋体" w:hAnsi="宋体" w:cs="宋体"/>
                <w:color w:val="000000"/>
                <w:kern w:val="0"/>
                <w:sz w:val="21"/>
                <w:szCs w:val="21"/>
              </w:rPr>
            </w:pPr>
            <w:r>
              <w:rPr>
                <w:rFonts w:hint="eastAsia" w:ascii="宋体" w:hAnsi="宋体" w:cs="宋体"/>
                <w:color w:val="000000"/>
                <w:kern w:val="0"/>
                <w:sz w:val="21"/>
                <w:szCs w:val="21"/>
              </w:rPr>
              <w:t>含IPS、防病毒模块及5年规则库更新</w:t>
            </w:r>
          </w:p>
        </w:tc>
      </w:tr>
      <w:tr w14:paraId="4BE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restart"/>
            <w:vAlign w:val="center"/>
          </w:tcPr>
          <w:p w14:paraId="247F2B73">
            <w:pPr>
              <w:jc w:val="center"/>
              <w:rPr>
                <w:rFonts w:hint="eastAsia" w:ascii="宋体" w:hAnsi="宋体" w:cs="宋体"/>
                <w:color w:val="000000"/>
                <w:kern w:val="0"/>
                <w:sz w:val="21"/>
                <w:szCs w:val="21"/>
              </w:rPr>
            </w:pPr>
            <w:r>
              <w:rPr>
                <w:rFonts w:hint="eastAsia" w:ascii="宋体" w:hAnsi="宋体" w:cs="宋体"/>
                <w:color w:val="000000"/>
                <w:kern w:val="0"/>
                <w:sz w:val="21"/>
                <w:szCs w:val="21"/>
              </w:rPr>
              <w:t>医联专线防火墙</w:t>
            </w:r>
          </w:p>
        </w:tc>
        <w:tc>
          <w:tcPr>
            <w:tcW w:w="1088" w:type="pct"/>
            <w:vAlign w:val="center"/>
          </w:tcPr>
          <w:p w14:paraId="3DB2A1F6">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653" w:type="pct"/>
            <w:vAlign w:val="center"/>
          </w:tcPr>
          <w:p w14:paraId="08FC2347">
            <w:pPr>
              <w:jc w:val="left"/>
              <w:rPr>
                <w:rFonts w:hint="eastAsia" w:ascii="宋体" w:hAnsi="宋体" w:cs="宋体"/>
                <w:color w:val="000000"/>
                <w:kern w:val="0"/>
                <w:sz w:val="21"/>
                <w:szCs w:val="21"/>
              </w:rPr>
            </w:pPr>
            <w:r>
              <w:rPr>
                <w:rFonts w:hint="eastAsia" w:ascii="宋体" w:hAnsi="宋体" w:cs="宋体"/>
                <w:color w:val="000000"/>
                <w:kern w:val="0"/>
                <w:sz w:val="21"/>
                <w:szCs w:val="21"/>
              </w:rPr>
              <w:t>防火墙吞吐量≥4G</w:t>
            </w:r>
          </w:p>
        </w:tc>
      </w:tr>
      <w:tr w14:paraId="6BEE2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38C63033">
            <w:pPr>
              <w:jc w:val="left"/>
              <w:rPr>
                <w:rFonts w:hint="eastAsia" w:ascii="宋体" w:hAnsi="宋体" w:cs="宋体"/>
                <w:color w:val="000000"/>
                <w:kern w:val="0"/>
                <w:sz w:val="21"/>
                <w:szCs w:val="21"/>
              </w:rPr>
            </w:pPr>
          </w:p>
        </w:tc>
        <w:tc>
          <w:tcPr>
            <w:tcW w:w="1088" w:type="pct"/>
            <w:vAlign w:val="center"/>
          </w:tcPr>
          <w:p w14:paraId="2633DAD0">
            <w:pPr>
              <w:jc w:val="center"/>
              <w:rPr>
                <w:rFonts w:hint="eastAsia" w:ascii="宋体" w:hAnsi="宋体" w:cs="宋体"/>
                <w:color w:val="000000"/>
                <w:kern w:val="0"/>
                <w:sz w:val="21"/>
                <w:szCs w:val="21"/>
              </w:rPr>
            </w:pPr>
            <w:r>
              <w:rPr>
                <w:rFonts w:hint="eastAsia" w:ascii="宋体" w:hAnsi="宋体" w:cs="宋体"/>
                <w:color w:val="000000"/>
                <w:kern w:val="0"/>
                <w:sz w:val="21"/>
                <w:szCs w:val="21"/>
              </w:rPr>
              <w:t>软件规格</w:t>
            </w:r>
          </w:p>
        </w:tc>
        <w:tc>
          <w:tcPr>
            <w:tcW w:w="2653" w:type="pct"/>
            <w:vAlign w:val="center"/>
          </w:tcPr>
          <w:p w14:paraId="2E5E1F93">
            <w:pPr>
              <w:jc w:val="left"/>
              <w:rPr>
                <w:rFonts w:hint="eastAsia" w:ascii="宋体" w:hAnsi="宋体" w:cs="宋体"/>
                <w:color w:val="000000"/>
                <w:kern w:val="0"/>
                <w:sz w:val="21"/>
                <w:szCs w:val="21"/>
              </w:rPr>
            </w:pPr>
            <w:r>
              <w:rPr>
                <w:rFonts w:hint="eastAsia" w:ascii="宋体" w:hAnsi="宋体" w:cs="宋体"/>
                <w:color w:val="000000"/>
                <w:kern w:val="0"/>
                <w:sz w:val="21"/>
                <w:szCs w:val="21"/>
              </w:rPr>
              <w:t>含IPS、防病毒模块及5年规则库更新</w:t>
            </w:r>
          </w:p>
        </w:tc>
      </w:tr>
      <w:tr w14:paraId="49863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restart"/>
            <w:vAlign w:val="center"/>
          </w:tcPr>
          <w:p w14:paraId="2A168E84">
            <w:pPr>
              <w:jc w:val="center"/>
              <w:rPr>
                <w:rFonts w:hint="eastAsia" w:ascii="宋体" w:hAnsi="宋体" w:cs="宋体"/>
                <w:color w:val="000000"/>
                <w:kern w:val="0"/>
                <w:sz w:val="21"/>
                <w:szCs w:val="21"/>
              </w:rPr>
            </w:pPr>
            <w:r>
              <w:rPr>
                <w:rFonts w:hint="eastAsia" w:ascii="宋体" w:hAnsi="宋体" w:cs="宋体"/>
                <w:color w:val="000000"/>
                <w:kern w:val="0"/>
                <w:sz w:val="21"/>
                <w:szCs w:val="21"/>
              </w:rPr>
              <w:t>内网安全管理区边界防火墙</w:t>
            </w:r>
          </w:p>
        </w:tc>
        <w:tc>
          <w:tcPr>
            <w:tcW w:w="1088" w:type="pct"/>
            <w:vAlign w:val="center"/>
          </w:tcPr>
          <w:p w14:paraId="3E662835">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653" w:type="pct"/>
            <w:vAlign w:val="center"/>
          </w:tcPr>
          <w:p w14:paraId="70215351">
            <w:pPr>
              <w:jc w:val="left"/>
              <w:rPr>
                <w:rFonts w:hint="eastAsia" w:ascii="宋体" w:hAnsi="宋体" w:cs="宋体"/>
                <w:color w:val="000000"/>
                <w:kern w:val="0"/>
                <w:sz w:val="21"/>
                <w:szCs w:val="21"/>
              </w:rPr>
            </w:pPr>
            <w:r>
              <w:rPr>
                <w:rFonts w:hint="eastAsia" w:ascii="宋体" w:hAnsi="宋体" w:cs="宋体"/>
                <w:color w:val="000000"/>
                <w:kern w:val="0"/>
                <w:sz w:val="21"/>
                <w:szCs w:val="21"/>
              </w:rPr>
              <w:t>整机吞吐量≥10Gbps</w:t>
            </w:r>
          </w:p>
        </w:tc>
      </w:tr>
      <w:tr w14:paraId="140A9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3C12C077">
            <w:pPr>
              <w:jc w:val="left"/>
              <w:rPr>
                <w:rFonts w:hint="eastAsia" w:ascii="宋体" w:hAnsi="宋体" w:cs="宋体"/>
                <w:color w:val="000000"/>
                <w:kern w:val="0"/>
                <w:sz w:val="21"/>
                <w:szCs w:val="21"/>
              </w:rPr>
            </w:pPr>
          </w:p>
        </w:tc>
        <w:tc>
          <w:tcPr>
            <w:tcW w:w="1088" w:type="pct"/>
            <w:vAlign w:val="center"/>
          </w:tcPr>
          <w:p w14:paraId="366E6B8C">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硬件规格</w:t>
            </w:r>
          </w:p>
        </w:tc>
        <w:tc>
          <w:tcPr>
            <w:tcW w:w="2653" w:type="pct"/>
            <w:vAlign w:val="center"/>
          </w:tcPr>
          <w:p w14:paraId="4520BD4A">
            <w:pPr>
              <w:jc w:val="left"/>
              <w:rPr>
                <w:rFonts w:hint="eastAsia" w:ascii="宋体" w:hAnsi="宋体" w:cs="宋体"/>
                <w:color w:val="000000"/>
                <w:kern w:val="0"/>
                <w:sz w:val="21"/>
                <w:szCs w:val="21"/>
              </w:rPr>
            </w:pPr>
            <w:r>
              <w:rPr>
                <w:rFonts w:hint="eastAsia" w:ascii="宋体" w:hAnsi="宋体" w:cs="宋体"/>
                <w:color w:val="000000"/>
                <w:kern w:val="0"/>
                <w:sz w:val="21"/>
                <w:szCs w:val="21"/>
              </w:rPr>
              <w:t>电源：冗余电源，规格2U，≥2个万兆光口（满配万兆多模模块）</w:t>
            </w:r>
          </w:p>
        </w:tc>
      </w:tr>
      <w:tr w14:paraId="2A653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75EEBD6B">
            <w:pPr>
              <w:jc w:val="left"/>
              <w:rPr>
                <w:rFonts w:hint="eastAsia" w:ascii="宋体" w:hAnsi="宋体" w:cs="宋体"/>
                <w:color w:val="000000"/>
                <w:kern w:val="0"/>
                <w:sz w:val="21"/>
                <w:szCs w:val="21"/>
              </w:rPr>
            </w:pPr>
          </w:p>
        </w:tc>
        <w:tc>
          <w:tcPr>
            <w:tcW w:w="1088" w:type="pct"/>
            <w:vAlign w:val="center"/>
          </w:tcPr>
          <w:p w14:paraId="62E5B00C">
            <w:pPr>
              <w:jc w:val="center"/>
              <w:rPr>
                <w:rFonts w:hint="eastAsia" w:ascii="宋体" w:hAnsi="宋体" w:cs="宋体"/>
                <w:color w:val="000000"/>
                <w:kern w:val="0"/>
                <w:sz w:val="21"/>
                <w:szCs w:val="21"/>
              </w:rPr>
            </w:pPr>
            <w:r>
              <w:rPr>
                <w:rFonts w:hint="eastAsia" w:ascii="宋体" w:hAnsi="宋体" w:cs="宋体"/>
                <w:color w:val="000000"/>
                <w:kern w:val="0"/>
                <w:sz w:val="21"/>
                <w:szCs w:val="21"/>
              </w:rPr>
              <w:t>软件规格</w:t>
            </w:r>
          </w:p>
        </w:tc>
        <w:tc>
          <w:tcPr>
            <w:tcW w:w="2653" w:type="pct"/>
            <w:vAlign w:val="center"/>
          </w:tcPr>
          <w:p w14:paraId="209FB811">
            <w:pPr>
              <w:jc w:val="left"/>
              <w:rPr>
                <w:rFonts w:hint="eastAsia" w:ascii="宋体" w:hAnsi="宋体" w:cs="宋体"/>
                <w:color w:val="000000"/>
                <w:kern w:val="0"/>
                <w:sz w:val="21"/>
                <w:szCs w:val="21"/>
              </w:rPr>
            </w:pPr>
            <w:r>
              <w:rPr>
                <w:rFonts w:hint="eastAsia" w:ascii="宋体" w:hAnsi="宋体" w:cs="宋体"/>
                <w:color w:val="000000"/>
                <w:kern w:val="0"/>
                <w:sz w:val="21"/>
                <w:szCs w:val="21"/>
              </w:rPr>
              <w:t>含IPS、防病毒模块及5年规则库更新</w:t>
            </w:r>
          </w:p>
        </w:tc>
      </w:tr>
      <w:tr w14:paraId="219F9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restart"/>
            <w:vAlign w:val="center"/>
          </w:tcPr>
          <w:p w14:paraId="08651880">
            <w:pPr>
              <w:jc w:val="center"/>
              <w:rPr>
                <w:rFonts w:hint="eastAsia" w:ascii="宋体" w:hAnsi="宋体" w:cs="宋体"/>
                <w:color w:val="000000"/>
                <w:kern w:val="0"/>
                <w:sz w:val="21"/>
                <w:szCs w:val="21"/>
              </w:rPr>
            </w:pPr>
            <w:r>
              <w:rPr>
                <w:rFonts w:hint="eastAsia" w:ascii="宋体" w:hAnsi="宋体" w:cs="宋体"/>
                <w:color w:val="000000"/>
                <w:kern w:val="0"/>
                <w:sz w:val="21"/>
                <w:szCs w:val="21"/>
              </w:rPr>
              <w:t>内外网隔离防火墙</w:t>
            </w:r>
          </w:p>
        </w:tc>
        <w:tc>
          <w:tcPr>
            <w:tcW w:w="1088" w:type="pct"/>
            <w:vAlign w:val="center"/>
          </w:tcPr>
          <w:p w14:paraId="29699E40">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653" w:type="pct"/>
            <w:vAlign w:val="center"/>
          </w:tcPr>
          <w:p w14:paraId="53E8B61F">
            <w:pPr>
              <w:jc w:val="left"/>
              <w:rPr>
                <w:rFonts w:hint="eastAsia" w:ascii="宋体" w:hAnsi="宋体" w:cs="宋体"/>
                <w:color w:val="000000"/>
                <w:kern w:val="0"/>
                <w:sz w:val="21"/>
                <w:szCs w:val="21"/>
              </w:rPr>
            </w:pPr>
            <w:r>
              <w:rPr>
                <w:rFonts w:hint="eastAsia" w:ascii="宋体" w:hAnsi="宋体" w:cs="宋体"/>
                <w:color w:val="000000"/>
                <w:kern w:val="0"/>
                <w:sz w:val="21"/>
                <w:szCs w:val="21"/>
              </w:rPr>
              <w:t>整机吞吐量≥20Gbps</w:t>
            </w:r>
          </w:p>
        </w:tc>
      </w:tr>
      <w:tr w14:paraId="22BF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0294690B">
            <w:pPr>
              <w:jc w:val="left"/>
              <w:rPr>
                <w:rFonts w:hint="eastAsia" w:ascii="宋体" w:hAnsi="宋体" w:cs="宋体"/>
                <w:color w:val="000000"/>
                <w:kern w:val="0"/>
                <w:sz w:val="21"/>
                <w:szCs w:val="21"/>
              </w:rPr>
            </w:pPr>
          </w:p>
        </w:tc>
        <w:tc>
          <w:tcPr>
            <w:tcW w:w="1088" w:type="pct"/>
            <w:vAlign w:val="center"/>
          </w:tcPr>
          <w:p w14:paraId="128E8DD6">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硬件规格</w:t>
            </w:r>
          </w:p>
        </w:tc>
        <w:tc>
          <w:tcPr>
            <w:tcW w:w="2653" w:type="pct"/>
            <w:vAlign w:val="center"/>
          </w:tcPr>
          <w:p w14:paraId="01E3FF20">
            <w:pPr>
              <w:jc w:val="left"/>
              <w:rPr>
                <w:rFonts w:hint="eastAsia" w:ascii="宋体" w:hAnsi="宋体" w:cs="宋体"/>
                <w:color w:val="000000"/>
                <w:kern w:val="0"/>
                <w:sz w:val="21"/>
                <w:szCs w:val="21"/>
              </w:rPr>
            </w:pPr>
            <w:r>
              <w:rPr>
                <w:rFonts w:hint="eastAsia" w:ascii="宋体" w:hAnsi="宋体" w:cs="宋体"/>
                <w:color w:val="000000"/>
                <w:kern w:val="0"/>
                <w:sz w:val="21"/>
                <w:szCs w:val="21"/>
              </w:rPr>
              <w:t>电源：冗余电源，规格2U，≥2个万兆光口（满配万兆多模模块）</w:t>
            </w:r>
          </w:p>
        </w:tc>
      </w:tr>
      <w:tr w14:paraId="244DD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170DEDD5">
            <w:pPr>
              <w:jc w:val="left"/>
              <w:rPr>
                <w:rFonts w:hint="eastAsia" w:ascii="宋体" w:hAnsi="宋体" w:cs="宋体"/>
                <w:color w:val="000000"/>
                <w:kern w:val="0"/>
                <w:sz w:val="21"/>
                <w:szCs w:val="21"/>
              </w:rPr>
            </w:pPr>
          </w:p>
        </w:tc>
        <w:tc>
          <w:tcPr>
            <w:tcW w:w="1088" w:type="pct"/>
            <w:vAlign w:val="center"/>
          </w:tcPr>
          <w:p w14:paraId="0C69C891">
            <w:pPr>
              <w:jc w:val="center"/>
              <w:rPr>
                <w:rFonts w:hint="eastAsia" w:ascii="宋体" w:hAnsi="宋体" w:cs="宋体"/>
                <w:color w:val="000000"/>
                <w:kern w:val="0"/>
                <w:sz w:val="21"/>
                <w:szCs w:val="21"/>
              </w:rPr>
            </w:pPr>
            <w:r>
              <w:rPr>
                <w:rFonts w:hint="eastAsia" w:ascii="宋体" w:hAnsi="宋体" w:cs="宋体"/>
                <w:color w:val="000000"/>
                <w:kern w:val="0"/>
                <w:sz w:val="21"/>
                <w:szCs w:val="21"/>
              </w:rPr>
              <w:t>软件规格</w:t>
            </w:r>
          </w:p>
        </w:tc>
        <w:tc>
          <w:tcPr>
            <w:tcW w:w="2653" w:type="pct"/>
            <w:vAlign w:val="center"/>
          </w:tcPr>
          <w:p w14:paraId="51402164">
            <w:pPr>
              <w:jc w:val="left"/>
              <w:rPr>
                <w:rFonts w:hint="eastAsia" w:ascii="宋体" w:hAnsi="宋体" w:cs="宋体"/>
                <w:color w:val="000000"/>
                <w:kern w:val="0"/>
                <w:sz w:val="21"/>
                <w:szCs w:val="21"/>
              </w:rPr>
            </w:pPr>
            <w:r>
              <w:rPr>
                <w:rFonts w:hint="eastAsia" w:ascii="宋体" w:hAnsi="宋体" w:cs="宋体"/>
                <w:color w:val="000000"/>
                <w:kern w:val="0"/>
                <w:sz w:val="21"/>
                <w:szCs w:val="21"/>
              </w:rPr>
              <w:t>含IPS、防病毒模块及5年规则库更新</w:t>
            </w:r>
          </w:p>
        </w:tc>
      </w:tr>
      <w:tr w14:paraId="07624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restart"/>
            <w:vAlign w:val="center"/>
          </w:tcPr>
          <w:p w14:paraId="58DBC818">
            <w:pPr>
              <w:jc w:val="center"/>
              <w:rPr>
                <w:rFonts w:hint="eastAsia" w:ascii="宋体" w:hAnsi="宋体" w:cs="宋体"/>
                <w:color w:val="000000"/>
                <w:kern w:val="0"/>
                <w:sz w:val="21"/>
                <w:szCs w:val="21"/>
              </w:rPr>
            </w:pPr>
            <w:r>
              <w:rPr>
                <w:rFonts w:hint="eastAsia" w:ascii="宋体" w:hAnsi="宋体" w:cs="宋体"/>
                <w:color w:val="000000"/>
                <w:kern w:val="0"/>
                <w:sz w:val="21"/>
                <w:szCs w:val="21"/>
              </w:rPr>
              <w:t>内网核心防火墙</w:t>
            </w:r>
          </w:p>
        </w:tc>
        <w:tc>
          <w:tcPr>
            <w:tcW w:w="1088" w:type="pct"/>
            <w:vAlign w:val="center"/>
          </w:tcPr>
          <w:p w14:paraId="029820C8">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653" w:type="pct"/>
            <w:vAlign w:val="center"/>
          </w:tcPr>
          <w:p w14:paraId="212E46E4">
            <w:pPr>
              <w:jc w:val="left"/>
              <w:rPr>
                <w:rFonts w:hint="eastAsia" w:ascii="宋体" w:hAnsi="宋体" w:cs="宋体"/>
                <w:color w:val="000000"/>
                <w:kern w:val="0"/>
                <w:sz w:val="21"/>
                <w:szCs w:val="21"/>
              </w:rPr>
            </w:pPr>
            <w:r>
              <w:rPr>
                <w:rFonts w:hint="eastAsia" w:ascii="宋体" w:hAnsi="宋体" w:cs="宋体"/>
                <w:color w:val="000000"/>
                <w:kern w:val="0"/>
                <w:sz w:val="21"/>
                <w:szCs w:val="21"/>
              </w:rPr>
              <w:t>整机吞吐量≥45Gbps</w:t>
            </w:r>
          </w:p>
        </w:tc>
      </w:tr>
      <w:tr w14:paraId="1ECB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61809039">
            <w:pPr>
              <w:jc w:val="left"/>
              <w:rPr>
                <w:rFonts w:hint="eastAsia" w:ascii="宋体" w:hAnsi="宋体" w:cs="宋体"/>
                <w:color w:val="000000"/>
                <w:kern w:val="0"/>
                <w:sz w:val="21"/>
                <w:szCs w:val="21"/>
              </w:rPr>
            </w:pPr>
          </w:p>
        </w:tc>
        <w:tc>
          <w:tcPr>
            <w:tcW w:w="1088" w:type="pct"/>
            <w:vAlign w:val="center"/>
          </w:tcPr>
          <w:p w14:paraId="1C29D25F">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硬件规格</w:t>
            </w:r>
          </w:p>
        </w:tc>
        <w:tc>
          <w:tcPr>
            <w:tcW w:w="2653" w:type="pct"/>
            <w:vAlign w:val="center"/>
          </w:tcPr>
          <w:p w14:paraId="0B783D10">
            <w:pPr>
              <w:jc w:val="left"/>
              <w:rPr>
                <w:rFonts w:hint="eastAsia" w:ascii="宋体" w:hAnsi="宋体" w:cs="宋体"/>
                <w:color w:val="000000"/>
                <w:kern w:val="0"/>
                <w:sz w:val="21"/>
                <w:szCs w:val="21"/>
              </w:rPr>
            </w:pPr>
            <w:r>
              <w:rPr>
                <w:rFonts w:hint="eastAsia" w:ascii="宋体" w:hAnsi="宋体" w:cs="宋体"/>
                <w:color w:val="000000"/>
                <w:kern w:val="0"/>
                <w:sz w:val="21"/>
                <w:szCs w:val="21"/>
              </w:rPr>
              <w:t>电源：冗余电源，规格2U，≥8个万兆光口（满配万兆多模模块）</w:t>
            </w:r>
          </w:p>
        </w:tc>
      </w:tr>
      <w:tr w14:paraId="05990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7813D308">
            <w:pPr>
              <w:jc w:val="left"/>
              <w:rPr>
                <w:rFonts w:hint="eastAsia" w:ascii="宋体" w:hAnsi="宋体" w:cs="宋体"/>
                <w:color w:val="000000"/>
                <w:kern w:val="0"/>
                <w:sz w:val="21"/>
                <w:szCs w:val="21"/>
              </w:rPr>
            </w:pPr>
          </w:p>
        </w:tc>
        <w:tc>
          <w:tcPr>
            <w:tcW w:w="1088" w:type="pct"/>
            <w:vAlign w:val="center"/>
          </w:tcPr>
          <w:p w14:paraId="2B93DDDB">
            <w:pPr>
              <w:jc w:val="center"/>
              <w:rPr>
                <w:rFonts w:hint="eastAsia" w:ascii="宋体" w:hAnsi="宋体" w:cs="宋体"/>
                <w:color w:val="000000"/>
                <w:kern w:val="0"/>
                <w:sz w:val="21"/>
                <w:szCs w:val="21"/>
              </w:rPr>
            </w:pPr>
            <w:r>
              <w:rPr>
                <w:rFonts w:hint="eastAsia" w:ascii="宋体" w:hAnsi="宋体" w:cs="宋体"/>
                <w:color w:val="000000"/>
                <w:kern w:val="0"/>
                <w:sz w:val="21"/>
                <w:szCs w:val="21"/>
              </w:rPr>
              <w:t>软件规格</w:t>
            </w:r>
          </w:p>
        </w:tc>
        <w:tc>
          <w:tcPr>
            <w:tcW w:w="2653" w:type="pct"/>
            <w:vAlign w:val="center"/>
          </w:tcPr>
          <w:p w14:paraId="62B2EF73">
            <w:pPr>
              <w:jc w:val="left"/>
              <w:rPr>
                <w:rFonts w:hint="eastAsia" w:ascii="宋体" w:hAnsi="宋体" w:cs="宋体"/>
                <w:color w:val="000000"/>
                <w:kern w:val="0"/>
                <w:sz w:val="21"/>
                <w:szCs w:val="21"/>
              </w:rPr>
            </w:pPr>
            <w:r>
              <w:rPr>
                <w:rFonts w:hint="eastAsia" w:ascii="宋体" w:hAnsi="宋体" w:cs="宋体"/>
                <w:color w:val="000000"/>
                <w:kern w:val="0"/>
                <w:sz w:val="21"/>
                <w:szCs w:val="21"/>
              </w:rPr>
              <w:t>含IPS、防病毒模块及5年规则库更新</w:t>
            </w:r>
          </w:p>
        </w:tc>
      </w:tr>
      <w:tr w14:paraId="0179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restart"/>
            <w:vAlign w:val="center"/>
          </w:tcPr>
          <w:p w14:paraId="5AB8722D">
            <w:pPr>
              <w:jc w:val="center"/>
              <w:rPr>
                <w:rFonts w:hint="eastAsia" w:ascii="宋体" w:hAnsi="宋体" w:cs="宋体"/>
                <w:color w:val="000000"/>
                <w:kern w:val="0"/>
                <w:sz w:val="21"/>
                <w:szCs w:val="21"/>
              </w:rPr>
            </w:pPr>
            <w:r>
              <w:rPr>
                <w:rFonts w:hint="eastAsia" w:ascii="宋体" w:hAnsi="宋体" w:cs="宋体"/>
                <w:color w:val="000000"/>
                <w:kern w:val="0"/>
                <w:sz w:val="21"/>
                <w:szCs w:val="21"/>
              </w:rPr>
              <w:t>楼宇接入区边界防火墙</w:t>
            </w:r>
          </w:p>
        </w:tc>
        <w:tc>
          <w:tcPr>
            <w:tcW w:w="1088" w:type="pct"/>
            <w:vAlign w:val="center"/>
          </w:tcPr>
          <w:p w14:paraId="71010435">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653" w:type="pct"/>
            <w:vAlign w:val="center"/>
          </w:tcPr>
          <w:p w14:paraId="4F0B599E">
            <w:pPr>
              <w:jc w:val="left"/>
              <w:rPr>
                <w:rFonts w:hint="eastAsia" w:ascii="宋体" w:hAnsi="宋体" w:cs="宋体"/>
                <w:color w:val="000000"/>
                <w:kern w:val="0"/>
                <w:sz w:val="21"/>
                <w:szCs w:val="21"/>
              </w:rPr>
            </w:pPr>
            <w:r>
              <w:rPr>
                <w:rFonts w:hint="eastAsia" w:ascii="宋体" w:hAnsi="宋体" w:cs="宋体"/>
                <w:color w:val="000000"/>
                <w:kern w:val="0"/>
                <w:sz w:val="21"/>
                <w:szCs w:val="21"/>
              </w:rPr>
              <w:t>整机吞吐量≥10Gbps</w:t>
            </w:r>
          </w:p>
        </w:tc>
      </w:tr>
      <w:tr w14:paraId="6D2C2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3B871BE2">
            <w:pPr>
              <w:jc w:val="left"/>
              <w:rPr>
                <w:rFonts w:hint="eastAsia" w:ascii="宋体" w:hAnsi="宋体" w:cs="宋体"/>
                <w:color w:val="000000"/>
                <w:kern w:val="0"/>
                <w:sz w:val="21"/>
                <w:szCs w:val="21"/>
              </w:rPr>
            </w:pPr>
          </w:p>
        </w:tc>
        <w:tc>
          <w:tcPr>
            <w:tcW w:w="1088" w:type="pct"/>
            <w:vAlign w:val="center"/>
          </w:tcPr>
          <w:p w14:paraId="494588BD">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硬件规格</w:t>
            </w:r>
          </w:p>
        </w:tc>
        <w:tc>
          <w:tcPr>
            <w:tcW w:w="2653" w:type="pct"/>
            <w:vAlign w:val="center"/>
          </w:tcPr>
          <w:p w14:paraId="0B9BA596">
            <w:pPr>
              <w:jc w:val="left"/>
              <w:rPr>
                <w:rFonts w:hint="eastAsia" w:ascii="宋体" w:hAnsi="宋体" w:cs="宋体"/>
                <w:color w:val="000000"/>
                <w:kern w:val="0"/>
                <w:sz w:val="21"/>
                <w:szCs w:val="21"/>
              </w:rPr>
            </w:pPr>
            <w:r>
              <w:rPr>
                <w:rFonts w:hint="eastAsia" w:ascii="宋体" w:hAnsi="宋体" w:cs="宋体"/>
                <w:color w:val="000000"/>
                <w:kern w:val="0"/>
                <w:sz w:val="21"/>
                <w:szCs w:val="21"/>
              </w:rPr>
              <w:t>电源：冗余电源，规格2U，≥2个万兆光口（满配万兆多模模块）</w:t>
            </w:r>
          </w:p>
        </w:tc>
      </w:tr>
      <w:tr w14:paraId="35CC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51D4F472">
            <w:pPr>
              <w:jc w:val="left"/>
              <w:rPr>
                <w:rFonts w:hint="eastAsia" w:ascii="宋体" w:hAnsi="宋体" w:cs="宋体"/>
                <w:color w:val="000000"/>
                <w:kern w:val="0"/>
                <w:sz w:val="21"/>
                <w:szCs w:val="21"/>
              </w:rPr>
            </w:pPr>
          </w:p>
        </w:tc>
        <w:tc>
          <w:tcPr>
            <w:tcW w:w="1088" w:type="pct"/>
            <w:vAlign w:val="center"/>
          </w:tcPr>
          <w:p w14:paraId="71B29067">
            <w:pPr>
              <w:jc w:val="center"/>
              <w:rPr>
                <w:rFonts w:hint="eastAsia" w:ascii="宋体" w:hAnsi="宋体" w:cs="宋体"/>
                <w:color w:val="000000"/>
                <w:kern w:val="0"/>
                <w:sz w:val="21"/>
                <w:szCs w:val="21"/>
              </w:rPr>
            </w:pPr>
            <w:r>
              <w:rPr>
                <w:rFonts w:hint="eastAsia" w:ascii="宋体" w:hAnsi="宋体" w:cs="宋体"/>
                <w:color w:val="000000"/>
                <w:kern w:val="0"/>
                <w:sz w:val="21"/>
                <w:szCs w:val="21"/>
              </w:rPr>
              <w:t>软件规格</w:t>
            </w:r>
          </w:p>
        </w:tc>
        <w:tc>
          <w:tcPr>
            <w:tcW w:w="2653" w:type="pct"/>
            <w:vAlign w:val="center"/>
          </w:tcPr>
          <w:p w14:paraId="6A5ABB32">
            <w:pPr>
              <w:jc w:val="left"/>
              <w:rPr>
                <w:rFonts w:hint="eastAsia" w:ascii="宋体" w:hAnsi="宋体" w:cs="宋体"/>
                <w:color w:val="000000"/>
                <w:kern w:val="0"/>
                <w:sz w:val="21"/>
                <w:szCs w:val="21"/>
              </w:rPr>
            </w:pPr>
            <w:r>
              <w:rPr>
                <w:rFonts w:hint="eastAsia" w:ascii="宋体" w:hAnsi="宋体" w:cs="宋体"/>
                <w:color w:val="000000"/>
                <w:kern w:val="0"/>
                <w:sz w:val="21"/>
                <w:szCs w:val="21"/>
              </w:rPr>
              <w:t>含IPS、防病毒模块及5年规则库更新</w:t>
            </w:r>
          </w:p>
        </w:tc>
      </w:tr>
      <w:tr w14:paraId="659B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restart"/>
            <w:vAlign w:val="center"/>
          </w:tcPr>
          <w:p w14:paraId="7EF3FC29">
            <w:pPr>
              <w:jc w:val="center"/>
              <w:rPr>
                <w:rFonts w:hint="eastAsia" w:ascii="宋体" w:hAnsi="宋体" w:cs="宋体"/>
                <w:color w:val="000000"/>
                <w:kern w:val="0"/>
                <w:sz w:val="21"/>
                <w:szCs w:val="21"/>
              </w:rPr>
            </w:pPr>
            <w:r>
              <w:rPr>
                <w:rFonts w:hint="eastAsia" w:ascii="宋体" w:hAnsi="宋体" w:cs="宋体"/>
                <w:color w:val="000000"/>
                <w:kern w:val="0"/>
                <w:sz w:val="21"/>
                <w:szCs w:val="21"/>
              </w:rPr>
              <w:t>外网堡垒机</w:t>
            </w:r>
          </w:p>
        </w:tc>
        <w:tc>
          <w:tcPr>
            <w:tcW w:w="1088" w:type="pct"/>
            <w:vAlign w:val="center"/>
          </w:tcPr>
          <w:p w14:paraId="711DB5BD">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硬件规格</w:t>
            </w:r>
          </w:p>
        </w:tc>
        <w:tc>
          <w:tcPr>
            <w:tcW w:w="2653" w:type="pct"/>
            <w:vAlign w:val="center"/>
          </w:tcPr>
          <w:p w14:paraId="1BD215D0">
            <w:pPr>
              <w:jc w:val="left"/>
              <w:rPr>
                <w:rFonts w:hint="eastAsia" w:ascii="宋体" w:hAnsi="宋体" w:cs="宋体"/>
                <w:color w:val="000000"/>
                <w:kern w:val="0"/>
                <w:sz w:val="21"/>
                <w:szCs w:val="21"/>
              </w:rPr>
            </w:pPr>
            <w:r>
              <w:rPr>
                <w:rFonts w:hint="eastAsia" w:ascii="宋体" w:hAnsi="宋体" w:cs="宋体"/>
                <w:color w:val="000000"/>
                <w:kern w:val="0"/>
                <w:sz w:val="21"/>
                <w:szCs w:val="21"/>
              </w:rPr>
              <w:t>2U,CPU为非国产化CPU，数据盘≥4T,冗余电源</w:t>
            </w:r>
          </w:p>
        </w:tc>
      </w:tr>
      <w:tr w14:paraId="63A84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1C7CEF6C">
            <w:pPr>
              <w:jc w:val="left"/>
              <w:rPr>
                <w:rFonts w:hint="eastAsia" w:ascii="宋体" w:hAnsi="宋体" w:cs="宋体"/>
                <w:color w:val="000000"/>
                <w:kern w:val="0"/>
                <w:sz w:val="21"/>
                <w:szCs w:val="21"/>
              </w:rPr>
            </w:pPr>
          </w:p>
        </w:tc>
        <w:tc>
          <w:tcPr>
            <w:tcW w:w="1088" w:type="pct"/>
            <w:vAlign w:val="center"/>
          </w:tcPr>
          <w:p w14:paraId="7FF9D613">
            <w:pPr>
              <w:jc w:val="center"/>
              <w:rPr>
                <w:rFonts w:hint="eastAsia" w:ascii="宋体" w:hAnsi="宋体" w:cs="宋体"/>
                <w:color w:val="000000"/>
                <w:kern w:val="0"/>
                <w:sz w:val="21"/>
                <w:szCs w:val="21"/>
              </w:rPr>
            </w:pPr>
            <w:r>
              <w:rPr>
                <w:rFonts w:hint="eastAsia" w:ascii="宋体" w:hAnsi="宋体" w:cs="宋体"/>
                <w:color w:val="000000"/>
                <w:kern w:val="0"/>
                <w:sz w:val="21"/>
                <w:szCs w:val="21"/>
              </w:rPr>
              <w:t>网络规格</w:t>
            </w:r>
          </w:p>
        </w:tc>
        <w:tc>
          <w:tcPr>
            <w:tcW w:w="2653" w:type="pct"/>
            <w:vAlign w:val="center"/>
          </w:tcPr>
          <w:p w14:paraId="2E96A0EC">
            <w:pPr>
              <w:jc w:val="left"/>
              <w:rPr>
                <w:rFonts w:hint="eastAsia" w:ascii="宋体" w:hAnsi="宋体" w:cs="宋体"/>
                <w:color w:val="000000"/>
                <w:kern w:val="0"/>
                <w:sz w:val="21"/>
                <w:szCs w:val="21"/>
              </w:rPr>
            </w:pPr>
            <w:r>
              <w:rPr>
                <w:rFonts w:hint="eastAsia" w:ascii="宋体" w:hAnsi="宋体" w:cs="宋体"/>
                <w:color w:val="000000"/>
                <w:kern w:val="0"/>
                <w:sz w:val="21"/>
                <w:szCs w:val="21"/>
              </w:rPr>
              <w:t>≥4个千兆光口（含千兆多模光模块），≥2个万兆光口（满配万兆多模光模块）</w:t>
            </w:r>
          </w:p>
        </w:tc>
      </w:tr>
      <w:tr w14:paraId="3EAD9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49D30F7E">
            <w:pPr>
              <w:jc w:val="left"/>
              <w:rPr>
                <w:rFonts w:hint="eastAsia" w:ascii="宋体" w:hAnsi="宋体" w:cs="宋体"/>
                <w:color w:val="000000"/>
                <w:kern w:val="0"/>
                <w:sz w:val="21"/>
                <w:szCs w:val="21"/>
              </w:rPr>
            </w:pPr>
          </w:p>
        </w:tc>
        <w:tc>
          <w:tcPr>
            <w:tcW w:w="1088" w:type="pct"/>
            <w:vAlign w:val="center"/>
          </w:tcPr>
          <w:p w14:paraId="41062579">
            <w:pPr>
              <w:jc w:val="center"/>
              <w:rPr>
                <w:rFonts w:hint="eastAsia" w:ascii="宋体" w:hAnsi="宋体" w:cs="宋体"/>
                <w:color w:val="000000"/>
                <w:kern w:val="0"/>
                <w:sz w:val="21"/>
                <w:szCs w:val="21"/>
              </w:rPr>
            </w:pPr>
            <w:r>
              <w:rPr>
                <w:rFonts w:hint="eastAsia" w:ascii="宋体" w:hAnsi="宋体" w:cs="宋体"/>
                <w:color w:val="000000"/>
                <w:kern w:val="0"/>
                <w:sz w:val="21"/>
                <w:szCs w:val="21"/>
              </w:rPr>
              <w:t>软件规格</w:t>
            </w:r>
          </w:p>
        </w:tc>
        <w:tc>
          <w:tcPr>
            <w:tcW w:w="2653" w:type="pct"/>
            <w:vAlign w:val="center"/>
          </w:tcPr>
          <w:p w14:paraId="23D85E7D">
            <w:pPr>
              <w:jc w:val="left"/>
              <w:rPr>
                <w:rFonts w:hint="eastAsia" w:ascii="宋体" w:hAnsi="宋体" w:cs="宋体"/>
                <w:color w:val="000000"/>
                <w:kern w:val="0"/>
                <w:sz w:val="21"/>
                <w:szCs w:val="21"/>
              </w:rPr>
            </w:pPr>
            <w:r>
              <w:rPr>
                <w:rFonts w:hint="eastAsia" w:ascii="宋体" w:hAnsi="宋体" w:cs="宋体"/>
                <w:color w:val="000000"/>
                <w:kern w:val="0"/>
                <w:sz w:val="21"/>
                <w:szCs w:val="21"/>
              </w:rPr>
              <w:t>含≥400个主机/设备许可，含5年软件升级服务和5年</w:t>
            </w:r>
            <w:r>
              <w:rPr>
                <w:rFonts w:hint="eastAsia" w:ascii="宋体" w:hAnsi="宋体" w:cs="宋体"/>
                <w:b/>
                <w:bCs/>
                <w:color w:val="000000"/>
                <w:kern w:val="0"/>
                <w:sz w:val="21"/>
                <w:szCs w:val="21"/>
                <w:lang w:eastAsia="zh-CN"/>
              </w:rPr>
              <w:t>免费质保</w:t>
            </w:r>
          </w:p>
        </w:tc>
      </w:tr>
      <w:tr w14:paraId="36FA9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restart"/>
            <w:vAlign w:val="center"/>
          </w:tcPr>
          <w:p w14:paraId="24BF93EE">
            <w:pPr>
              <w:jc w:val="center"/>
              <w:rPr>
                <w:rFonts w:hint="eastAsia" w:ascii="宋体" w:hAnsi="宋体" w:cs="宋体"/>
                <w:color w:val="000000"/>
                <w:kern w:val="0"/>
                <w:sz w:val="21"/>
                <w:szCs w:val="21"/>
              </w:rPr>
            </w:pPr>
            <w:r>
              <w:rPr>
                <w:rFonts w:hint="eastAsia" w:ascii="宋体" w:hAnsi="宋体" w:cs="宋体"/>
                <w:color w:val="000000"/>
                <w:kern w:val="0"/>
                <w:sz w:val="21"/>
                <w:szCs w:val="21"/>
              </w:rPr>
              <w:t>内网堡垒机</w:t>
            </w:r>
          </w:p>
        </w:tc>
        <w:tc>
          <w:tcPr>
            <w:tcW w:w="1088" w:type="pct"/>
            <w:vAlign w:val="center"/>
          </w:tcPr>
          <w:p w14:paraId="649AE4DB">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硬件规格</w:t>
            </w:r>
          </w:p>
        </w:tc>
        <w:tc>
          <w:tcPr>
            <w:tcW w:w="2653" w:type="pct"/>
            <w:vAlign w:val="center"/>
          </w:tcPr>
          <w:p w14:paraId="254A85C5">
            <w:pPr>
              <w:jc w:val="left"/>
              <w:rPr>
                <w:rFonts w:hint="eastAsia" w:ascii="宋体" w:hAnsi="宋体" w:cs="宋体"/>
                <w:kern w:val="0"/>
                <w:sz w:val="21"/>
                <w:szCs w:val="21"/>
              </w:rPr>
            </w:pPr>
            <w:r>
              <w:rPr>
                <w:rFonts w:hint="eastAsia" w:ascii="宋体" w:hAnsi="宋体" w:cs="宋体"/>
                <w:kern w:val="0"/>
                <w:sz w:val="21"/>
                <w:szCs w:val="21"/>
              </w:rPr>
              <w:t xml:space="preserve">规格：2U，硬盘容量≥4TB </w:t>
            </w:r>
          </w:p>
        </w:tc>
      </w:tr>
      <w:tr w14:paraId="202B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45DC0AAB">
            <w:pPr>
              <w:jc w:val="left"/>
              <w:rPr>
                <w:rFonts w:hint="eastAsia" w:ascii="宋体" w:hAnsi="宋体" w:cs="宋体"/>
                <w:color w:val="000000"/>
                <w:kern w:val="0"/>
                <w:sz w:val="21"/>
                <w:szCs w:val="21"/>
              </w:rPr>
            </w:pPr>
          </w:p>
        </w:tc>
        <w:tc>
          <w:tcPr>
            <w:tcW w:w="1088" w:type="pct"/>
            <w:vAlign w:val="center"/>
          </w:tcPr>
          <w:p w14:paraId="259209D4">
            <w:pPr>
              <w:jc w:val="center"/>
              <w:rPr>
                <w:rFonts w:hint="eastAsia" w:ascii="宋体" w:hAnsi="宋体" w:cs="宋体"/>
                <w:color w:val="000000"/>
                <w:kern w:val="0"/>
                <w:sz w:val="21"/>
                <w:szCs w:val="21"/>
              </w:rPr>
            </w:pPr>
            <w:r>
              <w:rPr>
                <w:rFonts w:hint="eastAsia" w:ascii="宋体" w:hAnsi="宋体" w:cs="宋体"/>
                <w:color w:val="000000"/>
                <w:kern w:val="0"/>
                <w:sz w:val="21"/>
                <w:szCs w:val="21"/>
              </w:rPr>
              <w:t>网络规格</w:t>
            </w:r>
          </w:p>
        </w:tc>
        <w:tc>
          <w:tcPr>
            <w:tcW w:w="2653" w:type="pct"/>
            <w:vAlign w:val="center"/>
          </w:tcPr>
          <w:p w14:paraId="6E8FDD55">
            <w:pPr>
              <w:jc w:val="left"/>
              <w:rPr>
                <w:rFonts w:hint="eastAsia" w:ascii="宋体" w:hAnsi="宋体" w:cs="宋体"/>
                <w:kern w:val="0"/>
                <w:sz w:val="21"/>
                <w:szCs w:val="21"/>
              </w:rPr>
            </w:pPr>
            <w:r>
              <w:rPr>
                <w:rFonts w:hint="eastAsia" w:ascii="宋体" w:hAnsi="宋体" w:cs="宋体"/>
                <w:kern w:val="0"/>
                <w:sz w:val="21"/>
                <w:szCs w:val="21"/>
              </w:rPr>
              <w:t>≥6千兆电口，≥2万兆光口SFP+（含万兆多模光模块）</w:t>
            </w:r>
          </w:p>
        </w:tc>
      </w:tr>
      <w:tr w14:paraId="464C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2D7E2669">
            <w:pPr>
              <w:jc w:val="left"/>
              <w:rPr>
                <w:rFonts w:hint="eastAsia" w:ascii="宋体" w:hAnsi="宋体" w:cs="宋体"/>
                <w:color w:val="000000"/>
                <w:kern w:val="0"/>
                <w:sz w:val="21"/>
                <w:szCs w:val="21"/>
              </w:rPr>
            </w:pPr>
          </w:p>
        </w:tc>
        <w:tc>
          <w:tcPr>
            <w:tcW w:w="1088" w:type="pct"/>
            <w:vAlign w:val="center"/>
          </w:tcPr>
          <w:p w14:paraId="5B94651B">
            <w:pPr>
              <w:jc w:val="center"/>
              <w:rPr>
                <w:rFonts w:hint="eastAsia" w:ascii="宋体" w:hAnsi="宋体" w:cs="宋体"/>
                <w:color w:val="000000"/>
                <w:kern w:val="0"/>
                <w:sz w:val="21"/>
                <w:szCs w:val="21"/>
              </w:rPr>
            </w:pPr>
            <w:r>
              <w:rPr>
                <w:rFonts w:hint="eastAsia" w:ascii="宋体" w:hAnsi="宋体" w:cs="宋体"/>
                <w:color w:val="000000"/>
                <w:kern w:val="0"/>
                <w:sz w:val="21"/>
                <w:szCs w:val="21"/>
              </w:rPr>
              <w:t>软件规格</w:t>
            </w:r>
          </w:p>
        </w:tc>
        <w:tc>
          <w:tcPr>
            <w:tcW w:w="2653" w:type="pct"/>
            <w:vAlign w:val="center"/>
          </w:tcPr>
          <w:p w14:paraId="66F7AA47">
            <w:pPr>
              <w:jc w:val="left"/>
              <w:rPr>
                <w:rFonts w:hint="eastAsia" w:ascii="宋体" w:hAnsi="宋体" w:cs="宋体"/>
                <w:kern w:val="0"/>
                <w:sz w:val="21"/>
                <w:szCs w:val="21"/>
              </w:rPr>
            </w:pPr>
            <w:r>
              <w:rPr>
                <w:rFonts w:hint="eastAsia" w:ascii="宋体" w:hAnsi="宋体" w:cs="宋体"/>
                <w:kern w:val="0"/>
                <w:sz w:val="21"/>
                <w:szCs w:val="21"/>
              </w:rPr>
              <w:t>含≥2000个主机/设备许可，含5年软件升级服务和5年</w:t>
            </w:r>
            <w:r>
              <w:rPr>
                <w:rFonts w:hint="eastAsia" w:ascii="宋体" w:hAnsi="宋体" w:cs="宋体"/>
                <w:b/>
                <w:bCs/>
                <w:color w:val="000000"/>
                <w:kern w:val="0"/>
                <w:sz w:val="21"/>
                <w:szCs w:val="21"/>
                <w:lang w:eastAsia="zh-CN"/>
              </w:rPr>
              <w:t>免费质保</w:t>
            </w:r>
          </w:p>
        </w:tc>
      </w:tr>
      <w:tr w14:paraId="26B6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restart"/>
            <w:vAlign w:val="center"/>
          </w:tcPr>
          <w:p w14:paraId="785CC28F">
            <w:pPr>
              <w:jc w:val="center"/>
              <w:rPr>
                <w:rFonts w:hint="eastAsia" w:ascii="宋体" w:hAnsi="宋体" w:cs="宋体"/>
                <w:color w:val="000000"/>
                <w:kern w:val="0"/>
                <w:sz w:val="21"/>
                <w:szCs w:val="21"/>
              </w:rPr>
            </w:pPr>
            <w:r>
              <w:rPr>
                <w:rFonts w:hint="eastAsia" w:ascii="宋体" w:hAnsi="宋体" w:cs="宋体"/>
                <w:color w:val="000000"/>
                <w:kern w:val="0"/>
                <w:sz w:val="21"/>
                <w:szCs w:val="21"/>
              </w:rPr>
              <w:t>数据库审计</w:t>
            </w:r>
          </w:p>
        </w:tc>
        <w:tc>
          <w:tcPr>
            <w:tcW w:w="1088" w:type="pct"/>
            <w:vAlign w:val="center"/>
          </w:tcPr>
          <w:p w14:paraId="19A0F1F8">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653" w:type="pct"/>
            <w:vAlign w:val="center"/>
          </w:tcPr>
          <w:p w14:paraId="4E6F810C">
            <w:pPr>
              <w:jc w:val="left"/>
              <w:rPr>
                <w:rFonts w:hint="eastAsia" w:ascii="宋体" w:hAnsi="宋体" w:cs="宋体"/>
                <w:kern w:val="0"/>
                <w:sz w:val="21"/>
                <w:szCs w:val="21"/>
              </w:rPr>
            </w:pPr>
            <w:r>
              <w:rPr>
                <w:rFonts w:hint="eastAsia" w:ascii="宋体" w:hAnsi="宋体" w:cs="宋体"/>
                <w:kern w:val="0"/>
                <w:sz w:val="21"/>
                <w:szCs w:val="21"/>
              </w:rPr>
              <w:t>每秒新建连接≥5W，整机吞吐≥5.47Gbps</w:t>
            </w:r>
          </w:p>
        </w:tc>
      </w:tr>
      <w:tr w14:paraId="25D73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59" w:type="pct"/>
            <w:vMerge w:val="continue"/>
            <w:vAlign w:val="center"/>
          </w:tcPr>
          <w:p w14:paraId="446F1AB5">
            <w:pPr>
              <w:jc w:val="left"/>
              <w:rPr>
                <w:rFonts w:hint="eastAsia" w:ascii="宋体" w:hAnsi="宋体" w:cs="宋体"/>
                <w:color w:val="000000"/>
                <w:kern w:val="0"/>
                <w:sz w:val="21"/>
                <w:szCs w:val="21"/>
              </w:rPr>
            </w:pPr>
          </w:p>
        </w:tc>
        <w:tc>
          <w:tcPr>
            <w:tcW w:w="1088" w:type="pct"/>
            <w:vAlign w:val="center"/>
          </w:tcPr>
          <w:p w14:paraId="75605D47">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硬件规格</w:t>
            </w:r>
          </w:p>
        </w:tc>
        <w:tc>
          <w:tcPr>
            <w:tcW w:w="2653" w:type="pct"/>
            <w:vAlign w:val="center"/>
          </w:tcPr>
          <w:p w14:paraId="0CE77098">
            <w:pPr>
              <w:jc w:val="left"/>
              <w:rPr>
                <w:rFonts w:hint="eastAsia" w:ascii="宋体" w:hAnsi="宋体" w:cs="宋体"/>
                <w:kern w:val="0"/>
                <w:sz w:val="21"/>
                <w:szCs w:val="21"/>
              </w:rPr>
            </w:pPr>
            <w:r>
              <w:rPr>
                <w:rFonts w:hint="eastAsia" w:ascii="宋体" w:hAnsi="宋体" w:cs="宋体"/>
                <w:kern w:val="0"/>
                <w:sz w:val="21"/>
                <w:szCs w:val="21"/>
              </w:rPr>
              <w:t>2U,内存≥32G，机械硬盘≥4T，≥6个千兆电口，≥4个千兆光口，≥2个万兆口（满配多模光模块）,冗余电源,2个扩展槽位,</w:t>
            </w:r>
          </w:p>
        </w:tc>
      </w:tr>
      <w:tr w14:paraId="31C68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59" w:type="pct"/>
            <w:vMerge w:val="continue"/>
            <w:vAlign w:val="center"/>
          </w:tcPr>
          <w:p w14:paraId="4D791EB6">
            <w:pPr>
              <w:jc w:val="left"/>
              <w:rPr>
                <w:rFonts w:hint="eastAsia" w:ascii="宋体" w:hAnsi="宋体" w:cs="宋体"/>
                <w:color w:val="000000"/>
                <w:kern w:val="0"/>
                <w:sz w:val="21"/>
                <w:szCs w:val="21"/>
              </w:rPr>
            </w:pPr>
          </w:p>
        </w:tc>
        <w:tc>
          <w:tcPr>
            <w:tcW w:w="1088" w:type="pct"/>
            <w:vAlign w:val="center"/>
          </w:tcPr>
          <w:p w14:paraId="3A9C0834">
            <w:pPr>
              <w:jc w:val="center"/>
              <w:rPr>
                <w:rFonts w:hint="eastAsia" w:ascii="宋体" w:hAnsi="宋体" w:cs="宋体"/>
                <w:color w:val="000000"/>
                <w:kern w:val="0"/>
                <w:sz w:val="21"/>
                <w:szCs w:val="21"/>
              </w:rPr>
            </w:pPr>
            <w:r>
              <w:rPr>
                <w:rFonts w:hint="eastAsia" w:ascii="宋体" w:hAnsi="宋体" w:cs="宋体"/>
                <w:color w:val="000000"/>
                <w:kern w:val="0"/>
                <w:sz w:val="21"/>
                <w:szCs w:val="21"/>
              </w:rPr>
              <w:t>软件规格</w:t>
            </w:r>
          </w:p>
        </w:tc>
        <w:tc>
          <w:tcPr>
            <w:tcW w:w="2653" w:type="pct"/>
            <w:vAlign w:val="center"/>
          </w:tcPr>
          <w:p w14:paraId="0EF395CD">
            <w:pPr>
              <w:jc w:val="left"/>
              <w:rPr>
                <w:rFonts w:hint="eastAsia" w:ascii="宋体" w:hAnsi="宋体" w:cs="宋体"/>
                <w:kern w:val="0"/>
                <w:sz w:val="21"/>
                <w:szCs w:val="21"/>
              </w:rPr>
            </w:pPr>
            <w:r>
              <w:rPr>
                <w:rFonts w:hint="eastAsia" w:ascii="宋体" w:hAnsi="宋体" w:cs="宋体"/>
                <w:kern w:val="0"/>
                <w:sz w:val="21"/>
                <w:szCs w:val="21"/>
              </w:rPr>
              <w:t>5年攻击检测、僵尸主机规则库升级许可，含1个云审计代理/Agent授权，最高支持10个云审计代理/Agent授权。</w:t>
            </w:r>
          </w:p>
        </w:tc>
      </w:tr>
      <w:tr w14:paraId="6A9E3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restart"/>
            <w:vAlign w:val="center"/>
          </w:tcPr>
          <w:p w14:paraId="27C12778">
            <w:pPr>
              <w:jc w:val="center"/>
              <w:rPr>
                <w:rFonts w:hint="eastAsia" w:ascii="宋体" w:hAnsi="宋体" w:cs="宋体"/>
                <w:color w:val="000000"/>
                <w:kern w:val="0"/>
                <w:sz w:val="21"/>
                <w:szCs w:val="21"/>
              </w:rPr>
            </w:pPr>
            <w:r>
              <w:rPr>
                <w:rFonts w:hint="eastAsia" w:ascii="宋体" w:hAnsi="宋体" w:cs="宋体"/>
                <w:color w:val="000000"/>
                <w:kern w:val="0"/>
                <w:sz w:val="21"/>
                <w:szCs w:val="21"/>
              </w:rPr>
              <w:t>外网日志审计</w:t>
            </w:r>
          </w:p>
        </w:tc>
        <w:tc>
          <w:tcPr>
            <w:tcW w:w="1088" w:type="pct"/>
            <w:vAlign w:val="center"/>
          </w:tcPr>
          <w:p w14:paraId="3813FBCA">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653" w:type="pct"/>
            <w:vAlign w:val="center"/>
          </w:tcPr>
          <w:p w14:paraId="71AF3C03">
            <w:pPr>
              <w:jc w:val="left"/>
              <w:rPr>
                <w:rFonts w:hint="eastAsia" w:ascii="宋体" w:hAnsi="宋体" w:cs="宋体"/>
                <w:kern w:val="0"/>
                <w:sz w:val="21"/>
                <w:szCs w:val="21"/>
              </w:rPr>
            </w:pPr>
            <w:r>
              <w:rPr>
                <w:rFonts w:hint="eastAsia" w:ascii="宋体" w:hAnsi="宋体" w:cs="宋体"/>
                <w:kern w:val="0"/>
                <w:sz w:val="21"/>
                <w:szCs w:val="21"/>
              </w:rPr>
              <w:t>日志采集处理均值≥2500EPS</w:t>
            </w:r>
          </w:p>
        </w:tc>
      </w:tr>
      <w:tr w14:paraId="48120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59" w:type="pct"/>
            <w:vMerge w:val="continue"/>
            <w:vAlign w:val="center"/>
          </w:tcPr>
          <w:p w14:paraId="51E98945">
            <w:pPr>
              <w:jc w:val="left"/>
              <w:rPr>
                <w:rFonts w:hint="eastAsia" w:ascii="宋体" w:hAnsi="宋体" w:cs="宋体"/>
                <w:color w:val="000000"/>
                <w:kern w:val="0"/>
                <w:sz w:val="21"/>
                <w:szCs w:val="21"/>
              </w:rPr>
            </w:pPr>
          </w:p>
        </w:tc>
        <w:tc>
          <w:tcPr>
            <w:tcW w:w="1088" w:type="pct"/>
            <w:vAlign w:val="center"/>
          </w:tcPr>
          <w:p w14:paraId="07440951">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硬件规格</w:t>
            </w:r>
          </w:p>
        </w:tc>
        <w:tc>
          <w:tcPr>
            <w:tcW w:w="2653" w:type="pct"/>
            <w:vAlign w:val="center"/>
          </w:tcPr>
          <w:p w14:paraId="58261575">
            <w:pPr>
              <w:jc w:val="left"/>
              <w:rPr>
                <w:rFonts w:hint="eastAsia" w:ascii="宋体" w:hAnsi="宋体" w:cs="宋体"/>
                <w:kern w:val="0"/>
                <w:sz w:val="21"/>
                <w:szCs w:val="21"/>
              </w:rPr>
            </w:pPr>
            <w:r>
              <w:rPr>
                <w:rFonts w:hint="eastAsia" w:ascii="宋体" w:hAnsi="宋体" w:cs="宋体"/>
                <w:kern w:val="0"/>
                <w:sz w:val="21"/>
                <w:szCs w:val="21"/>
              </w:rPr>
              <w:t>2U,≥6个千兆电口，≥4个千兆光插槽，≥2个万兆光插槽,冗余电源,≥32G内存，≥256GMsata系统盘，数据盘≥16T</w:t>
            </w:r>
          </w:p>
        </w:tc>
      </w:tr>
      <w:tr w14:paraId="40CE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770B6DA5">
            <w:pPr>
              <w:jc w:val="left"/>
              <w:rPr>
                <w:rFonts w:hint="eastAsia" w:ascii="宋体" w:hAnsi="宋体" w:cs="宋体"/>
                <w:color w:val="000000"/>
                <w:kern w:val="0"/>
                <w:sz w:val="21"/>
                <w:szCs w:val="21"/>
              </w:rPr>
            </w:pPr>
          </w:p>
        </w:tc>
        <w:tc>
          <w:tcPr>
            <w:tcW w:w="1088" w:type="pct"/>
            <w:vAlign w:val="center"/>
          </w:tcPr>
          <w:p w14:paraId="0C7A4DAD">
            <w:pPr>
              <w:jc w:val="center"/>
              <w:rPr>
                <w:rFonts w:hint="eastAsia" w:ascii="宋体" w:hAnsi="宋体" w:cs="宋体"/>
                <w:color w:val="000000"/>
                <w:kern w:val="0"/>
                <w:sz w:val="21"/>
                <w:szCs w:val="21"/>
              </w:rPr>
            </w:pPr>
            <w:r>
              <w:rPr>
                <w:rFonts w:hint="eastAsia" w:ascii="宋体" w:hAnsi="宋体" w:cs="宋体"/>
                <w:color w:val="000000"/>
                <w:kern w:val="0"/>
                <w:sz w:val="21"/>
                <w:szCs w:val="21"/>
              </w:rPr>
              <w:t>软件规格</w:t>
            </w:r>
          </w:p>
        </w:tc>
        <w:tc>
          <w:tcPr>
            <w:tcW w:w="2653" w:type="pct"/>
            <w:vAlign w:val="center"/>
          </w:tcPr>
          <w:p w14:paraId="4B02ADB4">
            <w:pPr>
              <w:jc w:val="left"/>
              <w:rPr>
                <w:rFonts w:hint="eastAsia" w:ascii="宋体" w:hAnsi="宋体" w:cs="宋体"/>
                <w:kern w:val="0"/>
                <w:sz w:val="21"/>
                <w:szCs w:val="21"/>
              </w:rPr>
            </w:pPr>
            <w:r>
              <w:rPr>
                <w:rFonts w:hint="eastAsia" w:ascii="宋体" w:hAnsi="宋体" w:cs="宋体"/>
                <w:kern w:val="0"/>
                <w:sz w:val="21"/>
                <w:szCs w:val="21"/>
              </w:rPr>
              <w:t>包含200日志源授权许可</w:t>
            </w:r>
          </w:p>
        </w:tc>
      </w:tr>
      <w:tr w14:paraId="6D6D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restart"/>
            <w:vAlign w:val="center"/>
          </w:tcPr>
          <w:p w14:paraId="54CEB84D">
            <w:pPr>
              <w:jc w:val="center"/>
              <w:rPr>
                <w:rFonts w:hint="eastAsia" w:ascii="宋体" w:hAnsi="宋体" w:cs="宋体"/>
                <w:color w:val="000000"/>
                <w:kern w:val="0"/>
                <w:sz w:val="21"/>
                <w:szCs w:val="21"/>
              </w:rPr>
            </w:pPr>
            <w:r>
              <w:rPr>
                <w:rFonts w:hint="eastAsia" w:ascii="宋体" w:hAnsi="宋体" w:cs="宋体"/>
                <w:color w:val="000000"/>
                <w:kern w:val="0"/>
                <w:sz w:val="21"/>
                <w:szCs w:val="21"/>
              </w:rPr>
              <w:t>内网日志审计</w:t>
            </w:r>
          </w:p>
        </w:tc>
        <w:tc>
          <w:tcPr>
            <w:tcW w:w="1088" w:type="pct"/>
            <w:vAlign w:val="center"/>
          </w:tcPr>
          <w:p w14:paraId="19814960">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653" w:type="pct"/>
            <w:vAlign w:val="center"/>
          </w:tcPr>
          <w:p w14:paraId="0FE8B4D4">
            <w:pPr>
              <w:jc w:val="left"/>
              <w:rPr>
                <w:rFonts w:hint="eastAsia" w:ascii="宋体" w:hAnsi="宋体" w:cs="宋体"/>
                <w:kern w:val="0"/>
                <w:sz w:val="21"/>
                <w:szCs w:val="21"/>
              </w:rPr>
            </w:pPr>
            <w:r>
              <w:rPr>
                <w:rFonts w:hint="eastAsia" w:ascii="宋体" w:hAnsi="宋体" w:cs="宋体"/>
                <w:kern w:val="0"/>
                <w:sz w:val="21"/>
                <w:szCs w:val="21"/>
              </w:rPr>
              <w:t>日志采集处理均值≥2500EPS。</w:t>
            </w:r>
          </w:p>
        </w:tc>
      </w:tr>
      <w:tr w14:paraId="710D2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59" w:type="pct"/>
            <w:vMerge w:val="continue"/>
            <w:vAlign w:val="center"/>
          </w:tcPr>
          <w:p w14:paraId="2DD29B5D">
            <w:pPr>
              <w:jc w:val="left"/>
              <w:rPr>
                <w:rFonts w:hint="eastAsia" w:ascii="宋体" w:hAnsi="宋体" w:cs="宋体"/>
                <w:color w:val="000000"/>
                <w:kern w:val="0"/>
                <w:sz w:val="21"/>
                <w:szCs w:val="21"/>
              </w:rPr>
            </w:pPr>
          </w:p>
        </w:tc>
        <w:tc>
          <w:tcPr>
            <w:tcW w:w="1088" w:type="pct"/>
            <w:vAlign w:val="center"/>
          </w:tcPr>
          <w:p w14:paraId="039F1961">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硬件规格</w:t>
            </w:r>
          </w:p>
        </w:tc>
        <w:tc>
          <w:tcPr>
            <w:tcW w:w="2653" w:type="pct"/>
            <w:vAlign w:val="center"/>
          </w:tcPr>
          <w:p w14:paraId="099D4282">
            <w:pPr>
              <w:jc w:val="left"/>
              <w:rPr>
                <w:rFonts w:hint="eastAsia" w:ascii="宋体" w:hAnsi="宋体" w:cs="宋体"/>
                <w:kern w:val="0"/>
                <w:sz w:val="21"/>
                <w:szCs w:val="21"/>
              </w:rPr>
            </w:pPr>
            <w:r>
              <w:rPr>
                <w:rFonts w:hint="eastAsia" w:ascii="宋体" w:hAnsi="宋体" w:cs="宋体"/>
                <w:kern w:val="0"/>
                <w:sz w:val="21"/>
                <w:szCs w:val="21"/>
              </w:rPr>
              <w:t>2U,≥6个千兆电口，≥4个千兆光插槽，≥2个万兆光插槽,冗余电源,≥32G内存，≥256GMsata系统盘，数据盘≥16T</w:t>
            </w:r>
          </w:p>
        </w:tc>
      </w:tr>
      <w:tr w14:paraId="40DAC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2060D8C1">
            <w:pPr>
              <w:jc w:val="left"/>
              <w:rPr>
                <w:rFonts w:hint="eastAsia" w:ascii="宋体" w:hAnsi="宋体" w:cs="宋体"/>
                <w:color w:val="000000"/>
                <w:kern w:val="0"/>
                <w:sz w:val="21"/>
                <w:szCs w:val="21"/>
              </w:rPr>
            </w:pPr>
          </w:p>
        </w:tc>
        <w:tc>
          <w:tcPr>
            <w:tcW w:w="1088" w:type="pct"/>
            <w:vAlign w:val="center"/>
          </w:tcPr>
          <w:p w14:paraId="3E68332A">
            <w:pPr>
              <w:jc w:val="center"/>
              <w:rPr>
                <w:rFonts w:hint="eastAsia" w:ascii="宋体" w:hAnsi="宋体" w:cs="宋体"/>
                <w:color w:val="000000"/>
                <w:kern w:val="0"/>
                <w:sz w:val="21"/>
                <w:szCs w:val="21"/>
              </w:rPr>
            </w:pPr>
            <w:r>
              <w:rPr>
                <w:rFonts w:hint="eastAsia" w:ascii="宋体" w:hAnsi="宋体" w:cs="宋体"/>
                <w:color w:val="000000"/>
                <w:kern w:val="0"/>
                <w:sz w:val="21"/>
                <w:szCs w:val="21"/>
              </w:rPr>
              <w:t>软件规格</w:t>
            </w:r>
          </w:p>
        </w:tc>
        <w:tc>
          <w:tcPr>
            <w:tcW w:w="2653" w:type="pct"/>
            <w:vAlign w:val="center"/>
          </w:tcPr>
          <w:p w14:paraId="3E7F9DF0">
            <w:pPr>
              <w:jc w:val="left"/>
              <w:rPr>
                <w:rFonts w:hint="eastAsia" w:ascii="宋体" w:hAnsi="宋体" w:cs="宋体"/>
                <w:kern w:val="0"/>
                <w:sz w:val="21"/>
                <w:szCs w:val="21"/>
              </w:rPr>
            </w:pPr>
            <w:r>
              <w:rPr>
                <w:rFonts w:hint="eastAsia" w:ascii="宋体" w:hAnsi="宋体" w:cs="宋体"/>
                <w:kern w:val="0"/>
                <w:sz w:val="21"/>
                <w:szCs w:val="21"/>
              </w:rPr>
              <w:t>包含200日志源授权许可。</w:t>
            </w:r>
          </w:p>
        </w:tc>
      </w:tr>
      <w:tr w14:paraId="5A6F3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259" w:type="pct"/>
            <w:vAlign w:val="center"/>
          </w:tcPr>
          <w:p w14:paraId="23CBF42B">
            <w:pPr>
              <w:jc w:val="center"/>
              <w:rPr>
                <w:rFonts w:hint="eastAsia" w:ascii="宋体" w:hAnsi="宋体" w:cs="宋体"/>
                <w:color w:val="000000"/>
                <w:kern w:val="0"/>
                <w:sz w:val="21"/>
                <w:szCs w:val="21"/>
              </w:rPr>
            </w:pPr>
            <w:r>
              <w:rPr>
                <w:rFonts w:hint="eastAsia" w:ascii="宋体" w:hAnsi="宋体" w:cs="宋体"/>
                <w:color w:val="000000"/>
                <w:kern w:val="0"/>
                <w:sz w:val="21"/>
                <w:szCs w:val="21"/>
              </w:rPr>
              <w:t>杀毒软件</w:t>
            </w:r>
          </w:p>
        </w:tc>
        <w:tc>
          <w:tcPr>
            <w:tcW w:w="1088" w:type="pct"/>
            <w:vAlign w:val="center"/>
          </w:tcPr>
          <w:p w14:paraId="6262E9C4">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653" w:type="pct"/>
            <w:vAlign w:val="center"/>
          </w:tcPr>
          <w:p w14:paraId="07AEDD5F">
            <w:pPr>
              <w:jc w:val="left"/>
              <w:rPr>
                <w:rFonts w:hint="eastAsia" w:ascii="宋体" w:hAnsi="宋体" w:cs="宋体"/>
                <w:color w:val="000000"/>
                <w:kern w:val="0"/>
                <w:sz w:val="21"/>
                <w:szCs w:val="21"/>
              </w:rPr>
            </w:pPr>
            <w:r>
              <w:rPr>
                <w:rFonts w:hint="eastAsia" w:ascii="宋体" w:hAnsi="宋体" w:cs="宋体"/>
                <w:color w:val="000000"/>
                <w:kern w:val="0"/>
                <w:sz w:val="21"/>
                <w:szCs w:val="21"/>
              </w:rPr>
              <w:t>网络版管理端软件（内外网统一管理平台），支持通过管理中心对安装杀毒客户端的主机进行集中管理，具备病毒检测、病毒处理、告警信息、日志、升级更新、统一管理等功能。</w:t>
            </w:r>
          </w:p>
        </w:tc>
      </w:tr>
      <w:tr w14:paraId="1034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59" w:type="pct"/>
            <w:vAlign w:val="center"/>
          </w:tcPr>
          <w:p w14:paraId="78CA497E">
            <w:pPr>
              <w:jc w:val="center"/>
              <w:rPr>
                <w:rFonts w:hint="eastAsia" w:ascii="宋体" w:hAnsi="宋体" w:cs="宋体"/>
                <w:color w:val="000000"/>
                <w:kern w:val="0"/>
                <w:sz w:val="21"/>
                <w:szCs w:val="21"/>
              </w:rPr>
            </w:pPr>
            <w:r>
              <w:rPr>
                <w:rFonts w:hint="eastAsia" w:ascii="宋体" w:hAnsi="宋体" w:cs="宋体"/>
                <w:color w:val="000000"/>
                <w:kern w:val="0"/>
                <w:sz w:val="21"/>
                <w:szCs w:val="21"/>
              </w:rPr>
              <w:t>杀毒软件</w:t>
            </w:r>
          </w:p>
        </w:tc>
        <w:tc>
          <w:tcPr>
            <w:tcW w:w="1088" w:type="pct"/>
            <w:vAlign w:val="center"/>
          </w:tcPr>
          <w:p w14:paraId="037257FE">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653" w:type="pct"/>
            <w:vAlign w:val="center"/>
          </w:tcPr>
          <w:p w14:paraId="54A6706E">
            <w:pPr>
              <w:jc w:val="left"/>
              <w:rPr>
                <w:rFonts w:hint="eastAsia" w:ascii="宋体" w:hAnsi="宋体" w:cs="宋体"/>
                <w:color w:val="000000"/>
                <w:kern w:val="0"/>
                <w:sz w:val="21"/>
                <w:szCs w:val="21"/>
              </w:rPr>
            </w:pPr>
            <w:r>
              <w:rPr>
                <w:rFonts w:hint="eastAsia" w:ascii="宋体" w:hAnsi="宋体" w:cs="宋体"/>
                <w:color w:val="000000"/>
                <w:kern w:val="0"/>
                <w:sz w:val="21"/>
                <w:szCs w:val="21"/>
              </w:rPr>
              <w:t>客户端点数授权，支持PC/服务器端二合一，具备病毒检测、病毒处理、漏洞管理、威胁处置、日志、升级更新等功能。</w:t>
            </w:r>
          </w:p>
        </w:tc>
      </w:tr>
      <w:tr w14:paraId="4DBC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259" w:type="pct"/>
            <w:vMerge w:val="restart"/>
            <w:vAlign w:val="center"/>
          </w:tcPr>
          <w:p w14:paraId="3A924FD2">
            <w:pPr>
              <w:jc w:val="center"/>
              <w:rPr>
                <w:rFonts w:hint="eastAsia" w:ascii="宋体" w:hAnsi="宋体" w:cs="宋体"/>
                <w:color w:val="000000"/>
                <w:kern w:val="0"/>
                <w:sz w:val="21"/>
                <w:szCs w:val="21"/>
              </w:rPr>
            </w:pPr>
            <w:r>
              <w:rPr>
                <w:rFonts w:hint="eastAsia" w:ascii="宋体" w:hAnsi="宋体" w:cs="宋体"/>
                <w:color w:val="000000"/>
                <w:kern w:val="0"/>
                <w:sz w:val="21"/>
                <w:szCs w:val="21"/>
              </w:rPr>
              <w:t>网页防篡改</w:t>
            </w:r>
          </w:p>
        </w:tc>
        <w:tc>
          <w:tcPr>
            <w:tcW w:w="1088" w:type="pct"/>
            <w:vAlign w:val="center"/>
          </w:tcPr>
          <w:p w14:paraId="1A0D0535">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653" w:type="pct"/>
            <w:vAlign w:val="center"/>
          </w:tcPr>
          <w:p w14:paraId="008D7489">
            <w:pPr>
              <w:jc w:val="left"/>
              <w:rPr>
                <w:rFonts w:hint="eastAsia" w:ascii="宋体" w:hAnsi="宋体" w:cs="宋体"/>
                <w:color w:val="000000"/>
                <w:kern w:val="0"/>
                <w:sz w:val="21"/>
                <w:szCs w:val="21"/>
              </w:rPr>
            </w:pPr>
            <w:r>
              <w:rPr>
                <w:rFonts w:hint="eastAsia" w:ascii="宋体" w:hAnsi="宋体" w:cs="宋体"/>
                <w:color w:val="000000"/>
                <w:kern w:val="0"/>
                <w:sz w:val="21"/>
                <w:szCs w:val="21"/>
              </w:rPr>
              <w:t>通过文件底层驱动技术对Web站点目录提供全方位的保护，防止黑客、病毒等对目录中的网页、电子文档、图片、数据库等任何类型的文件进行非法篡改和破坏。提供相关专利证明。</w:t>
            </w:r>
          </w:p>
        </w:tc>
      </w:tr>
      <w:tr w14:paraId="24926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259" w:type="pct"/>
            <w:vMerge w:val="continue"/>
            <w:vAlign w:val="center"/>
          </w:tcPr>
          <w:p w14:paraId="4DEF6D73">
            <w:pPr>
              <w:jc w:val="center"/>
              <w:rPr>
                <w:rFonts w:hint="eastAsia" w:ascii="宋体" w:hAnsi="宋体" w:cs="宋体"/>
                <w:color w:val="000000"/>
                <w:kern w:val="0"/>
                <w:sz w:val="21"/>
                <w:szCs w:val="21"/>
              </w:rPr>
            </w:pPr>
          </w:p>
        </w:tc>
        <w:tc>
          <w:tcPr>
            <w:tcW w:w="1088" w:type="pct"/>
            <w:vAlign w:val="center"/>
          </w:tcPr>
          <w:p w14:paraId="7546A878">
            <w:pPr>
              <w:jc w:val="center"/>
              <w:rPr>
                <w:rFonts w:hint="eastAsia" w:ascii="宋体" w:hAnsi="宋体" w:cs="宋体"/>
                <w:color w:val="000000"/>
                <w:kern w:val="0"/>
                <w:sz w:val="21"/>
                <w:szCs w:val="21"/>
              </w:rPr>
            </w:pPr>
            <w:r>
              <w:rPr>
                <w:rFonts w:hint="eastAsia" w:ascii="宋体" w:hAnsi="宋体" w:cs="宋体"/>
                <w:color w:val="000000"/>
                <w:kern w:val="0"/>
                <w:sz w:val="21"/>
                <w:szCs w:val="21"/>
              </w:rPr>
              <w:t>软件规格</w:t>
            </w:r>
          </w:p>
        </w:tc>
        <w:tc>
          <w:tcPr>
            <w:tcW w:w="2653" w:type="pct"/>
            <w:vAlign w:val="center"/>
          </w:tcPr>
          <w:p w14:paraId="32B9FFAD">
            <w:pPr>
              <w:jc w:val="left"/>
              <w:rPr>
                <w:rFonts w:hint="eastAsia" w:ascii="宋体" w:hAnsi="宋体" w:cs="宋体"/>
                <w:color w:val="000000"/>
                <w:kern w:val="0"/>
                <w:sz w:val="21"/>
                <w:szCs w:val="21"/>
              </w:rPr>
            </w:pPr>
            <w:r>
              <w:rPr>
                <w:rFonts w:hint="eastAsia" w:ascii="宋体" w:hAnsi="宋体" w:cs="宋体"/>
                <w:color w:val="000000"/>
                <w:kern w:val="0"/>
                <w:sz w:val="21"/>
                <w:szCs w:val="21"/>
              </w:rPr>
              <w:t>含5个网站授权</w:t>
            </w:r>
          </w:p>
        </w:tc>
      </w:tr>
      <w:tr w14:paraId="410A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restart"/>
            <w:vAlign w:val="center"/>
          </w:tcPr>
          <w:p w14:paraId="1EC26410">
            <w:pPr>
              <w:jc w:val="center"/>
              <w:rPr>
                <w:rFonts w:hint="eastAsia" w:ascii="宋体" w:hAnsi="宋体" w:cs="宋体"/>
                <w:color w:val="000000"/>
                <w:kern w:val="0"/>
                <w:sz w:val="21"/>
                <w:szCs w:val="21"/>
              </w:rPr>
            </w:pPr>
            <w:r>
              <w:rPr>
                <w:rFonts w:hint="eastAsia" w:ascii="宋体" w:hAnsi="宋体" w:cs="宋体"/>
                <w:color w:val="000000"/>
                <w:kern w:val="0"/>
                <w:sz w:val="21"/>
                <w:szCs w:val="21"/>
              </w:rPr>
              <w:t>网络准入设备</w:t>
            </w:r>
          </w:p>
        </w:tc>
        <w:tc>
          <w:tcPr>
            <w:tcW w:w="1088" w:type="pct"/>
            <w:vAlign w:val="center"/>
          </w:tcPr>
          <w:p w14:paraId="2285736F">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653" w:type="pct"/>
            <w:vAlign w:val="center"/>
          </w:tcPr>
          <w:p w14:paraId="74AA36F2">
            <w:pPr>
              <w:jc w:val="left"/>
              <w:rPr>
                <w:rFonts w:hint="eastAsia" w:ascii="宋体" w:hAnsi="宋体" w:cs="宋体"/>
                <w:color w:val="000000"/>
                <w:kern w:val="0"/>
                <w:sz w:val="21"/>
                <w:szCs w:val="21"/>
              </w:rPr>
            </w:pPr>
            <w:r>
              <w:rPr>
                <w:rFonts w:hint="eastAsia" w:ascii="宋体" w:hAnsi="宋体" w:cs="宋体"/>
                <w:color w:val="000000"/>
                <w:kern w:val="0"/>
                <w:sz w:val="21"/>
                <w:szCs w:val="21"/>
              </w:rPr>
              <w:t>最大同时在线数≥10000</w:t>
            </w:r>
          </w:p>
        </w:tc>
      </w:tr>
      <w:tr w14:paraId="230A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5A99DEBF">
            <w:pPr>
              <w:jc w:val="left"/>
              <w:rPr>
                <w:rFonts w:hint="eastAsia" w:ascii="宋体" w:hAnsi="宋体" w:cs="宋体"/>
                <w:color w:val="000000"/>
                <w:kern w:val="0"/>
                <w:sz w:val="21"/>
                <w:szCs w:val="21"/>
              </w:rPr>
            </w:pPr>
          </w:p>
        </w:tc>
        <w:tc>
          <w:tcPr>
            <w:tcW w:w="1088" w:type="pct"/>
            <w:vAlign w:val="center"/>
          </w:tcPr>
          <w:p w14:paraId="5C032A3D">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硬件规格</w:t>
            </w:r>
          </w:p>
        </w:tc>
        <w:tc>
          <w:tcPr>
            <w:tcW w:w="2653" w:type="pct"/>
            <w:vAlign w:val="center"/>
          </w:tcPr>
          <w:p w14:paraId="007852BC">
            <w:pPr>
              <w:jc w:val="left"/>
              <w:rPr>
                <w:rFonts w:hint="eastAsia" w:ascii="宋体" w:hAnsi="宋体" w:cs="宋体"/>
                <w:color w:val="000000"/>
                <w:kern w:val="0"/>
                <w:sz w:val="21"/>
                <w:szCs w:val="21"/>
              </w:rPr>
            </w:pPr>
            <w:r>
              <w:rPr>
                <w:rFonts w:hint="eastAsia" w:ascii="宋体" w:hAnsi="宋体" w:cs="宋体"/>
                <w:color w:val="000000"/>
                <w:kern w:val="0"/>
                <w:sz w:val="21"/>
                <w:szCs w:val="21"/>
              </w:rPr>
              <w:t>2U,≥6个千兆电口，≥4个千兆光口，≥2个万兆光口,冗余电源</w:t>
            </w:r>
          </w:p>
        </w:tc>
      </w:tr>
      <w:tr w14:paraId="6EC6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6C42358A">
            <w:pPr>
              <w:jc w:val="left"/>
              <w:rPr>
                <w:rFonts w:hint="eastAsia" w:ascii="宋体" w:hAnsi="宋体" w:cs="宋体"/>
                <w:color w:val="000000"/>
                <w:kern w:val="0"/>
                <w:sz w:val="21"/>
                <w:szCs w:val="21"/>
              </w:rPr>
            </w:pPr>
          </w:p>
        </w:tc>
        <w:tc>
          <w:tcPr>
            <w:tcW w:w="1088" w:type="pct"/>
            <w:vAlign w:val="center"/>
          </w:tcPr>
          <w:p w14:paraId="430CD9CB">
            <w:pPr>
              <w:jc w:val="center"/>
              <w:rPr>
                <w:rFonts w:hint="eastAsia" w:ascii="宋体" w:hAnsi="宋体" w:cs="宋体"/>
                <w:color w:val="000000"/>
                <w:kern w:val="0"/>
                <w:sz w:val="21"/>
                <w:szCs w:val="21"/>
              </w:rPr>
            </w:pPr>
            <w:r>
              <w:rPr>
                <w:rFonts w:hint="eastAsia" w:ascii="宋体" w:hAnsi="宋体" w:cs="宋体"/>
                <w:color w:val="000000"/>
                <w:kern w:val="0"/>
                <w:sz w:val="21"/>
                <w:szCs w:val="21"/>
              </w:rPr>
              <w:t>软件规格</w:t>
            </w:r>
          </w:p>
        </w:tc>
        <w:tc>
          <w:tcPr>
            <w:tcW w:w="2653" w:type="pct"/>
            <w:vAlign w:val="center"/>
          </w:tcPr>
          <w:p w14:paraId="5F0C1D22">
            <w:pPr>
              <w:jc w:val="left"/>
              <w:rPr>
                <w:rFonts w:hint="eastAsia" w:ascii="宋体" w:hAnsi="宋体" w:cs="宋体"/>
                <w:color w:val="000000"/>
                <w:kern w:val="0"/>
                <w:sz w:val="21"/>
                <w:szCs w:val="21"/>
              </w:rPr>
            </w:pPr>
            <w:r>
              <w:rPr>
                <w:rFonts w:hint="eastAsia" w:ascii="宋体" w:hAnsi="宋体" w:cs="宋体"/>
                <w:color w:val="000000"/>
                <w:kern w:val="0"/>
                <w:sz w:val="21"/>
                <w:szCs w:val="21"/>
              </w:rPr>
              <w:t>包含≥800点客户端授权</w:t>
            </w:r>
          </w:p>
        </w:tc>
      </w:tr>
      <w:tr w14:paraId="72E60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restart"/>
            <w:vAlign w:val="center"/>
          </w:tcPr>
          <w:p w14:paraId="4F3A3AEE">
            <w:pPr>
              <w:jc w:val="center"/>
              <w:rPr>
                <w:rFonts w:hint="eastAsia" w:ascii="宋体" w:hAnsi="宋体" w:cs="宋体"/>
                <w:color w:val="000000"/>
                <w:kern w:val="0"/>
                <w:sz w:val="21"/>
                <w:szCs w:val="21"/>
              </w:rPr>
            </w:pPr>
            <w:r>
              <w:rPr>
                <w:rFonts w:hint="eastAsia" w:ascii="宋体" w:hAnsi="宋体" w:cs="宋体"/>
                <w:color w:val="000000"/>
                <w:kern w:val="0"/>
                <w:sz w:val="21"/>
                <w:szCs w:val="21"/>
              </w:rPr>
              <w:t>备份一体机</w:t>
            </w:r>
          </w:p>
        </w:tc>
        <w:tc>
          <w:tcPr>
            <w:tcW w:w="1088" w:type="pct"/>
            <w:vAlign w:val="center"/>
          </w:tcPr>
          <w:p w14:paraId="07F39781">
            <w:pPr>
              <w:jc w:val="center"/>
              <w:rPr>
                <w:rFonts w:hint="eastAsia" w:ascii="宋体" w:hAnsi="宋体" w:cs="宋体"/>
                <w:color w:val="000000"/>
                <w:kern w:val="0"/>
                <w:sz w:val="21"/>
                <w:szCs w:val="21"/>
              </w:rPr>
            </w:pPr>
            <w:r>
              <w:rPr>
                <w:rFonts w:hint="eastAsia" w:ascii="宋体" w:hAnsi="宋体" w:cs="宋体"/>
                <w:color w:val="000000"/>
                <w:kern w:val="0"/>
                <w:sz w:val="21"/>
                <w:szCs w:val="21"/>
              </w:rPr>
              <w:t>处理器</w:t>
            </w:r>
          </w:p>
        </w:tc>
        <w:tc>
          <w:tcPr>
            <w:tcW w:w="2653" w:type="pct"/>
            <w:vAlign w:val="center"/>
          </w:tcPr>
          <w:p w14:paraId="2707D794">
            <w:pPr>
              <w:jc w:val="left"/>
              <w:rPr>
                <w:rFonts w:hint="eastAsia" w:ascii="宋体" w:hAnsi="宋体" w:cs="宋体"/>
                <w:color w:val="000000"/>
                <w:kern w:val="0"/>
                <w:sz w:val="21"/>
                <w:szCs w:val="21"/>
              </w:rPr>
            </w:pPr>
            <w:r>
              <w:rPr>
                <w:rFonts w:hint="eastAsia" w:ascii="宋体" w:hAnsi="宋体" w:cs="宋体"/>
                <w:color w:val="000000"/>
                <w:kern w:val="0"/>
                <w:sz w:val="21"/>
                <w:szCs w:val="21"/>
              </w:rPr>
              <w:t>配置≥2颗CPU处理器，单颗主频≥2.1GHz</w:t>
            </w:r>
          </w:p>
        </w:tc>
      </w:tr>
      <w:tr w14:paraId="000B2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7D975658">
            <w:pPr>
              <w:jc w:val="left"/>
              <w:rPr>
                <w:rFonts w:hint="eastAsia" w:ascii="宋体" w:hAnsi="宋体" w:cs="宋体"/>
                <w:color w:val="000000"/>
                <w:kern w:val="0"/>
                <w:sz w:val="21"/>
                <w:szCs w:val="21"/>
              </w:rPr>
            </w:pPr>
          </w:p>
        </w:tc>
        <w:tc>
          <w:tcPr>
            <w:tcW w:w="1088" w:type="pct"/>
            <w:vAlign w:val="center"/>
          </w:tcPr>
          <w:p w14:paraId="31D87477">
            <w:pPr>
              <w:jc w:val="center"/>
              <w:rPr>
                <w:rFonts w:hint="eastAsia" w:ascii="宋体" w:hAnsi="宋体" w:cs="宋体"/>
                <w:color w:val="000000"/>
                <w:kern w:val="0"/>
                <w:sz w:val="21"/>
                <w:szCs w:val="21"/>
              </w:rPr>
            </w:pPr>
            <w:r>
              <w:rPr>
                <w:rFonts w:hint="eastAsia" w:ascii="宋体" w:hAnsi="宋体" w:cs="宋体"/>
                <w:color w:val="000000"/>
                <w:kern w:val="0"/>
                <w:sz w:val="21"/>
                <w:szCs w:val="21"/>
              </w:rPr>
              <w:t>内存</w:t>
            </w:r>
          </w:p>
        </w:tc>
        <w:tc>
          <w:tcPr>
            <w:tcW w:w="2653" w:type="pct"/>
            <w:vAlign w:val="center"/>
          </w:tcPr>
          <w:p w14:paraId="57F8D4DE">
            <w:pPr>
              <w:jc w:val="left"/>
              <w:rPr>
                <w:rFonts w:hint="eastAsia" w:ascii="宋体" w:hAnsi="宋体" w:cs="宋体"/>
                <w:color w:val="000000"/>
                <w:kern w:val="0"/>
                <w:sz w:val="21"/>
                <w:szCs w:val="21"/>
              </w:rPr>
            </w:pPr>
            <w:r>
              <w:rPr>
                <w:rFonts w:hint="eastAsia" w:ascii="宋体" w:hAnsi="宋体" w:cs="宋体"/>
                <w:color w:val="000000"/>
                <w:kern w:val="0"/>
                <w:sz w:val="21"/>
                <w:szCs w:val="21"/>
              </w:rPr>
              <w:t>配置≥128GB内存</w:t>
            </w:r>
          </w:p>
        </w:tc>
      </w:tr>
      <w:tr w14:paraId="5D960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470E7D62">
            <w:pPr>
              <w:jc w:val="left"/>
              <w:rPr>
                <w:rFonts w:hint="eastAsia" w:ascii="宋体" w:hAnsi="宋体" w:cs="宋体"/>
                <w:color w:val="000000"/>
                <w:kern w:val="0"/>
                <w:sz w:val="21"/>
                <w:szCs w:val="21"/>
              </w:rPr>
            </w:pPr>
          </w:p>
        </w:tc>
        <w:tc>
          <w:tcPr>
            <w:tcW w:w="1088" w:type="pct"/>
            <w:vAlign w:val="center"/>
          </w:tcPr>
          <w:p w14:paraId="11ECEFD3">
            <w:pPr>
              <w:jc w:val="center"/>
              <w:rPr>
                <w:rFonts w:hint="eastAsia" w:ascii="宋体" w:hAnsi="宋体" w:cs="宋体"/>
                <w:color w:val="000000"/>
                <w:kern w:val="0"/>
                <w:sz w:val="21"/>
                <w:szCs w:val="21"/>
              </w:rPr>
            </w:pPr>
            <w:r>
              <w:rPr>
                <w:rFonts w:hint="eastAsia" w:ascii="宋体" w:hAnsi="宋体" w:cs="宋体"/>
                <w:color w:val="000000"/>
                <w:kern w:val="0"/>
                <w:sz w:val="21"/>
                <w:szCs w:val="21"/>
              </w:rPr>
              <w:t>硬盘</w:t>
            </w:r>
          </w:p>
        </w:tc>
        <w:tc>
          <w:tcPr>
            <w:tcW w:w="2653" w:type="pct"/>
            <w:vAlign w:val="center"/>
          </w:tcPr>
          <w:p w14:paraId="49B91CE3">
            <w:pPr>
              <w:jc w:val="left"/>
              <w:rPr>
                <w:rFonts w:hint="eastAsia" w:ascii="宋体" w:hAnsi="宋体" w:cs="宋体"/>
                <w:color w:val="000000"/>
                <w:kern w:val="0"/>
                <w:sz w:val="21"/>
                <w:szCs w:val="21"/>
              </w:rPr>
            </w:pPr>
            <w:r>
              <w:rPr>
                <w:rFonts w:hint="eastAsia" w:ascii="宋体" w:hAnsi="宋体" w:cs="宋体"/>
                <w:color w:val="000000"/>
                <w:kern w:val="0"/>
                <w:sz w:val="21"/>
                <w:szCs w:val="21"/>
              </w:rPr>
              <w:t>配置≥12块12TB HDD硬盘</w:t>
            </w:r>
          </w:p>
        </w:tc>
      </w:tr>
      <w:tr w14:paraId="1684D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5EF990CF">
            <w:pPr>
              <w:jc w:val="left"/>
              <w:rPr>
                <w:rFonts w:hint="eastAsia" w:ascii="宋体" w:hAnsi="宋体" w:cs="宋体"/>
                <w:color w:val="000000"/>
                <w:kern w:val="0"/>
                <w:sz w:val="21"/>
                <w:szCs w:val="21"/>
              </w:rPr>
            </w:pPr>
          </w:p>
        </w:tc>
        <w:tc>
          <w:tcPr>
            <w:tcW w:w="1088" w:type="pct"/>
            <w:vAlign w:val="center"/>
          </w:tcPr>
          <w:p w14:paraId="273546F1">
            <w:pPr>
              <w:jc w:val="center"/>
              <w:rPr>
                <w:rFonts w:hint="eastAsia" w:ascii="宋体" w:hAnsi="宋体" w:cs="宋体"/>
                <w:color w:val="000000"/>
                <w:kern w:val="0"/>
                <w:sz w:val="21"/>
                <w:szCs w:val="21"/>
              </w:rPr>
            </w:pPr>
            <w:r>
              <w:rPr>
                <w:rFonts w:hint="eastAsia" w:ascii="宋体" w:hAnsi="宋体" w:cs="宋体"/>
                <w:color w:val="000000"/>
                <w:kern w:val="0"/>
                <w:sz w:val="21"/>
                <w:szCs w:val="21"/>
              </w:rPr>
              <w:t>网卡</w:t>
            </w:r>
          </w:p>
        </w:tc>
        <w:tc>
          <w:tcPr>
            <w:tcW w:w="2653" w:type="pct"/>
            <w:vAlign w:val="center"/>
          </w:tcPr>
          <w:p w14:paraId="41EF5B0D">
            <w:pPr>
              <w:jc w:val="left"/>
              <w:rPr>
                <w:rFonts w:hint="eastAsia" w:ascii="宋体" w:hAnsi="宋体" w:cs="宋体"/>
                <w:color w:val="000000"/>
                <w:kern w:val="0"/>
                <w:sz w:val="21"/>
                <w:szCs w:val="21"/>
              </w:rPr>
            </w:pPr>
            <w:r>
              <w:rPr>
                <w:rFonts w:hint="eastAsia" w:ascii="宋体" w:hAnsi="宋体" w:cs="宋体"/>
                <w:color w:val="000000"/>
                <w:kern w:val="0"/>
                <w:sz w:val="21"/>
                <w:szCs w:val="21"/>
              </w:rPr>
              <w:t>配置≥两张双口千兆电口网卡，配置≥两张双口万兆光口网卡（含光模块）</w:t>
            </w:r>
          </w:p>
        </w:tc>
      </w:tr>
      <w:tr w14:paraId="7D4A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004CE77B">
            <w:pPr>
              <w:jc w:val="left"/>
              <w:rPr>
                <w:rFonts w:hint="eastAsia" w:ascii="宋体" w:hAnsi="宋体" w:cs="宋体"/>
                <w:color w:val="000000"/>
                <w:kern w:val="0"/>
                <w:sz w:val="21"/>
                <w:szCs w:val="21"/>
              </w:rPr>
            </w:pPr>
          </w:p>
        </w:tc>
        <w:tc>
          <w:tcPr>
            <w:tcW w:w="1088" w:type="pct"/>
            <w:vAlign w:val="center"/>
          </w:tcPr>
          <w:p w14:paraId="21591A93">
            <w:pPr>
              <w:jc w:val="center"/>
              <w:rPr>
                <w:rFonts w:hint="eastAsia" w:ascii="宋体" w:hAnsi="宋体" w:cs="宋体"/>
                <w:color w:val="000000"/>
                <w:kern w:val="0"/>
                <w:sz w:val="21"/>
                <w:szCs w:val="21"/>
              </w:rPr>
            </w:pPr>
            <w:r>
              <w:rPr>
                <w:rFonts w:hint="eastAsia" w:ascii="宋体" w:hAnsi="宋体" w:cs="宋体"/>
                <w:color w:val="000000"/>
                <w:kern w:val="0"/>
                <w:sz w:val="21"/>
                <w:szCs w:val="21"/>
              </w:rPr>
              <w:t>容量授权</w:t>
            </w:r>
          </w:p>
        </w:tc>
        <w:tc>
          <w:tcPr>
            <w:tcW w:w="2653" w:type="pct"/>
            <w:vAlign w:val="center"/>
          </w:tcPr>
          <w:p w14:paraId="725D386A">
            <w:pPr>
              <w:jc w:val="left"/>
              <w:rPr>
                <w:rFonts w:hint="eastAsia" w:ascii="宋体" w:hAnsi="宋体" w:cs="宋体"/>
                <w:color w:val="000000"/>
                <w:kern w:val="0"/>
                <w:sz w:val="21"/>
                <w:szCs w:val="21"/>
              </w:rPr>
            </w:pPr>
            <w:r>
              <w:rPr>
                <w:rFonts w:hint="eastAsia" w:ascii="宋体" w:hAnsi="宋体" w:cs="宋体"/>
                <w:color w:val="000000"/>
                <w:kern w:val="0"/>
                <w:sz w:val="21"/>
                <w:szCs w:val="21"/>
              </w:rPr>
              <w:t>配置≥110TB 备份容量授权</w:t>
            </w:r>
          </w:p>
        </w:tc>
      </w:tr>
      <w:tr w14:paraId="40EDE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59" w:type="pct"/>
            <w:vMerge w:val="continue"/>
            <w:vAlign w:val="center"/>
          </w:tcPr>
          <w:p w14:paraId="248180DE">
            <w:pPr>
              <w:jc w:val="left"/>
              <w:rPr>
                <w:rFonts w:hint="eastAsia" w:ascii="宋体" w:hAnsi="宋体" w:cs="宋体"/>
                <w:color w:val="000000"/>
                <w:kern w:val="0"/>
                <w:sz w:val="21"/>
                <w:szCs w:val="21"/>
              </w:rPr>
            </w:pPr>
          </w:p>
        </w:tc>
        <w:tc>
          <w:tcPr>
            <w:tcW w:w="1088" w:type="pct"/>
            <w:vAlign w:val="center"/>
          </w:tcPr>
          <w:p w14:paraId="17398E4E">
            <w:pPr>
              <w:jc w:val="center"/>
              <w:rPr>
                <w:rFonts w:hint="eastAsia" w:ascii="宋体" w:hAnsi="宋体" w:cs="宋体"/>
                <w:color w:val="000000"/>
                <w:kern w:val="0"/>
                <w:sz w:val="21"/>
                <w:szCs w:val="21"/>
              </w:rPr>
            </w:pPr>
            <w:r>
              <w:rPr>
                <w:rFonts w:hint="eastAsia" w:ascii="宋体" w:hAnsi="宋体" w:cs="宋体"/>
                <w:color w:val="000000"/>
                <w:kern w:val="0"/>
                <w:sz w:val="21"/>
                <w:szCs w:val="21"/>
              </w:rPr>
              <w:t>▲系统功能</w:t>
            </w:r>
          </w:p>
        </w:tc>
        <w:tc>
          <w:tcPr>
            <w:tcW w:w="2653" w:type="pct"/>
            <w:vAlign w:val="center"/>
          </w:tcPr>
          <w:p w14:paraId="16150F05">
            <w:pPr>
              <w:jc w:val="left"/>
              <w:rPr>
                <w:rFonts w:hint="eastAsia" w:ascii="宋体" w:hAnsi="宋体" w:cs="宋体"/>
                <w:color w:val="000000"/>
                <w:kern w:val="0"/>
                <w:sz w:val="21"/>
                <w:szCs w:val="21"/>
              </w:rPr>
            </w:pPr>
            <w:r>
              <w:rPr>
                <w:rFonts w:hint="eastAsia" w:ascii="宋体" w:hAnsi="宋体" w:cs="宋体"/>
                <w:color w:val="000000"/>
                <w:kern w:val="0"/>
                <w:sz w:val="21"/>
                <w:szCs w:val="21"/>
              </w:rPr>
              <w:t>在同一套灾备系统中，集成备份与恢复、实时备份、副本管理、容灾与迁移、数据采集、数据搜索、数据复制、数据归档、应用容灾接管（应用容灾复制）等功能，通过一体化管理架构降低操作复杂度，提升运维效率。提供第三方的测试报告或提供功能截图。</w:t>
            </w:r>
          </w:p>
        </w:tc>
      </w:tr>
    </w:tbl>
    <w:p w14:paraId="02C25040">
      <w:pPr>
        <w:rPr>
          <w:rFonts w:hint="eastAsia" w:ascii="宋体" w:hAnsi="宋体"/>
          <w:szCs w:val="24"/>
        </w:rPr>
      </w:pPr>
    </w:p>
    <w:p w14:paraId="738D460B">
      <w:pPr>
        <w:pStyle w:val="5"/>
        <w:rPr>
          <w:rFonts w:hint="eastAsia"/>
        </w:rPr>
      </w:pPr>
      <w:r>
        <w:rPr>
          <w:rFonts w:hint="eastAsia"/>
        </w:rPr>
        <w:t>密码应用支撑</w:t>
      </w:r>
    </w:p>
    <w:tbl>
      <w:tblPr>
        <w:tblStyle w:val="8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8"/>
        <w:gridCol w:w="1709"/>
        <w:gridCol w:w="4151"/>
      </w:tblGrid>
      <w:tr w14:paraId="01CB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564" w:type="pct"/>
            <w:noWrap/>
            <w:vAlign w:val="center"/>
          </w:tcPr>
          <w:p w14:paraId="0DC506F1">
            <w:pPr>
              <w:jc w:val="center"/>
              <w:rPr>
                <w:rFonts w:hint="eastAsia" w:ascii="宋体" w:hAnsi="宋体" w:cs="宋体"/>
                <w:b/>
                <w:bCs/>
                <w:kern w:val="0"/>
                <w:sz w:val="21"/>
                <w:szCs w:val="21"/>
              </w:rPr>
            </w:pPr>
            <w:r>
              <w:rPr>
                <w:rFonts w:hint="eastAsia" w:ascii="宋体" w:hAnsi="宋体" w:cs="宋体"/>
                <w:b/>
                <w:bCs/>
                <w:kern w:val="0"/>
                <w:sz w:val="21"/>
                <w:szCs w:val="21"/>
              </w:rPr>
              <w:t>系统/设备名称</w:t>
            </w:r>
          </w:p>
        </w:tc>
        <w:tc>
          <w:tcPr>
            <w:tcW w:w="1002" w:type="pct"/>
            <w:noWrap/>
            <w:vAlign w:val="center"/>
          </w:tcPr>
          <w:p w14:paraId="5AA8082B">
            <w:pPr>
              <w:jc w:val="center"/>
              <w:rPr>
                <w:rFonts w:hint="eastAsia" w:ascii="宋体" w:hAnsi="宋体" w:cs="宋体"/>
                <w:b/>
                <w:bCs/>
                <w:kern w:val="0"/>
                <w:sz w:val="21"/>
                <w:szCs w:val="21"/>
              </w:rPr>
            </w:pPr>
            <w:r>
              <w:rPr>
                <w:rFonts w:hint="eastAsia" w:ascii="宋体" w:hAnsi="宋体" w:cs="宋体"/>
                <w:b/>
                <w:bCs/>
                <w:kern w:val="0"/>
                <w:sz w:val="21"/>
                <w:szCs w:val="21"/>
              </w:rPr>
              <w:t>指标项</w:t>
            </w:r>
          </w:p>
        </w:tc>
        <w:tc>
          <w:tcPr>
            <w:tcW w:w="2434" w:type="pct"/>
            <w:noWrap/>
            <w:vAlign w:val="center"/>
          </w:tcPr>
          <w:p w14:paraId="7B4E316F">
            <w:pPr>
              <w:jc w:val="center"/>
              <w:rPr>
                <w:rFonts w:hint="eastAsia" w:ascii="宋体" w:hAnsi="宋体" w:cs="宋体"/>
                <w:b/>
                <w:bCs/>
                <w:kern w:val="0"/>
                <w:sz w:val="21"/>
                <w:szCs w:val="21"/>
              </w:rPr>
            </w:pPr>
            <w:r>
              <w:rPr>
                <w:rFonts w:hint="eastAsia" w:ascii="宋体" w:hAnsi="宋体" w:cs="宋体"/>
                <w:b/>
                <w:bCs/>
                <w:kern w:val="0"/>
                <w:sz w:val="21"/>
                <w:szCs w:val="21"/>
              </w:rPr>
              <w:t>参数要求</w:t>
            </w:r>
          </w:p>
        </w:tc>
      </w:tr>
      <w:tr w14:paraId="46B8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0" w:hRule="atLeast"/>
        </w:trPr>
        <w:tc>
          <w:tcPr>
            <w:tcW w:w="1564" w:type="pct"/>
            <w:vMerge w:val="restart"/>
            <w:vAlign w:val="center"/>
          </w:tcPr>
          <w:p w14:paraId="73D5E78C">
            <w:pPr>
              <w:jc w:val="center"/>
              <w:rPr>
                <w:rFonts w:hint="eastAsia" w:ascii="宋体" w:hAnsi="宋体" w:cs="宋体"/>
                <w:color w:val="000000"/>
                <w:kern w:val="0"/>
                <w:sz w:val="21"/>
                <w:szCs w:val="21"/>
              </w:rPr>
            </w:pPr>
            <w:r>
              <w:rPr>
                <w:rFonts w:hint="eastAsia" w:ascii="宋体" w:hAnsi="宋体" w:cs="宋体"/>
                <w:color w:val="000000"/>
                <w:kern w:val="0"/>
                <w:sz w:val="21"/>
                <w:szCs w:val="21"/>
              </w:rPr>
              <w:t>数字证书认证系统</w:t>
            </w:r>
          </w:p>
        </w:tc>
        <w:tc>
          <w:tcPr>
            <w:tcW w:w="1002" w:type="pct"/>
            <w:vAlign w:val="center"/>
          </w:tcPr>
          <w:p w14:paraId="7020D74D">
            <w:pPr>
              <w:jc w:val="center"/>
              <w:rPr>
                <w:rFonts w:hint="eastAsia" w:ascii="宋体" w:hAnsi="宋体" w:cs="宋体"/>
                <w:color w:val="000000"/>
                <w:kern w:val="0"/>
                <w:sz w:val="21"/>
                <w:szCs w:val="21"/>
              </w:rPr>
            </w:pPr>
            <w:r>
              <w:rPr>
                <w:rFonts w:hint="eastAsia" w:ascii="宋体" w:hAnsi="宋体" w:cs="宋体"/>
                <w:color w:val="000000"/>
                <w:kern w:val="0"/>
                <w:sz w:val="21"/>
                <w:szCs w:val="21"/>
              </w:rPr>
              <w:t>▲功能要求</w:t>
            </w:r>
          </w:p>
        </w:tc>
        <w:tc>
          <w:tcPr>
            <w:tcW w:w="2434" w:type="pct"/>
            <w:vAlign w:val="center"/>
          </w:tcPr>
          <w:p w14:paraId="36F0960A">
            <w:pPr>
              <w:jc w:val="left"/>
              <w:rPr>
                <w:rFonts w:hint="eastAsia" w:ascii="宋体" w:hAnsi="宋体" w:cs="宋体"/>
                <w:color w:val="000000"/>
                <w:kern w:val="0"/>
                <w:sz w:val="21"/>
                <w:szCs w:val="21"/>
              </w:rPr>
            </w:pPr>
            <w:r>
              <w:rPr>
                <w:rFonts w:hint="eastAsia" w:ascii="宋体" w:hAnsi="宋体" w:cs="宋体"/>
                <w:color w:val="000000"/>
                <w:kern w:val="0"/>
                <w:sz w:val="21"/>
                <w:szCs w:val="21"/>
              </w:rPr>
              <w:t>能够支持与第三方CA中心数字证书运营平台连接，提供功能截图或承诺函。</w:t>
            </w:r>
          </w:p>
        </w:tc>
      </w:tr>
      <w:tr w14:paraId="0AF7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0" w:hRule="atLeast"/>
        </w:trPr>
        <w:tc>
          <w:tcPr>
            <w:tcW w:w="1564" w:type="pct"/>
            <w:vMerge w:val="continue"/>
            <w:vAlign w:val="center"/>
          </w:tcPr>
          <w:p w14:paraId="3CBEC82A">
            <w:pPr>
              <w:jc w:val="center"/>
              <w:rPr>
                <w:rFonts w:hint="eastAsia" w:ascii="宋体" w:hAnsi="宋体" w:cs="宋体"/>
                <w:color w:val="000000"/>
                <w:kern w:val="0"/>
                <w:sz w:val="21"/>
                <w:szCs w:val="21"/>
              </w:rPr>
            </w:pPr>
          </w:p>
        </w:tc>
        <w:tc>
          <w:tcPr>
            <w:tcW w:w="1002" w:type="pct"/>
            <w:vAlign w:val="center"/>
          </w:tcPr>
          <w:p w14:paraId="7E11BE68">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434" w:type="pct"/>
            <w:vAlign w:val="center"/>
          </w:tcPr>
          <w:p w14:paraId="09C2A31B">
            <w:pPr>
              <w:jc w:val="left"/>
              <w:rPr>
                <w:rFonts w:hint="eastAsia" w:ascii="宋体" w:hAnsi="宋体" w:cs="宋体"/>
                <w:color w:val="000000"/>
                <w:kern w:val="0"/>
                <w:sz w:val="21"/>
                <w:szCs w:val="21"/>
              </w:rPr>
            </w:pPr>
            <w:r>
              <w:rPr>
                <w:rFonts w:hint="eastAsia" w:ascii="宋体" w:hAnsi="宋体" w:cs="宋体"/>
                <w:color w:val="000000"/>
                <w:kern w:val="0"/>
                <w:sz w:val="21"/>
                <w:szCs w:val="21"/>
              </w:rPr>
              <w:t>与第三方CA中心数字证书运营平台连接，实现医院的用户信息提交、审核以及数字证书制作、管理；实现医师数字证书自助更新或者静默更新功能</w:t>
            </w:r>
          </w:p>
        </w:tc>
      </w:tr>
      <w:tr w14:paraId="3D8FF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trPr>
        <w:tc>
          <w:tcPr>
            <w:tcW w:w="1564" w:type="pct"/>
            <w:vAlign w:val="center"/>
          </w:tcPr>
          <w:p w14:paraId="65F51D16">
            <w:pPr>
              <w:jc w:val="center"/>
              <w:rPr>
                <w:rFonts w:hint="eastAsia" w:ascii="宋体" w:hAnsi="宋体" w:cs="宋体"/>
                <w:color w:val="000000"/>
                <w:kern w:val="0"/>
                <w:sz w:val="21"/>
                <w:szCs w:val="21"/>
              </w:rPr>
            </w:pPr>
            <w:r>
              <w:rPr>
                <w:rFonts w:hint="eastAsia" w:ascii="宋体" w:hAnsi="宋体" w:cs="宋体"/>
                <w:color w:val="000000"/>
                <w:kern w:val="0"/>
                <w:sz w:val="21"/>
                <w:szCs w:val="21"/>
              </w:rPr>
              <w:t>签名验签服务器</w:t>
            </w:r>
          </w:p>
        </w:tc>
        <w:tc>
          <w:tcPr>
            <w:tcW w:w="1002" w:type="pct"/>
            <w:vAlign w:val="center"/>
          </w:tcPr>
          <w:p w14:paraId="0769BE92">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434" w:type="pct"/>
            <w:vAlign w:val="center"/>
          </w:tcPr>
          <w:p w14:paraId="7EC097E4">
            <w:pPr>
              <w:jc w:val="left"/>
              <w:rPr>
                <w:rFonts w:hint="eastAsia" w:ascii="宋体" w:hAnsi="宋体" w:cs="宋体"/>
                <w:color w:val="000000"/>
                <w:kern w:val="0"/>
                <w:sz w:val="21"/>
                <w:szCs w:val="21"/>
              </w:rPr>
            </w:pPr>
            <w:r>
              <w:rPr>
                <w:rFonts w:hint="eastAsia" w:ascii="宋体" w:hAnsi="宋体" w:cs="宋体"/>
                <w:color w:val="000000"/>
                <w:kern w:val="0"/>
                <w:sz w:val="21"/>
                <w:szCs w:val="21"/>
              </w:rPr>
              <w:t>为医院信息系统提供数字签名&amp;签名验签、数据加解密以及通用密码服务功能</w:t>
            </w:r>
          </w:p>
        </w:tc>
      </w:tr>
      <w:tr w14:paraId="4E2D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trPr>
        <w:tc>
          <w:tcPr>
            <w:tcW w:w="1564" w:type="pct"/>
            <w:vAlign w:val="center"/>
          </w:tcPr>
          <w:p w14:paraId="55FCD86A">
            <w:pPr>
              <w:jc w:val="center"/>
              <w:rPr>
                <w:rFonts w:hint="eastAsia" w:ascii="宋体" w:hAnsi="宋体" w:cs="宋体"/>
                <w:color w:val="000000"/>
                <w:kern w:val="0"/>
                <w:sz w:val="21"/>
                <w:szCs w:val="21"/>
              </w:rPr>
            </w:pPr>
            <w:r>
              <w:rPr>
                <w:rFonts w:hint="eastAsia" w:ascii="宋体" w:hAnsi="宋体" w:cs="宋体"/>
                <w:color w:val="000000"/>
                <w:kern w:val="0"/>
                <w:sz w:val="21"/>
                <w:szCs w:val="21"/>
              </w:rPr>
              <w:t>时间戳服务器</w:t>
            </w:r>
          </w:p>
        </w:tc>
        <w:tc>
          <w:tcPr>
            <w:tcW w:w="1002" w:type="pct"/>
            <w:vAlign w:val="center"/>
          </w:tcPr>
          <w:p w14:paraId="600748F3">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434" w:type="pct"/>
            <w:vAlign w:val="center"/>
          </w:tcPr>
          <w:p w14:paraId="12868871">
            <w:pPr>
              <w:jc w:val="left"/>
              <w:rPr>
                <w:rFonts w:hint="eastAsia" w:ascii="宋体" w:hAnsi="宋体" w:cs="宋体"/>
                <w:color w:val="000000"/>
                <w:kern w:val="0"/>
                <w:sz w:val="21"/>
                <w:szCs w:val="21"/>
              </w:rPr>
            </w:pPr>
            <w:r>
              <w:rPr>
                <w:rFonts w:hint="eastAsia" w:ascii="宋体" w:hAnsi="宋体" w:cs="宋体"/>
                <w:color w:val="000000"/>
                <w:kern w:val="0"/>
                <w:sz w:val="21"/>
                <w:szCs w:val="21"/>
              </w:rPr>
              <w:t>通过GPS卫星或CDMA网络对接国家标准时间源为医院信息系统提供可信时间戳签名/验签服务功能</w:t>
            </w:r>
          </w:p>
        </w:tc>
      </w:tr>
      <w:tr w14:paraId="3C96D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trPr>
        <w:tc>
          <w:tcPr>
            <w:tcW w:w="1564" w:type="pct"/>
            <w:vAlign w:val="center"/>
          </w:tcPr>
          <w:p w14:paraId="338BF11A">
            <w:pPr>
              <w:jc w:val="center"/>
              <w:rPr>
                <w:rFonts w:hint="eastAsia" w:ascii="宋体" w:hAnsi="宋体" w:cs="宋体"/>
                <w:color w:val="000000"/>
                <w:kern w:val="0"/>
                <w:sz w:val="21"/>
                <w:szCs w:val="21"/>
              </w:rPr>
            </w:pPr>
            <w:r>
              <w:rPr>
                <w:rFonts w:hint="eastAsia" w:ascii="宋体" w:hAnsi="宋体" w:cs="宋体"/>
                <w:color w:val="000000"/>
                <w:kern w:val="0"/>
                <w:sz w:val="21"/>
                <w:szCs w:val="21"/>
              </w:rPr>
              <w:t>电子签章系统</w:t>
            </w:r>
          </w:p>
        </w:tc>
        <w:tc>
          <w:tcPr>
            <w:tcW w:w="1002" w:type="pct"/>
            <w:vAlign w:val="center"/>
          </w:tcPr>
          <w:p w14:paraId="1AAD34D6">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434" w:type="pct"/>
            <w:vAlign w:val="center"/>
          </w:tcPr>
          <w:p w14:paraId="01D0A6AD">
            <w:pPr>
              <w:jc w:val="left"/>
              <w:rPr>
                <w:rFonts w:hint="eastAsia" w:ascii="宋体" w:hAnsi="宋体" w:cs="宋体"/>
                <w:color w:val="000000"/>
                <w:kern w:val="0"/>
                <w:sz w:val="21"/>
                <w:szCs w:val="21"/>
              </w:rPr>
            </w:pPr>
            <w:r>
              <w:rPr>
                <w:rFonts w:hint="eastAsia" w:ascii="宋体" w:hAnsi="宋体" w:cs="宋体"/>
                <w:color w:val="000000"/>
                <w:kern w:val="0"/>
                <w:sz w:val="21"/>
                <w:szCs w:val="21"/>
              </w:rPr>
              <w:t>实现版式文件的可视化电子签章效果，实现能通过阅读器直接能够验证签名。可提供医护人员终端免控件签章服务</w:t>
            </w:r>
          </w:p>
        </w:tc>
      </w:tr>
      <w:tr w14:paraId="24B9E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564" w:type="pct"/>
            <w:vAlign w:val="center"/>
          </w:tcPr>
          <w:p w14:paraId="0305B191">
            <w:pPr>
              <w:jc w:val="center"/>
              <w:rPr>
                <w:rFonts w:hint="eastAsia" w:ascii="宋体" w:hAnsi="宋体" w:cs="宋体"/>
                <w:color w:val="000000"/>
                <w:kern w:val="0"/>
                <w:sz w:val="21"/>
                <w:szCs w:val="21"/>
              </w:rPr>
            </w:pPr>
            <w:r>
              <w:rPr>
                <w:rFonts w:hint="eastAsia" w:ascii="宋体" w:hAnsi="宋体" w:cs="宋体"/>
                <w:color w:val="000000"/>
                <w:kern w:val="0"/>
                <w:sz w:val="21"/>
                <w:szCs w:val="21"/>
              </w:rPr>
              <w:t>个人证书</w:t>
            </w:r>
          </w:p>
        </w:tc>
        <w:tc>
          <w:tcPr>
            <w:tcW w:w="1002" w:type="pct"/>
            <w:vAlign w:val="center"/>
          </w:tcPr>
          <w:p w14:paraId="0C79B9CE">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434" w:type="pct"/>
            <w:vAlign w:val="center"/>
          </w:tcPr>
          <w:p w14:paraId="34D9DB2C">
            <w:pPr>
              <w:jc w:val="left"/>
              <w:rPr>
                <w:rFonts w:hint="eastAsia" w:ascii="宋体" w:hAnsi="宋体" w:cs="宋体"/>
                <w:color w:val="000000"/>
                <w:kern w:val="0"/>
                <w:sz w:val="21"/>
                <w:szCs w:val="21"/>
              </w:rPr>
            </w:pPr>
            <w:r>
              <w:rPr>
                <w:rFonts w:hint="eastAsia" w:ascii="宋体" w:hAnsi="宋体" w:cs="宋体"/>
                <w:color w:val="000000"/>
                <w:kern w:val="0"/>
                <w:sz w:val="21"/>
                <w:szCs w:val="21"/>
              </w:rPr>
              <w:t>标识医护人员/医院工作人员网络实体身份，存储在手机APP</w:t>
            </w:r>
          </w:p>
        </w:tc>
      </w:tr>
      <w:tr w14:paraId="560B3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0" w:hRule="atLeast"/>
        </w:trPr>
        <w:tc>
          <w:tcPr>
            <w:tcW w:w="1564" w:type="pct"/>
            <w:vAlign w:val="center"/>
          </w:tcPr>
          <w:p w14:paraId="0BFDD40A">
            <w:pPr>
              <w:jc w:val="center"/>
              <w:rPr>
                <w:rFonts w:hint="eastAsia" w:ascii="宋体" w:hAnsi="宋体" w:cs="宋体"/>
                <w:color w:val="000000"/>
                <w:kern w:val="0"/>
                <w:sz w:val="21"/>
                <w:szCs w:val="21"/>
              </w:rPr>
            </w:pPr>
            <w:r>
              <w:rPr>
                <w:rFonts w:hint="eastAsia" w:ascii="宋体" w:hAnsi="宋体" w:cs="宋体"/>
                <w:color w:val="000000"/>
                <w:kern w:val="0"/>
                <w:sz w:val="21"/>
                <w:szCs w:val="21"/>
              </w:rPr>
              <w:t>安全认证网关</w:t>
            </w:r>
          </w:p>
        </w:tc>
        <w:tc>
          <w:tcPr>
            <w:tcW w:w="1002" w:type="pct"/>
            <w:vAlign w:val="center"/>
          </w:tcPr>
          <w:p w14:paraId="23BC3114">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434" w:type="pct"/>
            <w:vAlign w:val="center"/>
          </w:tcPr>
          <w:p w14:paraId="05B39942">
            <w:pPr>
              <w:jc w:val="left"/>
              <w:rPr>
                <w:rFonts w:hint="eastAsia" w:ascii="宋体" w:hAnsi="宋体" w:cs="宋体"/>
                <w:color w:val="000000"/>
                <w:kern w:val="0"/>
                <w:sz w:val="21"/>
                <w:szCs w:val="21"/>
              </w:rPr>
            </w:pPr>
            <w:r>
              <w:rPr>
                <w:rFonts w:hint="eastAsia" w:ascii="宋体" w:hAnsi="宋体" w:cs="宋体"/>
                <w:color w:val="000000"/>
                <w:kern w:val="0"/>
                <w:sz w:val="21"/>
                <w:szCs w:val="21"/>
              </w:rPr>
              <w:t>以代理服务网关的形式提供认证鉴权访问控制和SSL5、安全访问通道服务；支持对接手机认证服务器、统一认证服务器、多因素认证服务器、多级授权服务器。</w:t>
            </w:r>
          </w:p>
        </w:tc>
      </w:tr>
      <w:tr w14:paraId="1C5D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0" w:hRule="atLeast"/>
        </w:trPr>
        <w:tc>
          <w:tcPr>
            <w:tcW w:w="1564" w:type="pct"/>
            <w:vAlign w:val="center"/>
          </w:tcPr>
          <w:p w14:paraId="067CF6D4">
            <w:pPr>
              <w:jc w:val="center"/>
              <w:rPr>
                <w:rFonts w:hint="eastAsia" w:ascii="宋体" w:hAnsi="宋体" w:cs="宋体"/>
                <w:color w:val="000000"/>
                <w:kern w:val="0"/>
                <w:sz w:val="21"/>
                <w:szCs w:val="21"/>
              </w:rPr>
            </w:pPr>
            <w:r>
              <w:rPr>
                <w:rFonts w:hint="eastAsia" w:ascii="宋体" w:hAnsi="宋体" w:cs="宋体"/>
                <w:color w:val="000000"/>
                <w:kern w:val="0"/>
                <w:sz w:val="21"/>
                <w:szCs w:val="21"/>
              </w:rPr>
              <w:t>服务器密码机</w:t>
            </w:r>
          </w:p>
        </w:tc>
        <w:tc>
          <w:tcPr>
            <w:tcW w:w="1002" w:type="pct"/>
            <w:vAlign w:val="center"/>
          </w:tcPr>
          <w:p w14:paraId="0315D752">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434" w:type="pct"/>
            <w:vAlign w:val="center"/>
          </w:tcPr>
          <w:p w14:paraId="77F21005">
            <w:pPr>
              <w:jc w:val="left"/>
              <w:rPr>
                <w:rFonts w:hint="eastAsia" w:ascii="宋体" w:hAnsi="宋体" w:cs="宋体"/>
                <w:color w:val="000000"/>
                <w:kern w:val="0"/>
                <w:sz w:val="21"/>
                <w:szCs w:val="21"/>
              </w:rPr>
            </w:pPr>
            <w:r>
              <w:rPr>
                <w:rFonts w:hint="eastAsia" w:ascii="宋体" w:hAnsi="宋体" w:cs="宋体"/>
                <w:color w:val="000000"/>
                <w:kern w:val="0"/>
                <w:sz w:val="21"/>
                <w:szCs w:val="21"/>
              </w:rPr>
              <w:t>服务器加密机具备常规的加密解密功能，大部分其他密码设备都具备基本的加密机功能，服务器加密机主要用在必须直连应用服务器的特定场合。</w:t>
            </w:r>
          </w:p>
        </w:tc>
      </w:tr>
      <w:tr w14:paraId="5066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564" w:type="pct"/>
            <w:vAlign w:val="center"/>
          </w:tcPr>
          <w:p w14:paraId="4B4E655E">
            <w:pPr>
              <w:jc w:val="center"/>
              <w:rPr>
                <w:rFonts w:hint="eastAsia" w:ascii="宋体" w:hAnsi="宋体" w:cs="宋体"/>
                <w:color w:val="000000"/>
                <w:kern w:val="0"/>
                <w:sz w:val="21"/>
                <w:szCs w:val="21"/>
              </w:rPr>
            </w:pPr>
            <w:r>
              <w:rPr>
                <w:rFonts w:hint="eastAsia" w:ascii="宋体" w:hAnsi="宋体" w:cs="宋体"/>
                <w:color w:val="000000"/>
                <w:kern w:val="0"/>
                <w:sz w:val="21"/>
                <w:szCs w:val="21"/>
              </w:rPr>
              <w:t>站点证书</w:t>
            </w:r>
          </w:p>
        </w:tc>
        <w:tc>
          <w:tcPr>
            <w:tcW w:w="1002" w:type="pct"/>
            <w:vAlign w:val="center"/>
          </w:tcPr>
          <w:p w14:paraId="1993B6CB">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434" w:type="pct"/>
            <w:vAlign w:val="center"/>
          </w:tcPr>
          <w:p w14:paraId="52D855F3">
            <w:pPr>
              <w:jc w:val="left"/>
              <w:rPr>
                <w:rFonts w:hint="eastAsia" w:ascii="宋体" w:hAnsi="宋体" w:cs="宋体"/>
                <w:color w:val="000000"/>
                <w:kern w:val="0"/>
                <w:sz w:val="21"/>
                <w:szCs w:val="21"/>
              </w:rPr>
            </w:pPr>
            <w:r>
              <w:rPr>
                <w:rFonts w:hint="eastAsia" w:ascii="宋体" w:hAnsi="宋体" w:cs="宋体"/>
                <w:color w:val="000000"/>
                <w:kern w:val="0"/>
                <w:sz w:val="21"/>
                <w:szCs w:val="21"/>
              </w:rPr>
              <w:t>安全认证网关服务使用</w:t>
            </w:r>
          </w:p>
        </w:tc>
      </w:tr>
      <w:tr w14:paraId="4618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0" w:hRule="atLeast"/>
        </w:trPr>
        <w:tc>
          <w:tcPr>
            <w:tcW w:w="1564" w:type="pct"/>
            <w:vAlign w:val="center"/>
          </w:tcPr>
          <w:p w14:paraId="781B338B">
            <w:pPr>
              <w:jc w:val="center"/>
              <w:rPr>
                <w:rFonts w:hint="eastAsia" w:ascii="宋体" w:hAnsi="宋体" w:cs="宋体"/>
                <w:color w:val="000000"/>
                <w:kern w:val="0"/>
                <w:sz w:val="21"/>
                <w:szCs w:val="21"/>
              </w:rPr>
            </w:pPr>
            <w:r>
              <w:rPr>
                <w:rFonts w:hint="eastAsia" w:ascii="宋体" w:hAnsi="宋体" w:cs="宋体"/>
                <w:color w:val="000000"/>
                <w:kern w:val="0"/>
                <w:sz w:val="21"/>
                <w:szCs w:val="21"/>
              </w:rPr>
              <w:t>密码服务管理平台</w:t>
            </w:r>
          </w:p>
        </w:tc>
        <w:tc>
          <w:tcPr>
            <w:tcW w:w="1002" w:type="pct"/>
            <w:vAlign w:val="center"/>
          </w:tcPr>
          <w:p w14:paraId="469558A0">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434" w:type="pct"/>
            <w:vAlign w:val="center"/>
          </w:tcPr>
          <w:p w14:paraId="6A75D926">
            <w:pPr>
              <w:jc w:val="left"/>
              <w:rPr>
                <w:rFonts w:hint="eastAsia" w:ascii="宋体" w:hAnsi="宋体" w:cs="宋体"/>
                <w:color w:val="000000"/>
                <w:kern w:val="0"/>
                <w:sz w:val="21"/>
                <w:szCs w:val="21"/>
              </w:rPr>
            </w:pPr>
            <w:r>
              <w:rPr>
                <w:rFonts w:hint="eastAsia" w:ascii="宋体" w:hAnsi="宋体" w:cs="宋体"/>
                <w:color w:val="000000"/>
                <w:kern w:val="0"/>
                <w:sz w:val="21"/>
                <w:szCs w:val="21"/>
              </w:rPr>
              <w:t>其中管理子系统以密码服务为中心，围绕服务提供方、服务应用方（依赖方）和服务管理方（平台）三个维度展开，将碎片化的密码用户、设备、服务、应用及其访问控制策略实行统一的登记备案和协同管理。服务子系统通过安全认证网关根据访问策略对密码服务请求进行验证鉴权，并与应用方建立SSL通道。通过业务网关对接整合平台密码基础设备的服务功能，提供主流的接口标准，统一面向应用方提供对应的密码功能服务。通过密码算法自测工具支持对网络和信息系统中所使用的密码算法进行全局性检测，及时报告和定位系统中不合规密码算法。运行子系统对接平台的密码服务基础设备、密码服务管理与数据体系，面向平台用户、平台运维人员以及第三方开发者三类不同的平台角色，分别统一提供对应的支撑服务，保障密码安全体系运行的安全健壮和高效便捷。</w:t>
            </w:r>
          </w:p>
        </w:tc>
      </w:tr>
      <w:tr w14:paraId="0D63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0" w:hRule="atLeast"/>
        </w:trPr>
        <w:tc>
          <w:tcPr>
            <w:tcW w:w="1564" w:type="pct"/>
            <w:vAlign w:val="center"/>
          </w:tcPr>
          <w:p w14:paraId="3498D991">
            <w:pPr>
              <w:jc w:val="center"/>
              <w:rPr>
                <w:rFonts w:hint="eastAsia" w:ascii="宋体" w:hAnsi="宋体" w:cs="宋体"/>
                <w:color w:val="000000"/>
                <w:kern w:val="0"/>
                <w:sz w:val="21"/>
                <w:szCs w:val="21"/>
              </w:rPr>
            </w:pPr>
            <w:r>
              <w:rPr>
                <w:rFonts w:hint="eastAsia" w:ascii="宋体" w:hAnsi="宋体" w:cs="宋体"/>
                <w:color w:val="000000"/>
                <w:kern w:val="0"/>
                <w:sz w:val="21"/>
                <w:szCs w:val="21"/>
              </w:rPr>
              <w:t>国密门禁系统</w:t>
            </w:r>
          </w:p>
        </w:tc>
        <w:tc>
          <w:tcPr>
            <w:tcW w:w="1002" w:type="pct"/>
            <w:vAlign w:val="center"/>
          </w:tcPr>
          <w:p w14:paraId="66DF531C">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434" w:type="pct"/>
            <w:vAlign w:val="center"/>
          </w:tcPr>
          <w:p w14:paraId="2084454C">
            <w:pPr>
              <w:jc w:val="left"/>
              <w:rPr>
                <w:rFonts w:hint="eastAsia" w:ascii="宋体" w:hAnsi="宋体" w:cs="宋体"/>
                <w:color w:val="000000"/>
                <w:kern w:val="0"/>
                <w:sz w:val="21"/>
                <w:szCs w:val="21"/>
              </w:rPr>
            </w:pPr>
            <w:r>
              <w:rPr>
                <w:rFonts w:hint="eastAsia" w:ascii="宋体" w:hAnsi="宋体" w:cs="宋体"/>
                <w:color w:val="000000"/>
                <w:kern w:val="0"/>
                <w:sz w:val="21"/>
                <w:szCs w:val="21"/>
              </w:rPr>
              <w:t>含：门禁管理系统、门禁控制器(双门)、按键型读卡器、门禁发卡器、门禁密钥注入器、CPU卡、磁力锁(双门）、磁力锁支架(双门）、开门按钮、平台管理主机</w:t>
            </w:r>
          </w:p>
        </w:tc>
      </w:tr>
      <w:tr w14:paraId="7DB7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trPr>
        <w:tc>
          <w:tcPr>
            <w:tcW w:w="1564" w:type="pct"/>
            <w:vAlign w:val="center"/>
          </w:tcPr>
          <w:p w14:paraId="30A3BE8D">
            <w:pPr>
              <w:jc w:val="center"/>
              <w:rPr>
                <w:rFonts w:hint="eastAsia" w:ascii="宋体" w:hAnsi="宋体" w:cs="宋体"/>
                <w:color w:val="000000"/>
                <w:kern w:val="0"/>
                <w:sz w:val="21"/>
                <w:szCs w:val="21"/>
              </w:rPr>
            </w:pPr>
            <w:r>
              <w:rPr>
                <w:rFonts w:hint="eastAsia" w:ascii="宋体" w:hAnsi="宋体" w:cs="宋体"/>
                <w:color w:val="000000"/>
                <w:kern w:val="0"/>
                <w:sz w:val="21"/>
                <w:szCs w:val="21"/>
              </w:rPr>
              <w:t>国密音视频监控系统</w:t>
            </w:r>
          </w:p>
        </w:tc>
        <w:tc>
          <w:tcPr>
            <w:tcW w:w="1002" w:type="pct"/>
            <w:vAlign w:val="center"/>
          </w:tcPr>
          <w:p w14:paraId="14D20423">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434" w:type="pct"/>
            <w:vAlign w:val="center"/>
          </w:tcPr>
          <w:p w14:paraId="57F56F2E">
            <w:pPr>
              <w:jc w:val="left"/>
              <w:rPr>
                <w:rFonts w:hint="eastAsia" w:ascii="宋体" w:hAnsi="宋体" w:cs="宋体"/>
                <w:color w:val="000000"/>
                <w:kern w:val="0"/>
                <w:sz w:val="21"/>
                <w:szCs w:val="21"/>
              </w:rPr>
            </w:pPr>
            <w:r>
              <w:rPr>
                <w:rFonts w:hint="eastAsia" w:ascii="宋体" w:hAnsi="宋体" w:cs="宋体"/>
                <w:color w:val="000000"/>
                <w:kern w:val="0"/>
                <w:sz w:val="21"/>
                <w:szCs w:val="21"/>
              </w:rPr>
              <w:t>含：基于国密算法的安全视频加密系统软件、40路8盘位国密硬盘录像机、监控硬盘、500万国密半球网络摄像机、非国产管理主机</w:t>
            </w:r>
          </w:p>
        </w:tc>
      </w:tr>
      <w:tr w14:paraId="471E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1564" w:type="pct"/>
            <w:vMerge w:val="restart"/>
            <w:vAlign w:val="center"/>
          </w:tcPr>
          <w:p w14:paraId="76849939">
            <w:pPr>
              <w:jc w:val="center"/>
              <w:rPr>
                <w:rFonts w:hint="eastAsia" w:ascii="宋体" w:hAnsi="宋体" w:cs="宋体"/>
                <w:color w:val="000000"/>
                <w:kern w:val="0"/>
                <w:sz w:val="21"/>
                <w:szCs w:val="21"/>
              </w:rPr>
            </w:pPr>
            <w:r>
              <w:rPr>
                <w:rFonts w:hint="eastAsia" w:ascii="宋体" w:hAnsi="宋体" w:cs="宋体"/>
                <w:color w:val="000000"/>
                <w:kern w:val="0"/>
                <w:sz w:val="21"/>
                <w:szCs w:val="21"/>
              </w:rPr>
              <w:t>服务器负载均衡</w:t>
            </w:r>
          </w:p>
        </w:tc>
        <w:tc>
          <w:tcPr>
            <w:tcW w:w="1002" w:type="pct"/>
            <w:vAlign w:val="center"/>
          </w:tcPr>
          <w:p w14:paraId="57F71AF7">
            <w:pPr>
              <w:jc w:val="center"/>
              <w:rPr>
                <w:rFonts w:hint="eastAsia" w:ascii="宋体" w:hAnsi="宋体" w:cs="宋体"/>
                <w:color w:val="000000"/>
                <w:kern w:val="0"/>
                <w:sz w:val="21"/>
                <w:szCs w:val="21"/>
              </w:rPr>
            </w:pPr>
            <w:r>
              <w:rPr>
                <w:rFonts w:hint="eastAsia" w:ascii="宋体" w:hAnsi="宋体" w:cs="宋体"/>
                <w:color w:val="000000"/>
                <w:kern w:val="0"/>
                <w:sz w:val="21"/>
                <w:szCs w:val="21"/>
              </w:rPr>
              <w:t>性能参数</w:t>
            </w:r>
          </w:p>
        </w:tc>
        <w:tc>
          <w:tcPr>
            <w:tcW w:w="2434" w:type="pct"/>
            <w:vAlign w:val="center"/>
          </w:tcPr>
          <w:p w14:paraId="3DD247ED">
            <w:pPr>
              <w:jc w:val="left"/>
              <w:rPr>
                <w:rFonts w:hint="eastAsia" w:ascii="宋体" w:hAnsi="宋体" w:cs="宋体"/>
                <w:color w:val="000000"/>
                <w:kern w:val="0"/>
                <w:sz w:val="21"/>
                <w:szCs w:val="21"/>
              </w:rPr>
            </w:pPr>
            <w:r>
              <w:rPr>
                <w:rFonts w:hint="eastAsia" w:ascii="宋体" w:hAnsi="宋体" w:cs="宋体"/>
                <w:color w:val="000000"/>
                <w:kern w:val="0"/>
                <w:sz w:val="21"/>
                <w:szCs w:val="21"/>
              </w:rPr>
              <w:t>负载均衡吞吐≥40G</w:t>
            </w:r>
          </w:p>
        </w:tc>
      </w:tr>
      <w:tr w14:paraId="5A01E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trPr>
        <w:tc>
          <w:tcPr>
            <w:tcW w:w="1564" w:type="pct"/>
            <w:vMerge w:val="continue"/>
            <w:vAlign w:val="center"/>
          </w:tcPr>
          <w:p w14:paraId="6C939FA8">
            <w:pPr>
              <w:jc w:val="left"/>
              <w:rPr>
                <w:rFonts w:hint="eastAsia" w:ascii="宋体" w:hAnsi="宋体" w:cs="宋体"/>
                <w:color w:val="000000"/>
                <w:kern w:val="0"/>
                <w:sz w:val="21"/>
                <w:szCs w:val="21"/>
              </w:rPr>
            </w:pPr>
          </w:p>
        </w:tc>
        <w:tc>
          <w:tcPr>
            <w:tcW w:w="1002" w:type="pct"/>
            <w:vAlign w:val="center"/>
          </w:tcPr>
          <w:p w14:paraId="7660E4C4">
            <w:pPr>
              <w:jc w:val="center"/>
              <w:rPr>
                <w:rFonts w:hint="eastAsia" w:ascii="宋体" w:hAnsi="宋体" w:cs="宋体"/>
                <w:color w:val="000000"/>
                <w:kern w:val="0"/>
                <w:sz w:val="21"/>
                <w:szCs w:val="21"/>
              </w:rPr>
            </w:pPr>
            <w:r>
              <w:rPr>
                <w:rFonts w:hint="eastAsia" w:ascii="宋体" w:hAnsi="宋体" w:cs="宋体"/>
                <w:color w:val="000000"/>
                <w:kern w:val="0"/>
                <w:sz w:val="21"/>
                <w:szCs w:val="21"/>
              </w:rPr>
              <w:t>硬件规格</w:t>
            </w:r>
          </w:p>
        </w:tc>
        <w:tc>
          <w:tcPr>
            <w:tcW w:w="2434" w:type="pct"/>
            <w:vAlign w:val="center"/>
          </w:tcPr>
          <w:p w14:paraId="7E353367">
            <w:pPr>
              <w:jc w:val="left"/>
              <w:rPr>
                <w:rFonts w:hint="eastAsia" w:ascii="宋体" w:hAnsi="宋体" w:cs="宋体"/>
                <w:color w:val="000000"/>
                <w:kern w:val="0"/>
                <w:sz w:val="21"/>
                <w:szCs w:val="21"/>
              </w:rPr>
            </w:pPr>
            <w:r>
              <w:rPr>
                <w:rFonts w:hint="eastAsia" w:ascii="宋体" w:hAnsi="宋体" w:cs="宋体"/>
                <w:color w:val="000000"/>
                <w:kern w:val="0"/>
                <w:sz w:val="21"/>
                <w:szCs w:val="21"/>
              </w:rPr>
              <w:t>2U,国产化平台，≥32G内存，≥4T机械硬盘，≥4个千兆电口，≥4个万兆光口,双电源。</w:t>
            </w:r>
          </w:p>
        </w:tc>
      </w:tr>
    </w:tbl>
    <w:p w14:paraId="1728917A">
      <w:pPr>
        <w:rPr>
          <w:rFonts w:hint="eastAsia" w:ascii="宋体" w:hAnsi="宋体"/>
          <w:szCs w:val="24"/>
        </w:rPr>
      </w:pPr>
    </w:p>
    <w:p w14:paraId="0A61C665">
      <w:pPr>
        <w:rPr>
          <w:rFonts w:hint="eastAsia"/>
        </w:rPr>
      </w:pPr>
    </w:p>
    <w:sectPr>
      <w:headerReference r:id="rId7" w:type="first"/>
      <w:footerReference r:id="rId10" w:type="first"/>
      <w:headerReference r:id="rId5" w:type="default"/>
      <w:footerReference r:id="rId8" w:type="default"/>
      <w:headerReference r:id="rId6" w:type="even"/>
      <w:footerReference r:id="rId9" w:type="even"/>
      <w:pgSz w:w="11906" w:h="16838"/>
      <w:pgMar w:top="1134" w:right="1797" w:bottom="1135" w:left="1797" w:header="340" w:footer="7" w:gutter="0"/>
      <w:pgNumType w:start="1"/>
      <w:cols w:space="720" w:num="1"/>
      <w:titlePg/>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微米黑"/>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Microsoft YaHei UI">
    <w:altName w:val="文泉驿微米黑"/>
    <w:panose1 w:val="020B0503020204020204"/>
    <w:charset w:val="86"/>
    <w:family w:val="swiss"/>
    <w:pitch w:val="default"/>
    <w:sig w:usb0="00000000" w:usb1="00000000" w:usb2="00000016" w:usb3="00000000" w:csb0="0004001F" w:csb1="00000000"/>
  </w:font>
  <w:font w:name="Calibri Light">
    <w:altName w:val="DejaVu Sans"/>
    <w:panose1 w:val="020F0302020204030204"/>
    <w:charset w:val="00"/>
    <w:family w:val="swiss"/>
    <w:pitch w:val="default"/>
    <w:sig w:usb0="00000000" w:usb1="00000000" w:usb2="00000009" w:usb3="00000000" w:csb0="000001FF" w:csb1="00000000"/>
  </w:font>
  <w:font w:name="CESI黑体-GB13000">
    <w:panose1 w:val="02000500000000000000"/>
    <w:charset w:val="86"/>
    <w:family w:val="auto"/>
    <w:pitch w:val="default"/>
    <w:sig w:usb0="800002BF" w:usb1="38CF7CF8"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ˎ̥">
    <w:altName w:val="思源宋体"/>
    <w:panose1 w:val="00000000000000000000"/>
    <w:charset w:val="00"/>
    <w:family w:val="roman"/>
    <w:pitch w:val="default"/>
    <w:sig w:usb0="00000000" w:usb1="00000000" w:usb2="00000000" w:usb3="00000000" w:csb0="00040001" w:csb1="00000000"/>
  </w:font>
  <w:font w:name="思源宋体">
    <w:panose1 w:val="02020400000000000000"/>
    <w:charset w:val="86"/>
    <w:family w:val="auto"/>
    <w:pitch w:val="default"/>
    <w:sig w:usb0="30000083" w:usb1="2BDF3C10" w:usb2="00000016" w:usb3="00000000" w:csb0="602E0107" w:csb1="00000000"/>
  </w:font>
  <w:font w:name="Cisco-Light">
    <w:altName w:val="仿宋_GB2312"/>
    <w:panose1 w:val="00000000000000000000"/>
    <w:charset w:val="86"/>
    <w:family w:val="swiss"/>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Tahoma">
    <w:altName w:val="noto sans thai"/>
    <w:panose1 w:val="020B0604030504040204"/>
    <w:charset w:val="00"/>
    <w:family w:val="swiss"/>
    <w:pitch w:val="default"/>
    <w:sig w:usb0="00000000" w:usb1="00000000" w:usb2="00000029" w:usb3="00000000" w:csb0="000101FF" w:csb1="00000000"/>
  </w:font>
  <w:font w:name="noto sans thai">
    <w:panose1 w:val="020B0502040504020204"/>
    <w:charset w:val="00"/>
    <w:family w:val="auto"/>
    <w:pitch w:val="default"/>
    <w:sig w:usb0="81000063" w:usb1="00002000" w:usb2="00000000" w:usb3="00000000" w:csb0="00010000" w:csb1="0000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Book Antiqua">
    <w:altName w:val="Liberation Serif"/>
    <w:panose1 w:val="02040602050305030304"/>
    <w:charset w:val="00"/>
    <w:family w:val="roman"/>
    <w:pitch w:val="default"/>
    <w:sig w:usb0="00000000" w:usb1="00000000" w:usb2="00000000" w:usb3="00000000" w:csb0="0000009F" w:csb1="00000000"/>
  </w:font>
  <w:font w:name="Liberation Serif">
    <w:panose1 w:val="02020603050405020304"/>
    <w:charset w:val="00"/>
    <w:family w:val="auto"/>
    <w:pitch w:val="default"/>
    <w:sig w:usb0="A00002AF" w:usb1="500078FB" w:usb2="00000000" w:usb3="00000000" w:csb0="6000009F" w:csb1="DFD70000"/>
  </w:font>
  <w:font w:name="华文细黑">
    <w:altName w:val="文泉驿微米黑"/>
    <w:panose1 w:val="02010600040101010101"/>
    <w:charset w:val="86"/>
    <w:family w:val="auto"/>
    <w:pitch w:val="default"/>
    <w:sig w:usb0="00000000" w:usb1="00000000" w:usb2="00000010" w:usb3="00000000" w:csb0="0004009F" w:csb1="00000000"/>
  </w:font>
  <w:font w:name="Wingdings 3">
    <w:panose1 w:val="05040102010807070707"/>
    <w:charset w:val="00"/>
    <w:family w:val="auto"/>
    <w:pitch w:val="default"/>
    <w:sig w:usb0="00000000" w:usb1="00000000" w:usb2="00000000" w:usb3="00000000" w:csb0="80000000" w:csb1="00000000"/>
  </w:font>
  <w:font w:name="等线 Light">
    <w:altName w:val="方正小标宋简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微软雅黑">
    <w:altName w:val="文泉驿微米黑"/>
    <w:panose1 w:val="020B0503020204020204"/>
    <w:charset w:val="86"/>
    <w:family w:val="swiss"/>
    <w:pitch w:val="default"/>
    <w:sig w:usb0="00000000" w:usb1="00000000" w:usb2="00000016" w:usb3="00000000" w:csb0="0004001F" w:csb1="00000000"/>
  </w:font>
  <w:font w:name="Verdana">
    <w:altName w:val="DejaVu Sans"/>
    <w:panose1 w:val="020B0604030504040204"/>
    <w:charset w:val="00"/>
    <w:family w:val="swiss"/>
    <w:pitch w:val="default"/>
    <w:sig w:usb0="00000000" w:usb1="00000000" w:usb2="00000010" w:usb3="00000000" w:csb0="0000019F" w:csb1="00000000"/>
  </w:font>
  <w:font w:name="Arial Black">
    <w:altName w:val="DejaVu Sans"/>
    <w:panose1 w:val="020B0A04020102020204"/>
    <w:charset w:val="00"/>
    <w:family w:val="swiss"/>
    <w:pitch w:val="default"/>
    <w:sig w:usb0="00000000" w:usb1="00000000" w:usb2="00000000" w:usb3="00000000" w:csb0="0000009F" w:csb1="00000000"/>
  </w:font>
  <w:font w:name="Arial Bold">
    <w:altName w:val="DejaVu Sans"/>
    <w:panose1 w:val="020B0704020202020204"/>
    <w:charset w:val="00"/>
    <w:family w:val="swiss"/>
    <w:pitch w:val="default"/>
    <w:sig w:usb0="00000000" w:usb1="00000000" w:usb2="00000000" w:usb3="00000000" w:csb0="0000009F" w:csb1="00000000"/>
  </w:font>
  <w:font w:name="Arial Unicode MS">
    <w:altName w:val="DejaVu Sans"/>
    <w:panose1 w:val="020B0604020202020204"/>
    <w:charset w:val="00"/>
    <w:family w:val="roman"/>
    <w:pitch w:val="default"/>
    <w:sig w:usb0="00000000" w:usb1="00000000" w:usb2="00000000" w:usb3="00000000" w:csb0="00000001" w:csb1="00000000"/>
  </w:font>
  <w:font w:name="ΟGB2312">
    <w:altName w:val="仿宋_GB2312"/>
    <w:panose1 w:val="00000000000000000000"/>
    <w:charset w:val="86"/>
    <w:family w:val="roman"/>
    <w:pitch w:val="default"/>
    <w:sig w:usb0="00000000" w:usb1="00000000" w:usb2="00000010" w:usb3="00000000" w:csb0="00040000" w:csb1="00000000"/>
  </w:font>
  <w:font w:name="华文仿宋">
    <w:altName w:val="文泉驿微米黑"/>
    <w:panose1 w:val="02010600040101010101"/>
    <w:charset w:val="86"/>
    <w:family w:val="auto"/>
    <w:pitch w:val="default"/>
    <w:sig w:usb0="00000000" w:usb1="00000000" w:usb2="00000010" w:usb3="00000000" w:csb0="0004009F" w:csb1="00000000"/>
  </w:font>
  <w:font w:name="Helvetica">
    <w:altName w:val="Liberation Sans"/>
    <w:panose1 w:val="020B0604020202020204"/>
    <w:charset w:val="00"/>
    <w:family w:val="swiss"/>
    <w:pitch w:val="default"/>
    <w:sig w:usb0="00000000" w:usb1="00000000" w:usb2="00000009" w:usb3="00000000" w:csb0="000001FF" w:csb1="00000000"/>
  </w:font>
  <w:font w:name="Liberation Sans">
    <w:panose1 w:val="020B0604020202020204"/>
    <w:charset w:val="00"/>
    <w:family w:val="auto"/>
    <w:pitch w:val="default"/>
    <w:sig w:usb0="A00002AF" w:usb1="500078FB" w:usb2="00000000" w:usb3="00000000" w:csb0="6000009F" w:csb1="DFD70000"/>
  </w:font>
  <w:font w:name="..ì.">
    <w:altName w:val="仿宋_GB2312"/>
    <w:panose1 w:val="00000000000000000000"/>
    <w:charset w:val="86"/>
    <w:family w:val="swiss"/>
    <w:pitch w:val="default"/>
    <w:sig w:usb0="00000000" w:usb1="00000000" w:usb2="00000010" w:usb3="00000000" w:csb0="00040000" w:csb1="00000000"/>
  </w:font>
  <w:font w:name="昆仑仿宋">
    <w:altName w:val="文泉驿微米黑"/>
    <w:panose1 w:val="00000000000000000000"/>
    <w:charset w:val="86"/>
    <w:family w:val="modern"/>
    <w:pitch w:val="default"/>
    <w:sig w:usb0="00000000" w:usb1="00000000" w:usb2="00000010" w:usb3="00000000" w:csb0="00040000" w:csb1="00000000"/>
  </w:font>
  <w:font w:name="PMingLiU">
    <w:altName w:val="文泉驿微米黑"/>
    <w:panose1 w:val="02010601000101010101"/>
    <w:charset w:val="88"/>
    <w:family w:val="roman"/>
    <w:pitch w:val="default"/>
    <w:sig w:usb0="00000000" w:usb1="00000000" w:usb2="00000016" w:usb3="00000000" w:csb0="00100001" w:csb1="00000000"/>
  </w:font>
  <w:font w:name="Arial Narrow">
    <w:altName w:val="DejaVu Sans"/>
    <w:panose1 w:val="020B0606020202030204"/>
    <w:charset w:val="00"/>
    <w:family w:val="swiss"/>
    <w:pitch w:val="default"/>
    <w:sig w:usb0="00000000" w:usb1="00000000" w:usb2="00000000" w:usb3="00000000" w:csb0="0000009F" w:csb1="00000000"/>
  </w:font>
  <w:font w:name="Times">
    <w:altName w:val="DejaVu Sans"/>
    <w:panose1 w:val="02020603050405020304"/>
    <w:charset w:val="00"/>
    <w:family w:val="roman"/>
    <w:pitch w:val="default"/>
    <w:sig w:usb0="00000000" w:usb1="00000000" w:usb2="00000009" w:usb3="00000000" w:csb0="000001FF" w:csb1="00000000"/>
  </w:font>
  <w:font w:name="Sim Sun">
    <w:altName w:val="仿宋_GB2312"/>
    <w:panose1 w:val="00000000000000000000"/>
    <w:charset w:val="86"/>
    <w:family w:val="swiss"/>
    <w:pitch w:val="default"/>
    <w:sig w:usb0="00000000" w:usb1="00000000" w:usb2="00000010" w:usb3="00000000" w:csb0="00040000" w:csb1="00000000"/>
  </w:font>
  <w:font w:name="Arial (W1)">
    <w:altName w:val="DejaVu Sans"/>
    <w:panose1 w:val="00000000000000000000"/>
    <w:charset w:val="00"/>
    <w:family w:val="swiss"/>
    <w:pitch w:val="default"/>
    <w:sig w:usb0="00000000" w:usb1="00000000" w:usb2="00000008" w:usb3="00000000" w:csb0="000001FF" w:csb1="00000000"/>
  </w:font>
  <w:font w:name="新宋体">
    <w:altName w:val="Noto Sans Mono CJK SC"/>
    <w:panose1 w:val="02010609030101010101"/>
    <w:charset w:val="86"/>
    <w:family w:val="modern"/>
    <w:pitch w:val="default"/>
    <w:sig w:usb0="00000000" w:usb1="00000000" w:usb2="00000016" w:usb3="00000000" w:csb0="00040001" w:csb1="00000000"/>
  </w:font>
  <w:font w:name="Noto Sans Mono CJK SC">
    <w:panose1 w:val="020B0500000000000000"/>
    <w:charset w:val="86"/>
    <w:family w:val="auto"/>
    <w:pitch w:val="default"/>
    <w:sig w:usb0="30000083" w:usb1="2BDF3C10" w:usb2="00000016" w:usb3="00000000" w:csb0="602E0107" w:csb1="00000000"/>
  </w:font>
  <w:font w:name="Garamond">
    <w:altName w:val="Liberation Serif"/>
    <w:panose1 w:val="02020404030301010803"/>
    <w:charset w:val="00"/>
    <w:family w:val="roman"/>
    <w:pitch w:val="default"/>
    <w:sig w:usb0="00000000" w:usb1="00000000" w:usb2="00000000" w:usb3="00000000" w:csb0="0000009F" w:csb1="00000000"/>
  </w:font>
  <w:font w:name="Wingdings 2">
    <w:panose1 w:val="05020102010507070707"/>
    <w:charset w:val="02"/>
    <w:family w:val="roman"/>
    <w:pitch w:val="default"/>
    <w:sig w:usb0="00000000" w:usb1="00000000" w:usb2="00000000" w:usb3="00000000" w:csb0="80000000" w:csb1="00000000"/>
  </w:font>
  <w:font w:name="Arial,Bold">
    <w:altName w:val="DejaVu Sans"/>
    <w:panose1 w:val="00000000000000000000"/>
    <w:charset w:val="00"/>
    <w:family w:val="swiss"/>
    <w:pitch w:val="default"/>
    <w:sig w:usb0="00000000" w:usb1="00000000" w:usb2="00000000" w:usb3="00000000" w:csb0="00000001" w:csb1="00000000"/>
  </w:font>
  <w:font w:name="Frutiger 55 Roman">
    <w:altName w:val="C059"/>
    <w:panose1 w:val="00000000000000000000"/>
    <w:charset w:val="00"/>
    <w:family w:val="swiss"/>
    <w:pitch w:val="default"/>
    <w:sig w:usb0="00000000" w:usb1="00000000" w:usb2="00000000" w:usb3="00000000" w:csb0="00000001" w:csb1="00000000"/>
  </w:font>
  <w:font w:name="C059">
    <w:panose1 w:val="00000500000000000000"/>
    <w:charset w:val="00"/>
    <w:family w:val="auto"/>
    <w:pitch w:val="default"/>
    <w:sig w:usb0="00000287" w:usb1="00000800" w:usb2="00000000" w:usb3="00000000" w:csb0="6000009F" w:csb1="00000000"/>
  </w:font>
  <w:font w:name="Angsana New">
    <w:altName w:val="Noto Serif Thai"/>
    <w:panose1 w:val="02020603050405020304"/>
    <w:charset w:val="DE"/>
    <w:family w:val="roman"/>
    <w:pitch w:val="default"/>
    <w:sig w:usb0="00000000" w:usb1="00000000" w:usb2="00000000" w:usb3="00000000" w:csb0="00010001" w:csb1="00000000"/>
  </w:font>
  <w:font w:name="Noto Serif Thai">
    <w:panose1 w:val="02020502060505020204"/>
    <w:charset w:val="00"/>
    <w:family w:val="auto"/>
    <w:pitch w:val="default"/>
    <w:sig w:usb0="81000063" w:usb1="00002000" w:usb2="00000000" w:usb3="00000000" w:csb0="00010000" w:csb1="00000000"/>
  </w:font>
  <w:font w:name="Univers LT Std 45 Light">
    <w:altName w:val="仿宋_GB2312"/>
    <w:panose1 w:val="00000000000000000000"/>
    <w:charset w:val="86"/>
    <w:family w:val="swiss"/>
    <w:pitch w:val="default"/>
    <w:sig w:usb0="00000000" w:usb1="00000000" w:usb2="00000010" w:usb3="00000000" w:csb0="00040000" w:csb1="00000000"/>
  </w:font>
  <w:font w:name="Palatino Linotype">
    <w:altName w:val="Noto Serif"/>
    <w:panose1 w:val="02040502050505030304"/>
    <w:charset w:val="00"/>
    <w:family w:val="roman"/>
    <w:pitch w:val="default"/>
    <w:sig w:usb0="00000000" w:usb1="00000000" w:usb2="00000000" w:usb3="00000000" w:csb0="0000019F" w:csb1="00000000"/>
  </w:font>
  <w:font w:name="Noto Serif">
    <w:panose1 w:val="02020502060505020204"/>
    <w:charset w:val="00"/>
    <w:family w:val="auto"/>
    <w:pitch w:val="default"/>
    <w:sig w:usb0="E00002FF" w:usb1="4000201F" w:usb2="08000029" w:usb3="00100000" w:csb0="0000019F" w:csb1="00000000"/>
  </w:font>
  <w:font w:name="DIN-Regular">
    <w:altName w:val="C059"/>
    <w:panose1 w:val="00000000000000000000"/>
    <w:charset w:val="00"/>
    <w:family w:val="swiss"/>
    <w:pitch w:val="default"/>
    <w:sig w:usb0="00000000" w:usb1="00000000" w:usb2="00000008" w:usb3="00000000" w:csb0="000001FF" w:csb1="00000000"/>
  </w:font>
  <w:font w:name="楷体">
    <w:altName w:val="楷体_GB2312"/>
    <w:panose1 w:val="02010609060101010101"/>
    <w:charset w:val="86"/>
    <w:family w:val="modern"/>
    <w:pitch w:val="default"/>
    <w:sig w:usb0="00000000" w:usb1="00000000" w:usb2="00000016" w:usb3="00000000" w:csb0="00040001" w:csb1="00000000"/>
  </w:font>
  <w:font w:name="昆仑黑体">
    <w:altName w:val="Noto Sans CJK SC"/>
    <w:panose1 w:val="00000000000000000000"/>
    <w:charset w:val="86"/>
    <w:family w:val="modern"/>
    <w:pitch w:val="default"/>
    <w:sig w:usb0="00000000" w:usb1="00000000" w:usb2="00000010" w:usb3="00000000" w:csb0="00040000" w:csb1="00000000"/>
  </w:font>
  <w:font w:name="Noto Sans CJK SC">
    <w:panose1 w:val="020B0500000000000000"/>
    <w:charset w:val="86"/>
    <w:family w:val="auto"/>
    <w:pitch w:val="default"/>
    <w:sig w:usb0="30000083" w:usb1="2BDF3C10" w:usb2="00000016" w:usb3="00000000" w:csb0="602E0107" w:csb1="00000000"/>
  </w:font>
  <w:font w:name="Futura Bk">
    <w:altName w:val="C059"/>
    <w:panose1 w:val="00000000000000000000"/>
    <w:charset w:val="00"/>
    <w:family w:val="auto"/>
    <w:pitch w:val="default"/>
    <w:sig w:usb0="00000000" w:usb1="00000000" w:usb2="00000000" w:usb3="00000000" w:csb0="00000000" w:csb1="00000000"/>
  </w:font>
  <w:font w:name="仿宋">
    <w:altName w:val="仿宋_GB2312"/>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37B0E">
    <w:pPr>
      <w:pStyle w:val="55"/>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DDD3A">
    <w:pPr>
      <w:pStyle w:val="55"/>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17AE9">
    <w:pPr>
      <w:jc w:val="center"/>
      <w:rPr>
        <w:rFonts w:hint="eastAsia"/>
        <w:lang w:val="zh-CN"/>
      </w:rPr>
    </w:pPr>
    <w:r>
      <w:rPr>
        <w:lang w:val="zh-CN"/>
      </w:rPr>
      <w:fldChar w:fldCharType="begin"/>
    </w:r>
    <w:r>
      <w:rPr>
        <w:lang w:val="zh-CN"/>
      </w:rPr>
      <w:instrText xml:space="preserve">PAGE   \* MERGEFORMAT</w:instrText>
    </w:r>
    <w:r>
      <w:rPr>
        <w:lang w:val="zh-CN"/>
      </w:rPr>
      <w:fldChar w:fldCharType="separate"/>
    </w:r>
    <w:r>
      <w:rPr>
        <w:lang w:val="zh-CN"/>
      </w:rPr>
      <w:t>1</w:t>
    </w:r>
    <w:r>
      <w:rPr>
        <w:lang w:val="zh-CN"/>
      </w:rPr>
      <w:fldChar w:fldCharType="end"/>
    </w:r>
  </w:p>
  <w:p w14:paraId="7804F151">
    <w:pP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D807A">
    <w:pPr>
      <w:pStyle w:val="5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3F753">
    <w:pPr>
      <w:pStyle w:val="5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B5FC2">
    <w:pPr>
      <w:pStyle w:val="5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CC7CA"/>
    <w:multiLevelType w:val="singleLevel"/>
    <w:tmpl w:val="8ABCC7CA"/>
    <w:lvl w:ilvl="0" w:tentative="0">
      <w:start w:val="1"/>
      <w:numFmt w:val="decimal"/>
      <w:pStyle w:val="14"/>
      <w:lvlText w:val="%1)"/>
      <w:lvlJc w:val="left"/>
      <w:pPr>
        <w:ind w:left="425" w:hanging="425"/>
      </w:pPr>
      <w:rPr>
        <w:rFonts w:hint="default"/>
      </w:rPr>
    </w:lvl>
  </w:abstractNum>
  <w:abstractNum w:abstractNumId="1">
    <w:nsid w:val="FFFFFF7C"/>
    <w:multiLevelType w:val="singleLevel"/>
    <w:tmpl w:val="FFFFFF7C"/>
    <w:lvl w:ilvl="0" w:tentative="0">
      <w:start w:val="1"/>
      <w:numFmt w:val="decimal"/>
      <w:pStyle w:val="219"/>
      <w:lvlText w:val="%1."/>
      <w:lvlJc w:val="left"/>
      <w:pPr>
        <w:tabs>
          <w:tab w:val="left" w:pos="2040"/>
        </w:tabs>
        <w:ind w:left="2040" w:hanging="360"/>
      </w:pPr>
    </w:lvl>
  </w:abstractNum>
  <w:abstractNum w:abstractNumId="2">
    <w:nsid w:val="FFFFFF7D"/>
    <w:multiLevelType w:val="singleLevel"/>
    <w:tmpl w:val="FFFFFF7D"/>
    <w:lvl w:ilvl="0" w:tentative="0">
      <w:start w:val="1"/>
      <w:numFmt w:val="decimal"/>
      <w:pStyle w:val="65"/>
      <w:lvlText w:val="%1."/>
      <w:lvlJc w:val="left"/>
      <w:pPr>
        <w:tabs>
          <w:tab w:val="left" w:pos="1620"/>
        </w:tabs>
        <w:ind w:left="1620" w:hanging="360"/>
      </w:pPr>
    </w:lvl>
  </w:abstractNum>
  <w:abstractNum w:abstractNumId="3">
    <w:nsid w:val="FFFFFF7E"/>
    <w:multiLevelType w:val="singleLevel"/>
    <w:tmpl w:val="FFFFFF7E"/>
    <w:lvl w:ilvl="0" w:tentative="0">
      <w:start w:val="1"/>
      <w:numFmt w:val="decimal"/>
      <w:pStyle w:val="46"/>
      <w:lvlText w:val="%1."/>
      <w:lvlJc w:val="left"/>
      <w:pPr>
        <w:tabs>
          <w:tab w:val="left" w:pos="1200"/>
        </w:tabs>
        <w:ind w:left="1200" w:hanging="360"/>
      </w:pPr>
    </w:lvl>
  </w:abstractNum>
  <w:abstractNum w:abstractNumId="4">
    <w:nsid w:val="FFFFFF7F"/>
    <w:multiLevelType w:val="singleLevel"/>
    <w:tmpl w:val="FFFFFF7F"/>
    <w:lvl w:ilvl="0" w:tentative="0">
      <w:start w:val="1"/>
      <w:numFmt w:val="decimal"/>
      <w:pStyle w:val="20"/>
      <w:lvlText w:val="%1."/>
      <w:lvlJc w:val="left"/>
      <w:pPr>
        <w:tabs>
          <w:tab w:val="left" w:pos="780"/>
        </w:tabs>
        <w:ind w:left="780" w:hanging="360"/>
      </w:pPr>
    </w:lvl>
  </w:abstractNum>
  <w:abstractNum w:abstractNumId="5">
    <w:nsid w:val="FFFFFF80"/>
    <w:multiLevelType w:val="singleLevel"/>
    <w:tmpl w:val="FFFFFF80"/>
    <w:lvl w:ilvl="0" w:tentative="0">
      <w:start w:val="1"/>
      <w:numFmt w:val="bullet"/>
      <w:pStyle w:val="49"/>
      <w:lvlText w:val=""/>
      <w:lvlJc w:val="left"/>
      <w:pPr>
        <w:tabs>
          <w:tab w:val="left" w:pos="2040"/>
        </w:tabs>
        <w:ind w:left="2040" w:hanging="360"/>
      </w:pPr>
      <w:rPr>
        <w:rFonts w:hint="default" w:ascii="Wingdings" w:hAnsi="Wingdings"/>
      </w:rPr>
    </w:lvl>
  </w:abstractNum>
  <w:abstractNum w:abstractNumId="6">
    <w:nsid w:val="FFFFFF81"/>
    <w:multiLevelType w:val="singleLevel"/>
    <w:tmpl w:val="FFFFFF81"/>
    <w:lvl w:ilvl="0" w:tentative="0">
      <w:start w:val="1"/>
      <w:numFmt w:val="bullet"/>
      <w:pStyle w:val="24"/>
      <w:lvlText w:val=""/>
      <w:lvlJc w:val="left"/>
      <w:pPr>
        <w:tabs>
          <w:tab w:val="left" w:pos="1620"/>
        </w:tabs>
        <w:ind w:left="1620" w:hanging="360"/>
      </w:pPr>
      <w:rPr>
        <w:rFonts w:hint="default" w:ascii="Wingdings" w:hAnsi="Wingdings"/>
      </w:rPr>
    </w:lvl>
  </w:abstractNum>
  <w:abstractNum w:abstractNumId="7">
    <w:nsid w:val="FFFFFF82"/>
    <w:multiLevelType w:val="singleLevel"/>
    <w:tmpl w:val="FFFFFF82"/>
    <w:lvl w:ilvl="0" w:tentative="0">
      <w:start w:val="1"/>
      <w:numFmt w:val="bullet"/>
      <w:pStyle w:val="40"/>
      <w:lvlText w:val=""/>
      <w:lvlJc w:val="left"/>
      <w:pPr>
        <w:tabs>
          <w:tab w:val="left" w:pos="1200"/>
        </w:tabs>
        <w:ind w:left="1200" w:hanging="360"/>
      </w:pPr>
      <w:rPr>
        <w:rFonts w:hint="default" w:ascii="Wingdings" w:hAnsi="Wingdings"/>
      </w:rPr>
    </w:lvl>
  </w:abstractNum>
  <w:abstractNum w:abstractNumId="8">
    <w:nsid w:val="FFFFFF83"/>
    <w:multiLevelType w:val="singleLevel"/>
    <w:tmpl w:val="FFFFFF83"/>
    <w:lvl w:ilvl="0" w:tentative="0">
      <w:start w:val="1"/>
      <w:numFmt w:val="bullet"/>
      <w:pStyle w:val="47"/>
      <w:lvlText w:val=""/>
      <w:lvlJc w:val="left"/>
      <w:pPr>
        <w:tabs>
          <w:tab w:val="left" w:pos="780"/>
        </w:tabs>
        <w:ind w:left="780" w:hanging="360"/>
      </w:pPr>
      <w:rPr>
        <w:rFonts w:hint="default" w:ascii="Wingdings" w:hAnsi="Wingdings"/>
      </w:rPr>
    </w:lvl>
  </w:abstractNum>
  <w:abstractNum w:abstractNumId="9">
    <w:nsid w:val="FFFFFF88"/>
    <w:multiLevelType w:val="singleLevel"/>
    <w:tmpl w:val="FFFFFF88"/>
    <w:lvl w:ilvl="0" w:tentative="0">
      <w:start w:val="1"/>
      <w:numFmt w:val="decimal"/>
      <w:pStyle w:val="33"/>
      <w:lvlText w:val="%1."/>
      <w:lvlJc w:val="left"/>
      <w:pPr>
        <w:tabs>
          <w:tab w:val="left" w:pos="360"/>
        </w:tabs>
        <w:ind w:left="360" w:hanging="360"/>
      </w:pPr>
    </w:lvl>
  </w:abstractNum>
  <w:abstractNum w:abstractNumId="10">
    <w:nsid w:val="FFFFFF89"/>
    <w:multiLevelType w:val="singleLevel"/>
    <w:tmpl w:val="FFFFFF89"/>
    <w:lvl w:ilvl="0" w:tentative="0">
      <w:start w:val="1"/>
      <w:numFmt w:val="bullet"/>
      <w:pStyle w:val="36"/>
      <w:lvlText w:val=""/>
      <w:lvlJc w:val="left"/>
      <w:pPr>
        <w:tabs>
          <w:tab w:val="left" w:pos="748"/>
        </w:tabs>
        <w:ind w:left="748" w:hanging="374"/>
      </w:pPr>
      <w:rPr>
        <w:rFonts w:hint="default" w:ascii="Wingdings" w:hAnsi="Wingdings"/>
        <w:sz w:val="21"/>
      </w:rPr>
    </w:lvl>
  </w:abstractNum>
  <w:abstractNum w:abstractNumId="11">
    <w:nsid w:val="0000003A"/>
    <w:multiLevelType w:val="multilevel"/>
    <w:tmpl w:val="0000003A"/>
    <w:lvl w:ilvl="0" w:tentative="0">
      <w:start w:val="1"/>
      <w:numFmt w:val="decimal"/>
      <w:pStyle w:val="362"/>
      <w:lvlText w:val="%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2376"/>
        </w:tabs>
        <w:ind w:left="2376"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2">
    <w:nsid w:val="0000003C"/>
    <w:multiLevelType w:val="multilevel"/>
    <w:tmpl w:val="0000003C"/>
    <w:lvl w:ilvl="0" w:tentative="0">
      <w:start w:val="2"/>
      <w:numFmt w:val="decimal"/>
      <w:pStyle w:val="1144"/>
      <w:lvlText w:val="第%1章"/>
      <w:lvlJc w:val="center"/>
      <w:pPr>
        <w:tabs>
          <w:tab w:val="left" w:pos="720"/>
        </w:tabs>
        <w:ind w:left="0" w:firstLine="0"/>
      </w:pPr>
    </w:lvl>
    <w:lvl w:ilvl="1" w:tentative="0">
      <w:start w:val="1"/>
      <w:numFmt w:val="decimal"/>
      <w:lvlText w:val="%1.%2"/>
      <w:lvlJc w:val="left"/>
      <w:pPr>
        <w:tabs>
          <w:tab w:val="left" w:pos="720"/>
        </w:tabs>
        <w:ind w:left="200" w:hanging="200"/>
      </w:pPr>
    </w:lvl>
    <w:lvl w:ilvl="2" w:tentative="0">
      <w:start w:val="1"/>
      <w:numFmt w:val="decimal"/>
      <w:lvlText w:val="%1.%2.%3"/>
      <w:lvlJc w:val="left"/>
      <w:pPr>
        <w:tabs>
          <w:tab w:val="left" w:pos="1080"/>
        </w:tabs>
        <w:ind w:left="0" w:firstLine="0"/>
      </w:pPr>
    </w:lvl>
    <w:lvl w:ilvl="3" w:tentative="0">
      <w:start w:val="1"/>
      <w:numFmt w:val="decimal"/>
      <w:lvlText w:val="%1.%2.%3.%4"/>
      <w:lvlJc w:val="left"/>
      <w:pPr>
        <w:tabs>
          <w:tab w:val="left" w:pos="3360"/>
        </w:tabs>
        <w:ind w:left="0" w:firstLine="0"/>
      </w:pPr>
      <w:rPr>
        <w:rFonts w:hint="eastAsia" w:ascii="宋体" w:hAnsi="宋体" w:eastAsia="宋体"/>
        <w:sz w:val="28"/>
        <w:szCs w:val="28"/>
      </w:rPr>
    </w:lvl>
    <w:lvl w:ilvl="4" w:tentative="0">
      <w:start w:val="1"/>
      <w:numFmt w:val="decimal"/>
      <w:lvlText w:val="%1.%2.%3.%4.%5"/>
      <w:lvlJc w:val="left"/>
      <w:pPr>
        <w:tabs>
          <w:tab w:val="left" w:pos="1800"/>
        </w:tabs>
        <w:ind w:left="0" w:firstLine="0"/>
      </w:pPr>
      <w:rPr>
        <w:rFonts w:hint="eastAsia" w:ascii="宋体" w:hAnsi="宋体" w:eastAsia="宋体"/>
        <w:sz w:val="24"/>
        <w:szCs w:val="24"/>
      </w:rPr>
    </w:lvl>
    <w:lvl w:ilvl="5" w:tentative="0">
      <w:start w:val="1"/>
      <w:numFmt w:val="decimal"/>
      <w:lvlText w:val="%1.%2.%3.%4.%5.%6"/>
      <w:lvlJc w:val="left"/>
      <w:pPr>
        <w:tabs>
          <w:tab w:val="left" w:pos="4149"/>
        </w:tabs>
        <w:ind w:left="2709" w:firstLine="0"/>
      </w:pPr>
    </w:lvl>
    <w:lvl w:ilvl="6" w:tentative="0">
      <w:start w:val="1"/>
      <w:numFmt w:val="decimal"/>
      <w:lvlText w:val="%1.%2.%3.%4.%5.%6.%7"/>
      <w:lvlJc w:val="left"/>
      <w:pPr>
        <w:tabs>
          <w:tab w:val="left" w:pos="4574"/>
        </w:tabs>
        <w:ind w:left="4410" w:hanging="1276"/>
      </w:pPr>
    </w:lvl>
    <w:lvl w:ilvl="7" w:tentative="0">
      <w:start w:val="1"/>
      <w:numFmt w:val="decimal"/>
      <w:lvlText w:val="%1.%2.%3.%4.%5.%6.%7.%8"/>
      <w:lvlJc w:val="left"/>
      <w:pPr>
        <w:tabs>
          <w:tab w:val="left" w:pos="5359"/>
        </w:tabs>
        <w:ind w:left="4977" w:hanging="1418"/>
      </w:pPr>
    </w:lvl>
    <w:lvl w:ilvl="8" w:tentative="0">
      <w:start w:val="1"/>
      <w:numFmt w:val="decimal"/>
      <w:lvlText w:val="%1.%2.%3.%4.%5.%6.%7.%8.%9"/>
      <w:lvlJc w:val="left"/>
      <w:pPr>
        <w:tabs>
          <w:tab w:val="left" w:pos="6865"/>
        </w:tabs>
        <w:ind w:left="5685" w:hanging="1700"/>
      </w:pPr>
    </w:lvl>
  </w:abstractNum>
  <w:abstractNum w:abstractNumId="13">
    <w:nsid w:val="010122AB"/>
    <w:multiLevelType w:val="multilevel"/>
    <w:tmpl w:val="010122AB"/>
    <w:lvl w:ilvl="0" w:tentative="0">
      <w:start w:val="1"/>
      <w:numFmt w:val="bullet"/>
      <w:pStyle w:val="1239"/>
      <w:lvlText w:val="o"/>
      <w:lvlJc w:val="left"/>
      <w:pPr>
        <w:tabs>
          <w:tab w:val="left" w:pos="720"/>
        </w:tabs>
        <w:ind w:left="720" w:hanging="360"/>
      </w:pPr>
      <w:rPr>
        <w:rFonts w:hint="default" w:ascii="Courier New" w:hAnsi="Courier New"/>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4">
    <w:nsid w:val="0116603A"/>
    <w:multiLevelType w:val="multilevel"/>
    <w:tmpl w:val="0116603A"/>
    <w:lvl w:ilvl="0" w:tentative="0">
      <w:start w:val="1"/>
      <w:numFmt w:val="decimal"/>
      <w:lvlText w:val="%1"/>
      <w:lvlJc w:val="left"/>
      <w:pPr>
        <w:tabs>
          <w:tab w:val="left" w:pos="425"/>
        </w:tabs>
        <w:ind w:left="425" w:hanging="425"/>
      </w:pPr>
      <w:rPr>
        <w:rFonts w:hint="default"/>
      </w:rPr>
    </w:lvl>
    <w:lvl w:ilvl="1" w:tentative="0">
      <w:start w:val="1"/>
      <w:numFmt w:val="decimal"/>
      <w:pStyle w:val="854"/>
      <w:lvlText w:val="%1.%2"/>
      <w:lvlJc w:val="left"/>
      <w:pPr>
        <w:tabs>
          <w:tab w:val="left" w:pos="992"/>
        </w:tabs>
        <w:ind w:left="992" w:hanging="567"/>
      </w:pPr>
    </w:lvl>
    <w:lvl w:ilvl="2" w:tentative="0">
      <w:start w:val="1"/>
      <w:numFmt w:val="decimal"/>
      <w:lvlText w:val="%1.%2.%3"/>
      <w:lvlJc w:val="left"/>
      <w:pPr>
        <w:tabs>
          <w:tab w:val="left" w:pos="1931"/>
        </w:tabs>
        <w:ind w:left="1418" w:hanging="567"/>
      </w:pPr>
    </w:lvl>
    <w:lvl w:ilvl="3" w:tentative="0">
      <w:start w:val="1"/>
      <w:numFmt w:val="decimal"/>
      <w:lvlText w:val="%1.%2.%3.%4"/>
      <w:lvlJc w:val="left"/>
      <w:pPr>
        <w:tabs>
          <w:tab w:val="left" w:pos="2356"/>
        </w:tabs>
        <w:ind w:left="1984" w:hanging="708"/>
      </w:pPr>
    </w:lvl>
    <w:lvl w:ilvl="4" w:tentative="0">
      <w:start w:val="1"/>
      <w:numFmt w:val="decimal"/>
      <w:lvlText w:val="%1.%2.%3.%4.%5"/>
      <w:lvlJc w:val="left"/>
      <w:pPr>
        <w:tabs>
          <w:tab w:val="left" w:pos="3141"/>
        </w:tabs>
        <w:ind w:left="2551" w:hanging="850"/>
      </w:pPr>
    </w:lvl>
    <w:lvl w:ilvl="5" w:tentative="0">
      <w:start w:val="1"/>
      <w:numFmt w:val="decimal"/>
      <w:lvlText w:val="%1.%2.%3.%4.%5.%6"/>
      <w:lvlJc w:val="left"/>
      <w:pPr>
        <w:tabs>
          <w:tab w:val="left" w:pos="3926"/>
        </w:tabs>
        <w:ind w:left="3260" w:hanging="1134"/>
      </w:pPr>
    </w:lvl>
    <w:lvl w:ilvl="6" w:tentative="0">
      <w:start w:val="1"/>
      <w:numFmt w:val="decimal"/>
      <w:lvlText w:val="%1.%2.%3.%4.%5.%6.%7"/>
      <w:lvlJc w:val="left"/>
      <w:pPr>
        <w:tabs>
          <w:tab w:val="left" w:pos="4711"/>
        </w:tabs>
        <w:ind w:left="3827" w:hanging="1276"/>
      </w:pPr>
    </w:lvl>
    <w:lvl w:ilvl="7" w:tentative="0">
      <w:start w:val="1"/>
      <w:numFmt w:val="decimal"/>
      <w:lvlText w:val="%1.%2.%3.%4.%5.%6.%7.%8"/>
      <w:lvlJc w:val="left"/>
      <w:pPr>
        <w:tabs>
          <w:tab w:val="left" w:pos="5496"/>
        </w:tabs>
        <w:ind w:left="4394" w:hanging="1418"/>
      </w:pPr>
    </w:lvl>
    <w:lvl w:ilvl="8" w:tentative="0">
      <w:start w:val="1"/>
      <w:numFmt w:val="decimal"/>
      <w:lvlText w:val="%1.%2.%3.%4.%5.%6.%7.%8.%9"/>
      <w:lvlJc w:val="left"/>
      <w:pPr>
        <w:tabs>
          <w:tab w:val="left" w:pos="5922"/>
        </w:tabs>
        <w:ind w:left="5102" w:hanging="1700"/>
      </w:pPr>
    </w:lvl>
  </w:abstractNum>
  <w:abstractNum w:abstractNumId="15">
    <w:nsid w:val="01EE354D"/>
    <w:multiLevelType w:val="multilevel"/>
    <w:tmpl w:val="01EE354D"/>
    <w:lvl w:ilvl="0" w:tentative="0">
      <w:start w:val="1"/>
      <w:numFmt w:val="decimal"/>
      <w:pStyle w:val="1223"/>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03C712B6"/>
    <w:multiLevelType w:val="multilevel"/>
    <w:tmpl w:val="03C712B6"/>
    <w:lvl w:ilvl="0" w:tentative="0">
      <w:start w:val="1"/>
      <w:numFmt w:val="decimal"/>
      <w:pStyle w:val="866"/>
      <w:lvlText w:val="[%1]"/>
      <w:lvlJc w:val="left"/>
      <w:pPr>
        <w:tabs>
          <w:tab w:val="left" w:pos="800"/>
        </w:tabs>
        <w:ind w:left="800" w:hanging="4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04E61FE7"/>
    <w:multiLevelType w:val="multilevel"/>
    <w:tmpl w:val="04E61FE7"/>
    <w:lvl w:ilvl="0" w:tentative="0">
      <w:start w:val="1"/>
      <w:numFmt w:val="decimal"/>
      <w:pStyle w:val="997"/>
      <w:lvlText w:val="第 %1 章"/>
      <w:lvlJc w:val="left"/>
      <w:pPr>
        <w:tabs>
          <w:tab w:val="left" w:pos="0"/>
        </w:tabs>
        <w:ind w:left="0" w:firstLine="0"/>
      </w:pPr>
      <w:rPr>
        <w:rFonts w:hint="eastAsia" w:ascii="宋体" w:eastAsia="宋体"/>
        <w:b/>
        <w:i w:val="0"/>
        <w:sz w:val="32"/>
        <w:szCs w:val="32"/>
      </w:rPr>
    </w:lvl>
    <w:lvl w:ilvl="1" w:tentative="0">
      <w:start w:val="1"/>
      <w:numFmt w:val="decimal"/>
      <w:lvlText w:val="%1.%2"/>
      <w:lvlJc w:val="left"/>
      <w:pPr>
        <w:tabs>
          <w:tab w:val="left" w:pos="360"/>
        </w:tabs>
        <w:ind w:left="0" w:firstLine="0"/>
      </w:pPr>
      <w:rPr>
        <w:rFonts w:hint="default" w:ascii="Times New Roman" w:hAnsi="Times New Roman"/>
        <w:b/>
        <w:i w:val="0"/>
        <w:sz w:val="28"/>
        <w:szCs w:val="28"/>
      </w:rPr>
    </w:lvl>
    <w:lvl w:ilvl="2" w:tentative="0">
      <w:start w:val="1"/>
      <w:numFmt w:val="decimal"/>
      <w:lvlText w:val="%1.%2.%3"/>
      <w:lvlJc w:val="left"/>
      <w:pPr>
        <w:tabs>
          <w:tab w:val="left" w:pos="0"/>
        </w:tabs>
        <w:ind w:left="0" w:firstLine="0"/>
      </w:pPr>
      <w:rPr>
        <w:rFonts w:hint="default" w:ascii="Times New Roman" w:hAnsi="Times New Roman"/>
        <w:b/>
        <w:i w:val="0"/>
        <w:sz w:val="28"/>
        <w:szCs w:val="28"/>
      </w:rPr>
    </w:lvl>
    <w:lvl w:ilvl="3" w:tentative="0">
      <w:start w:val="1"/>
      <w:numFmt w:val="decimal"/>
      <w:suff w:val="space"/>
      <w:lvlText w:val="%1.%2.%3.%4"/>
      <w:lvlJc w:val="left"/>
      <w:pPr>
        <w:ind w:left="0" w:firstLine="0"/>
      </w:pPr>
      <w:rPr>
        <w:rFonts w:hint="default" w:ascii="Times New Roman" w:hAnsi="Times New Roman"/>
        <w:b/>
        <w:i w:val="0"/>
        <w:sz w:val="24"/>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8">
    <w:nsid w:val="05357E8B"/>
    <w:multiLevelType w:val="multilevel"/>
    <w:tmpl w:val="05357E8B"/>
    <w:lvl w:ilvl="0" w:tentative="0">
      <w:start w:val="1"/>
      <w:numFmt w:val="bullet"/>
      <w:pStyle w:val="329"/>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9">
    <w:nsid w:val="06592643"/>
    <w:multiLevelType w:val="multilevel"/>
    <w:tmpl w:val="06592643"/>
    <w:lvl w:ilvl="0" w:tentative="0">
      <w:start w:val="1"/>
      <w:numFmt w:val="bullet"/>
      <w:pStyle w:val="642"/>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0">
    <w:nsid w:val="09A8359D"/>
    <w:multiLevelType w:val="multilevel"/>
    <w:tmpl w:val="09A8359D"/>
    <w:lvl w:ilvl="0" w:tentative="0">
      <w:start w:val="1"/>
      <w:numFmt w:val="bullet"/>
      <w:pStyle w:val="1033"/>
      <w:lvlText w:val=""/>
      <w:lvlJc w:val="left"/>
      <w:pPr>
        <w:tabs>
          <w:tab w:val="left" w:pos="-1584"/>
        </w:tabs>
        <w:ind w:left="-1728" w:hanging="216"/>
      </w:pPr>
      <w:rPr>
        <w:rFonts w:hint="default" w:ascii="Symbol" w:hAnsi="Symbol"/>
        <w:color w:val="333399"/>
      </w:rPr>
    </w:lvl>
    <w:lvl w:ilvl="1" w:tentative="0">
      <w:start w:val="1"/>
      <w:numFmt w:val="bullet"/>
      <w:lvlText w:val="o"/>
      <w:lvlJc w:val="left"/>
      <w:pPr>
        <w:tabs>
          <w:tab w:val="left" w:pos="-6984"/>
        </w:tabs>
        <w:ind w:left="-6984" w:hanging="360"/>
      </w:pPr>
      <w:rPr>
        <w:rFonts w:hint="default" w:ascii="Courier New" w:hAnsi="Courier New" w:cs="Courier New"/>
      </w:rPr>
    </w:lvl>
    <w:lvl w:ilvl="2" w:tentative="0">
      <w:start w:val="1"/>
      <w:numFmt w:val="bullet"/>
      <w:lvlText w:val=""/>
      <w:lvlJc w:val="left"/>
      <w:pPr>
        <w:tabs>
          <w:tab w:val="left" w:pos="-6264"/>
        </w:tabs>
        <w:ind w:left="-6264" w:hanging="360"/>
      </w:pPr>
      <w:rPr>
        <w:rFonts w:hint="default" w:ascii="Wingdings" w:hAnsi="Wingdings"/>
      </w:rPr>
    </w:lvl>
    <w:lvl w:ilvl="3" w:tentative="0">
      <w:start w:val="1"/>
      <w:numFmt w:val="bullet"/>
      <w:lvlText w:val=""/>
      <w:lvlJc w:val="left"/>
      <w:pPr>
        <w:tabs>
          <w:tab w:val="left" w:pos="-5544"/>
        </w:tabs>
        <w:ind w:left="-5544" w:hanging="360"/>
      </w:pPr>
      <w:rPr>
        <w:rFonts w:hint="default" w:ascii="Symbol" w:hAnsi="Symbol"/>
      </w:rPr>
    </w:lvl>
    <w:lvl w:ilvl="4" w:tentative="0">
      <w:start w:val="1"/>
      <w:numFmt w:val="bullet"/>
      <w:lvlText w:val="o"/>
      <w:lvlJc w:val="left"/>
      <w:pPr>
        <w:tabs>
          <w:tab w:val="left" w:pos="-4824"/>
        </w:tabs>
        <w:ind w:left="-4824" w:hanging="360"/>
      </w:pPr>
      <w:rPr>
        <w:rFonts w:hint="default" w:ascii="Courier New" w:hAnsi="Courier New" w:cs="Courier New"/>
      </w:rPr>
    </w:lvl>
    <w:lvl w:ilvl="5" w:tentative="0">
      <w:start w:val="1"/>
      <w:numFmt w:val="bullet"/>
      <w:lvlText w:val=""/>
      <w:lvlJc w:val="left"/>
      <w:pPr>
        <w:tabs>
          <w:tab w:val="left" w:pos="-4104"/>
        </w:tabs>
        <w:ind w:left="-4104" w:hanging="360"/>
      </w:pPr>
      <w:rPr>
        <w:rFonts w:hint="default" w:ascii="Wingdings" w:hAnsi="Wingdings"/>
      </w:rPr>
    </w:lvl>
    <w:lvl w:ilvl="6" w:tentative="0">
      <w:start w:val="1"/>
      <w:numFmt w:val="bullet"/>
      <w:lvlText w:val=""/>
      <w:lvlJc w:val="left"/>
      <w:pPr>
        <w:tabs>
          <w:tab w:val="left" w:pos="-3384"/>
        </w:tabs>
        <w:ind w:left="-3384" w:hanging="360"/>
      </w:pPr>
      <w:rPr>
        <w:rFonts w:hint="default" w:ascii="Symbol" w:hAnsi="Symbol"/>
      </w:rPr>
    </w:lvl>
    <w:lvl w:ilvl="7" w:tentative="0">
      <w:start w:val="1"/>
      <w:numFmt w:val="bullet"/>
      <w:lvlText w:val="o"/>
      <w:lvlJc w:val="left"/>
      <w:pPr>
        <w:tabs>
          <w:tab w:val="left" w:pos="-2664"/>
        </w:tabs>
        <w:ind w:left="-2664" w:hanging="360"/>
      </w:pPr>
      <w:rPr>
        <w:rFonts w:hint="default" w:ascii="Courier New" w:hAnsi="Courier New" w:cs="Courier New"/>
      </w:rPr>
    </w:lvl>
    <w:lvl w:ilvl="8" w:tentative="0">
      <w:start w:val="1"/>
      <w:numFmt w:val="bullet"/>
      <w:lvlText w:val=""/>
      <w:lvlJc w:val="left"/>
      <w:pPr>
        <w:tabs>
          <w:tab w:val="left" w:pos="-1944"/>
        </w:tabs>
        <w:ind w:left="-1944" w:hanging="360"/>
      </w:pPr>
      <w:rPr>
        <w:rFonts w:hint="default" w:ascii="Wingdings" w:hAnsi="Wingdings"/>
      </w:rPr>
    </w:lvl>
  </w:abstractNum>
  <w:abstractNum w:abstractNumId="21">
    <w:nsid w:val="0D70406F"/>
    <w:multiLevelType w:val="multilevel"/>
    <w:tmpl w:val="0D70406F"/>
    <w:lvl w:ilvl="0" w:tentative="0">
      <w:start w:val="1"/>
      <w:numFmt w:val="bullet"/>
      <w:pStyle w:val="1204"/>
      <w:lvlText w:val=""/>
      <w:lvlJc w:val="left"/>
      <w:pPr>
        <w:tabs>
          <w:tab w:val="left" w:pos="1260"/>
        </w:tabs>
        <w:ind w:left="1260" w:hanging="420"/>
      </w:pPr>
      <w:rPr>
        <w:rFonts w:hint="default" w:ascii="Wingdings" w:hAnsi="Wingdings" w:cs="Times New Roman"/>
      </w:rPr>
    </w:lvl>
    <w:lvl w:ilvl="1" w:tentative="0">
      <w:start w:val="1"/>
      <w:numFmt w:val="bullet"/>
      <w:lvlText w:val=""/>
      <w:lvlJc w:val="left"/>
      <w:pPr>
        <w:tabs>
          <w:tab w:val="left" w:pos="1680"/>
        </w:tabs>
        <w:ind w:left="1680" w:hanging="420"/>
      </w:pPr>
      <w:rPr>
        <w:rFonts w:hint="default" w:ascii="Wingdings" w:hAnsi="Wingdings" w:cs="Times New Roman"/>
      </w:rPr>
    </w:lvl>
    <w:lvl w:ilvl="2" w:tentative="0">
      <w:start w:val="1"/>
      <w:numFmt w:val="bullet"/>
      <w:pStyle w:val="1478"/>
      <w:lvlText w:val=""/>
      <w:lvlJc w:val="left"/>
      <w:pPr>
        <w:tabs>
          <w:tab w:val="left" w:pos="2100"/>
        </w:tabs>
        <w:ind w:left="2100" w:hanging="420"/>
      </w:pPr>
      <w:rPr>
        <w:rFonts w:hint="default" w:ascii="Wingdings" w:hAnsi="Wingdings" w:cs="Times New Roman"/>
      </w:rPr>
    </w:lvl>
    <w:lvl w:ilvl="3" w:tentative="0">
      <w:start w:val="1"/>
      <w:numFmt w:val="bullet"/>
      <w:pStyle w:val="910"/>
      <w:lvlText w:val=""/>
      <w:lvlJc w:val="left"/>
      <w:pPr>
        <w:tabs>
          <w:tab w:val="left" w:pos="2520"/>
        </w:tabs>
        <w:ind w:left="2520" w:hanging="420"/>
      </w:pPr>
      <w:rPr>
        <w:rFonts w:hint="default" w:ascii="Wingdings" w:hAnsi="Wingdings" w:cs="Times New Roman"/>
      </w:rPr>
    </w:lvl>
    <w:lvl w:ilvl="4" w:tentative="0">
      <w:start w:val="1"/>
      <w:numFmt w:val="bullet"/>
      <w:lvlText w:val=""/>
      <w:lvlJc w:val="left"/>
      <w:pPr>
        <w:tabs>
          <w:tab w:val="left" w:pos="2940"/>
        </w:tabs>
        <w:ind w:left="2940" w:hanging="420"/>
      </w:pPr>
      <w:rPr>
        <w:rFonts w:hint="default" w:ascii="Wingdings" w:hAnsi="Wingdings" w:cs="Times New Roman"/>
      </w:rPr>
    </w:lvl>
    <w:lvl w:ilvl="5" w:tentative="0">
      <w:start w:val="1"/>
      <w:numFmt w:val="bullet"/>
      <w:lvlText w:val=""/>
      <w:lvlJc w:val="left"/>
      <w:pPr>
        <w:tabs>
          <w:tab w:val="left" w:pos="3360"/>
        </w:tabs>
        <w:ind w:left="3360" w:hanging="420"/>
      </w:pPr>
      <w:rPr>
        <w:rFonts w:hint="default" w:ascii="Wingdings" w:hAnsi="Wingdings" w:cs="Times New Roman"/>
      </w:rPr>
    </w:lvl>
    <w:lvl w:ilvl="6" w:tentative="0">
      <w:start w:val="1"/>
      <w:numFmt w:val="bullet"/>
      <w:lvlText w:val=""/>
      <w:lvlJc w:val="left"/>
      <w:pPr>
        <w:tabs>
          <w:tab w:val="left" w:pos="3780"/>
        </w:tabs>
        <w:ind w:left="3780" w:hanging="420"/>
      </w:pPr>
      <w:rPr>
        <w:rFonts w:hint="default" w:ascii="Wingdings" w:hAnsi="Wingdings" w:cs="Times New Roman"/>
      </w:rPr>
    </w:lvl>
    <w:lvl w:ilvl="7" w:tentative="0">
      <w:start w:val="1"/>
      <w:numFmt w:val="bullet"/>
      <w:lvlText w:val=""/>
      <w:lvlJc w:val="left"/>
      <w:pPr>
        <w:tabs>
          <w:tab w:val="left" w:pos="4200"/>
        </w:tabs>
        <w:ind w:left="4200" w:hanging="420"/>
      </w:pPr>
      <w:rPr>
        <w:rFonts w:hint="default" w:ascii="Wingdings" w:hAnsi="Wingdings" w:cs="Times New Roman"/>
      </w:rPr>
    </w:lvl>
    <w:lvl w:ilvl="8" w:tentative="0">
      <w:start w:val="1"/>
      <w:numFmt w:val="bullet"/>
      <w:lvlText w:val=""/>
      <w:lvlJc w:val="left"/>
      <w:pPr>
        <w:tabs>
          <w:tab w:val="left" w:pos="4620"/>
        </w:tabs>
        <w:ind w:left="4620" w:hanging="420"/>
      </w:pPr>
      <w:rPr>
        <w:rFonts w:hint="default" w:ascii="Wingdings" w:hAnsi="Wingdings" w:cs="Times New Roman"/>
      </w:rPr>
    </w:lvl>
  </w:abstractNum>
  <w:abstractNum w:abstractNumId="22">
    <w:nsid w:val="0F957789"/>
    <w:multiLevelType w:val="multilevel"/>
    <w:tmpl w:val="0F957789"/>
    <w:lvl w:ilvl="0" w:tentative="0">
      <w:start w:val="3"/>
      <w:numFmt w:val="decimal"/>
      <w:pStyle w:val="847"/>
      <w:lvlText w:val="第%1章"/>
      <w:lvlJc w:val="left"/>
      <w:pPr>
        <w:tabs>
          <w:tab w:val="left" w:pos="425"/>
        </w:tabs>
        <w:ind w:left="425" w:hanging="425"/>
      </w:pPr>
      <w:rPr>
        <w:rFonts w:hint="eastAsia"/>
      </w:rPr>
    </w:lvl>
    <w:lvl w:ilvl="1" w:tentative="0">
      <w:start w:val="1"/>
      <w:numFmt w:val="decimal"/>
      <w:lvlText w:val="%1.%2 "/>
      <w:lvlJc w:val="left"/>
      <w:pPr>
        <w:tabs>
          <w:tab w:val="left" w:pos="567"/>
        </w:tabs>
        <w:ind w:left="567" w:hanging="567"/>
      </w:pPr>
      <w:rPr>
        <w:rFonts w:hint="eastAsia"/>
      </w:rPr>
    </w:lvl>
    <w:lvl w:ilvl="2" w:tentative="0">
      <w:start w:val="1"/>
      <w:numFmt w:val="decimal"/>
      <w:lvlText w:val="%1.%2.%3 "/>
      <w:lvlJc w:val="left"/>
      <w:pPr>
        <w:tabs>
          <w:tab w:val="left" w:pos="709"/>
        </w:tabs>
        <w:ind w:left="709" w:hanging="709"/>
      </w:pPr>
      <w:rPr>
        <w:rFonts w:hint="eastAsia"/>
      </w:rPr>
    </w:lvl>
    <w:lvl w:ilvl="3" w:tentative="0">
      <w:start w:val="1"/>
      <w:numFmt w:val="decimal"/>
      <w:lvlText w:val="%1.%2.%3.%4 "/>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3">
    <w:nsid w:val="11DE1A71"/>
    <w:multiLevelType w:val="multilevel"/>
    <w:tmpl w:val="11DE1A71"/>
    <w:lvl w:ilvl="0" w:tentative="0">
      <w:start w:val="1"/>
      <w:numFmt w:val="bullet"/>
      <w:pStyle w:val="1240"/>
      <w:lvlText w:val=""/>
      <w:lvlJc w:val="left"/>
      <w:pPr>
        <w:tabs>
          <w:tab w:val="left" w:pos="0"/>
        </w:tabs>
        <w:ind w:left="0" w:hanging="420"/>
      </w:pPr>
      <w:rPr>
        <w:rFonts w:hint="default" w:ascii="Wingdings" w:hAnsi="Wingdings"/>
      </w:rPr>
    </w:lvl>
    <w:lvl w:ilvl="1" w:tentative="0">
      <w:start w:val="1"/>
      <w:numFmt w:val="bullet"/>
      <w:lvlText w:val=""/>
      <w:lvlJc w:val="left"/>
      <w:pPr>
        <w:tabs>
          <w:tab w:val="left" w:pos="420"/>
        </w:tabs>
        <w:ind w:left="420" w:hanging="420"/>
      </w:pPr>
      <w:rPr>
        <w:rFonts w:hint="default" w:ascii="Wingdings" w:hAnsi="Wingdings"/>
      </w:rPr>
    </w:lvl>
    <w:lvl w:ilvl="2" w:tentative="0">
      <w:start w:val="1"/>
      <w:numFmt w:val="bullet"/>
      <w:lvlText w:val=""/>
      <w:lvlJc w:val="left"/>
      <w:pPr>
        <w:tabs>
          <w:tab w:val="left" w:pos="840"/>
        </w:tabs>
        <w:ind w:left="840" w:hanging="420"/>
      </w:pPr>
      <w:rPr>
        <w:rFonts w:hint="default" w:ascii="Wingdings" w:hAnsi="Wingdings"/>
      </w:rPr>
    </w:lvl>
    <w:lvl w:ilvl="3" w:tentative="0">
      <w:start w:val="1"/>
      <w:numFmt w:val="bullet"/>
      <w:lvlText w:val=""/>
      <w:lvlJc w:val="left"/>
      <w:pPr>
        <w:tabs>
          <w:tab w:val="left" w:pos="1260"/>
        </w:tabs>
        <w:ind w:left="1260" w:hanging="420"/>
      </w:pPr>
      <w:rPr>
        <w:rFonts w:hint="default" w:ascii="Wingdings" w:hAnsi="Wingdings"/>
      </w:rPr>
    </w:lvl>
    <w:lvl w:ilvl="4" w:tentative="0">
      <w:start w:val="1"/>
      <w:numFmt w:val="bullet"/>
      <w:lvlText w:val=""/>
      <w:lvlJc w:val="left"/>
      <w:pPr>
        <w:tabs>
          <w:tab w:val="left" w:pos="1680"/>
        </w:tabs>
        <w:ind w:left="1680" w:hanging="420"/>
      </w:pPr>
      <w:rPr>
        <w:rFonts w:hint="default" w:ascii="Wingdings" w:hAnsi="Wingdings"/>
      </w:rPr>
    </w:lvl>
    <w:lvl w:ilvl="5" w:tentative="0">
      <w:start w:val="1"/>
      <w:numFmt w:val="bullet"/>
      <w:lvlText w:val=""/>
      <w:lvlJc w:val="left"/>
      <w:pPr>
        <w:tabs>
          <w:tab w:val="left" w:pos="2100"/>
        </w:tabs>
        <w:ind w:left="2100" w:hanging="420"/>
      </w:pPr>
      <w:rPr>
        <w:rFonts w:hint="default" w:ascii="Wingdings" w:hAnsi="Wingdings"/>
      </w:rPr>
    </w:lvl>
    <w:lvl w:ilvl="6" w:tentative="0">
      <w:start w:val="1"/>
      <w:numFmt w:val="bullet"/>
      <w:lvlText w:val=""/>
      <w:lvlJc w:val="left"/>
      <w:pPr>
        <w:tabs>
          <w:tab w:val="left" w:pos="2520"/>
        </w:tabs>
        <w:ind w:left="2520" w:hanging="420"/>
      </w:pPr>
      <w:rPr>
        <w:rFonts w:hint="default" w:ascii="Wingdings" w:hAnsi="Wingdings"/>
      </w:rPr>
    </w:lvl>
    <w:lvl w:ilvl="7" w:tentative="0">
      <w:start w:val="1"/>
      <w:numFmt w:val="bullet"/>
      <w:lvlText w:val=""/>
      <w:lvlJc w:val="left"/>
      <w:pPr>
        <w:tabs>
          <w:tab w:val="left" w:pos="2940"/>
        </w:tabs>
        <w:ind w:left="2940" w:hanging="420"/>
      </w:pPr>
      <w:rPr>
        <w:rFonts w:hint="default" w:ascii="Wingdings" w:hAnsi="Wingdings"/>
      </w:rPr>
    </w:lvl>
    <w:lvl w:ilvl="8" w:tentative="0">
      <w:start w:val="1"/>
      <w:numFmt w:val="bullet"/>
      <w:lvlText w:val=""/>
      <w:lvlJc w:val="left"/>
      <w:pPr>
        <w:tabs>
          <w:tab w:val="left" w:pos="3360"/>
        </w:tabs>
        <w:ind w:left="3360" w:hanging="420"/>
      </w:pPr>
      <w:rPr>
        <w:rFonts w:hint="default" w:ascii="Wingdings" w:hAnsi="Wingdings"/>
      </w:rPr>
    </w:lvl>
  </w:abstractNum>
  <w:abstractNum w:abstractNumId="24">
    <w:nsid w:val="12353B45"/>
    <w:multiLevelType w:val="multilevel"/>
    <w:tmpl w:val="12353B45"/>
    <w:lvl w:ilvl="0" w:tentative="0">
      <w:start w:val="1"/>
      <w:numFmt w:val="decimal"/>
      <w:pStyle w:val="1207"/>
      <w:lvlText w:val="第%1章"/>
      <w:lvlJc w:val="left"/>
      <w:pPr>
        <w:ind w:left="420" w:hanging="420"/>
      </w:pPr>
      <w:rPr>
        <w:rFonts w:hint="eastAsia"/>
      </w:rPr>
    </w:lvl>
    <w:lvl w:ilvl="1" w:tentative="0">
      <w:start w:val="1"/>
      <w:numFmt w:val="decimal"/>
      <w:pStyle w:val="1245"/>
      <w:lvlText w:val="%1.%2."/>
      <w:lvlJc w:val="left"/>
      <w:pPr>
        <w:ind w:left="567" w:hanging="567"/>
      </w:pPr>
    </w:lvl>
    <w:lvl w:ilvl="2" w:tentative="0">
      <w:start w:val="1"/>
      <w:numFmt w:val="decimal"/>
      <w:pStyle w:val="1248"/>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5">
    <w:nsid w:val="160D20D0"/>
    <w:multiLevelType w:val="multilevel"/>
    <w:tmpl w:val="160D20D0"/>
    <w:lvl w:ilvl="0" w:tentative="0">
      <w:start w:val="1"/>
      <w:numFmt w:val="bullet"/>
      <w:pStyle w:val="1071"/>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6">
    <w:nsid w:val="18830067"/>
    <w:multiLevelType w:val="multilevel"/>
    <w:tmpl w:val="18830067"/>
    <w:lvl w:ilvl="0" w:tentative="0">
      <w:start w:val="1"/>
      <w:numFmt w:val="bullet"/>
      <w:pStyle w:val="1280"/>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740"/>
        </w:tabs>
        <w:ind w:left="174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7">
    <w:nsid w:val="19EE7808"/>
    <w:multiLevelType w:val="multilevel"/>
    <w:tmpl w:val="19EE7808"/>
    <w:lvl w:ilvl="0" w:tentative="0">
      <w:start w:val="1"/>
      <w:numFmt w:val="bullet"/>
      <w:pStyle w:val="489"/>
      <w:lvlText w:val=""/>
      <w:lvlJc w:val="left"/>
      <w:pPr>
        <w:ind w:left="902" w:hanging="420"/>
      </w:pPr>
      <w:rPr>
        <w:rFonts w:hint="default" w:ascii="Wingdings" w:hAnsi="Wingdings"/>
      </w:rPr>
    </w:lvl>
    <w:lvl w:ilvl="1" w:tentative="0">
      <w:start w:val="1"/>
      <w:numFmt w:val="bullet"/>
      <w:lvlText w:val=""/>
      <w:lvlJc w:val="left"/>
      <w:pPr>
        <w:ind w:left="1322" w:hanging="420"/>
      </w:pPr>
      <w:rPr>
        <w:rFonts w:hint="default" w:ascii="Wingdings" w:hAnsi="Wingdings"/>
      </w:rPr>
    </w:lvl>
    <w:lvl w:ilvl="2" w:tentative="0">
      <w:start w:val="1"/>
      <w:numFmt w:val="bullet"/>
      <w:lvlText w:val=""/>
      <w:lvlJc w:val="left"/>
      <w:pPr>
        <w:ind w:left="1742" w:hanging="420"/>
      </w:pPr>
      <w:rPr>
        <w:rFonts w:hint="default" w:ascii="Wingdings" w:hAnsi="Wingdings"/>
      </w:rPr>
    </w:lvl>
    <w:lvl w:ilvl="3" w:tentative="0">
      <w:start w:val="1"/>
      <w:numFmt w:val="bullet"/>
      <w:lvlText w:val=""/>
      <w:lvlJc w:val="left"/>
      <w:pPr>
        <w:ind w:left="2162" w:hanging="420"/>
      </w:pPr>
      <w:rPr>
        <w:rFonts w:hint="default" w:ascii="Wingdings" w:hAnsi="Wingdings"/>
      </w:rPr>
    </w:lvl>
    <w:lvl w:ilvl="4" w:tentative="0">
      <w:start w:val="1"/>
      <w:numFmt w:val="bullet"/>
      <w:lvlText w:val=""/>
      <w:lvlJc w:val="left"/>
      <w:pPr>
        <w:ind w:left="2582" w:hanging="420"/>
      </w:pPr>
      <w:rPr>
        <w:rFonts w:hint="default" w:ascii="Wingdings" w:hAnsi="Wingdings"/>
      </w:rPr>
    </w:lvl>
    <w:lvl w:ilvl="5" w:tentative="0">
      <w:start w:val="1"/>
      <w:numFmt w:val="bullet"/>
      <w:lvlText w:val=""/>
      <w:lvlJc w:val="left"/>
      <w:pPr>
        <w:ind w:left="3002" w:hanging="420"/>
      </w:pPr>
      <w:rPr>
        <w:rFonts w:hint="default" w:ascii="Wingdings" w:hAnsi="Wingdings"/>
      </w:rPr>
    </w:lvl>
    <w:lvl w:ilvl="6" w:tentative="0">
      <w:start w:val="1"/>
      <w:numFmt w:val="bullet"/>
      <w:lvlText w:val=""/>
      <w:lvlJc w:val="left"/>
      <w:pPr>
        <w:ind w:left="3422" w:hanging="420"/>
      </w:pPr>
      <w:rPr>
        <w:rFonts w:hint="default" w:ascii="Wingdings" w:hAnsi="Wingdings"/>
      </w:rPr>
    </w:lvl>
    <w:lvl w:ilvl="7" w:tentative="0">
      <w:start w:val="1"/>
      <w:numFmt w:val="bullet"/>
      <w:lvlText w:val=""/>
      <w:lvlJc w:val="left"/>
      <w:pPr>
        <w:ind w:left="3842" w:hanging="420"/>
      </w:pPr>
      <w:rPr>
        <w:rFonts w:hint="default" w:ascii="Wingdings" w:hAnsi="Wingdings"/>
      </w:rPr>
    </w:lvl>
    <w:lvl w:ilvl="8" w:tentative="0">
      <w:start w:val="1"/>
      <w:numFmt w:val="bullet"/>
      <w:lvlText w:val=""/>
      <w:lvlJc w:val="left"/>
      <w:pPr>
        <w:ind w:left="4262" w:hanging="420"/>
      </w:pPr>
      <w:rPr>
        <w:rFonts w:hint="default" w:ascii="Wingdings" w:hAnsi="Wingdings"/>
      </w:rPr>
    </w:lvl>
  </w:abstractNum>
  <w:abstractNum w:abstractNumId="28">
    <w:nsid w:val="1C0C28C5"/>
    <w:multiLevelType w:val="multilevel"/>
    <w:tmpl w:val="1C0C28C5"/>
    <w:lvl w:ilvl="0" w:tentative="0">
      <w:start w:val="1"/>
      <w:numFmt w:val="bullet"/>
      <w:pStyle w:val="1445"/>
      <w:lvlText w:val=""/>
      <w:lvlJc w:val="left"/>
      <w:pPr>
        <w:tabs>
          <w:tab w:val="left" w:pos="620"/>
        </w:tabs>
        <w:ind w:left="6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9">
    <w:nsid w:val="1C0C2D12"/>
    <w:multiLevelType w:val="multilevel"/>
    <w:tmpl w:val="1C0C2D12"/>
    <w:lvl w:ilvl="0" w:tentative="0">
      <w:start w:val="1"/>
      <w:numFmt w:val="decimal"/>
      <w:pStyle w:val="1292"/>
      <w:lvlText w:val="%1."/>
      <w:lvlJc w:val="left"/>
      <w:pPr>
        <w:ind w:left="840" w:hanging="420"/>
      </w:pPr>
      <w:rPr>
        <w:rFonts w:hint="default" w:ascii="Times New Roman" w:hAnsi="Times New Roman" w:cs="Times New Roman"/>
      </w:rPr>
    </w:lvl>
    <w:lvl w:ilvl="1" w:tentative="0">
      <w:start w:val="1"/>
      <w:numFmt w:val="lowerLetter"/>
      <w:pStyle w:val="1166"/>
      <w:lvlText w:val="%2)"/>
      <w:lvlJc w:val="left"/>
      <w:pPr>
        <w:ind w:left="1260" w:hanging="420"/>
      </w:pPr>
    </w:lvl>
    <w:lvl w:ilvl="2" w:tentative="0">
      <w:start w:val="1"/>
      <w:numFmt w:val="lowerRoman"/>
      <w:pStyle w:val="1293"/>
      <w:lvlText w:val="%3."/>
      <w:lvlJc w:val="right"/>
      <w:pPr>
        <w:ind w:left="1680" w:hanging="420"/>
      </w:pPr>
    </w:lvl>
    <w:lvl w:ilvl="3" w:tentative="0">
      <w:start w:val="1"/>
      <w:numFmt w:val="decimal"/>
      <w:pStyle w:val="1295"/>
      <w:lvlText w:val="%4."/>
      <w:lvlJc w:val="left"/>
      <w:pPr>
        <w:ind w:left="2100" w:hanging="420"/>
      </w:pPr>
    </w:lvl>
    <w:lvl w:ilvl="4" w:tentative="0">
      <w:start w:val="1"/>
      <w:numFmt w:val="lowerLetter"/>
      <w:pStyle w:val="1297"/>
      <w:lvlText w:val="%5)"/>
      <w:lvlJc w:val="left"/>
      <w:pPr>
        <w:ind w:left="2520" w:hanging="420"/>
      </w:pPr>
    </w:lvl>
    <w:lvl w:ilvl="5" w:tentative="0">
      <w:start w:val="1"/>
      <w:numFmt w:val="lowerRoman"/>
      <w:pStyle w:val="1243"/>
      <w:lvlText w:val="%6."/>
      <w:lvlJc w:val="right"/>
      <w:pPr>
        <w:ind w:left="2940" w:hanging="420"/>
      </w:pPr>
    </w:lvl>
    <w:lvl w:ilvl="6" w:tentative="0">
      <w:start w:val="1"/>
      <w:numFmt w:val="decimal"/>
      <w:pStyle w:val="627"/>
      <w:lvlText w:val="%7."/>
      <w:lvlJc w:val="left"/>
      <w:pPr>
        <w:ind w:left="3360" w:hanging="420"/>
      </w:pPr>
    </w:lvl>
    <w:lvl w:ilvl="7" w:tentative="0">
      <w:start w:val="1"/>
      <w:numFmt w:val="lowerLetter"/>
      <w:pStyle w:val="1163"/>
      <w:lvlText w:val="%8)"/>
      <w:lvlJc w:val="left"/>
      <w:pPr>
        <w:ind w:left="3780" w:hanging="420"/>
      </w:pPr>
    </w:lvl>
    <w:lvl w:ilvl="8" w:tentative="0">
      <w:start w:val="1"/>
      <w:numFmt w:val="lowerRoman"/>
      <w:lvlText w:val="%9."/>
      <w:lvlJc w:val="right"/>
      <w:pPr>
        <w:ind w:left="4200" w:hanging="420"/>
      </w:pPr>
    </w:lvl>
  </w:abstractNum>
  <w:abstractNum w:abstractNumId="30">
    <w:nsid w:val="1C7561E5"/>
    <w:multiLevelType w:val="multilevel"/>
    <w:tmpl w:val="1C7561E5"/>
    <w:lvl w:ilvl="0" w:tentative="0">
      <w:start w:val="3"/>
      <w:numFmt w:val="bullet"/>
      <w:pStyle w:val="1040"/>
      <w:lvlText w:val=""/>
      <w:lvlJc w:val="left"/>
      <w:pPr>
        <w:tabs>
          <w:tab w:val="left" w:pos="284"/>
        </w:tabs>
        <w:ind w:left="284" w:hanging="284"/>
      </w:pPr>
      <w:rPr>
        <w:rFonts w:hint="default" w:ascii="Wingdings" w:hAnsi="Wingdings" w:eastAsia="宋体" w:cs="Times New Roman"/>
        <w:sz w:val="21"/>
        <w:szCs w:val="21"/>
      </w:rPr>
    </w:lvl>
    <w:lvl w:ilvl="1" w:tentative="0">
      <w:start w:val="1"/>
      <w:numFmt w:val="bullet"/>
      <w:pStyle w:val="1059"/>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1">
    <w:nsid w:val="1D6D21CE"/>
    <w:multiLevelType w:val="multilevel"/>
    <w:tmpl w:val="1D6D21CE"/>
    <w:lvl w:ilvl="0" w:tentative="0">
      <w:start w:val="1"/>
      <w:numFmt w:val="bullet"/>
      <w:pStyle w:val="1173"/>
      <w:lvlText w:val=""/>
      <w:lvlJc w:val="left"/>
      <w:pPr>
        <w:tabs>
          <w:tab w:val="left" w:pos="820"/>
        </w:tabs>
        <w:ind w:left="820" w:hanging="420"/>
      </w:pPr>
      <w:rPr>
        <w:rFonts w:hint="default" w:ascii="Wingdings" w:hAnsi="Wingdings"/>
      </w:rPr>
    </w:lvl>
    <w:lvl w:ilvl="1" w:tentative="0">
      <w:start w:val="1"/>
      <w:numFmt w:val="bullet"/>
      <w:lvlText w:val=""/>
      <w:lvlJc w:val="left"/>
      <w:pPr>
        <w:tabs>
          <w:tab w:val="left" w:pos="1240"/>
        </w:tabs>
        <w:ind w:left="1240" w:hanging="420"/>
      </w:pPr>
      <w:rPr>
        <w:rFonts w:hint="default" w:ascii="Wingdings" w:hAnsi="Wingdings"/>
      </w:rPr>
    </w:lvl>
    <w:lvl w:ilvl="2" w:tentative="0">
      <w:start w:val="1"/>
      <w:numFmt w:val="bullet"/>
      <w:lvlText w:val=""/>
      <w:lvlJc w:val="left"/>
      <w:pPr>
        <w:tabs>
          <w:tab w:val="left" w:pos="1660"/>
        </w:tabs>
        <w:ind w:left="1660" w:hanging="420"/>
      </w:pPr>
      <w:rPr>
        <w:rFonts w:hint="default" w:ascii="Wingdings" w:hAnsi="Wingdings"/>
      </w:rPr>
    </w:lvl>
    <w:lvl w:ilvl="3" w:tentative="0">
      <w:start w:val="1"/>
      <w:numFmt w:val="bullet"/>
      <w:lvlText w:val=""/>
      <w:lvlJc w:val="left"/>
      <w:pPr>
        <w:tabs>
          <w:tab w:val="left" w:pos="2080"/>
        </w:tabs>
        <w:ind w:left="2080" w:hanging="420"/>
      </w:pPr>
      <w:rPr>
        <w:rFonts w:hint="default" w:ascii="Wingdings" w:hAnsi="Wingdings"/>
      </w:rPr>
    </w:lvl>
    <w:lvl w:ilvl="4" w:tentative="0">
      <w:start w:val="1"/>
      <w:numFmt w:val="bullet"/>
      <w:lvlText w:val=""/>
      <w:lvlJc w:val="left"/>
      <w:pPr>
        <w:tabs>
          <w:tab w:val="left" w:pos="2500"/>
        </w:tabs>
        <w:ind w:left="2500" w:hanging="420"/>
      </w:pPr>
      <w:rPr>
        <w:rFonts w:hint="default" w:ascii="Wingdings" w:hAnsi="Wingdings"/>
      </w:rPr>
    </w:lvl>
    <w:lvl w:ilvl="5" w:tentative="0">
      <w:start w:val="1"/>
      <w:numFmt w:val="bullet"/>
      <w:lvlText w:val=""/>
      <w:lvlJc w:val="left"/>
      <w:pPr>
        <w:tabs>
          <w:tab w:val="left" w:pos="2920"/>
        </w:tabs>
        <w:ind w:left="2920" w:hanging="420"/>
      </w:pPr>
      <w:rPr>
        <w:rFonts w:hint="default" w:ascii="Wingdings" w:hAnsi="Wingdings"/>
      </w:rPr>
    </w:lvl>
    <w:lvl w:ilvl="6" w:tentative="0">
      <w:start w:val="1"/>
      <w:numFmt w:val="bullet"/>
      <w:lvlText w:val=""/>
      <w:lvlJc w:val="left"/>
      <w:pPr>
        <w:tabs>
          <w:tab w:val="left" w:pos="3340"/>
        </w:tabs>
        <w:ind w:left="3340" w:hanging="420"/>
      </w:pPr>
      <w:rPr>
        <w:rFonts w:hint="default" w:ascii="Wingdings" w:hAnsi="Wingdings"/>
      </w:rPr>
    </w:lvl>
    <w:lvl w:ilvl="7" w:tentative="0">
      <w:start w:val="1"/>
      <w:numFmt w:val="bullet"/>
      <w:lvlText w:val=""/>
      <w:lvlJc w:val="left"/>
      <w:pPr>
        <w:tabs>
          <w:tab w:val="left" w:pos="3760"/>
        </w:tabs>
        <w:ind w:left="3760" w:hanging="420"/>
      </w:pPr>
      <w:rPr>
        <w:rFonts w:hint="default" w:ascii="Wingdings" w:hAnsi="Wingdings"/>
      </w:rPr>
    </w:lvl>
    <w:lvl w:ilvl="8" w:tentative="0">
      <w:start w:val="1"/>
      <w:numFmt w:val="bullet"/>
      <w:lvlText w:val=""/>
      <w:lvlJc w:val="left"/>
      <w:pPr>
        <w:tabs>
          <w:tab w:val="left" w:pos="4180"/>
        </w:tabs>
        <w:ind w:left="4180" w:hanging="420"/>
      </w:pPr>
      <w:rPr>
        <w:rFonts w:hint="default" w:ascii="Wingdings" w:hAnsi="Wingdings"/>
      </w:rPr>
    </w:lvl>
  </w:abstractNum>
  <w:abstractNum w:abstractNumId="32">
    <w:nsid w:val="1E7054D3"/>
    <w:multiLevelType w:val="multilevel"/>
    <w:tmpl w:val="1E7054D3"/>
    <w:lvl w:ilvl="0" w:tentative="0">
      <w:start w:val="1"/>
      <w:numFmt w:val="decimal"/>
      <w:pStyle w:val="1522"/>
      <w:lvlText w:val="第%1章．"/>
      <w:lvlJc w:val="left"/>
      <w:pPr>
        <w:tabs>
          <w:tab w:val="left" w:pos="432"/>
        </w:tabs>
        <w:ind w:left="432" w:hanging="432"/>
      </w:pPr>
      <w:rPr>
        <w:rFonts w:hint="default" w:cs="Angsana New"/>
        <w:b/>
        <w:i w:val="0"/>
        <w:iCs w:val="0"/>
        <w:caps w:val="0"/>
        <w:smallCaps w:val="0"/>
        <w:strike w:val="0"/>
        <w:dstrike w:val="0"/>
        <w:vanish w:val="0"/>
        <w:color w:val="000000"/>
        <w:spacing w:val="0"/>
        <w:position w:val="0"/>
        <w:sz w:val="28"/>
        <w:szCs w:val="28"/>
        <w:u w:val="none"/>
        <w:vertAlign w:val="baseline"/>
      </w:rPr>
    </w:lvl>
    <w:lvl w:ilvl="1" w:tentative="0">
      <w:start w:val="1"/>
      <w:numFmt w:val="decimal"/>
      <w:lvlText w:val="3.%2"/>
      <w:lvlJc w:val="left"/>
      <w:pPr>
        <w:tabs>
          <w:tab w:val="left" w:pos="2016"/>
        </w:tabs>
        <w:ind w:left="2016" w:hanging="576"/>
      </w:pPr>
      <w:rPr>
        <w:rFonts w:hint="eastAsia"/>
      </w:rPr>
    </w:lvl>
    <w:lvl w:ilvl="2" w:tentative="0">
      <w:start w:val="1"/>
      <w:numFmt w:val="decimal"/>
      <w:lvlRestart w:val="0"/>
      <w:lvlText w:val="1.3.%3"/>
      <w:lvlJc w:val="left"/>
      <w:pPr>
        <w:tabs>
          <w:tab w:val="left" w:pos="900"/>
        </w:tabs>
        <w:ind w:left="900" w:hanging="720"/>
      </w:pPr>
      <w:rPr>
        <w:rFonts w:hint="eastAsia" w:eastAsia="宋体" w:cs="Angsana New"/>
        <w:b/>
        <w:i w:val="0"/>
        <w:iCs w:val="0"/>
        <w:caps w:val="0"/>
        <w:smallCaps w:val="0"/>
        <w:strike w:val="0"/>
        <w:dstrike w:val="0"/>
        <w:vanish w:val="0"/>
        <w:color w:val="000000"/>
        <w:spacing w:val="0"/>
        <w:position w:val="0"/>
        <w:sz w:val="30"/>
        <w:szCs w:val="30"/>
        <w:u w:val="none"/>
        <w:vertAlign w:val="baseline"/>
      </w:rPr>
    </w:lvl>
    <w:lvl w:ilvl="3" w:tentative="0">
      <w:start w:val="1"/>
      <w:numFmt w:val="decimal"/>
      <w:lvlText w:val="3.3.3.%4"/>
      <w:lvlJc w:val="left"/>
      <w:pPr>
        <w:tabs>
          <w:tab w:val="left" w:pos="864"/>
        </w:tabs>
        <w:ind w:left="864" w:hanging="864"/>
      </w:pPr>
      <w:rPr>
        <w:rFonts w:hint="eastAsia" w:ascii="楷体" w:hAnsi="楷体" w:eastAsia="楷体"/>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3">
    <w:nsid w:val="20743EE7"/>
    <w:multiLevelType w:val="multilevel"/>
    <w:tmpl w:val="20743EE7"/>
    <w:lvl w:ilvl="0" w:tentative="0">
      <w:start w:val="1"/>
      <w:numFmt w:val="decimal"/>
      <w:pStyle w:val="796"/>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224E4CFC"/>
    <w:multiLevelType w:val="multilevel"/>
    <w:tmpl w:val="224E4CFC"/>
    <w:lvl w:ilvl="0" w:tentative="0">
      <w:start w:val="1"/>
      <w:numFmt w:val="decimal"/>
      <w:pStyle w:val="704"/>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5">
    <w:nsid w:val="25B009B1"/>
    <w:multiLevelType w:val="multilevel"/>
    <w:tmpl w:val="25B009B1"/>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pStyle w:val="1103"/>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36">
    <w:nsid w:val="272E4637"/>
    <w:multiLevelType w:val="multilevel"/>
    <w:tmpl w:val="272E4637"/>
    <w:lvl w:ilvl="0" w:tentative="0">
      <w:start w:val="1"/>
      <w:numFmt w:val="bullet"/>
      <w:pStyle w:val="1214"/>
      <w:lvlText w:val=""/>
      <w:lvlJc w:val="left"/>
      <w:pPr>
        <w:tabs>
          <w:tab w:val="left" w:pos="1110"/>
        </w:tabs>
        <w:ind w:left="1110" w:hanging="420"/>
      </w:pPr>
      <w:rPr>
        <w:rFonts w:hint="default" w:ascii="Wingdings" w:hAnsi="Wingdings"/>
      </w:rPr>
    </w:lvl>
    <w:lvl w:ilvl="1" w:tentative="0">
      <w:start w:val="1"/>
      <w:numFmt w:val="bullet"/>
      <w:pStyle w:val="1308"/>
      <w:lvlText w:val=""/>
      <w:lvlJc w:val="left"/>
      <w:pPr>
        <w:tabs>
          <w:tab w:val="left" w:pos="1530"/>
        </w:tabs>
        <w:ind w:left="1530" w:hanging="420"/>
      </w:pPr>
      <w:rPr>
        <w:rFonts w:hint="default" w:ascii="Wingdings" w:hAnsi="Wingdings"/>
      </w:rPr>
    </w:lvl>
    <w:lvl w:ilvl="2" w:tentative="0">
      <w:start w:val="1"/>
      <w:numFmt w:val="bullet"/>
      <w:lvlText w:val=""/>
      <w:lvlJc w:val="left"/>
      <w:pPr>
        <w:tabs>
          <w:tab w:val="left" w:pos="1950"/>
        </w:tabs>
        <w:ind w:left="1950" w:hanging="420"/>
      </w:pPr>
      <w:rPr>
        <w:rFonts w:hint="default" w:ascii="Wingdings" w:hAnsi="Wingdings"/>
      </w:rPr>
    </w:lvl>
    <w:lvl w:ilvl="3" w:tentative="0">
      <w:start w:val="1"/>
      <w:numFmt w:val="bullet"/>
      <w:lvlText w:val=""/>
      <w:lvlJc w:val="left"/>
      <w:pPr>
        <w:tabs>
          <w:tab w:val="left" w:pos="2370"/>
        </w:tabs>
        <w:ind w:left="2370" w:hanging="420"/>
      </w:pPr>
      <w:rPr>
        <w:rFonts w:hint="default" w:ascii="Wingdings" w:hAnsi="Wingdings"/>
      </w:rPr>
    </w:lvl>
    <w:lvl w:ilvl="4" w:tentative="0">
      <w:start w:val="1"/>
      <w:numFmt w:val="bullet"/>
      <w:lvlText w:val=""/>
      <w:lvlJc w:val="left"/>
      <w:pPr>
        <w:tabs>
          <w:tab w:val="left" w:pos="2790"/>
        </w:tabs>
        <w:ind w:left="2790" w:hanging="420"/>
      </w:pPr>
      <w:rPr>
        <w:rFonts w:hint="default" w:ascii="Wingdings" w:hAnsi="Wingdings"/>
      </w:rPr>
    </w:lvl>
    <w:lvl w:ilvl="5" w:tentative="0">
      <w:start w:val="1"/>
      <w:numFmt w:val="bullet"/>
      <w:lvlText w:val=""/>
      <w:lvlJc w:val="left"/>
      <w:pPr>
        <w:tabs>
          <w:tab w:val="left" w:pos="3210"/>
        </w:tabs>
        <w:ind w:left="3210" w:hanging="420"/>
      </w:pPr>
      <w:rPr>
        <w:rFonts w:hint="default" w:ascii="Wingdings" w:hAnsi="Wingdings"/>
      </w:rPr>
    </w:lvl>
    <w:lvl w:ilvl="6" w:tentative="0">
      <w:start w:val="1"/>
      <w:numFmt w:val="bullet"/>
      <w:lvlText w:val=""/>
      <w:lvlJc w:val="left"/>
      <w:pPr>
        <w:tabs>
          <w:tab w:val="left" w:pos="3630"/>
        </w:tabs>
        <w:ind w:left="3630" w:hanging="420"/>
      </w:pPr>
      <w:rPr>
        <w:rFonts w:hint="default" w:ascii="Wingdings" w:hAnsi="Wingdings"/>
      </w:rPr>
    </w:lvl>
    <w:lvl w:ilvl="7" w:tentative="0">
      <w:start w:val="1"/>
      <w:numFmt w:val="bullet"/>
      <w:lvlText w:val=""/>
      <w:lvlJc w:val="left"/>
      <w:pPr>
        <w:tabs>
          <w:tab w:val="left" w:pos="4050"/>
        </w:tabs>
        <w:ind w:left="4050" w:hanging="420"/>
      </w:pPr>
      <w:rPr>
        <w:rFonts w:hint="default" w:ascii="Wingdings" w:hAnsi="Wingdings"/>
      </w:rPr>
    </w:lvl>
    <w:lvl w:ilvl="8" w:tentative="0">
      <w:start w:val="1"/>
      <w:numFmt w:val="bullet"/>
      <w:lvlText w:val=""/>
      <w:lvlJc w:val="left"/>
      <w:pPr>
        <w:tabs>
          <w:tab w:val="left" w:pos="4470"/>
        </w:tabs>
        <w:ind w:left="4470" w:hanging="420"/>
      </w:pPr>
      <w:rPr>
        <w:rFonts w:hint="default" w:ascii="Wingdings" w:hAnsi="Wingdings"/>
      </w:rPr>
    </w:lvl>
  </w:abstractNum>
  <w:abstractNum w:abstractNumId="37">
    <w:nsid w:val="2A4D1111"/>
    <w:multiLevelType w:val="multilevel"/>
    <w:tmpl w:val="2A4D1111"/>
    <w:lvl w:ilvl="0" w:tentative="0">
      <w:start w:val="1"/>
      <w:numFmt w:val="decimal"/>
      <w:pStyle w:val="445"/>
      <w:lvlText w:val="%1、"/>
      <w:lvlJc w:val="left"/>
      <w:pPr>
        <w:tabs>
          <w:tab w:val="left" w:pos="840"/>
        </w:tabs>
        <w:ind w:left="84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2B3E13CE"/>
    <w:multiLevelType w:val="multilevel"/>
    <w:tmpl w:val="2B3E13CE"/>
    <w:lvl w:ilvl="0" w:tentative="0">
      <w:start w:val="1"/>
      <w:numFmt w:val="decimal"/>
      <w:lvlText w:val="（%1）"/>
      <w:lvlJc w:val="left"/>
      <w:pPr>
        <w:tabs>
          <w:tab w:val="left" w:pos="1245"/>
        </w:tabs>
        <w:ind w:left="1245"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pStyle w:val="1094"/>
      <w:lvlText w:val="%8)"/>
      <w:lvlJc w:val="left"/>
      <w:pPr>
        <w:tabs>
          <w:tab w:val="left" w:pos="3360"/>
        </w:tabs>
        <w:ind w:left="3360" w:hanging="420"/>
      </w:pPr>
    </w:lvl>
    <w:lvl w:ilvl="8" w:tentative="0">
      <w:start w:val="1"/>
      <w:numFmt w:val="lowerRoman"/>
      <w:pStyle w:val="961"/>
      <w:lvlText w:val="%9."/>
      <w:lvlJc w:val="right"/>
      <w:pPr>
        <w:tabs>
          <w:tab w:val="left" w:pos="3780"/>
        </w:tabs>
        <w:ind w:left="3780" w:hanging="420"/>
      </w:pPr>
    </w:lvl>
  </w:abstractNum>
  <w:abstractNum w:abstractNumId="39">
    <w:nsid w:val="2DD62459"/>
    <w:multiLevelType w:val="singleLevel"/>
    <w:tmpl w:val="2DD62459"/>
    <w:lvl w:ilvl="0" w:tentative="0">
      <w:start w:val="1"/>
      <w:numFmt w:val="bullet"/>
      <w:pStyle w:val="1226"/>
      <w:lvlText w:val=""/>
      <w:lvlJc w:val="left"/>
      <w:pPr>
        <w:tabs>
          <w:tab w:val="left" w:pos="425"/>
        </w:tabs>
        <w:ind w:left="425" w:hanging="425"/>
      </w:pPr>
      <w:rPr>
        <w:rFonts w:hint="default" w:ascii="Wingdings" w:hAnsi="Wingdings"/>
      </w:rPr>
    </w:lvl>
  </w:abstractNum>
  <w:abstractNum w:abstractNumId="40">
    <w:nsid w:val="32581FA3"/>
    <w:multiLevelType w:val="multilevel"/>
    <w:tmpl w:val="32581FA3"/>
    <w:lvl w:ilvl="0" w:tentative="0">
      <w:start w:val="1"/>
      <w:numFmt w:val="bullet"/>
      <w:pStyle w:val="1426"/>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1">
    <w:nsid w:val="32841EA0"/>
    <w:multiLevelType w:val="multilevel"/>
    <w:tmpl w:val="32841EA0"/>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pStyle w:val="274"/>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42">
    <w:nsid w:val="35C90E6B"/>
    <w:multiLevelType w:val="multilevel"/>
    <w:tmpl w:val="35C90E6B"/>
    <w:lvl w:ilvl="0" w:tentative="0">
      <w:start w:val="1"/>
      <w:numFmt w:val="bullet"/>
      <w:pStyle w:val="1393"/>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43">
    <w:nsid w:val="365C242C"/>
    <w:multiLevelType w:val="multilevel"/>
    <w:tmpl w:val="365C242C"/>
    <w:lvl w:ilvl="0" w:tentative="0">
      <w:start w:val="1"/>
      <w:numFmt w:val="bullet"/>
      <w:pStyle w:val="512"/>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4">
    <w:nsid w:val="367F54BD"/>
    <w:multiLevelType w:val="multilevel"/>
    <w:tmpl w:val="367F54BD"/>
    <w:lvl w:ilvl="0" w:tentative="0">
      <w:start w:val="1"/>
      <w:numFmt w:val="bullet"/>
      <w:pStyle w:val="1580"/>
      <w:lvlText w:val=""/>
      <w:lvlJc w:val="left"/>
      <w:pPr>
        <w:tabs>
          <w:tab w:val="left" w:pos="420"/>
        </w:tabs>
        <w:ind w:left="420" w:hanging="420"/>
      </w:pPr>
      <w:rPr>
        <w:rFonts w:hint="default" w:ascii="Wingdings" w:hAnsi="Wingdings"/>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5">
    <w:nsid w:val="371C6413"/>
    <w:multiLevelType w:val="multilevel"/>
    <w:tmpl w:val="371C6413"/>
    <w:lvl w:ilvl="0" w:tentative="0">
      <w:start w:val="1"/>
      <w:numFmt w:val="bullet"/>
      <w:pStyle w:val="1148"/>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46">
    <w:nsid w:val="3B64212A"/>
    <w:multiLevelType w:val="multilevel"/>
    <w:tmpl w:val="3B64212A"/>
    <w:lvl w:ilvl="0" w:tentative="0">
      <w:start w:val="1"/>
      <w:numFmt w:val="japaneseCounting"/>
      <w:pStyle w:val="1398"/>
      <w:lvlText w:val="第%1节"/>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3C64098E"/>
    <w:multiLevelType w:val="multilevel"/>
    <w:tmpl w:val="3C64098E"/>
    <w:lvl w:ilvl="0" w:tentative="0">
      <w:start w:val="1"/>
      <w:numFmt w:val="bullet"/>
      <w:pStyle w:val="1474"/>
      <w:lvlText w:val=""/>
      <w:lvlJc w:val="left"/>
      <w:pPr>
        <w:tabs>
          <w:tab w:val="left" w:pos="851"/>
        </w:tabs>
        <w:ind w:left="851" w:hanging="284"/>
      </w:pPr>
      <w:rPr>
        <w:rFonts w:hint="default" w:ascii="Wingdings" w:hAnsi="Wingdings"/>
        <w:b w:val="0"/>
        <w:i w:val="0"/>
        <w:sz w:val="13"/>
        <w:szCs w:val="13"/>
      </w:rPr>
    </w:lvl>
    <w:lvl w:ilvl="1" w:tentative="0">
      <w:start w:val="1"/>
      <w:numFmt w:val="bullet"/>
      <w:pStyle w:val="1184"/>
      <w:lvlText w:val=""/>
      <w:lvlJc w:val="left"/>
      <w:pPr>
        <w:tabs>
          <w:tab w:val="left" w:pos="840"/>
        </w:tabs>
        <w:ind w:left="840" w:hanging="420"/>
      </w:pPr>
      <w:rPr>
        <w:rFonts w:hint="default" w:ascii="Wingdings" w:hAnsi="Wingdings"/>
      </w:rPr>
    </w:lvl>
    <w:lvl w:ilvl="2" w:tentative="0">
      <w:start w:val="1"/>
      <w:numFmt w:val="bullet"/>
      <w:pStyle w:val="1198"/>
      <w:lvlText w:val=""/>
      <w:lvlJc w:val="left"/>
      <w:pPr>
        <w:tabs>
          <w:tab w:val="left" w:pos="1260"/>
        </w:tabs>
        <w:ind w:left="1260" w:hanging="420"/>
      </w:pPr>
      <w:rPr>
        <w:rFonts w:hint="default" w:ascii="Wingdings" w:hAnsi="Wingdings"/>
      </w:rPr>
    </w:lvl>
    <w:lvl w:ilvl="3" w:tentative="0">
      <w:start w:val="1"/>
      <w:numFmt w:val="bullet"/>
      <w:pStyle w:val="849"/>
      <w:lvlText w:val=""/>
      <w:lvlJc w:val="left"/>
      <w:pPr>
        <w:tabs>
          <w:tab w:val="left" w:pos="1680"/>
        </w:tabs>
        <w:ind w:left="1680" w:hanging="420"/>
      </w:pPr>
      <w:rPr>
        <w:rFonts w:hint="default" w:ascii="Wingdings" w:hAnsi="Wingdings"/>
      </w:rPr>
    </w:lvl>
    <w:lvl w:ilvl="4" w:tentative="0">
      <w:start w:val="1"/>
      <w:numFmt w:val="bullet"/>
      <w:pStyle w:val="848"/>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8">
    <w:nsid w:val="3DB629D2"/>
    <w:multiLevelType w:val="multilevel"/>
    <w:tmpl w:val="3DB629D2"/>
    <w:lvl w:ilvl="0" w:tentative="0">
      <w:start w:val="1"/>
      <w:numFmt w:val="decimal"/>
      <w:pStyle w:val="587"/>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9">
    <w:nsid w:val="3DEF376F"/>
    <w:multiLevelType w:val="multilevel"/>
    <w:tmpl w:val="3DEF376F"/>
    <w:lvl w:ilvl="0" w:tentative="0">
      <w:start w:val="1"/>
      <w:numFmt w:val="bullet"/>
      <w:lvlText w:val=""/>
      <w:lvlJc w:val="left"/>
      <w:pPr>
        <w:tabs>
          <w:tab w:val="left" w:pos="624"/>
        </w:tabs>
        <w:ind w:left="567" w:hanging="283"/>
      </w:pPr>
      <w:rPr>
        <w:rFonts w:hint="default" w:ascii="Wingdings" w:hAnsi="Wingdings"/>
      </w:rPr>
    </w:lvl>
    <w:lvl w:ilvl="1" w:tentative="0">
      <w:start w:val="1"/>
      <w:numFmt w:val="bullet"/>
      <w:pStyle w:val="1429"/>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0">
    <w:nsid w:val="3E452EDE"/>
    <w:multiLevelType w:val="singleLevel"/>
    <w:tmpl w:val="3E452EDE"/>
    <w:lvl w:ilvl="0" w:tentative="0">
      <w:start w:val="1"/>
      <w:numFmt w:val="bullet"/>
      <w:pStyle w:val="1466"/>
      <w:lvlText w:val=""/>
      <w:lvlJc w:val="left"/>
      <w:pPr>
        <w:tabs>
          <w:tab w:val="left" w:pos="720"/>
        </w:tabs>
        <w:ind w:left="720" w:hanging="360"/>
      </w:pPr>
      <w:rPr>
        <w:rFonts w:hint="default" w:ascii="Symbol" w:hAnsi="Symbol"/>
        <w:b w:val="0"/>
        <w:i w:val="0"/>
        <w:sz w:val="20"/>
      </w:rPr>
    </w:lvl>
  </w:abstractNum>
  <w:abstractNum w:abstractNumId="51">
    <w:nsid w:val="3E593029"/>
    <w:multiLevelType w:val="multilevel"/>
    <w:tmpl w:val="3E593029"/>
    <w:lvl w:ilvl="0" w:tentative="0">
      <w:start w:val="1"/>
      <w:numFmt w:val="decimal"/>
      <w:pStyle w:val="573"/>
      <w:lvlText w:val="%1."/>
      <w:lvlJc w:val="left"/>
      <w:pPr>
        <w:tabs>
          <w:tab w:val="left" w:pos="360"/>
        </w:tabs>
        <w:ind w:left="360" w:hanging="360"/>
      </w:pPr>
      <w:rPr>
        <w:rFonts w:hint="default"/>
      </w:rPr>
    </w:lvl>
    <w:lvl w:ilvl="1" w:tentative="0">
      <w:start w:val="1"/>
      <w:numFmt w:val="lowerLetter"/>
      <w:lvlText w:val="%2)"/>
      <w:lvlJc w:val="left"/>
      <w:pPr>
        <w:tabs>
          <w:tab w:val="left" w:pos="480"/>
        </w:tabs>
        <w:ind w:left="480" w:hanging="420"/>
      </w:pPr>
    </w:lvl>
    <w:lvl w:ilvl="2" w:tentative="0">
      <w:start w:val="1"/>
      <w:numFmt w:val="lowerRoman"/>
      <w:lvlText w:val="%3."/>
      <w:lvlJc w:val="right"/>
      <w:pPr>
        <w:tabs>
          <w:tab w:val="left" w:pos="900"/>
        </w:tabs>
        <w:ind w:left="900" w:hanging="420"/>
      </w:pPr>
    </w:lvl>
    <w:lvl w:ilvl="3" w:tentative="0">
      <w:start w:val="1"/>
      <w:numFmt w:val="decimal"/>
      <w:lvlText w:val="%4."/>
      <w:lvlJc w:val="left"/>
      <w:pPr>
        <w:tabs>
          <w:tab w:val="left" w:pos="1320"/>
        </w:tabs>
        <w:ind w:left="1320" w:hanging="420"/>
      </w:pPr>
    </w:lvl>
    <w:lvl w:ilvl="4" w:tentative="0">
      <w:start w:val="1"/>
      <w:numFmt w:val="lowerLetter"/>
      <w:lvlText w:val="%5)"/>
      <w:lvlJc w:val="left"/>
      <w:pPr>
        <w:tabs>
          <w:tab w:val="left" w:pos="1740"/>
        </w:tabs>
        <w:ind w:left="1740" w:hanging="420"/>
      </w:pPr>
    </w:lvl>
    <w:lvl w:ilvl="5" w:tentative="0">
      <w:start w:val="1"/>
      <w:numFmt w:val="lowerRoman"/>
      <w:lvlText w:val="%6."/>
      <w:lvlJc w:val="right"/>
      <w:pPr>
        <w:tabs>
          <w:tab w:val="left" w:pos="2160"/>
        </w:tabs>
        <w:ind w:left="2160" w:hanging="420"/>
      </w:pPr>
    </w:lvl>
    <w:lvl w:ilvl="6" w:tentative="0">
      <w:start w:val="1"/>
      <w:numFmt w:val="decimal"/>
      <w:lvlText w:val="%7."/>
      <w:lvlJc w:val="left"/>
      <w:pPr>
        <w:tabs>
          <w:tab w:val="left" w:pos="2580"/>
        </w:tabs>
        <w:ind w:left="2580" w:hanging="420"/>
      </w:pPr>
    </w:lvl>
    <w:lvl w:ilvl="7" w:tentative="0">
      <w:start w:val="1"/>
      <w:numFmt w:val="lowerLetter"/>
      <w:lvlText w:val="%8)"/>
      <w:lvlJc w:val="left"/>
      <w:pPr>
        <w:tabs>
          <w:tab w:val="left" w:pos="3000"/>
        </w:tabs>
        <w:ind w:left="3000" w:hanging="420"/>
      </w:pPr>
    </w:lvl>
    <w:lvl w:ilvl="8" w:tentative="0">
      <w:start w:val="1"/>
      <w:numFmt w:val="lowerRoman"/>
      <w:lvlText w:val="%9."/>
      <w:lvlJc w:val="right"/>
      <w:pPr>
        <w:tabs>
          <w:tab w:val="left" w:pos="3420"/>
        </w:tabs>
        <w:ind w:left="3420" w:hanging="420"/>
      </w:pPr>
    </w:lvl>
  </w:abstractNum>
  <w:abstractNum w:abstractNumId="52">
    <w:nsid w:val="3EAF6EBD"/>
    <w:multiLevelType w:val="multilevel"/>
    <w:tmpl w:val="3EAF6EBD"/>
    <w:lvl w:ilvl="0" w:tentative="0">
      <w:start w:val="1"/>
      <w:numFmt w:val="decimal"/>
      <w:pStyle w:val="1212"/>
      <w:lvlText w:val="%1"/>
      <w:lvlJc w:val="left"/>
      <w:pPr>
        <w:tabs>
          <w:tab w:val="left" w:pos="600"/>
        </w:tabs>
        <w:ind w:left="600" w:hanging="600"/>
      </w:pPr>
      <w:rPr>
        <w:rFonts w:hint="default"/>
      </w:rPr>
    </w:lvl>
    <w:lvl w:ilvl="1" w:tentative="0">
      <w:start w:val="1"/>
      <w:numFmt w:val="decimal"/>
      <w:lvlText w:val="%1.%2"/>
      <w:lvlJc w:val="left"/>
      <w:pPr>
        <w:tabs>
          <w:tab w:val="left" w:pos="947"/>
        </w:tabs>
        <w:ind w:left="600" w:hanging="373"/>
      </w:pPr>
      <w:rPr>
        <w:rFonts w:hint="default"/>
      </w:rPr>
    </w:lvl>
    <w:lvl w:ilvl="2" w:tentative="0">
      <w:start w:val="1"/>
      <w:numFmt w:val="decimal"/>
      <w:lvlText w:val="%1.%2.%3"/>
      <w:lvlJc w:val="left"/>
      <w:pPr>
        <w:tabs>
          <w:tab w:val="left" w:pos="1534"/>
        </w:tabs>
        <w:ind w:left="600" w:hanging="146"/>
      </w:pPr>
      <w:rPr>
        <w:rFonts w:hint="default"/>
      </w:rPr>
    </w:lvl>
    <w:lvl w:ilvl="3" w:tentative="0">
      <w:start w:val="1"/>
      <w:numFmt w:val="decimal"/>
      <w:lvlText w:val="%1.%2.%3.%4"/>
      <w:lvlJc w:val="left"/>
      <w:pPr>
        <w:tabs>
          <w:tab w:val="left" w:pos="1400"/>
        </w:tabs>
        <w:ind w:left="600" w:firstLine="80"/>
      </w:pPr>
      <w:rPr>
        <w:rFonts w:hint="default"/>
      </w:rPr>
    </w:lvl>
    <w:lvl w:ilvl="4" w:tentative="0">
      <w:start w:val="1"/>
      <w:numFmt w:val="decimal"/>
      <w:lvlText w:val="%1.%2.%3.%4.%5"/>
      <w:lvlJc w:val="left"/>
      <w:pPr>
        <w:tabs>
          <w:tab w:val="left" w:pos="600"/>
        </w:tabs>
        <w:ind w:left="600" w:hanging="600"/>
      </w:pPr>
      <w:rPr>
        <w:rFonts w:hint="default"/>
      </w:rPr>
    </w:lvl>
    <w:lvl w:ilvl="5" w:tentative="0">
      <w:start w:val="1"/>
      <w:numFmt w:val="decimal"/>
      <w:lvlText w:val="%1.%2.%3.%4.%5.%6"/>
      <w:lvlJc w:val="left"/>
      <w:pPr>
        <w:tabs>
          <w:tab w:val="left" w:pos="600"/>
        </w:tabs>
        <w:ind w:left="600" w:hanging="600"/>
      </w:pPr>
      <w:rPr>
        <w:rFonts w:hint="default"/>
      </w:rPr>
    </w:lvl>
    <w:lvl w:ilvl="6" w:tentative="0">
      <w:start w:val="1"/>
      <w:numFmt w:val="decimal"/>
      <w:lvlText w:val="%1.%2.%3.%4.%5.%6.%7"/>
      <w:lvlJc w:val="left"/>
      <w:pPr>
        <w:tabs>
          <w:tab w:val="left" w:pos="600"/>
        </w:tabs>
        <w:ind w:left="600" w:hanging="600"/>
      </w:pPr>
      <w:rPr>
        <w:rFonts w:hint="default"/>
      </w:rPr>
    </w:lvl>
    <w:lvl w:ilvl="7" w:tentative="0">
      <w:start w:val="1"/>
      <w:numFmt w:val="decimal"/>
      <w:lvlText w:val="%1.%2.%3.%4.%5.%6.%7.%8"/>
      <w:lvlJc w:val="left"/>
      <w:pPr>
        <w:tabs>
          <w:tab w:val="left" w:pos="600"/>
        </w:tabs>
        <w:ind w:left="600" w:hanging="600"/>
      </w:pPr>
      <w:rPr>
        <w:rFonts w:hint="default"/>
      </w:rPr>
    </w:lvl>
    <w:lvl w:ilvl="8" w:tentative="0">
      <w:start w:val="1"/>
      <w:numFmt w:val="decimal"/>
      <w:lvlText w:val="%1.%2.%3.%4.%5.%6.%7.%8.%9"/>
      <w:lvlJc w:val="left"/>
      <w:pPr>
        <w:tabs>
          <w:tab w:val="left" w:pos="600"/>
        </w:tabs>
        <w:ind w:left="600" w:hanging="600"/>
      </w:pPr>
      <w:rPr>
        <w:rFonts w:hint="default"/>
      </w:rPr>
    </w:lvl>
  </w:abstractNum>
  <w:abstractNum w:abstractNumId="53">
    <w:nsid w:val="3EBB3C91"/>
    <w:multiLevelType w:val="multilevel"/>
    <w:tmpl w:val="3EBB3C91"/>
    <w:lvl w:ilvl="0" w:tentative="0">
      <w:start w:val="1"/>
      <w:numFmt w:val="chineseCountingThousand"/>
      <w:pStyle w:val="675"/>
      <w:suff w:val="space"/>
      <w:lvlText w:val="%1. "/>
      <w:lvlJc w:val="left"/>
      <w:pPr>
        <w:ind w:left="907" w:hanging="907"/>
      </w:pPr>
      <w:rPr>
        <w:rFonts w:hint="eastAsia"/>
      </w:rPr>
    </w:lvl>
    <w:lvl w:ilvl="1" w:tentative="0">
      <w:start w:val="1"/>
      <w:numFmt w:val="decimal"/>
      <w:isLgl/>
      <w:suff w:val="space"/>
      <w:lvlText w:val="%1.%2 "/>
      <w:lvlJc w:val="left"/>
      <w:pPr>
        <w:ind w:left="794" w:hanging="794"/>
      </w:pPr>
      <w:rPr>
        <w:rFonts w:hint="eastAsia"/>
      </w:rPr>
    </w:lvl>
    <w:lvl w:ilvl="2" w:tentative="0">
      <w:start w:val="1"/>
      <w:numFmt w:val="decimal"/>
      <w:isLgl/>
      <w:suff w:val="space"/>
      <w:lvlText w:val="%1.%2.%3 "/>
      <w:lvlJc w:val="left"/>
      <w:pPr>
        <w:ind w:left="907" w:hanging="907"/>
      </w:pPr>
      <w:rPr>
        <w:rFonts w:hint="eastAsia"/>
      </w:rPr>
    </w:lvl>
    <w:lvl w:ilvl="3" w:tentative="0">
      <w:start w:val="1"/>
      <w:numFmt w:val="decimal"/>
      <w:isLgl/>
      <w:suff w:val="space"/>
      <w:lvlText w:val="%1.%2.%3.%4 "/>
      <w:lvlJc w:val="left"/>
      <w:pPr>
        <w:ind w:left="1021" w:hanging="1021"/>
      </w:pPr>
      <w:rPr>
        <w:rFonts w:hint="eastAsia"/>
      </w:rPr>
    </w:lvl>
    <w:lvl w:ilvl="4" w:tentative="0">
      <w:start w:val="1"/>
      <w:numFmt w:val="decimal"/>
      <w:isLgl/>
      <w:suff w:val="space"/>
      <w:lvlText w:val="%1.%2.%3.%4.%5 "/>
      <w:lvlJc w:val="left"/>
      <w:pPr>
        <w:ind w:left="1134" w:hanging="1134"/>
      </w:pPr>
      <w:rPr>
        <w:rFonts w:hint="eastAsia"/>
      </w:rPr>
    </w:lvl>
    <w:lvl w:ilvl="5" w:tentative="0">
      <w:start w:val="1"/>
      <w:numFmt w:val="decimal"/>
      <w:isLgl/>
      <w:suff w:val="space"/>
      <w:lvlText w:val="%1.%2.%3.%4.%5.%6 "/>
      <w:lvlJc w:val="left"/>
      <w:pPr>
        <w:ind w:left="1247" w:hanging="1247"/>
      </w:pPr>
      <w:rPr>
        <w:rFonts w:hint="eastAsia"/>
      </w:rPr>
    </w:lvl>
    <w:lvl w:ilvl="6" w:tentative="0">
      <w:start w:val="1"/>
      <w:numFmt w:val="decimal"/>
      <w:lvlRestart w:val="1"/>
      <w:isLgl/>
      <w:suff w:val="space"/>
      <w:lvlText w:val="图 %1.%7 "/>
      <w:lvlJc w:val="left"/>
      <w:pPr>
        <w:ind w:left="0" w:firstLine="0"/>
      </w:pPr>
      <w:rPr>
        <w:rFonts w:hint="eastAsia"/>
      </w:rPr>
    </w:lvl>
    <w:lvl w:ilvl="7" w:tentative="0">
      <w:start w:val="1"/>
      <w:numFmt w:val="decimal"/>
      <w:lvlRestart w:val="1"/>
      <w:isLgl/>
      <w:suff w:val="space"/>
      <w:lvlText w:val="表 %1.%8 "/>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4">
    <w:nsid w:val="3FFA1858"/>
    <w:multiLevelType w:val="multilevel"/>
    <w:tmpl w:val="3FFA1858"/>
    <w:lvl w:ilvl="0" w:tentative="0">
      <w:start w:val="1"/>
      <w:numFmt w:val="chineseCountingThousand"/>
      <w:pStyle w:val="3"/>
      <w:lvlText w:val="第%1章."/>
      <w:lvlJc w:val="left"/>
      <w:pPr>
        <w:tabs>
          <w:tab w:val="left" w:pos="794"/>
        </w:tabs>
        <w:ind w:left="425" w:hanging="141"/>
      </w:pPr>
      <w:rPr>
        <w:rFonts w:hint="eastAsia"/>
        <w:b w:val="0"/>
        <w:bCs w:val="0"/>
        <w:i w:val="0"/>
        <w:iCs w:val="0"/>
        <w:caps w:val="0"/>
        <w:smallCaps w:val="0"/>
        <w:strike w:val="0"/>
        <w:dstrike w:val="0"/>
        <w:vanish w:val="0"/>
        <w:color w:val="000000"/>
        <w:spacing w:val="0"/>
        <w:position w:val="0"/>
        <w:u w:val="none"/>
        <w:vertAlign w:val="baseline"/>
      </w:rPr>
    </w:lvl>
    <w:lvl w:ilvl="1" w:tentative="0">
      <w:start w:val="1"/>
      <w:numFmt w:val="decimal"/>
      <w:pStyle w:val="4"/>
      <w:isLgl/>
      <w:lvlText w:val="%1.%2."/>
      <w:lvlJc w:val="left"/>
      <w:pPr>
        <w:tabs>
          <w:tab w:val="left" w:pos="795"/>
        </w:tabs>
        <w:ind w:left="567" w:hanging="283"/>
      </w:pPr>
      <w:rPr>
        <w:rFonts w:hint="default" w:ascii="Arial" w:hAnsi="Arial" w:cs="Arial"/>
      </w:rPr>
    </w:lvl>
    <w:lvl w:ilvl="2" w:tentative="0">
      <w:start w:val="1"/>
      <w:numFmt w:val="decimal"/>
      <w:pStyle w:val="5"/>
      <w:isLgl/>
      <w:lvlText w:val="%1.%2.%3."/>
      <w:lvlJc w:val="left"/>
      <w:pPr>
        <w:tabs>
          <w:tab w:val="left" w:pos="425"/>
        </w:tabs>
        <w:ind w:left="709" w:hanging="425"/>
      </w:pPr>
      <w:rPr>
        <w:rFonts w:hint="default" w:ascii="Arial" w:hAnsi="Arial" w:cs="Arial"/>
      </w:rPr>
    </w:lvl>
    <w:lvl w:ilvl="3" w:tentative="0">
      <w:start w:val="1"/>
      <w:numFmt w:val="decimal"/>
      <w:pStyle w:val="6"/>
      <w:isLgl/>
      <w:lvlText w:val="%1.%2.%3.%4."/>
      <w:lvlJc w:val="left"/>
      <w:pPr>
        <w:tabs>
          <w:tab w:val="left" w:pos="851"/>
        </w:tabs>
        <w:ind w:left="851" w:hanging="567"/>
      </w:pPr>
      <w:rPr>
        <w:rFonts w:hint="default" w:ascii="Arial" w:hAnsi="Arial" w:cs="Arial"/>
      </w:rPr>
    </w:lvl>
    <w:lvl w:ilvl="4" w:tentative="0">
      <w:start w:val="1"/>
      <w:numFmt w:val="decimal"/>
      <w:pStyle w:val="7"/>
      <w:isLgl/>
      <w:lvlText w:val="%1.%2.%3.%4.%5."/>
      <w:lvlJc w:val="left"/>
      <w:pPr>
        <w:tabs>
          <w:tab w:val="left" w:pos="992"/>
        </w:tabs>
        <w:ind w:left="992" w:hanging="708"/>
      </w:pPr>
      <w:rPr>
        <w:rFonts w:hint="default" w:ascii="Arial" w:hAnsi="Arial" w:cs="Arial"/>
      </w:rPr>
    </w:lvl>
    <w:lvl w:ilvl="5" w:tentative="0">
      <w:start w:val="1"/>
      <w:numFmt w:val="decimal"/>
      <w:pStyle w:val="8"/>
      <w:isLgl/>
      <w:lvlText w:val="%1.%2.%3.%4.%5.%6."/>
      <w:lvlJc w:val="left"/>
      <w:pPr>
        <w:tabs>
          <w:tab w:val="left" w:pos="1134"/>
        </w:tabs>
        <w:ind w:left="1134" w:hanging="850"/>
      </w:pPr>
      <w:rPr>
        <w:rFonts w:hint="default" w:ascii="Arial" w:hAnsi="Arial" w:eastAsia="宋体"/>
        <w:b/>
        <w:i w:val="0"/>
        <w:sz w:val="22"/>
      </w:rPr>
    </w:lvl>
    <w:lvl w:ilvl="6" w:tentative="0">
      <w:start w:val="1"/>
      <w:numFmt w:val="decimal"/>
      <w:pStyle w:val="9"/>
      <w:isLgl/>
      <w:lvlText w:val="%1.%2.%3.%4.%5.%6.%7."/>
      <w:lvlJc w:val="left"/>
      <w:pPr>
        <w:tabs>
          <w:tab w:val="left" w:pos="1276"/>
        </w:tabs>
        <w:ind w:left="1276" w:hanging="992"/>
      </w:pPr>
      <w:rPr>
        <w:rFonts w:hint="default" w:ascii="Arial" w:hAnsi="Arial"/>
        <w:b/>
        <w:i w:val="0"/>
        <w:sz w:val="22"/>
      </w:rPr>
    </w:lvl>
    <w:lvl w:ilvl="7" w:tentative="0">
      <w:start w:val="1"/>
      <w:numFmt w:val="decimal"/>
      <w:pStyle w:val="10"/>
      <w:isLgl/>
      <w:lvlText w:val="%1.%2.%3.%4.%5.%6.%7.%8."/>
      <w:lvlJc w:val="left"/>
      <w:pPr>
        <w:tabs>
          <w:tab w:val="left" w:pos="1418"/>
        </w:tabs>
        <w:ind w:left="1418" w:hanging="1134"/>
      </w:pPr>
      <w:rPr>
        <w:rFonts w:hint="default" w:ascii="Arial" w:hAnsi="Arial" w:eastAsia="宋体"/>
        <w:b/>
        <w:i w:val="0"/>
        <w:sz w:val="22"/>
      </w:rPr>
    </w:lvl>
    <w:lvl w:ilvl="8" w:tentative="0">
      <w:start w:val="1"/>
      <w:numFmt w:val="decimal"/>
      <w:pStyle w:val="11"/>
      <w:isLgl/>
      <w:lvlText w:val="%1.%2.%3.%4.%5.%6.%7.%8.%9."/>
      <w:lvlJc w:val="left"/>
      <w:pPr>
        <w:tabs>
          <w:tab w:val="left" w:pos="1559"/>
        </w:tabs>
        <w:ind w:left="1559" w:hanging="1275"/>
      </w:pPr>
      <w:rPr>
        <w:rFonts w:hint="default" w:ascii="Arial" w:hAnsi="Arial" w:eastAsia="宋体"/>
        <w:b/>
        <w:i w:val="0"/>
        <w:sz w:val="22"/>
      </w:rPr>
    </w:lvl>
  </w:abstractNum>
  <w:abstractNum w:abstractNumId="55">
    <w:nsid w:val="40B06B2E"/>
    <w:multiLevelType w:val="multilevel"/>
    <w:tmpl w:val="40B06B2E"/>
    <w:lvl w:ilvl="0" w:tentative="0">
      <w:start w:val="1"/>
      <w:numFmt w:val="bullet"/>
      <w:lvlText w:val=""/>
      <w:lvlJc w:val="left"/>
      <w:pPr>
        <w:ind w:left="922" w:hanging="440"/>
      </w:pPr>
      <w:rPr>
        <w:rFonts w:hint="default" w:ascii="Wingdings" w:hAnsi="Wingdings"/>
      </w:rPr>
    </w:lvl>
    <w:lvl w:ilvl="1" w:tentative="0">
      <w:start w:val="1"/>
      <w:numFmt w:val="bullet"/>
      <w:lvlText w:val=""/>
      <w:lvlJc w:val="left"/>
      <w:pPr>
        <w:ind w:left="1362" w:hanging="440"/>
      </w:pPr>
      <w:rPr>
        <w:rFonts w:hint="default" w:ascii="Wingdings" w:hAnsi="Wingdings"/>
      </w:rPr>
    </w:lvl>
    <w:lvl w:ilvl="2" w:tentative="0">
      <w:start w:val="1"/>
      <w:numFmt w:val="bullet"/>
      <w:lvlText w:val=""/>
      <w:lvlJc w:val="left"/>
      <w:pPr>
        <w:ind w:left="1802" w:hanging="440"/>
      </w:pPr>
      <w:rPr>
        <w:rFonts w:hint="default" w:ascii="Wingdings" w:hAnsi="Wingdings"/>
      </w:rPr>
    </w:lvl>
    <w:lvl w:ilvl="3" w:tentative="0">
      <w:start w:val="1"/>
      <w:numFmt w:val="bullet"/>
      <w:lvlText w:val=""/>
      <w:lvlJc w:val="left"/>
      <w:pPr>
        <w:ind w:left="2242" w:hanging="440"/>
      </w:pPr>
      <w:rPr>
        <w:rFonts w:hint="default" w:ascii="Wingdings" w:hAnsi="Wingdings"/>
      </w:rPr>
    </w:lvl>
    <w:lvl w:ilvl="4" w:tentative="0">
      <w:start w:val="1"/>
      <w:numFmt w:val="bullet"/>
      <w:lvlText w:val=""/>
      <w:lvlJc w:val="left"/>
      <w:pPr>
        <w:ind w:left="2682" w:hanging="440"/>
      </w:pPr>
      <w:rPr>
        <w:rFonts w:hint="default" w:ascii="Wingdings" w:hAnsi="Wingdings"/>
      </w:rPr>
    </w:lvl>
    <w:lvl w:ilvl="5" w:tentative="0">
      <w:start w:val="1"/>
      <w:numFmt w:val="bullet"/>
      <w:lvlText w:val=""/>
      <w:lvlJc w:val="left"/>
      <w:pPr>
        <w:ind w:left="3122" w:hanging="440"/>
      </w:pPr>
      <w:rPr>
        <w:rFonts w:hint="default" w:ascii="Wingdings" w:hAnsi="Wingdings"/>
      </w:rPr>
    </w:lvl>
    <w:lvl w:ilvl="6" w:tentative="0">
      <w:start w:val="1"/>
      <w:numFmt w:val="bullet"/>
      <w:lvlText w:val=""/>
      <w:lvlJc w:val="left"/>
      <w:pPr>
        <w:ind w:left="3562" w:hanging="440"/>
      </w:pPr>
      <w:rPr>
        <w:rFonts w:hint="default" w:ascii="Wingdings" w:hAnsi="Wingdings"/>
      </w:rPr>
    </w:lvl>
    <w:lvl w:ilvl="7" w:tentative="0">
      <w:start w:val="1"/>
      <w:numFmt w:val="bullet"/>
      <w:lvlText w:val=""/>
      <w:lvlJc w:val="left"/>
      <w:pPr>
        <w:ind w:left="4002" w:hanging="440"/>
      </w:pPr>
      <w:rPr>
        <w:rFonts w:hint="default" w:ascii="Wingdings" w:hAnsi="Wingdings"/>
      </w:rPr>
    </w:lvl>
    <w:lvl w:ilvl="8" w:tentative="0">
      <w:start w:val="1"/>
      <w:numFmt w:val="bullet"/>
      <w:lvlText w:val=""/>
      <w:lvlJc w:val="left"/>
      <w:pPr>
        <w:ind w:left="4442" w:hanging="440"/>
      </w:pPr>
      <w:rPr>
        <w:rFonts w:hint="default" w:ascii="Wingdings" w:hAnsi="Wingdings"/>
      </w:rPr>
    </w:lvl>
  </w:abstractNum>
  <w:abstractNum w:abstractNumId="56">
    <w:nsid w:val="420C153B"/>
    <w:multiLevelType w:val="multilevel"/>
    <w:tmpl w:val="420C153B"/>
    <w:lvl w:ilvl="0" w:tentative="0">
      <w:start w:val="1"/>
      <w:numFmt w:val="decimal"/>
      <w:pStyle w:val="1253"/>
      <w:lvlText w:val="%1."/>
      <w:lvlJc w:val="left"/>
      <w:pPr>
        <w:tabs>
          <w:tab w:val="left" w:pos="709"/>
        </w:tabs>
        <w:ind w:left="709" w:hanging="709"/>
      </w:pPr>
    </w:lvl>
    <w:lvl w:ilvl="1" w:tentative="0">
      <w:start w:val="1"/>
      <w:numFmt w:val="decimal"/>
      <w:lvlText w:val="%1.%2"/>
      <w:lvlJc w:val="left"/>
      <w:pPr>
        <w:tabs>
          <w:tab w:val="left" w:pos="709"/>
        </w:tabs>
        <w:ind w:left="709" w:hanging="709"/>
      </w:pPr>
      <w:rPr>
        <w:b w:val="0"/>
        <w:color w:val="auto"/>
      </w:rPr>
    </w:lvl>
    <w:lvl w:ilvl="2" w:tentative="0">
      <w:start w:val="1"/>
      <w:numFmt w:val="decimal"/>
      <w:lvlText w:val="%1.%2.%3."/>
      <w:lvlJc w:val="left"/>
      <w:pPr>
        <w:tabs>
          <w:tab w:val="left" w:pos="425"/>
        </w:tabs>
        <w:ind w:left="425" w:hanging="425"/>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57">
    <w:nsid w:val="423B09D1"/>
    <w:multiLevelType w:val="multilevel"/>
    <w:tmpl w:val="423B09D1"/>
    <w:lvl w:ilvl="0" w:tentative="0">
      <w:start w:val="1"/>
      <w:numFmt w:val="decimal"/>
      <w:suff w:val="nothing"/>
      <w:lvlText w:val="第%1章  "/>
      <w:lvlJc w:val="left"/>
      <w:pPr>
        <w:ind w:left="0" w:firstLine="0"/>
      </w:pPr>
      <w:rPr>
        <w:rFonts w:hint="default" w:ascii="Arial" w:hAnsi="Arial"/>
        <w:b/>
        <w:i w:val="0"/>
        <w:caps w:val="0"/>
        <w:strike w:val="0"/>
        <w:dstrike w:val="0"/>
        <w:vanish w:val="0"/>
        <w:color w:val="000000"/>
        <w:sz w:val="36"/>
        <w:vertAlign w:val="baseline"/>
      </w:rPr>
    </w:lvl>
    <w:lvl w:ilvl="1" w:tentative="0">
      <w:start w:val="1"/>
      <w:numFmt w:val="decimal"/>
      <w:pStyle w:val="1126"/>
      <w:suff w:val="nothing"/>
      <w:lvlText w:val="%1.%2  "/>
      <w:lvlJc w:val="left"/>
      <w:pPr>
        <w:ind w:left="0" w:firstLine="0"/>
      </w:pPr>
      <w:rPr>
        <w:rFonts w:hint="default" w:ascii="Arial" w:hAnsi="Arial"/>
        <w:b w:val="0"/>
        <w:i w:val="0"/>
        <w:caps w:val="0"/>
        <w:strike w:val="0"/>
        <w:dstrike w:val="0"/>
        <w:vanish w:val="0"/>
        <w:color w:val="000000"/>
        <w:sz w:val="30"/>
        <w:vertAlign w:val="baseline"/>
      </w:rPr>
    </w:lvl>
    <w:lvl w:ilvl="2" w:tentative="0">
      <w:start w:val="1"/>
      <w:numFmt w:val="decimal"/>
      <w:pStyle w:val="1125"/>
      <w:suff w:val="nothing"/>
      <w:lvlText w:val="%1.%2.%3  "/>
      <w:lvlJc w:val="left"/>
      <w:pPr>
        <w:ind w:left="0" w:firstLine="0"/>
      </w:pPr>
      <w:rPr>
        <w:rFonts w:hint="default" w:ascii="Arial" w:hAnsi="Arial"/>
        <w:b w:val="0"/>
        <w:i w:val="0"/>
        <w:caps w:val="0"/>
        <w:strike w:val="0"/>
        <w:dstrike w:val="0"/>
        <w:vanish w:val="0"/>
        <w:color w:val="000000"/>
        <w:sz w:val="24"/>
        <w:vertAlign w:val="baseline"/>
      </w:rPr>
    </w:lvl>
    <w:lvl w:ilvl="3" w:tentative="0">
      <w:start w:val="1"/>
      <w:numFmt w:val="decimal"/>
      <w:pStyle w:val="1132"/>
      <w:suff w:val="nothing"/>
      <w:lvlText w:val="%4. "/>
      <w:lvlJc w:val="left"/>
      <w:pPr>
        <w:ind w:left="1701" w:firstLine="0"/>
      </w:pPr>
      <w:rPr>
        <w:rFonts w:hint="default" w:ascii="Arial" w:hAnsi="Arial"/>
        <w:b w:val="0"/>
        <w:i w:val="0"/>
        <w:caps w:val="0"/>
        <w:strike w:val="0"/>
        <w:dstrike w:val="0"/>
        <w:vanish w:val="0"/>
        <w:color w:val="000000"/>
        <w:sz w:val="21"/>
        <w:vertAlign w:val="baseline"/>
      </w:rPr>
    </w:lvl>
    <w:lvl w:ilvl="4" w:tentative="0">
      <w:start w:val="1"/>
      <w:numFmt w:val="decimal"/>
      <w:lvlRestart w:val="0"/>
      <w:suff w:val="space"/>
      <w:lvlText w:val="图%1-%5"/>
      <w:lvlJc w:val="center"/>
      <w:pPr>
        <w:ind w:left="1701" w:firstLine="0"/>
      </w:pPr>
      <w:rPr>
        <w:rFonts w:hint="eastAsia"/>
      </w:rPr>
    </w:lvl>
    <w:lvl w:ilvl="5" w:tentative="0">
      <w:start w:val="1"/>
      <w:numFmt w:val="decimal"/>
      <w:lvlRestart w:val="0"/>
      <w:suff w:val="space"/>
      <w:lvlText w:val="表%1-%6"/>
      <w:lvlJc w:val="center"/>
      <w:pPr>
        <w:ind w:left="1701"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lvlRestart w:val="0"/>
      <w:suff w:val="space"/>
      <w:lvlText w:val=""/>
      <w:lvlJc w:val="left"/>
      <w:pPr>
        <w:ind w:left="567" w:firstLine="1134"/>
      </w:pPr>
      <w:rPr>
        <w:rFonts w:hint="eastAsia"/>
      </w:rPr>
    </w:lvl>
    <w:lvl w:ilvl="8" w:tentative="0">
      <w:start w:val="1"/>
      <w:numFmt w:val="none"/>
      <w:lvlRestart w:val="0"/>
      <w:suff w:val="space"/>
      <w:lvlText w:val=""/>
      <w:lvlJc w:val="left"/>
      <w:pPr>
        <w:ind w:left="567" w:firstLine="1134"/>
      </w:pPr>
      <w:rPr>
        <w:rFonts w:hint="eastAsia"/>
      </w:rPr>
    </w:lvl>
  </w:abstractNum>
  <w:abstractNum w:abstractNumId="58">
    <w:nsid w:val="42FE570A"/>
    <w:multiLevelType w:val="multilevel"/>
    <w:tmpl w:val="42FE570A"/>
    <w:lvl w:ilvl="0" w:tentative="0">
      <w:start w:val="1"/>
      <w:numFmt w:val="decimal"/>
      <w:pStyle w:val="1113"/>
      <w:suff w:val="nothing"/>
      <w:lvlText w:val="%1  "/>
      <w:lvlJc w:val="left"/>
      <w:pPr>
        <w:ind w:left="0" w:firstLine="0"/>
      </w:pPr>
      <w:rPr>
        <w:rFonts w:hint="default" w:ascii="Arial" w:hAnsi="Arial" w:eastAsia="黑体"/>
        <w:b w:val="0"/>
        <w:i w:val="0"/>
        <w:sz w:val="36"/>
        <w:szCs w:val="36"/>
      </w:rPr>
    </w:lvl>
    <w:lvl w:ilvl="1" w:tentative="0">
      <w:start w:val="1"/>
      <w:numFmt w:val="decimal"/>
      <w:pStyle w:val="1081"/>
      <w:suff w:val="nothing"/>
      <w:lvlText w:val="%1.%2  "/>
      <w:lvlJc w:val="left"/>
      <w:pPr>
        <w:ind w:left="0" w:firstLine="0"/>
      </w:pPr>
      <w:rPr>
        <w:rFonts w:hint="default" w:ascii="Arial" w:hAnsi="Arial"/>
        <w:b w:val="0"/>
        <w:i w:val="0"/>
        <w:sz w:val="30"/>
        <w:szCs w:val="30"/>
      </w:rPr>
    </w:lvl>
    <w:lvl w:ilvl="2" w:tentative="0">
      <w:start w:val="1"/>
      <w:numFmt w:val="decimal"/>
      <w:pStyle w:val="1136"/>
      <w:suff w:val="nothing"/>
      <w:lvlText w:val="%1.%2.%3  "/>
      <w:lvlJc w:val="left"/>
      <w:pPr>
        <w:ind w:left="0" w:firstLine="0"/>
      </w:pPr>
      <w:rPr>
        <w:rFonts w:hint="default" w:ascii="Arial" w:hAnsi="Arial"/>
        <w:b w:val="0"/>
        <w:i w:val="0"/>
        <w:sz w:val="24"/>
        <w:szCs w:val="24"/>
      </w:rPr>
    </w:lvl>
    <w:lvl w:ilvl="3" w:tentative="0">
      <w:start w:val="1"/>
      <w:numFmt w:val="decimal"/>
      <w:pStyle w:val="979"/>
      <w:suff w:val="nothing"/>
      <w:lvlText w:val="%1.%2.%3.%4  "/>
      <w:lvlJc w:val="left"/>
      <w:pPr>
        <w:ind w:left="0" w:firstLine="0"/>
      </w:pPr>
      <w:rPr>
        <w:rFonts w:hint="default" w:ascii="Arial" w:hAnsi="Arial"/>
        <w:b w:val="0"/>
        <w:i w:val="0"/>
        <w:sz w:val="21"/>
        <w:szCs w:val="21"/>
      </w:rPr>
    </w:lvl>
    <w:lvl w:ilvl="4" w:tentative="0">
      <w:start w:val="1"/>
      <w:numFmt w:val="decimal"/>
      <w:pStyle w:val="1532"/>
      <w:lvlText w:val="%5."/>
      <w:lvlJc w:val="left"/>
      <w:pPr>
        <w:tabs>
          <w:tab w:val="left" w:pos="1134"/>
        </w:tabs>
        <w:ind w:left="1134" w:hanging="312"/>
      </w:pPr>
      <w:rPr>
        <w:rFonts w:hint="default" w:ascii="Arial" w:hAnsi="Arial"/>
        <w:b w:val="0"/>
        <w:i w:val="0"/>
        <w:sz w:val="21"/>
        <w:szCs w:val="21"/>
      </w:rPr>
    </w:lvl>
    <w:lvl w:ilvl="5" w:tentative="0">
      <w:start w:val="1"/>
      <w:numFmt w:val="decimal"/>
      <w:lvlText w:val="%6)"/>
      <w:lvlJc w:val="left"/>
      <w:pPr>
        <w:tabs>
          <w:tab w:val="left" w:pos="1134"/>
        </w:tabs>
        <w:ind w:left="1134" w:hanging="312"/>
      </w:pPr>
      <w:rPr>
        <w:rFonts w:hint="default" w:ascii="Arial" w:hAnsi="Arial"/>
        <w:b w:val="0"/>
        <w:i w:val="0"/>
        <w:sz w:val="21"/>
        <w:szCs w:val="21"/>
      </w:rPr>
    </w:lvl>
    <w:lvl w:ilvl="6" w:tentative="0">
      <w:start w:val="1"/>
      <w:numFmt w:val="lowerLetter"/>
      <w:lvlText w:val="%7."/>
      <w:lvlJc w:val="left"/>
      <w:pPr>
        <w:tabs>
          <w:tab w:val="left" w:pos="1134"/>
        </w:tabs>
        <w:ind w:left="1134" w:hanging="312"/>
      </w:pPr>
      <w:rPr>
        <w:rFonts w:hint="default" w:ascii="Arial" w:hAnsi="Arial"/>
        <w:b w:val="0"/>
        <w:i w:val="0"/>
        <w:sz w:val="21"/>
        <w:szCs w:val="21"/>
      </w:rPr>
    </w:lvl>
    <w:lvl w:ilvl="7" w:tentative="0">
      <w:start w:val="1"/>
      <w:numFmt w:val="decimal"/>
      <w:lvlRestart w:val="0"/>
      <w:suff w:val="space"/>
      <w:lvlText w:val="图%8"/>
      <w:lvlJc w:val="center"/>
      <w:pPr>
        <w:ind w:left="0" w:firstLine="0"/>
      </w:pPr>
      <w:rPr>
        <w:rFonts w:hint="default" w:ascii="Arial" w:hAnsi="Arial" w:eastAsia="黑体"/>
        <w:b w:val="0"/>
        <w:i w:val="0"/>
        <w:sz w:val="18"/>
        <w:szCs w:val="18"/>
      </w:rPr>
    </w:lvl>
    <w:lvl w:ilvl="8" w:tentative="0">
      <w:start w:val="1"/>
      <w:numFmt w:val="decimal"/>
      <w:lvlRestart w:val="0"/>
      <w:suff w:val="space"/>
      <w:lvlText w:val="表%9"/>
      <w:lvlJc w:val="center"/>
      <w:pPr>
        <w:ind w:left="0" w:firstLine="0"/>
      </w:pPr>
      <w:rPr>
        <w:rFonts w:hint="default" w:ascii="Arial" w:hAnsi="Arial" w:eastAsia="黑体"/>
        <w:b w:val="0"/>
        <w:i w:val="0"/>
        <w:sz w:val="18"/>
        <w:szCs w:val="18"/>
      </w:rPr>
    </w:lvl>
  </w:abstractNum>
  <w:abstractNum w:abstractNumId="59">
    <w:nsid w:val="478C1669"/>
    <w:multiLevelType w:val="multilevel"/>
    <w:tmpl w:val="478C1669"/>
    <w:lvl w:ilvl="0" w:tentative="0">
      <w:start w:val="1"/>
      <w:numFmt w:val="decimal"/>
      <w:lvlText w:val="%1."/>
      <w:lvlJc w:val="left"/>
      <w:pPr>
        <w:tabs>
          <w:tab w:val="left" w:pos="900"/>
        </w:tabs>
        <w:ind w:left="900" w:hanging="420"/>
      </w:pPr>
    </w:lvl>
    <w:lvl w:ilvl="1" w:tentative="0">
      <w:start w:val="1"/>
      <w:numFmt w:val="decimal"/>
      <w:pStyle w:val="966"/>
      <w:lvlText w:val="%2）"/>
      <w:lvlJc w:val="left"/>
      <w:pPr>
        <w:tabs>
          <w:tab w:val="left" w:pos="780"/>
        </w:tabs>
        <w:ind w:left="78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0">
    <w:nsid w:val="48C20454"/>
    <w:multiLevelType w:val="multilevel"/>
    <w:tmpl w:val="48C20454"/>
    <w:lvl w:ilvl="0" w:tentative="0">
      <w:start w:val="1"/>
      <w:numFmt w:val="decimal"/>
      <w:pStyle w:val="1406"/>
      <w:lvlText w:val="表%1."/>
      <w:lvlJc w:val="left"/>
      <w:pPr>
        <w:tabs>
          <w:tab w:val="left" w:pos="800"/>
        </w:tabs>
        <w:ind w:left="800" w:hanging="8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1">
    <w:nsid w:val="4ACC39AA"/>
    <w:multiLevelType w:val="multilevel"/>
    <w:tmpl w:val="4ACC39AA"/>
    <w:lvl w:ilvl="0" w:tentative="0">
      <w:start w:val="1"/>
      <w:numFmt w:val="decimal"/>
      <w:pStyle w:val="1446"/>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4384"/>
        </w:tabs>
        <w:ind w:left="4384"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2">
    <w:nsid w:val="520429AF"/>
    <w:multiLevelType w:val="multilevel"/>
    <w:tmpl w:val="520429AF"/>
    <w:lvl w:ilvl="0" w:tentative="0">
      <w:start w:val="1"/>
      <w:numFmt w:val="decimal"/>
      <w:pStyle w:val="933"/>
      <w:lvlText w:val="(%1)"/>
      <w:lvlJc w:val="left"/>
      <w:pPr>
        <w:tabs>
          <w:tab w:val="left" w:pos="720"/>
        </w:tabs>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3">
    <w:nsid w:val="543B2C6F"/>
    <w:multiLevelType w:val="multilevel"/>
    <w:tmpl w:val="543B2C6F"/>
    <w:lvl w:ilvl="0" w:tentative="0">
      <w:start w:val="1"/>
      <w:numFmt w:val="bullet"/>
      <w:pStyle w:val="1529"/>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4">
    <w:nsid w:val="550F68AE"/>
    <w:multiLevelType w:val="multilevel"/>
    <w:tmpl w:val="550F68AE"/>
    <w:lvl w:ilvl="0" w:tentative="0">
      <w:start w:val="1"/>
      <w:numFmt w:val="decimal"/>
      <w:pStyle w:val="1517"/>
      <w:lvlText w:val="(%1)"/>
      <w:lvlJc w:val="left"/>
      <w:pPr>
        <w:tabs>
          <w:tab w:val="left" w:pos="454"/>
        </w:tabs>
        <w:ind w:left="454" w:hanging="454"/>
      </w:pPr>
      <w:rPr>
        <w:rFonts w:hint="eastAsia"/>
      </w:rPr>
    </w:lvl>
    <w:lvl w:ilvl="1" w:tentative="0">
      <w:start w:val="1"/>
      <w:numFmt w:val="lowerLetter"/>
      <w:pStyle w:val="1514"/>
      <w:lvlText w:val="%2)"/>
      <w:lvlJc w:val="left"/>
      <w:pPr>
        <w:tabs>
          <w:tab w:val="left" w:pos="840"/>
        </w:tabs>
        <w:ind w:left="840" w:hanging="420"/>
      </w:pPr>
    </w:lvl>
    <w:lvl w:ilvl="2" w:tentative="0">
      <w:start w:val="1"/>
      <w:numFmt w:val="lowerRoman"/>
      <w:pStyle w:val="1199"/>
      <w:lvlText w:val="%3."/>
      <w:lvlJc w:val="right"/>
      <w:pPr>
        <w:tabs>
          <w:tab w:val="left" w:pos="1260"/>
        </w:tabs>
        <w:ind w:left="1260" w:hanging="420"/>
      </w:pPr>
    </w:lvl>
    <w:lvl w:ilvl="3" w:tentative="0">
      <w:start w:val="1"/>
      <w:numFmt w:val="decimal"/>
      <w:pStyle w:val="1213"/>
      <w:lvlText w:val="%4."/>
      <w:lvlJc w:val="left"/>
      <w:pPr>
        <w:tabs>
          <w:tab w:val="left" w:pos="1680"/>
        </w:tabs>
        <w:ind w:left="1680" w:hanging="420"/>
      </w:pPr>
    </w:lvl>
    <w:lvl w:ilvl="4" w:tentative="0">
      <w:start w:val="1"/>
      <w:numFmt w:val="lowerLetter"/>
      <w:pStyle w:val="1515"/>
      <w:lvlText w:val="%5)"/>
      <w:lvlJc w:val="left"/>
      <w:pPr>
        <w:tabs>
          <w:tab w:val="left" w:pos="2100"/>
        </w:tabs>
        <w:ind w:left="2100" w:hanging="420"/>
      </w:pPr>
    </w:lvl>
    <w:lvl w:ilvl="5" w:tentative="0">
      <w:start w:val="1"/>
      <w:numFmt w:val="lowerRoman"/>
      <w:pStyle w:val="1217"/>
      <w:lvlText w:val="%6."/>
      <w:lvlJc w:val="right"/>
      <w:pPr>
        <w:tabs>
          <w:tab w:val="left" w:pos="2520"/>
        </w:tabs>
        <w:ind w:left="2520" w:hanging="420"/>
      </w:pPr>
    </w:lvl>
    <w:lvl w:ilvl="6" w:tentative="0">
      <w:start w:val="1"/>
      <w:numFmt w:val="decimal"/>
      <w:pStyle w:val="1516"/>
      <w:lvlText w:val="%7."/>
      <w:lvlJc w:val="left"/>
      <w:pPr>
        <w:tabs>
          <w:tab w:val="left" w:pos="2940"/>
        </w:tabs>
        <w:ind w:left="2940" w:hanging="420"/>
      </w:pPr>
    </w:lvl>
    <w:lvl w:ilvl="7" w:tentative="0">
      <w:start w:val="1"/>
      <w:numFmt w:val="lowerLetter"/>
      <w:pStyle w:val="1208"/>
      <w:lvlText w:val="%8)"/>
      <w:lvlJc w:val="left"/>
      <w:pPr>
        <w:tabs>
          <w:tab w:val="left" w:pos="3360"/>
        </w:tabs>
        <w:ind w:left="3360" w:hanging="420"/>
      </w:pPr>
    </w:lvl>
    <w:lvl w:ilvl="8" w:tentative="0">
      <w:start w:val="1"/>
      <w:numFmt w:val="lowerRoman"/>
      <w:pStyle w:val="1211"/>
      <w:lvlText w:val="%9."/>
      <w:lvlJc w:val="right"/>
      <w:pPr>
        <w:tabs>
          <w:tab w:val="left" w:pos="3780"/>
        </w:tabs>
        <w:ind w:left="3780" w:hanging="420"/>
      </w:pPr>
    </w:lvl>
  </w:abstractNum>
  <w:abstractNum w:abstractNumId="65">
    <w:nsid w:val="56C340C0"/>
    <w:multiLevelType w:val="multilevel"/>
    <w:tmpl w:val="56C340C0"/>
    <w:lvl w:ilvl="0" w:tentative="0">
      <w:start w:val="1"/>
      <w:numFmt w:val="none"/>
      <w:pStyle w:val="1209"/>
      <w:suff w:val="nothing"/>
      <w:lvlText w:val="%1"/>
      <w:lvlJc w:val="left"/>
      <w:pPr>
        <w:ind w:left="0" w:firstLine="0"/>
      </w:pPr>
    </w:lvl>
    <w:lvl w:ilvl="1" w:tentative="0">
      <w:start w:val="1"/>
      <w:numFmt w:val="decimal"/>
      <w:lvlText w:val="%1%2.0"/>
      <w:lvlJc w:val="left"/>
      <w:pPr>
        <w:tabs>
          <w:tab w:val="left" w:pos="576"/>
        </w:tabs>
        <w:ind w:left="576" w:hanging="576"/>
      </w:pPr>
    </w:lvl>
    <w:lvl w:ilvl="2" w:tentative="0">
      <w:start w:val="1"/>
      <w:numFmt w:val="decimal"/>
      <w:lvlText w:val="%1%2.%3"/>
      <w:lvlJc w:val="left"/>
      <w:pPr>
        <w:tabs>
          <w:tab w:val="left" w:pos="576"/>
        </w:tabs>
        <w:ind w:left="576" w:hanging="576"/>
      </w:pPr>
    </w:lvl>
    <w:lvl w:ilvl="3" w:tentative="0">
      <w:start w:val="1"/>
      <w:numFmt w:val="lowerLetter"/>
      <w:lvlText w:val="%1%4."/>
      <w:lvlJc w:val="left"/>
      <w:pPr>
        <w:tabs>
          <w:tab w:val="left" w:pos="720"/>
        </w:tabs>
        <w:ind w:left="360" w:hanging="360"/>
      </w:pPr>
    </w:lvl>
    <w:lvl w:ilvl="4" w:tentative="0">
      <w:start w:val="1"/>
      <w:numFmt w:val="decimal"/>
      <w:lvlText w:val="%5."/>
      <w:lvlJc w:val="left"/>
      <w:pPr>
        <w:tabs>
          <w:tab w:val="left" w:pos="720"/>
        </w:tabs>
        <w:ind w:left="720" w:hanging="360"/>
      </w:pPr>
    </w:lvl>
    <w:lvl w:ilvl="5" w:tentative="0">
      <w:start w:val="1"/>
      <w:numFmt w:val="lowerLetter"/>
      <w:lvlText w:val="%1(%6)"/>
      <w:lvlJc w:val="left"/>
      <w:pPr>
        <w:tabs>
          <w:tab w:val="left" w:pos="1440"/>
        </w:tabs>
        <w:ind w:left="720" w:firstLine="0"/>
      </w:pPr>
    </w:lvl>
    <w:lvl w:ilvl="6" w:tentative="0">
      <w:start w:val="1"/>
      <w:numFmt w:val="lowerRoman"/>
      <w:lvlText w:val="(%7)"/>
      <w:lvlJc w:val="left"/>
      <w:pPr>
        <w:tabs>
          <w:tab w:val="left" w:pos="1800"/>
        </w:tabs>
        <w:ind w:left="1440" w:hanging="360"/>
      </w:pPr>
    </w:lvl>
    <w:lvl w:ilvl="7" w:tentative="0">
      <w:start w:val="1"/>
      <w:numFmt w:val="decimal"/>
      <w:lvlText w:val="(%8)"/>
      <w:lvlJc w:val="left"/>
      <w:pPr>
        <w:tabs>
          <w:tab w:val="left" w:pos="1800"/>
        </w:tabs>
        <w:ind w:left="1800" w:hanging="360"/>
      </w:pPr>
    </w:lvl>
    <w:lvl w:ilvl="8" w:tentative="0">
      <w:start w:val="1"/>
      <w:numFmt w:val="lowerRoman"/>
      <w:lvlText w:val="(%9)"/>
      <w:lvlJc w:val="left"/>
      <w:pPr>
        <w:tabs>
          <w:tab w:val="left" w:pos="2520"/>
        </w:tabs>
        <w:ind w:left="2160" w:hanging="360"/>
      </w:pPr>
    </w:lvl>
  </w:abstractNum>
  <w:abstractNum w:abstractNumId="66">
    <w:nsid w:val="56D6185E"/>
    <w:multiLevelType w:val="multilevel"/>
    <w:tmpl w:val="56D6185E"/>
    <w:lvl w:ilvl="0" w:tentative="0">
      <w:start w:val="1"/>
      <w:numFmt w:val="bullet"/>
      <w:pStyle w:val="571"/>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320"/>
        </w:tabs>
        <w:ind w:left="1320" w:hanging="420"/>
      </w:pPr>
    </w:lvl>
    <w:lvl w:ilvl="2" w:tentative="0">
      <w:start w:val="1"/>
      <w:numFmt w:val="decimal"/>
      <w:lvlText w:val="%3."/>
      <w:lvlJc w:val="left"/>
      <w:pPr>
        <w:tabs>
          <w:tab w:val="left" w:pos="2160"/>
        </w:tabs>
        <w:ind w:left="2160" w:hanging="84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7">
    <w:nsid w:val="56F95253"/>
    <w:multiLevelType w:val="multilevel"/>
    <w:tmpl w:val="56F95253"/>
    <w:lvl w:ilvl="0" w:tentative="0">
      <w:start w:val="1"/>
      <w:numFmt w:val="bullet"/>
      <w:lvlText w:val=""/>
      <w:lvlJc w:val="left"/>
      <w:pPr>
        <w:ind w:left="1299" w:hanging="420"/>
      </w:pPr>
      <w:rPr>
        <w:rFonts w:hint="default" w:ascii="Wingdings" w:hAnsi="Wingdings"/>
      </w:rPr>
    </w:lvl>
    <w:lvl w:ilvl="1" w:tentative="0">
      <w:start w:val="1"/>
      <w:numFmt w:val="bullet"/>
      <w:lvlText w:val=""/>
      <w:lvlJc w:val="left"/>
      <w:pPr>
        <w:ind w:left="1719" w:hanging="420"/>
      </w:pPr>
      <w:rPr>
        <w:rFonts w:hint="default" w:ascii="Wingdings" w:hAnsi="Wingdings"/>
      </w:rPr>
    </w:lvl>
    <w:lvl w:ilvl="2" w:tentative="0">
      <w:start w:val="1"/>
      <w:numFmt w:val="bullet"/>
      <w:pStyle w:val="549"/>
      <w:lvlText w:val=""/>
      <w:lvlJc w:val="left"/>
      <w:pPr>
        <w:ind w:left="2139" w:hanging="420"/>
      </w:pPr>
      <w:rPr>
        <w:rFonts w:hint="default" w:ascii="Wingdings" w:hAnsi="Wingdings"/>
      </w:rPr>
    </w:lvl>
    <w:lvl w:ilvl="3" w:tentative="0">
      <w:start w:val="1"/>
      <w:numFmt w:val="bullet"/>
      <w:lvlText w:val=""/>
      <w:lvlJc w:val="left"/>
      <w:pPr>
        <w:ind w:left="2559" w:hanging="420"/>
      </w:pPr>
      <w:rPr>
        <w:rFonts w:hint="default" w:ascii="Wingdings" w:hAnsi="Wingdings"/>
      </w:rPr>
    </w:lvl>
    <w:lvl w:ilvl="4" w:tentative="0">
      <w:start w:val="1"/>
      <w:numFmt w:val="bullet"/>
      <w:lvlText w:val=""/>
      <w:lvlJc w:val="left"/>
      <w:pPr>
        <w:ind w:left="2979" w:hanging="420"/>
      </w:pPr>
      <w:rPr>
        <w:rFonts w:hint="default" w:ascii="Wingdings" w:hAnsi="Wingdings"/>
      </w:rPr>
    </w:lvl>
    <w:lvl w:ilvl="5" w:tentative="0">
      <w:start w:val="1"/>
      <w:numFmt w:val="bullet"/>
      <w:lvlText w:val=""/>
      <w:lvlJc w:val="left"/>
      <w:pPr>
        <w:ind w:left="3399" w:hanging="420"/>
      </w:pPr>
      <w:rPr>
        <w:rFonts w:hint="default" w:ascii="Wingdings" w:hAnsi="Wingdings"/>
      </w:rPr>
    </w:lvl>
    <w:lvl w:ilvl="6" w:tentative="0">
      <w:start w:val="1"/>
      <w:numFmt w:val="bullet"/>
      <w:lvlText w:val=""/>
      <w:lvlJc w:val="left"/>
      <w:pPr>
        <w:ind w:left="3819" w:hanging="420"/>
      </w:pPr>
      <w:rPr>
        <w:rFonts w:hint="default" w:ascii="Wingdings" w:hAnsi="Wingdings"/>
      </w:rPr>
    </w:lvl>
    <w:lvl w:ilvl="7" w:tentative="0">
      <w:start w:val="1"/>
      <w:numFmt w:val="bullet"/>
      <w:lvlText w:val=""/>
      <w:lvlJc w:val="left"/>
      <w:pPr>
        <w:ind w:left="4239" w:hanging="420"/>
      </w:pPr>
      <w:rPr>
        <w:rFonts w:hint="default" w:ascii="Wingdings" w:hAnsi="Wingdings"/>
      </w:rPr>
    </w:lvl>
    <w:lvl w:ilvl="8" w:tentative="0">
      <w:start w:val="1"/>
      <w:numFmt w:val="bullet"/>
      <w:lvlText w:val=""/>
      <w:lvlJc w:val="left"/>
      <w:pPr>
        <w:ind w:left="4659" w:hanging="420"/>
      </w:pPr>
      <w:rPr>
        <w:rFonts w:hint="default" w:ascii="Wingdings" w:hAnsi="Wingdings"/>
      </w:rPr>
    </w:lvl>
  </w:abstractNum>
  <w:abstractNum w:abstractNumId="68">
    <w:nsid w:val="59195FCA"/>
    <w:multiLevelType w:val="multilevel"/>
    <w:tmpl w:val="59195FCA"/>
    <w:lvl w:ilvl="0" w:tentative="0">
      <w:start w:val="1"/>
      <w:numFmt w:val="chineseCountingThousand"/>
      <w:pStyle w:val="1493"/>
      <w:lvlText w:val="%1、"/>
      <w:lvlJc w:val="left"/>
      <w:pPr>
        <w:tabs>
          <w:tab w:val="left" w:pos="1137"/>
        </w:tabs>
        <w:ind w:left="1137" w:hanging="737"/>
      </w:pPr>
      <w:rPr>
        <w:rFonts w:hint="eastAsia"/>
      </w:rPr>
    </w:lvl>
    <w:lvl w:ilvl="1" w:tentative="0">
      <w:start w:val="1"/>
      <w:numFmt w:val="lowerLetter"/>
      <w:pStyle w:val="1327"/>
      <w:lvlText w:val="%2)"/>
      <w:lvlJc w:val="left"/>
      <w:pPr>
        <w:tabs>
          <w:tab w:val="left" w:pos="840"/>
        </w:tabs>
        <w:ind w:left="840" w:hanging="420"/>
      </w:pPr>
    </w:lvl>
    <w:lvl w:ilvl="2" w:tentative="0">
      <w:start w:val="1"/>
      <w:numFmt w:val="lowerRoman"/>
      <w:pStyle w:val="1326"/>
      <w:lvlText w:val="%3."/>
      <w:lvlJc w:val="right"/>
      <w:pPr>
        <w:tabs>
          <w:tab w:val="left" w:pos="1260"/>
        </w:tabs>
        <w:ind w:left="1260" w:hanging="420"/>
      </w:pPr>
    </w:lvl>
    <w:lvl w:ilvl="3" w:tentative="0">
      <w:start w:val="1"/>
      <w:numFmt w:val="decimal"/>
      <w:pStyle w:val="1325"/>
      <w:lvlText w:val="%4."/>
      <w:lvlJc w:val="left"/>
      <w:pPr>
        <w:tabs>
          <w:tab w:val="left" w:pos="1680"/>
        </w:tabs>
        <w:ind w:left="1680" w:hanging="420"/>
      </w:pPr>
    </w:lvl>
    <w:lvl w:ilvl="4" w:tentative="0">
      <w:start w:val="1"/>
      <w:numFmt w:val="lowerLetter"/>
      <w:pStyle w:val="1338"/>
      <w:lvlText w:val="%5)"/>
      <w:lvlJc w:val="left"/>
      <w:pPr>
        <w:tabs>
          <w:tab w:val="left" w:pos="2100"/>
        </w:tabs>
        <w:ind w:left="2100" w:hanging="420"/>
      </w:pPr>
    </w:lvl>
    <w:lvl w:ilvl="5" w:tentative="0">
      <w:start w:val="1"/>
      <w:numFmt w:val="lowerRoman"/>
      <w:pStyle w:val="1494"/>
      <w:lvlText w:val="%6."/>
      <w:lvlJc w:val="right"/>
      <w:pPr>
        <w:tabs>
          <w:tab w:val="left" w:pos="2520"/>
        </w:tabs>
        <w:ind w:left="2520" w:hanging="420"/>
      </w:pPr>
    </w:lvl>
    <w:lvl w:ilvl="6" w:tentative="0">
      <w:start w:val="1"/>
      <w:numFmt w:val="decimal"/>
      <w:pStyle w:val="1495"/>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9">
    <w:nsid w:val="59282ED8"/>
    <w:multiLevelType w:val="multilevel"/>
    <w:tmpl w:val="59282ED8"/>
    <w:lvl w:ilvl="0" w:tentative="0">
      <w:start w:val="1"/>
      <w:numFmt w:val="bullet"/>
      <w:pStyle w:val="1334"/>
      <w:lvlText w:val=""/>
      <w:lvlJc w:val="left"/>
      <w:pPr>
        <w:tabs>
          <w:tab w:val="left" w:pos="567"/>
        </w:tabs>
        <w:ind w:left="0" w:firstLine="454"/>
      </w:pPr>
      <w:rPr>
        <w:rFonts w:hint="default" w:ascii="Wingdings" w:hAnsi="Wingdings"/>
      </w:rPr>
    </w:lvl>
    <w:lvl w:ilvl="1" w:tentative="0">
      <w:start w:val="1"/>
      <w:numFmt w:val="bullet"/>
      <w:pStyle w:val="1335"/>
      <w:lvlText w:val=""/>
      <w:lvlJc w:val="left"/>
      <w:pPr>
        <w:tabs>
          <w:tab w:val="left" w:pos="1320"/>
        </w:tabs>
        <w:ind w:left="1320" w:hanging="420"/>
      </w:pPr>
      <w:rPr>
        <w:rFonts w:hint="default" w:ascii="Wingdings" w:hAnsi="Wingdings"/>
      </w:rPr>
    </w:lvl>
    <w:lvl w:ilvl="2" w:tentative="0">
      <w:start w:val="1"/>
      <w:numFmt w:val="bullet"/>
      <w:pStyle w:val="1336"/>
      <w:lvlText w:val=""/>
      <w:lvlJc w:val="left"/>
      <w:pPr>
        <w:tabs>
          <w:tab w:val="left" w:pos="1740"/>
        </w:tabs>
        <w:ind w:left="1740" w:hanging="420"/>
      </w:pPr>
      <w:rPr>
        <w:rFonts w:hint="default" w:ascii="Wingdings" w:hAnsi="Wingdings"/>
      </w:rPr>
    </w:lvl>
    <w:lvl w:ilvl="3" w:tentative="0">
      <w:start w:val="1"/>
      <w:numFmt w:val="bullet"/>
      <w:pStyle w:val="1337"/>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70">
    <w:nsid w:val="5B5213DB"/>
    <w:multiLevelType w:val="multilevel"/>
    <w:tmpl w:val="5B5213DB"/>
    <w:lvl w:ilvl="0" w:tentative="0">
      <w:start w:val="1"/>
      <w:numFmt w:val="bullet"/>
      <w:pStyle w:val="262"/>
      <w:lvlText w:val=""/>
      <w:lvlJc w:val="left"/>
      <w:pPr>
        <w:ind w:left="900" w:hanging="420"/>
      </w:pPr>
      <w:rPr>
        <w:rFonts w:hint="default" w:ascii="Wingdings" w:hAnsi="Wingdings"/>
      </w:rPr>
    </w:lvl>
    <w:lvl w:ilvl="1" w:tentative="0">
      <w:start w:val="1"/>
      <w:numFmt w:val="bullet"/>
      <w:pStyle w:val="1064"/>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71">
    <w:nsid w:val="5D3C17DD"/>
    <w:multiLevelType w:val="multilevel"/>
    <w:tmpl w:val="5D3C17DD"/>
    <w:lvl w:ilvl="0" w:tentative="0">
      <w:start w:val="1"/>
      <w:numFmt w:val="decimal"/>
      <w:pStyle w:val="1505"/>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72">
    <w:nsid w:val="5D3D451A"/>
    <w:multiLevelType w:val="multilevel"/>
    <w:tmpl w:val="5D3D451A"/>
    <w:lvl w:ilvl="0" w:tentative="0">
      <w:start w:val="1"/>
      <w:numFmt w:val="decimal"/>
      <w:pStyle w:val="1017"/>
      <w:suff w:val="nothing"/>
      <w:lvlText w:val="%1.  "/>
      <w:lvlJc w:val="left"/>
      <w:pPr>
        <w:ind w:left="2623" w:hanging="2098"/>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1" w:tentative="0">
      <w:start w:val="1"/>
      <w:numFmt w:val="decimal"/>
      <w:suff w:val="nothing"/>
      <w:lvlText w:val="%1.%2   "/>
      <w:lvlJc w:val="left"/>
      <w:pPr>
        <w:ind w:left="2608" w:hanging="2608"/>
      </w:pPr>
      <w:rPr>
        <w:rFonts w:hint="eastAsia"/>
      </w:rPr>
    </w:lvl>
    <w:lvl w:ilvl="2" w:tentative="0">
      <w:start w:val="1"/>
      <w:numFmt w:val="decimal"/>
      <w:suff w:val="nothing"/>
      <w:lvlText w:val="%1.%2.%3  "/>
      <w:lvlJc w:val="left"/>
      <w:pPr>
        <w:ind w:left="3786" w:hanging="3686"/>
      </w:pPr>
      <w:rPr>
        <w:rFonts w:hint="eastAsia"/>
      </w:rPr>
    </w:lvl>
    <w:lvl w:ilvl="3" w:tentative="0">
      <w:start w:val="1"/>
      <w:numFmt w:val="decimal"/>
      <w:suff w:val="nothing"/>
      <w:lvlText w:val="%1.%2.%3.%4 "/>
      <w:lvlJc w:val="left"/>
      <w:pPr>
        <w:ind w:left="3788" w:hanging="3688"/>
      </w:pPr>
      <w:rPr>
        <w:rFonts w:hint="eastAsia"/>
      </w:rPr>
    </w:lvl>
    <w:lvl w:ilvl="4" w:tentative="0">
      <w:start w:val="1"/>
      <w:numFmt w:val="decimal"/>
      <w:suff w:val="space"/>
      <w:lvlText w:val="%1.%2.%3.%4.%5"/>
      <w:lvlJc w:val="left"/>
      <w:pPr>
        <w:ind w:left="1108" w:hanging="1008"/>
      </w:pPr>
      <w:rPr>
        <w:rFonts w:hint="eastAsia"/>
      </w:rPr>
    </w:lvl>
    <w:lvl w:ilvl="5" w:tentative="0">
      <w:start w:val="1"/>
      <w:numFmt w:val="decimal"/>
      <w:lvlText w:val="%1.%2.%3.%4.%5.%6"/>
      <w:lvlJc w:val="left"/>
      <w:pPr>
        <w:tabs>
          <w:tab w:val="left" w:pos="1252"/>
        </w:tabs>
        <w:ind w:left="1252" w:hanging="1152"/>
      </w:pPr>
      <w:rPr>
        <w:rFonts w:hint="eastAsia"/>
      </w:rPr>
    </w:lvl>
    <w:lvl w:ilvl="6" w:tentative="0">
      <w:start w:val="1"/>
      <w:numFmt w:val="decimal"/>
      <w:lvlText w:val="%1.%2.%3.%4.%5.%6.%7"/>
      <w:lvlJc w:val="left"/>
      <w:pPr>
        <w:tabs>
          <w:tab w:val="left" w:pos="1396"/>
        </w:tabs>
        <w:ind w:left="1396" w:hanging="1296"/>
      </w:pPr>
      <w:rPr>
        <w:rFonts w:hint="eastAsia"/>
      </w:rPr>
    </w:lvl>
    <w:lvl w:ilvl="7" w:tentative="0">
      <w:start w:val="1"/>
      <w:numFmt w:val="decimal"/>
      <w:lvlText w:val="%1.%2.%3.%4.%5.%6.%7.%8"/>
      <w:lvlJc w:val="left"/>
      <w:pPr>
        <w:tabs>
          <w:tab w:val="left" w:pos="1540"/>
        </w:tabs>
        <w:ind w:left="1540" w:hanging="1440"/>
      </w:pPr>
      <w:rPr>
        <w:rFonts w:hint="eastAsia"/>
      </w:rPr>
    </w:lvl>
    <w:lvl w:ilvl="8" w:tentative="0">
      <w:start w:val="1"/>
      <w:numFmt w:val="decimal"/>
      <w:lvlText w:val="%1.%2.%3.%4.%5.%6.%7.%8.%9"/>
      <w:lvlJc w:val="left"/>
      <w:pPr>
        <w:tabs>
          <w:tab w:val="left" w:pos="1684"/>
        </w:tabs>
        <w:ind w:left="1684" w:hanging="1584"/>
      </w:pPr>
      <w:rPr>
        <w:rFonts w:hint="eastAsia"/>
      </w:rPr>
    </w:lvl>
  </w:abstractNum>
  <w:abstractNum w:abstractNumId="73">
    <w:nsid w:val="5E442B1B"/>
    <w:multiLevelType w:val="multilevel"/>
    <w:tmpl w:val="5E442B1B"/>
    <w:lvl w:ilvl="0" w:tentative="0">
      <w:start w:val="1"/>
      <w:numFmt w:val="bullet"/>
      <w:pStyle w:val="851"/>
      <w:lvlText w:val=""/>
      <w:lvlJc w:val="left"/>
      <w:pPr>
        <w:ind w:left="960" w:hanging="420"/>
      </w:pPr>
      <w:rPr>
        <w:rFonts w:hint="default" w:ascii="Wingdings" w:hAnsi="Wingdings"/>
      </w:rPr>
    </w:lvl>
    <w:lvl w:ilvl="1" w:tentative="0">
      <w:start w:val="1"/>
      <w:numFmt w:val="bullet"/>
      <w:lvlText w:val=""/>
      <w:lvlJc w:val="left"/>
      <w:pPr>
        <w:ind w:left="1380" w:hanging="420"/>
      </w:pPr>
      <w:rPr>
        <w:rFonts w:hint="default" w:ascii="Wingdings" w:hAnsi="Wingdings"/>
      </w:rPr>
    </w:lvl>
    <w:lvl w:ilvl="2" w:tentative="0">
      <w:start w:val="1"/>
      <w:numFmt w:val="bullet"/>
      <w:lvlText w:val=""/>
      <w:lvlJc w:val="left"/>
      <w:pPr>
        <w:ind w:left="1800" w:hanging="420"/>
      </w:pPr>
      <w:rPr>
        <w:rFonts w:hint="default" w:ascii="Wingdings" w:hAnsi="Wingdings"/>
      </w:rPr>
    </w:lvl>
    <w:lvl w:ilvl="3" w:tentative="0">
      <w:start w:val="1"/>
      <w:numFmt w:val="bullet"/>
      <w:lvlText w:val=""/>
      <w:lvlJc w:val="left"/>
      <w:pPr>
        <w:ind w:left="2220" w:hanging="420"/>
      </w:pPr>
      <w:rPr>
        <w:rFonts w:hint="default" w:ascii="Wingdings" w:hAnsi="Wingdings"/>
      </w:rPr>
    </w:lvl>
    <w:lvl w:ilvl="4" w:tentative="0">
      <w:start w:val="1"/>
      <w:numFmt w:val="bullet"/>
      <w:lvlText w:val=""/>
      <w:lvlJc w:val="left"/>
      <w:pPr>
        <w:ind w:left="2640" w:hanging="420"/>
      </w:pPr>
      <w:rPr>
        <w:rFonts w:hint="default" w:ascii="Wingdings" w:hAnsi="Wingdings"/>
      </w:rPr>
    </w:lvl>
    <w:lvl w:ilvl="5" w:tentative="0">
      <w:start w:val="1"/>
      <w:numFmt w:val="bullet"/>
      <w:lvlText w:val=""/>
      <w:lvlJc w:val="left"/>
      <w:pPr>
        <w:ind w:left="3060" w:hanging="420"/>
      </w:pPr>
      <w:rPr>
        <w:rFonts w:hint="default" w:ascii="Wingdings" w:hAnsi="Wingdings"/>
      </w:rPr>
    </w:lvl>
    <w:lvl w:ilvl="6" w:tentative="0">
      <w:start w:val="1"/>
      <w:numFmt w:val="bullet"/>
      <w:lvlText w:val=""/>
      <w:lvlJc w:val="left"/>
      <w:pPr>
        <w:ind w:left="3480" w:hanging="420"/>
      </w:pPr>
      <w:rPr>
        <w:rFonts w:hint="default" w:ascii="Wingdings" w:hAnsi="Wingdings"/>
      </w:rPr>
    </w:lvl>
    <w:lvl w:ilvl="7" w:tentative="0">
      <w:start w:val="1"/>
      <w:numFmt w:val="bullet"/>
      <w:lvlText w:val=""/>
      <w:lvlJc w:val="left"/>
      <w:pPr>
        <w:ind w:left="3900" w:hanging="420"/>
      </w:pPr>
      <w:rPr>
        <w:rFonts w:hint="default" w:ascii="Wingdings" w:hAnsi="Wingdings"/>
      </w:rPr>
    </w:lvl>
    <w:lvl w:ilvl="8" w:tentative="0">
      <w:start w:val="1"/>
      <w:numFmt w:val="bullet"/>
      <w:lvlText w:val=""/>
      <w:lvlJc w:val="left"/>
      <w:pPr>
        <w:ind w:left="4320" w:hanging="420"/>
      </w:pPr>
      <w:rPr>
        <w:rFonts w:hint="default" w:ascii="Wingdings" w:hAnsi="Wingdings"/>
      </w:rPr>
    </w:lvl>
  </w:abstractNum>
  <w:abstractNum w:abstractNumId="74">
    <w:nsid w:val="5E5B1DE6"/>
    <w:multiLevelType w:val="multilevel"/>
    <w:tmpl w:val="5E5B1DE6"/>
    <w:lvl w:ilvl="0" w:tentative="0">
      <w:start w:val="1"/>
      <w:numFmt w:val="bullet"/>
      <w:pStyle w:val="575"/>
      <w:lvlText w:val=""/>
      <w:lvlJc w:val="left"/>
      <w:pPr>
        <w:ind w:left="770" w:hanging="420"/>
      </w:pPr>
      <w:rPr>
        <w:rFonts w:hint="default" w:ascii="Wingdings" w:hAnsi="Wingdings"/>
      </w:rPr>
    </w:lvl>
    <w:lvl w:ilvl="1" w:tentative="0">
      <w:start w:val="1"/>
      <w:numFmt w:val="bullet"/>
      <w:lvlText w:val=""/>
      <w:lvlJc w:val="left"/>
      <w:pPr>
        <w:ind w:left="1190" w:hanging="420"/>
      </w:pPr>
      <w:rPr>
        <w:rFonts w:hint="default" w:ascii="Wingdings" w:hAnsi="Wingdings"/>
      </w:rPr>
    </w:lvl>
    <w:lvl w:ilvl="2" w:tentative="0">
      <w:start w:val="1"/>
      <w:numFmt w:val="bullet"/>
      <w:lvlText w:val=""/>
      <w:lvlJc w:val="left"/>
      <w:pPr>
        <w:ind w:left="1610" w:hanging="420"/>
      </w:pPr>
      <w:rPr>
        <w:rFonts w:hint="default" w:ascii="Wingdings" w:hAnsi="Wingdings"/>
      </w:rPr>
    </w:lvl>
    <w:lvl w:ilvl="3" w:tentative="0">
      <w:start w:val="1"/>
      <w:numFmt w:val="bullet"/>
      <w:lvlText w:val=""/>
      <w:lvlJc w:val="left"/>
      <w:pPr>
        <w:ind w:left="2030" w:hanging="420"/>
      </w:pPr>
      <w:rPr>
        <w:rFonts w:hint="default" w:ascii="Wingdings" w:hAnsi="Wingdings"/>
      </w:rPr>
    </w:lvl>
    <w:lvl w:ilvl="4" w:tentative="0">
      <w:start w:val="1"/>
      <w:numFmt w:val="bullet"/>
      <w:lvlText w:val=""/>
      <w:lvlJc w:val="left"/>
      <w:pPr>
        <w:ind w:left="2450" w:hanging="420"/>
      </w:pPr>
      <w:rPr>
        <w:rFonts w:hint="default" w:ascii="Wingdings" w:hAnsi="Wingdings"/>
      </w:rPr>
    </w:lvl>
    <w:lvl w:ilvl="5" w:tentative="0">
      <w:start w:val="1"/>
      <w:numFmt w:val="bullet"/>
      <w:lvlText w:val=""/>
      <w:lvlJc w:val="left"/>
      <w:pPr>
        <w:ind w:left="2870" w:hanging="420"/>
      </w:pPr>
      <w:rPr>
        <w:rFonts w:hint="default" w:ascii="Wingdings" w:hAnsi="Wingdings"/>
      </w:rPr>
    </w:lvl>
    <w:lvl w:ilvl="6" w:tentative="0">
      <w:start w:val="1"/>
      <w:numFmt w:val="bullet"/>
      <w:lvlText w:val=""/>
      <w:lvlJc w:val="left"/>
      <w:pPr>
        <w:ind w:left="3290" w:hanging="420"/>
      </w:pPr>
      <w:rPr>
        <w:rFonts w:hint="default" w:ascii="Wingdings" w:hAnsi="Wingdings"/>
      </w:rPr>
    </w:lvl>
    <w:lvl w:ilvl="7" w:tentative="0">
      <w:start w:val="1"/>
      <w:numFmt w:val="bullet"/>
      <w:lvlText w:val=""/>
      <w:lvlJc w:val="left"/>
      <w:pPr>
        <w:ind w:left="3710" w:hanging="420"/>
      </w:pPr>
      <w:rPr>
        <w:rFonts w:hint="default" w:ascii="Wingdings" w:hAnsi="Wingdings"/>
      </w:rPr>
    </w:lvl>
    <w:lvl w:ilvl="8" w:tentative="0">
      <w:start w:val="1"/>
      <w:numFmt w:val="bullet"/>
      <w:lvlText w:val=""/>
      <w:lvlJc w:val="left"/>
      <w:pPr>
        <w:ind w:left="4130" w:hanging="420"/>
      </w:pPr>
      <w:rPr>
        <w:rFonts w:hint="default" w:ascii="Wingdings" w:hAnsi="Wingdings"/>
      </w:rPr>
    </w:lvl>
  </w:abstractNum>
  <w:abstractNum w:abstractNumId="75">
    <w:nsid w:val="5EB74DF4"/>
    <w:multiLevelType w:val="multilevel"/>
    <w:tmpl w:val="5EB74DF4"/>
    <w:lvl w:ilvl="0" w:tentative="0">
      <w:start w:val="1"/>
      <w:numFmt w:val="bullet"/>
      <w:pStyle w:val="1121"/>
      <w:lvlText w:val=""/>
      <w:lvlJc w:val="left"/>
      <w:pPr>
        <w:tabs>
          <w:tab w:val="left" w:pos="840"/>
        </w:tabs>
        <w:ind w:left="840" w:hanging="420"/>
      </w:pPr>
      <w:rPr>
        <w:rFonts w:hint="default" w:ascii="Wingdings 2" w:hAnsi="Wingdings 2"/>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6">
    <w:nsid w:val="5F062842"/>
    <w:multiLevelType w:val="multilevel"/>
    <w:tmpl w:val="5F062842"/>
    <w:lvl w:ilvl="0" w:tentative="0">
      <w:start w:val="1"/>
      <w:numFmt w:val="bullet"/>
      <w:lvlText w:val=""/>
      <w:lvlJc w:val="left"/>
      <w:pPr>
        <w:tabs>
          <w:tab w:val="left" w:pos="1200"/>
        </w:tabs>
        <w:ind w:left="1200" w:hanging="420"/>
      </w:pPr>
      <w:rPr>
        <w:rFonts w:hint="default" w:ascii="Wingdings" w:hAnsi="Wingdings"/>
      </w:rPr>
    </w:lvl>
    <w:lvl w:ilvl="1" w:tentative="0">
      <w:start w:val="1"/>
      <w:numFmt w:val="bullet"/>
      <w:pStyle w:val="1403"/>
      <w:lvlText w:val=""/>
      <w:lvlJc w:val="left"/>
      <w:pPr>
        <w:tabs>
          <w:tab w:val="left" w:pos="1620"/>
        </w:tabs>
        <w:ind w:left="1620" w:hanging="420"/>
      </w:pPr>
      <w:rPr>
        <w:rFonts w:hint="default" w:ascii="Wingdings" w:hAnsi="Wingdings"/>
      </w:rPr>
    </w:lvl>
    <w:lvl w:ilvl="2" w:tentative="0">
      <w:start w:val="1"/>
      <w:numFmt w:val="bullet"/>
      <w:lvlText w:val=""/>
      <w:lvlJc w:val="left"/>
      <w:pPr>
        <w:tabs>
          <w:tab w:val="left" w:pos="2040"/>
        </w:tabs>
        <w:ind w:left="2040" w:hanging="420"/>
      </w:pPr>
      <w:rPr>
        <w:rFonts w:hint="default" w:ascii="Wingdings" w:hAnsi="Wingdings"/>
      </w:rPr>
    </w:lvl>
    <w:lvl w:ilvl="3" w:tentative="0">
      <w:start w:val="1"/>
      <w:numFmt w:val="bullet"/>
      <w:lvlText w:val=""/>
      <w:lvlJc w:val="left"/>
      <w:pPr>
        <w:tabs>
          <w:tab w:val="left" w:pos="2460"/>
        </w:tabs>
        <w:ind w:left="2460" w:hanging="420"/>
      </w:pPr>
      <w:rPr>
        <w:rFonts w:hint="default" w:ascii="Wingdings" w:hAnsi="Wingdings"/>
      </w:rPr>
    </w:lvl>
    <w:lvl w:ilvl="4" w:tentative="0">
      <w:start w:val="1"/>
      <w:numFmt w:val="bullet"/>
      <w:lvlText w:val=""/>
      <w:lvlJc w:val="left"/>
      <w:pPr>
        <w:tabs>
          <w:tab w:val="left" w:pos="2880"/>
        </w:tabs>
        <w:ind w:left="2880" w:hanging="420"/>
      </w:pPr>
      <w:rPr>
        <w:rFonts w:hint="default" w:ascii="Wingdings" w:hAnsi="Wingdings"/>
      </w:rPr>
    </w:lvl>
    <w:lvl w:ilvl="5" w:tentative="0">
      <w:start w:val="1"/>
      <w:numFmt w:val="bullet"/>
      <w:lvlText w:val=""/>
      <w:lvlJc w:val="left"/>
      <w:pPr>
        <w:tabs>
          <w:tab w:val="left" w:pos="3300"/>
        </w:tabs>
        <w:ind w:left="3300" w:hanging="420"/>
      </w:pPr>
      <w:rPr>
        <w:rFonts w:hint="default" w:ascii="Wingdings" w:hAnsi="Wingdings"/>
      </w:rPr>
    </w:lvl>
    <w:lvl w:ilvl="6" w:tentative="0">
      <w:start w:val="1"/>
      <w:numFmt w:val="bullet"/>
      <w:lvlText w:val=""/>
      <w:lvlJc w:val="left"/>
      <w:pPr>
        <w:tabs>
          <w:tab w:val="left" w:pos="3720"/>
        </w:tabs>
        <w:ind w:left="3720" w:hanging="420"/>
      </w:pPr>
      <w:rPr>
        <w:rFonts w:hint="default" w:ascii="Wingdings" w:hAnsi="Wingdings"/>
      </w:rPr>
    </w:lvl>
    <w:lvl w:ilvl="7" w:tentative="0">
      <w:start w:val="1"/>
      <w:numFmt w:val="bullet"/>
      <w:lvlText w:val=""/>
      <w:lvlJc w:val="left"/>
      <w:pPr>
        <w:tabs>
          <w:tab w:val="left" w:pos="4140"/>
        </w:tabs>
        <w:ind w:left="4140" w:hanging="420"/>
      </w:pPr>
      <w:rPr>
        <w:rFonts w:hint="default" w:ascii="Wingdings" w:hAnsi="Wingdings"/>
      </w:rPr>
    </w:lvl>
    <w:lvl w:ilvl="8" w:tentative="0">
      <w:start w:val="1"/>
      <w:numFmt w:val="bullet"/>
      <w:lvlText w:val=""/>
      <w:lvlJc w:val="left"/>
      <w:pPr>
        <w:tabs>
          <w:tab w:val="left" w:pos="4560"/>
        </w:tabs>
        <w:ind w:left="4560" w:hanging="420"/>
      </w:pPr>
      <w:rPr>
        <w:rFonts w:hint="default" w:ascii="Wingdings" w:hAnsi="Wingdings"/>
      </w:rPr>
    </w:lvl>
  </w:abstractNum>
  <w:abstractNum w:abstractNumId="77">
    <w:nsid w:val="5FDD5E11"/>
    <w:multiLevelType w:val="multilevel"/>
    <w:tmpl w:val="5FDD5E11"/>
    <w:lvl w:ilvl="0" w:tentative="0">
      <w:start w:val="1"/>
      <w:numFmt w:val="bullet"/>
      <w:pStyle w:val="1053"/>
      <w:lvlText w:val=""/>
      <w:lvlJc w:val="left"/>
      <w:pPr>
        <w:ind w:left="420" w:hanging="420"/>
      </w:pPr>
      <w:rPr>
        <w:rFonts w:hint="default" w:ascii="Wingdings" w:hAnsi="Wingdings"/>
      </w:rPr>
    </w:lvl>
    <w:lvl w:ilvl="1" w:tentative="0">
      <w:start w:val="1"/>
      <w:numFmt w:val="bullet"/>
      <w:pStyle w:val="987"/>
      <w:lvlText w:val=""/>
      <w:lvlJc w:val="left"/>
      <w:pPr>
        <w:ind w:left="840" w:hanging="420"/>
      </w:pPr>
      <w:rPr>
        <w:rFonts w:hint="default" w:ascii="Wingdings" w:hAnsi="Wingdings"/>
      </w:rPr>
    </w:lvl>
    <w:lvl w:ilvl="2" w:tentative="0">
      <w:start w:val="1"/>
      <w:numFmt w:val="bullet"/>
      <w:pStyle w:val="800"/>
      <w:lvlText w:val=""/>
      <w:lvlJc w:val="left"/>
      <w:pPr>
        <w:ind w:left="1260" w:hanging="420"/>
      </w:pPr>
      <w:rPr>
        <w:rFonts w:hint="default" w:ascii="Wingdings" w:hAnsi="Wingdings"/>
      </w:rPr>
    </w:lvl>
    <w:lvl w:ilvl="3" w:tentative="0">
      <w:start w:val="1"/>
      <w:numFmt w:val="bullet"/>
      <w:pStyle w:val="1057"/>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8">
    <w:nsid w:val="60295069"/>
    <w:multiLevelType w:val="multilevel"/>
    <w:tmpl w:val="60295069"/>
    <w:lvl w:ilvl="0" w:tentative="0">
      <w:start w:val="1"/>
      <w:numFmt w:val="bullet"/>
      <w:pStyle w:val="1050"/>
      <w:lvlText w:val=""/>
      <w:lvlJc w:val="left"/>
      <w:pPr>
        <w:tabs>
          <w:tab w:val="left" w:pos="780"/>
        </w:tabs>
        <w:ind w:left="780" w:hanging="360"/>
      </w:pPr>
      <w:rPr>
        <w:rFonts w:hint="default" w:ascii="Wingdings" w:hAnsi="Wingdings"/>
      </w:rPr>
    </w:lvl>
    <w:lvl w:ilvl="1" w:tentative="0">
      <w:start w:val="1"/>
      <w:numFmt w:val="decimal"/>
      <w:lvlText w:val="（%2）"/>
      <w:lvlJc w:val="left"/>
      <w:pPr>
        <w:tabs>
          <w:tab w:val="left" w:pos="1140"/>
        </w:tabs>
        <w:ind w:left="1140" w:hanging="720"/>
      </w:pPr>
      <w:rPr>
        <w:rFonts w:hint="default"/>
      </w:r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9">
    <w:nsid w:val="646260FA"/>
    <w:multiLevelType w:val="multilevel"/>
    <w:tmpl w:val="646260FA"/>
    <w:lvl w:ilvl="0" w:tentative="0">
      <w:start w:val="1"/>
      <w:numFmt w:val="decimal"/>
      <w:suff w:val="nothing"/>
      <w:lvlText w:val="表%1　"/>
      <w:lvlJc w:val="left"/>
      <w:pPr>
        <w:ind w:left="0" w:firstLine="0"/>
      </w:pPr>
      <w:rPr>
        <w:rFonts w:hint="eastAsia" w:ascii="黑体" w:hAnsi="Times New Roman" w:eastAsia="黑体"/>
        <w:b w:val="0"/>
        <w:i w:val="0"/>
        <w:sz w:val="21"/>
      </w:rPr>
    </w:lvl>
    <w:lvl w:ilvl="1" w:tentative="0">
      <w:start w:val="1"/>
      <w:numFmt w:val="decimal"/>
      <w:pStyle w:val="1134"/>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0">
    <w:nsid w:val="64FD7F5E"/>
    <w:multiLevelType w:val="multilevel"/>
    <w:tmpl w:val="64FD7F5E"/>
    <w:lvl w:ilvl="0" w:tentative="0">
      <w:start w:val="1"/>
      <w:numFmt w:val="bullet"/>
      <w:pStyle w:val="1179"/>
      <w:lvlText w:val=""/>
      <w:lvlJc w:val="left"/>
      <w:pPr>
        <w:tabs>
          <w:tab w:val="left" w:pos="1440"/>
        </w:tabs>
        <w:ind w:left="1440" w:hanging="360"/>
      </w:pPr>
      <w:rPr>
        <w:rFonts w:hint="default" w:ascii="Symbol" w:hAnsi="Symbol"/>
      </w:rPr>
    </w:lvl>
    <w:lvl w:ilvl="1" w:tentative="0">
      <w:start w:val="1"/>
      <w:numFmt w:val="bullet"/>
      <w:lvlText w:val="o"/>
      <w:lvlJc w:val="left"/>
      <w:pPr>
        <w:tabs>
          <w:tab w:val="left" w:pos="2160"/>
        </w:tabs>
        <w:ind w:left="2160" w:hanging="360"/>
      </w:pPr>
      <w:rPr>
        <w:rFonts w:hint="default" w:ascii="Courier New" w:hAnsi="Courier New" w:cs="Courier New"/>
      </w:rPr>
    </w:lvl>
    <w:lvl w:ilvl="2" w:tentative="0">
      <w:start w:val="1"/>
      <w:numFmt w:val="bullet"/>
      <w:lvlText w:val=""/>
      <w:lvlJc w:val="left"/>
      <w:pPr>
        <w:tabs>
          <w:tab w:val="left" w:pos="2880"/>
        </w:tabs>
        <w:ind w:left="2880" w:hanging="360"/>
      </w:pPr>
      <w:rPr>
        <w:rFonts w:hint="default" w:ascii="Wingdings" w:hAnsi="Wingdings"/>
      </w:rPr>
    </w:lvl>
    <w:lvl w:ilvl="3" w:tentative="0">
      <w:start w:val="1"/>
      <w:numFmt w:val="bullet"/>
      <w:lvlText w:val=""/>
      <w:lvlJc w:val="left"/>
      <w:pPr>
        <w:tabs>
          <w:tab w:val="left" w:pos="3600"/>
        </w:tabs>
        <w:ind w:left="3600" w:hanging="360"/>
      </w:pPr>
      <w:rPr>
        <w:rFonts w:hint="default" w:ascii="Symbol" w:hAnsi="Symbol"/>
      </w:rPr>
    </w:lvl>
    <w:lvl w:ilvl="4" w:tentative="0">
      <w:start w:val="1"/>
      <w:numFmt w:val="bullet"/>
      <w:lvlText w:val="o"/>
      <w:lvlJc w:val="left"/>
      <w:pPr>
        <w:tabs>
          <w:tab w:val="left" w:pos="4320"/>
        </w:tabs>
        <w:ind w:left="4320" w:hanging="360"/>
      </w:pPr>
      <w:rPr>
        <w:rFonts w:hint="default" w:ascii="Courier New" w:hAnsi="Courier New" w:cs="Courier New"/>
      </w:rPr>
    </w:lvl>
    <w:lvl w:ilvl="5" w:tentative="0">
      <w:start w:val="1"/>
      <w:numFmt w:val="bullet"/>
      <w:lvlText w:val=""/>
      <w:lvlJc w:val="left"/>
      <w:pPr>
        <w:tabs>
          <w:tab w:val="left" w:pos="5040"/>
        </w:tabs>
        <w:ind w:left="5040" w:hanging="360"/>
      </w:pPr>
      <w:rPr>
        <w:rFonts w:hint="default" w:ascii="Wingdings" w:hAnsi="Wingdings"/>
      </w:rPr>
    </w:lvl>
    <w:lvl w:ilvl="6" w:tentative="0">
      <w:start w:val="1"/>
      <w:numFmt w:val="bullet"/>
      <w:lvlText w:val=""/>
      <w:lvlJc w:val="left"/>
      <w:pPr>
        <w:tabs>
          <w:tab w:val="left" w:pos="5760"/>
        </w:tabs>
        <w:ind w:left="5760" w:hanging="360"/>
      </w:pPr>
      <w:rPr>
        <w:rFonts w:hint="default" w:ascii="Symbol" w:hAnsi="Symbol"/>
      </w:rPr>
    </w:lvl>
    <w:lvl w:ilvl="7" w:tentative="0">
      <w:start w:val="1"/>
      <w:numFmt w:val="bullet"/>
      <w:lvlText w:val="o"/>
      <w:lvlJc w:val="left"/>
      <w:pPr>
        <w:tabs>
          <w:tab w:val="left" w:pos="6480"/>
        </w:tabs>
        <w:ind w:left="6480" w:hanging="360"/>
      </w:pPr>
      <w:rPr>
        <w:rFonts w:hint="default" w:ascii="Courier New" w:hAnsi="Courier New" w:cs="Courier New"/>
      </w:rPr>
    </w:lvl>
    <w:lvl w:ilvl="8" w:tentative="0">
      <w:start w:val="1"/>
      <w:numFmt w:val="bullet"/>
      <w:lvlText w:val=""/>
      <w:lvlJc w:val="left"/>
      <w:pPr>
        <w:tabs>
          <w:tab w:val="left" w:pos="7200"/>
        </w:tabs>
        <w:ind w:left="7200" w:hanging="360"/>
      </w:pPr>
      <w:rPr>
        <w:rFonts w:hint="default" w:ascii="Wingdings" w:hAnsi="Wingdings"/>
      </w:rPr>
    </w:lvl>
  </w:abstractNum>
  <w:abstractNum w:abstractNumId="81">
    <w:nsid w:val="6554223C"/>
    <w:multiLevelType w:val="multilevel"/>
    <w:tmpl w:val="6554223C"/>
    <w:lvl w:ilvl="0" w:tentative="0">
      <w:start w:val="1"/>
      <w:numFmt w:val="decimal"/>
      <w:pStyle w:val="1235"/>
      <w:lvlText w:val="图%1."/>
      <w:lvlJc w:val="center"/>
      <w:pPr>
        <w:tabs>
          <w:tab w:val="left" w:pos="360"/>
        </w:tabs>
        <w:ind w:left="0" w:firstLine="0"/>
      </w:pPr>
      <w:rPr>
        <w:rFonts w:hint="eastAsia"/>
      </w:rPr>
    </w:lvl>
    <w:lvl w:ilvl="1" w:tentative="0">
      <w:start w:val="1"/>
      <w:numFmt w:val="bullet"/>
      <w:pStyle w:val="1254"/>
      <w:lvlText w:val=""/>
      <w:lvlJc w:val="left"/>
      <w:pPr>
        <w:tabs>
          <w:tab w:val="left" w:pos="840"/>
        </w:tabs>
        <w:ind w:left="840" w:hanging="420"/>
      </w:pPr>
      <w:rPr>
        <w:rFonts w:hint="default" w:ascii="Wingdings" w:hAnsi="Wingdings"/>
      </w:rPr>
    </w:lvl>
    <w:lvl w:ilvl="2" w:tentative="0">
      <w:start w:val="1"/>
      <w:numFmt w:val="lowerRoman"/>
      <w:pStyle w:val="1191"/>
      <w:lvlText w:val="%3."/>
      <w:lvlJc w:val="right"/>
      <w:pPr>
        <w:tabs>
          <w:tab w:val="left" w:pos="1260"/>
        </w:tabs>
        <w:ind w:left="1260" w:hanging="420"/>
      </w:pPr>
    </w:lvl>
    <w:lvl w:ilvl="3" w:tentative="0">
      <w:start w:val="1"/>
      <w:numFmt w:val="decimal"/>
      <w:pStyle w:val="1257"/>
      <w:lvlText w:val="%4."/>
      <w:lvlJc w:val="left"/>
      <w:pPr>
        <w:tabs>
          <w:tab w:val="left" w:pos="1680"/>
        </w:tabs>
        <w:ind w:left="1680" w:hanging="420"/>
      </w:pPr>
    </w:lvl>
    <w:lvl w:ilvl="4" w:tentative="0">
      <w:start w:val="1"/>
      <w:numFmt w:val="lowerLetter"/>
      <w:pStyle w:val="1258"/>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2">
    <w:nsid w:val="657D3FBC"/>
    <w:multiLevelType w:val="multilevel"/>
    <w:tmpl w:val="657D3FBC"/>
    <w:lvl w:ilvl="0" w:tentative="0">
      <w:start w:val="1"/>
      <w:numFmt w:val="upperLetter"/>
      <w:pStyle w:val="1352"/>
      <w:suff w:val="nothing"/>
      <w:lvlText w:val="附　录　%1"/>
      <w:lvlJc w:val="left"/>
      <w:pPr>
        <w:ind w:left="3990" w:firstLine="0"/>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3">
    <w:nsid w:val="65E13960"/>
    <w:multiLevelType w:val="multilevel"/>
    <w:tmpl w:val="65E13960"/>
    <w:lvl w:ilvl="0" w:tentative="0">
      <w:start w:val="1"/>
      <w:numFmt w:val="bullet"/>
      <w:pStyle w:val="603"/>
      <w:lvlText w:val=""/>
      <w:lvlJc w:val="left"/>
      <w:pPr>
        <w:tabs>
          <w:tab w:val="left" w:pos="1644"/>
        </w:tabs>
        <w:ind w:left="1644" w:hanging="510"/>
      </w:pPr>
      <w:rPr>
        <w:rFonts w:hint="default" w:ascii="Wingdings" w:hAnsi="Wingdings" w:cs="Wingdings"/>
        <w:color w:val="auto"/>
        <w:sz w:val="13"/>
        <w:szCs w:val="13"/>
        <w:u w:val="none"/>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4">
    <w:nsid w:val="688F79B9"/>
    <w:multiLevelType w:val="multilevel"/>
    <w:tmpl w:val="688F79B9"/>
    <w:lvl w:ilvl="0" w:tentative="0">
      <w:start w:val="1"/>
      <w:numFmt w:val="decimal"/>
      <w:pStyle w:val="400"/>
      <w:lvlText w:val="%1）"/>
      <w:lvlJc w:val="left"/>
      <w:pPr>
        <w:ind w:left="1140" w:hanging="420"/>
      </w:pPr>
      <w:rPr>
        <w:rFonts w:hint="eastAsia"/>
      </w:rPr>
    </w:lvl>
    <w:lvl w:ilvl="1" w:tentative="0">
      <w:start w:val="1"/>
      <w:numFmt w:val="lowerLetter"/>
      <w:pStyle w:val="1007"/>
      <w:lvlText w:val="%2)"/>
      <w:lvlJc w:val="left"/>
      <w:pPr>
        <w:ind w:left="1040" w:hanging="420"/>
      </w:pPr>
    </w:lvl>
    <w:lvl w:ilvl="2" w:tentative="0">
      <w:start w:val="1"/>
      <w:numFmt w:val="lowerRoman"/>
      <w:pStyle w:val="1026"/>
      <w:lvlText w:val="%3."/>
      <w:lvlJc w:val="right"/>
      <w:pPr>
        <w:ind w:left="1460" w:hanging="420"/>
      </w:pPr>
    </w:lvl>
    <w:lvl w:ilvl="3" w:tentative="0">
      <w:start w:val="1"/>
      <w:numFmt w:val="decimal"/>
      <w:pStyle w:val="938"/>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85">
    <w:nsid w:val="6A2F4AB3"/>
    <w:multiLevelType w:val="multilevel"/>
    <w:tmpl w:val="6A2F4AB3"/>
    <w:lvl w:ilvl="0" w:tentative="0">
      <w:start w:val="1"/>
      <w:numFmt w:val="chineseCountingThousand"/>
      <w:suff w:val="nothing"/>
      <w:lvlText w:val="%1、"/>
      <w:lvlJc w:val="left"/>
      <w:pPr>
        <w:ind w:left="425" w:hanging="425"/>
      </w:pPr>
      <w:rPr>
        <w:rFonts w:hint="eastAsia"/>
        <w:sz w:val="32"/>
        <w:szCs w:val="32"/>
      </w:rPr>
    </w:lvl>
    <w:lvl w:ilvl="1" w:tentative="0">
      <w:start w:val="1"/>
      <w:numFmt w:val="decimal"/>
      <w:isLgl/>
      <w:suff w:val="nothing"/>
      <w:lvlText w:val="%1.%2、"/>
      <w:lvlJc w:val="left"/>
      <w:pPr>
        <w:ind w:left="1135" w:hanging="567"/>
      </w:pPr>
    </w:lvl>
    <w:lvl w:ilvl="2" w:tentative="0">
      <w:start w:val="1"/>
      <w:numFmt w:val="decimal"/>
      <w:isLgl/>
      <w:suff w:val="nothing"/>
      <w:lvlText w:val="%1.%2.%3、"/>
      <w:lvlJc w:val="left"/>
      <w:pPr>
        <w:ind w:left="1069" w:hanging="1069"/>
      </w:pPr>
      <w:rPr>
        <w:rFonts w:hint="default" w:ascii="宋体" w:hAnsi="宋体" w:eastAsia="宋体" w:cs="Arial"/>
      </w:rPr>
    </w:lvl>
    <w:lvl w:ilvl="3" w:tentative="0">
      <w:start w:val="1"/>
      <w:numFmt w:val="decimal"/>
      <w:pStyle w:val="290"/>
      <w:isLgl/>
      <w:suff w:val="nothing"/>
      <w:lvlText w:val="%1.%2.%3.%4、"/>
      <w:lvlJc w:val="left"/>
      <w:pPr>
        <w:ind w:left="3403" w:hanging="851"/>
      </w:pPr>
    </w:lvl>
    <w:lvl w:ilvl="4" w:tentative="0">
      <w:start w:val="1"/>
      <w:numFmt w:val="decimal"/>
      <w:isLgl/>
      <w:suff w:val="nothing"/>
      <w:lvlText w:val="%1.%2.%3.%4.%5、"/>
      <w:lvlJc w:val="left"/>
      <w:pPr>
        <w:ind w:left="3544" w:hanging="992"/>
      </w:pPr>
      <w:rPr>
        <w:rFonts w:hint="eastAsia"/>
      </w:rPr>
    </w:lvl>
    <w:lvl w:ilvl="5" w:tentative="0">
      <w:start w:val="1"/>
      <w:numFmt w:val="decimal"/>
      <w:isLgl/>
      <w:suff w:val="nothing"/>
      <w:lvlText w:val="%1.%2.%3.%4.%5.%6、"/>
      <w:lvlJc w:val="left"/>
      <w:pPr>
        <w:ind w:left="1134" w:hanging="1134"/>
      </w:pPr>
      <w:rPr>
        <w:rFonts w:hint="eastAsia"/>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abstractNum w:abstractNumId="86">
    <w:nsid w:val="6CBE7F8F"/>
    <w:multiLevelType w:val="multilevel"/>
    <w:tmpl w:val="6CBE7F8F"/>
    <w:lvl w:ilvl="0" w:tentative="0">
      <w:start w:val="1"/>
      <w:numFmt w:val="bullet"/>
      <w:pStyle w:val="832"/>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7">
    <w:nsid w:val="6EB150A7"/>
    <w:multiLevelType w:val="multilevel"/>
    <w:tmpl w:val="6EB150A7"/>
    <w:lvl w:ilvl="0" w:tentative="0">
      <w:start w:val="1"/>
      <w:numFmt w:val="decimal"/>
      <w:pStyle w:val="953"/>
      <w:lvlText w:val="%1."/>
      <w:lvlJc w:val="left"/>
      <w:pPr>
        <w:tabs>
          <w:tab w:val="left" w:pos="360"/>
        </w:tabs>
        <w:ind w:left="340" w:hanging="340"/>
      </w:pPr>
      <w:rPr>
        <w:rFonts w:hint="default" w:ascii="Arial Narrow" w:hAnsi="Arial Narrow"/>
        <w:b/>
        <w:i w:val="0"/>
        <w:sz w:val="32"/>
      </w:rPr>
    </w:lvl>
    <w:lvl w:ilvl="1" w:tentative="0">
      <w:start w:val="1"/>
      <w:numFmt w:val="decimal"/>
      <w:lvlText w:val="%1.%2"/>
      <w:lvlJc w:val="left"/>
      <w:pPr>
        <w:tabs>
          <w:tab w:val="left" w:pos="397"/>
        </w:tabs>
        <w:ind w:left="397" w:hanging="397"/>
      </w:pPr>
      <w:rPr>
        <w:rFonts w:hint="default" w:ascii="Arial Narrow" w:hAnsi="Arial Narrow"/>
        <w:sz w:val="28"/>
      </w:rPr>
    </w:lvl>
    <w:lvl w:ilvl="2" w:tentative="0">
      <w:start w:val="1"/>
      <w:numFmt w:val="decimal"/>
      <w:lvlText w:val="%1.%2.%3"/>
      <w:lvlJc w:val="left"/>
      <w:pPr>
        <w:tabs>
          <w:tab w:val="left" w:pos="567"/>
        </w:tabs>
        <w:ind w:left="567" w:hanging="567"/>
      </w:pPr>
      <w:rPr>
        <w:rFonts w:hint="default" w:ascii="Arial Narrow" w:hAnsi="Arial Narrow"/>
        <w:b/>
        <w:i w:val="0"/>
        <w:sz w:val="28"/>
      </w:rPr>
    </w:lvl>
    <w:lvl w:ilvl="3" w:tentative="0">
      <w:start w:val="1"/>
      <w:numFmt w:val="decimal"/>
      <w:lvlText w:val="%1.%2.%3.%4"/>
      <w:lvlJc w:val="left"/>
      <w:pPr>
        <w:tabs>
          <w:tab w:val="left" w:pos="737"/>
        </w:tabs>
        <w:ind w:left="737" w:hanging="737"/>
      </w:pPr>
      <w:rPr>
        <w:rFonts w:hint="default" w:ascii="Arial Narrow" w:hAnsi="Arial Narrow"/>
        <w:b/>
        <w:i w:val="0"/>
        <w:sz w:val="24"/>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8">
    <w:nsid w:val="71A227FF"/>
    <w:multiLevelType w:val="singleLevel"/>
    <w:tmpl w:val="71A227FF"/>
    <w:lvl w:ilvl="0" w:tentative="0">
      <w:start w:val="1"/>
      <w:numFmt w:val="chineseCountingThousand"/>
      <w:pStyle w:val="228"/>
      <w:lvlText w:val="（图%1）."/>
      <w:lvlJc w:val="left"/>
      <w:pPr>
        <w:tabs>
          <w:tab w:val="left" w:pos="720"/>
        </w:tabs>
        <w:ind w:left="425" w:hanging="425"/>
      </w:pPr>
      <w:rPr>
        <w:rFonts w:hint="eastAsia"/>
      </w:rPr>
    </w:lvl>
  </w:abstractNum>
  <w:abstractNum w:abstractNumId="89">
    <w:nsid w:val="76933334"/>
    <w:multiLevelType w:val="multilevel"/>
    <w:tmpl w:val="76933334"/>
    <w:lvl w:ilvl="0" w:tentative="0">
      <w:start w:val="1"/>
      <w:numFmt w:val="none"/>
      <w:pStyle w:val="900"/>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20"/>
        </w:tabs>
        <w:ind w:left="1620" w:hanging="360"/>
      </w:pPr>
      <w:rPr>
        <w:rFonts w:hint="eastAsia"/>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0">
    <w:nsid w:val="776C4C90"/>
    <w:multiLevelType w:val="multilevel"/>
    <w:tmpl w:val="776C4C90"/>
    <w:lvl w:ilvl="0" w:tentative="0">
      <w:start w:val="1"/>
      <w:numFmt w:val="decimal"/>
      <w:pStyle w:val="450"/>
      <w:lvlText w:val="第 %1 章"/>
      <w:lvlJc w:val="left"/>
      <w:pPr>
        <w:tabs>
          <w:tab w:val="left" w:pos="1080"/>
        </w:tabs>
        <w:ind w:left="425" w:hanging="425"/>
      </w:pPr>
      <w:rPr>
        <w:rFonts w:hint="eastAsia" w:ascii="黑体" w:eastAsia="黑体"/>
        <w:b/>
        <w:i w:val="0"/>
        <w:sz w:val="36"/>
        <w:szCs w:val="36"/>
      </w:rPr>
    </w:lvl>
    <w:lvl w:ilvl="1" w:tentative="0">
      <w:start w:val="1"/>
      <w:numFmt w:val="decimal"/>
      <w:lvlText w:val="%1.%2"/>
      <w:lvlJc w:val="left"/>
      <w:pPr>
        <w:tabs>
          <w:tab w:val="left" w:pos="360"/>
        </w:tabs>
        <w:ind w:left="0" w:firstLine="0"/>
      </w:pPr>
      <w:rPr>
        <w:rFonts w:hint="eastAsia" w:eastAsia="宋体"/>
        <w:b/>
        <w:i w:val="0"/>
        <w:sz w:val="28"/>
      </w:rPr>
    </w:lvl>
    <w:lvl w:ilvl="2" w:tentative="0">
      <w:start w:val="1"/>
      <w:numFmt w:val="decimal"/>
      <w:lvlText w:val="%1.%2.%3"/>
      <w:lvlJc w:val="left"/>
      <w:pPr>
        <w:tabs>
          <w:tab w:val="left" w:pos="720"/>
        </w:tabs>
        <w:ind w:left="0" w:firstLine="0"/>
      </w:pPr>
      <w:rPr>
        <w:rFonts w:hint="eastAsia" w:eastAsia="黑体"/>
        <w:b/>
        <w:i w:val="0"/>
        <w:sz w:val="28"/>
      </w:rPr>
    </w:lvl>
    <w:lvl w:ilvl="3" w:tentative="0">
      <w:start w:val="1"/>
      <w:numFmt w:val="decimal"/>
      <w:lvlText w:val="%1.%2.%3.%4"/>
      <w:lvlJc w:val="left"/>
      <w:pPr>
        <w:tabs>
          <w:tab w:val="left" w:pos="567"/>
        </w:tabs>
        <w:ind w:left="0" w:firstLine="0"/>
      </w:pPr>
      <w:rPr>
        <w:rFonts w:hint="eastAsia" w:eastAsia="宋体"/>
        <w:b/>
        <w:i w:val="0"/>
        <w:sz w:val="24"/>
        <w:szCs w:val="24"/>
      </w:rPr>
    </w:lvl>
    <w:lvl w:ilvl="4" w:tentative="0">
      <w:start w:val="1"/>
      <w:numFmt w:val="decimal"/>
      <w:lvlText w:val="%1.%2.%3.%4.%5"/>
      <w:lvlJc w:val="left"/>
      <w:pPr>
        <w:tabs>
          <w:tab w:val="left" w:pos="1080"/>
        </w:tabs>
        <w:ind w:left="0" w:firstLine="0"/>
      </w:pPr>
      <w:rPr>
        <w:rFonts w:hint="eastAsia" w:eastAsia="宋体"/>
        <w:b/>
        <w:i w:val="0"/>
        <w:sz w:val="28"/>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91">
    <w:nsid w:val="78077BE0"/>
    <w:multiLevelType w:val="multilevel"/>
    <w:tmpl w:val="78077BE0"/>
    <w:lvl w:ilvl="0" w:tentative="0">
      <w:start w:val="1"/>
      <w:numFmt w:val="bullet"/>
      <w:pStyle w:val="1218"/>
      <w:lvlText w:val="−"/>
      <w:lvlJc w:val="left"/>
      <w:pPr>
        <w:ind w:left="900" w:hanging="420"/>
      </w:pPr>
      <w:rPr>
        <w:rFonts w:hint="eastAsia" w:ascii="微软雅黑" w:hAnsi="微软雅黑" w:eastAsia="微软雅黑"/>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92">
    <w:nsid w:val="79307B28"/>
    <w:multiLevelType w:val="multilevel"/>
    <w:tmpl w:val="79307B28"/>
    <w:lvl w:ilvl="0" w:tentative="0">
      <w:start w:val="1"/>
      <w:numFmt w:val="decimal"/>
      <w:pStyle w:val="1434"/>
      <w:suff w:val="nothing"/>
      <w:lvlText w:val="%1"/>
      <w:lvlJc w:val="left"/>
      <w:pPr>
        <w:ind w:left="432" w:hanging="432"/>
      </w:pPr>
      <w:rPr>
        <w:rFonts w:hint="eastAsia"/>
        <w:color w:val="FFFFFF"/>
      </w:rPr>
    </w:lvl>
    <w:lvl w:ilvl="1" w:tentative="0">
      <w:start w:val="1"/>
      <w:numFmt w:val="decimal"/>
      <w:pStyle w:val="898"/>
      <w:suff w:val="nothing"/>
      <w:lvlText w:val="%1.%2"/>
      <w:lvlJc w:val="left"/>
      <w:pPr>
        <w:ind w:left="576" w:hanging="576"/>
      </w:pPr>
      <w:rPr>
        <w:rFonts w:hint="eastAsia"/>
      </w:rPr>
    </w:lvl>
    <w:lvl w:ilvl="2" w:tentative="0">
      <w:start w:val="1"/>
      <w:numFmt w:val="decimal"/>
      <w:pStyle w:val="1435"/>
      <w:suff w:val="nothing"/>
      <w:lvlText w:val="%1.%2.%3"/>
      <w:lvlJc w:val="left"/>
      <w:pPr>
        <w:ind w:left="720" w:hanging="720"/>
      </w:pPr>
      <w:rPr>
        <w:rFonts w:hint="eastAsia"/>
      </w:rPr>
    </w:lvl>
    <w:lvl w:ilvl="3" w:tentative="0">
      <w:start w:val="1"/>
      <w:numFmt w:val="decimal"/>
      <w:suff w:val="space"/>
      <w:lvlText w:val="%1.%2.%3.%4"/>
      <w:lvlJc w:val="left"/>
      <w:pPr>
        <w:ind w:left="864" w:hanging="864"/>
      </w:pPr>
      <w:rPr>
        <w:rFonts w:hint="eastAsia"/>
      </w:rPr>
    </w:lvl>
    <w:lvl w:ilvl="4" w:tentative="0">
      <w:start w:val="1"/>
      <w:numFmt w:val="decimal"/>
      <w:lvlText w:val="%1.%2.%3.%4.%5、"/>
      <w:lvlJc w:val="left"/>
      <w:pPr>
        <w:tabs>
          <w:tab w:val="left" w:pos="2520"/>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93">
    <w:nsid w:val="79575DCB"/>
    <w:multiLevelType w:val="multilevel"/>
    <w:tmpl w:val="79575DCB"/>
    <w:lvl w:ilvl="0" w:tentative="0">
      <w:start w:val="1"/>
      <w:numFmt w:val="lowerLetter"/>
      <w:pStyle w:val="589"/>
      <w:lvlText w:val="%1)"/>
      <w:lvlJc w:val="left"/>
      <w:pPr>
        <w:ind w:left="1380" w:hanging="420"/>
      </w:p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94">
    <w:nsid w:val="7BBE78F0"/>
    <w:multiLevelType w:val="multilevel"/>
    <w:tmpl w:val="7BBE78F0"/>
    <w:lvl w:ilvl="0" w:tentative="0">
      <w:start w:val="1"/>
      <w:numFmt w:val="upperLetter"/>
      <w:pStyle w:val="1368"/>
      <w:lvlText w:val="附录%1"/>
      <w:lvlJc w:val="left"/>
      <w:pPr>
        <w:tabs>
          <w:tab w:val="left" w:pos="1304"/>
        </w:tabs>
        <w:ind w:left="425" w:hanging="425"/>
      </w:pPr>
      <w:rPr>
        <w:rFonts w:hint="eastAsia"/>
      </w:rPr>
    </w:lvl>
    <w:lvl w:ilvl="1" w:tentative="0">
      <w:start w:val="1"/>
      <w:numFmt w:val="decimal"/>
      <w:lvlText w:val="%1.%2"/>
      <w:lvlJc w:val="left"/>
      <w:pPr>
        <w:tabs>
          <w:tab w:val="left" w:pos="624"/>
        </w:tabs>
        <w:ind w:left="425" w:hanging="425"/>
      </w:pPr>
      <w:rPr>
        <w:rFonts w:hint="eastAsia"/>
      </w:rPr>
    </w:lvl>
    <w:lvl w:ilvl="2" w:tentative="0">
      <w:start w:val="1"/>
      <w:numFmt w:val="decimal"/>
      <w:lvlText w:val="%1.%2.%3"/>
      <w:lvlJc w:val="left"/>
      <w:pPr>
        <w:tabs>
          <w:tab w:val="left" w:pos="851"/>
        </w:tabs>
        <w:ind w:left="425" w:hanging="425"/>
      </w:pPr>
      <w:rPr>
        <w:rFonts w:hint="eastAsia"/>
      </w:rPr>
    </w:lvl>
    <w:lvl w:ilvl="3" w:tentative="0">
      <w:start w:val="1"/>
      <w:numFmt w:val="decimal"/>
      <w:lvlText w:val="%1.%2.%3.%4"/>
      <w:lvlJc w:val="left"/>
      <w:pPr>
        <w:tabs>
          <w:tab w:val="left" w:pos="1134"/>
        </w:tabs>
        <w:ind w:left="1361" w:hanging="1361"/>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95">
    <w:nsid w:val="7D5A3AFB"/>
    <w:multiLevelType w:val="multilevel"/>
    <w:tmpl w:val="7D5A3AFB"/>
    <w:lvl w:ilvl="0" w:tentative="0">
      <w:start w:val="1"/>
      <w:numFmt w:val="bullet"/>
      <w:pStyle w:val="1231"/>
      <w:lvlText w:val=""/>
      <w:lvlJc w:val="left"/>
      <w:pPr>
        <w:tabs>
          <w:tab w:val="left" w:pos="0"/>
        </w:tabs>
        <w:ind w:left="0" w:hanging="420"/>
      </w:pPr>
      <w:rPr>
        <w:rFonts w:hint="default" w:ascii="Wingdings" w:hAnsi="Wingdings"/>
      </w:rPr>
    </w:lvl>
    <w:lvl w:ilvl="1" w:tentative="0">
      <w:start w:val="1"/>
      <w:numFmt w:val="bullet"/>
      <w:lvlText w:val=""/>
      <w:lvlJc w:val="left"/>
      <w:pPr>
        <w:tabs>
          <w:tab w:val="left" w:pos="420"/>
        </w:tabs>
        <w:ind w:left="420" w:hanging="420"/>
      </w:pPr>
      <w:rPr>
        <w:rFonts w:hint="default" w:ascii="Wingdings" w:hAnsi="Wingdings"/>
      </w:rPr>
    </w:lvl>
    <w:lvl w:ilvl="2" w:tentative="0">
      <w:start w:val="1"/>
      <w:numFmt w:val="bullet"/>
      <w:lvlText w:val=""/>
      <w:lvlJc w:val="left"/>
      <w:pPr>
        <w:tabs>
          <w:tab w:val="left" w:pos="840"/>
        </w:tabs>
        <w:ind w:left="840" w:hanging="420"/>
      </w:pPr>
      <w:rPr>
        <w:rFonts w:hint="default" w:ascii="Wingdings" w:hAnsi="Wingdings"/>
      </w:rPr>
    </w:lvl>
    <w:lvl w:ilvl="3" w:tentative="0">
      <w:start w:val="1"/>
      <w:numFmt w:val="bullet"/>
      <w:lvlText w:val=""/>
      <w:lvlJc w:val="left"/>
      <w:pPr>
        <w:tabs>
          <w:tab w:val="left" w:pos="1260"/>
        </w:tabs>
        <w:ind w:left="1260" w:hanging="420"/>
      </w:pPr>
      <w:rPr>
        <w:rFonts w:hint="default" w:ascii="Wingdings" w:hAnsi="Wingdings"/>
      </w:rPr>
    </w:lvl>
    <w:lvl w:ilvl="4" w:tentative="0">
      <w:start w:val="1"/>
      <w:numFmt w:val="bullet"/>
      <w:lvlText w:val=""/>
      <w:lvlJc w:val="left"/>
      <w:pPr>
        <w:tabs>
          <w:tab w:val="left" w:pos="1680"/>
        </w:tabs>
        <w:ind w:left="1680" w:hanging="420"/>
      </w:pPr>
      <w:rPr>
        <w:rFonts w:hint="default" w:ascii="Wingdings" w:hAnsi="Wingdings"/>
      </w:rPr>
    </w:lvl>
    <w:lvl w:ilvl="5" w:tentative="0">
      <w:start w:val="1"/>
      <w:numFmt w:val="bullet"/>
      <w:lvlText w:val=""/>
      <w:lvlJc w:val="left"/>
      <w:pPr>
        <w:tabs>
          <w:tab w:val="left" w:pos="2100"/>
        </w:tabs>
        <w:ind w:left="2100" w:hanging="420"/>
      </w:pPr>
      <w:rPr>
        <w:rFonts w:hint="default" w:ascii="Wingdings" w:hAnsi="Wingdings"/>
      </w:rPr>
    </w:lvl>
    <w:lvl w:ilvl="6" w:tentative="0">
      <w:start w:val="1"/>
      <w:numFmt w:val="bullet"/>
      <w:lvlText w:val=""/>
      <w:lvlJc w:val="left"/>
      <w:pPr>
        <w:tabs>
          <w:tab w:val="left" w:pos="2520"/>
        </w:tabs>
        <w:ind w:left="2520" w:hanging="420"/>
      </w:pPr>
      <w:rPr>
        <w:rFonts w:hint="default" w:ascii="Wingdings" w:hAnsi="Wingdings"/>
      </w:rPr>
    </w:lvl>
    <w:lvl w:ilvl="7" w:tentative="0">
      <w:start w:val="1"/>
      <w:numFmt w:val="bullet"/>
      <w:lvlText w:val=""/>
      <w:lvlJc w:val="left"/>
      <w:pPr>
        <w:tabs>
          <w:tab w:val="left" w:pos="2940"/>
        </w:tabs>
        <w:ind w:left="2940" w:hanging="420"/>
      </w:pPr>
      <w:rPr>
        <w:rFonts w:hint="default" w:ascii="Wingdings" w:hAnsi="Wingdings"/>
      </w:rPr>
    </w:lvl>
    <w:lvl w:ilvl="8" w:tentative="0">
      <w:start w:val="1"/>
      <w:numFmt w:val="bullet"/>
      <w:lvlText w:val=""/>
      <w:lvlJc w:val="left"/>
      <w:pPr>
        <w:tabs>
          <w:tab w:val="left" w:pos="3360"/>
        </w:tabs>
        <w:ind w:left="3360" w:hanging="420"/>
      </w:pPr>
      <w:rPr>
        <w:rFonts w:hint="default" w:ascii="Wingdings" w:hAnsi="Wingdings"/>
      </w:rPr>
    </w:lvl>
  </w:abstractNum>
  <w:abstractNum w:abstractNumId="96">
    <w:nsid w:val="7D5E4FE6"/>
    <w:multiLevelType w:val="multilevel"/>
    <w:tmpl w:val="7D5E4FE6"/>
    <w:lvl w:ilvl="0" w:tentative="0">
      <w:start w:val="1"/>
      <w:numFmt w:val="decimal"/>
      <w:pStyle w:val="905"/>
      <w:suff w:val="space"/>
      <w:lvlText w:val="%1"/>
      <w:lvlJc w:val="left"/>
      <w:pPr>
        <w:tabs>
          <w:tab w:val="left" w:pos="425"/>
        </w:tabs>
        <w:ind w:left="0" w:firstLine="0"/>
      </w:pPr>
    </w:lvl>
    <w:lvl w:ilvl="1" w:tentative="0">
      <w:start w:val="1"/>
      <w:numFmt w:val="decimal"/>
      <w:suff w:val="space"/>
      <w:lvlText w:val="%1.%2"/>
      <w:lvlJc w:val="left"/>
      <w:pPr>
        <w:tabs>
          <w:tab w:val="left" w:pos="992"/>
        </w:tabs>
        <w:ind w:left="0" w:firstLine="0"/>
      </w:pPr>
    </w:lvl>
    <w:lvl w:ilvl="2" w:tentative="0">
      <w:start w:val="1"/>
      <w:numFmt w:val="decimal"/>
      <w:suff w:val="space"/>
      <w:lvlText w:val="%1.%2.%3"/>
      <w:lvlJc w:val="left"/>
      <w:pPr>
        <w:tabs>
          <w:tab w:val="left" w:pos="1418"/>
        </w:tabs>
        <w:ind w:left="0" w:firstLine="0"/>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7">
    <w:nsid w:val="7D8C468B"/>
    <w:multiLevelType w:val="multilevel"/>
    <w:tmpl w:val="7D8C468B"/>
    <w:lvl w:ilvl="0" w:tentative="0">
      <w:start w:val="1"/>
      <w:numFmt w:val="bullet"/>
      <w:pStyle w:val="1399"/>
      <w:lvlText w:val=""/>
      <w:lvlJc w:val="left"/>
      <w:pPr>
        <w:tabs>
          <w:tab w:val="left" w:pos="1095"/>
        </w:tabs>
        <w:ind w:left="1095" w:hanging="420"/>
      </w:pPr>
      <w:rPr>
        <w:rFonts w:hint="default" w:ascii="Wingdings" w:hAnsi="Wingdings"/>
      </w:rPr>
    </w:lvl>
    <w:lvl w:ilvl="1" w:tentative="0">
      <w:start w:val="1"/>
      <w:numFmt w:val="bullet"/>
      <w:lvlText w:val=""/>
      <w:lvlJc w:val="left"/>
      <w:pPr>
        <w:tabs>
          <w:tab w:val="left" w:pos="1515"/>
        </w:tabs>
        <w:ind w:left="1515" w:hanging="420"/>
      </w:pPr>
      <w:rPr>
        <w:rFonts w:hint="default" w:ascii="Wingdings" w:hAnsi="Wingdings"/>
      </w:rPr>
    </w:lvl>
    <w:lvl w:ilvl="2" w:tentative="0">
      <w:start w:val="1"/>
      <w:numFmt w:val="bullet"/>
      <w:lvlText w:val=""/>
      <w:lvlJc w:val="left"/>
      <w:pPr>
        <w:tabs>
          <w:tab w:val="left" w:pos="1935"/>
        </w:tabs>
        <w:ind w:left="1935" w:hanging="420"/>
      </w:pPr>
      <w:rPr>
        <w:rFonts w:hint="default" w:ascii="Wingdings" w:hAnsi="Wingdings"/>
      </w:rPr>
    </w:lvl>
    <w:lvl w:ilvl="3" w:tentative="0">
      <w:start w:val="1"/>
      <w:numFmt w:val="bullet"/>
      <w:lvlText w:val=""/>
      <w:lvlJc w:val="left"/>
      <w:pPr>
        <w:tabs>
          <w:tab w:val="left" w:pos="2355"/>
        </w:tabs>
        <w:ind w:left="2355" w:hanging="420"/>
      </w:pPr>
      <w:rPr>
        <w:rFonts w:hint="default" w:ascii="Wingdings" w:hAnsi="Wingdings"/>
      </w:rPr>
    </w:lvl>
    <w:lvl w:ilvl="4" w:tentative="0">
      <w:start w:val="1"/>
      <w:numFmt w:val="bullet"/>
      <w:lvlText w:val=""/>
      <w:lvlJc w:val="left"/>
      <w:pPr>
        <w:tabs>
          <w:tab w:val="left" w:pos="2775"/>
        </w:tabs>
        <w:ind w:left="2775" w:hanging="420"/>
      </w:pPr>
      <w:rPr>
        <w:rFonts w:hint="default" w:ascii="Wingdings" w:hAnsi="Wingdings"/>
      </w:rPr>
    </w:lvl>
    <w:lvl w:ilvl="5" w:tentative="0">
      <w:start w:val="1"/>
      <w:numFmt w:val="bullet"/>
      <w:lvlText w:val=""/>
      <w:lvlJc w:val="left"/>
      <w:pPr>
        <w:tabs>
          <w:tab w:val="left" w:pos="3195"/>
        </w:tabs>
        <w:ind w:left="3195" w:hanging="420"/>
      </w:pPr>
      <w:rPr>
        <w:rFonts w:hint="default" w:ascii="Wingdings" w:hAnsi="Wingdings"/>
      </w:rPr>
    </w:lvl>
    <w:lvl w:ilvl="6" w:tentative="0">
      <w:start w:val="1"/>
      <w:numFmt w:val="bullet"/>
      <w:lvlText w:val=""/>
      <w:lvlJc w:val="left"/>
      <w:pPr>
        <w:tabs>
          <w:tab w:val="left" w:pos="3615"/>
        </w:tabs>
        <w:ind w:left="3615" w:hanging="420"/>
      </w:pPr>
      <w:rPr>
        <w:rFonts w:hint="default" w:ascii="Wingdings" w:hAnsi="Wingdings"/>
      </w:rPr>
    </w:lvl>
    <w:lvl w:ilvl="7" w:tentative="0">
      <w:start w:val="1"/>
      <w:numFmt w:val="bullet"/>
      <w:lvlText w:val=""/>
      <w:lvlJc w:val="left"/>
      <w:pPr>
        <w:tabs>
          <w:tab w:val="left" w:pos="4035"/>
        </w:tabs>
        <w:ind w:left="4035" w:hanging="420"/>
      </w:pPr>
      <w:rPr>
        <w:rFonts w:hint="default" w:ascii="Wingdings" w:hAnsi="Wingdings"/>
      </w:rPr>
    </w:lvl>
    <w:lvl w:ilvl="8" w:tentative="0">
      <w:start w:val="1"/>
      <w:numFmt w:val="bullet"/>
      <w:lvlText w:val=""/>
      <w:lvlJc w:val="left"/>
      <w:pPr>
        <w:tabs>
          <w:tab w:val="left" w:pos="4455"/>
        </w:tabs>
        <w:ind w:left="4455" w:hanging="420"/>
      </w:pPr>
      <w:rPr>
        <w:rFonts w:hint="default" w:ascii="Wingdings" w:hAnsi="Wingdings"/>
      </w:rPr>
    </w:lvl>
  </w:abstractNum>
  <w:abstractNum w:abstractNumId="98">
    <w:nsid w:val="7EE449DB"/>
    <w:multiLevelType w:val="multilevel"/>
    <w:tmpl w:val="7EE449DB"/>
    <w:lvl w:ilvl="0" w:tentative="0">
      <w:start w:val="1"/>
      <w:numFmt w:val="bullet"/>
      <w:pStyle w:val="1072"/>
      <w:lvlText w:val=""/>
      <w:lvlJc w:val="left"/>
      <w:pPr>
        <w:ind w:left="1804" w:hanging="420"/>
      </w:pPr>
      <w:rPr>
        <w:rFonts w:hint="default" w:ascii="Wingdings" w:hAnsi="Wingdings"/>
      </w:rPr>
    </w:lvl>
    <w:lvl w:ilvl="1" w:tentative="0">
      <w:start w:val="1"/>
      <w:numFmt w:val="bullet"/>
      <w:lvlText w:val=""/>
      <w:lvlJc w:val="left"/>
      <w:pPr>
        <w:ind w:left="2224" w:hanging="420"/>
      </w:pPr>
      <w:rPr>
        <w:rFonts w:hint="default" w:ascii="Wingdings" w:hAnsi="Wingdings"/>
      </w:rPr>
    </w:lvl>
    <w:lvl w:ilvl="2" w:tentative="0">
      <w:start w:val="1"/>
      <w:numFmt w:val="bullet"/>
      <w:lvlText w:val=""/>
      <w:lvlJc w:val="left"/>
      <w:pPr>
        <w:ind w:left="2644" w:hanging="420"/>
      </w:pPr>
      <w:rPr>
        <w:rFonts w:hint="default" w:ascii="Wingdings" w:hAnsi="Wingdings"/>
      </w:rPr>
    </w:lvl>
    <w:lvl w:ilvl="3" w:tentative="0">
      <w:start w:val="1"/>
      <w:numFmt w:val="bullet"/>
      <w:lvlText w:val=""/>
      <w:lvlJc w:val="left"/>
      <w:pPr>
        <w:ind w:left="3064" w:hanging="420"/>
      </w:pPr>
      <w:rPr>
        <w:rFonts w:hint="default" w:ascii="Wingdings" w:hAnsi="Wingdings"/>
      </w:rPr>
    </w:lvl>
    <w:lvl w:ilvl="4" w:tentative="0">
      <w:start w:val="1"/>
      <w:numFmt w:val="bullet"/>
      <w:lvlText w:val=""/>
      <w:lvlJc w:val="left"/>
      <w:pPr>
        <w:ind w:left="3484" w:hanging="420"/>
      </w:pPr>
      <w:rPr>
        <w:rFonts w:hint="default" w:ascii="Wingdings" w:hAnsi="Wingdings"/>
      </w:rPr>
    </w:lvl>
    <w:lvl w:ilvl="5" w:tentative="0">
      <w:start w:val="1"/>
      <w:numFmt w:val="bullet"/>
      <w:lvlText w:val=""/>
      <w:lvlJc w:val="left"/>
      <w:pPr>
        <w:ind w:left="3904" w:hanging="420"/>
      </w:pPr>
      <w:rPr>
        <w:rFonts w:hint="default" w:ascii="Wingdings" w:hAnsi="Wingdings"/>
      </w:rPr>
    </w:lvl>
    <w:lvl w:ilvl="6" w:tentative="0">
      <w:start w:val="1"/>
      <w:numFmt w:val="bullet"/>
      <w:lvlText w:val=""/>
      <w:lvlJc w:val="left"/>
      <w:pPr>
        <w:ind w:left="4324" w:hanging="420"/>
      </w:pPr>
      <w:rPr>
        <w:rFonts w:hint="default" w:ascii="Wingdings" w:hAnsi="Wingdings"/>
      </w:rPr>
    </w:lvl>
    <w:lvl w:ilvl="7" w:tentative="0">
      <w:start w:val="1"/>
      <w:numFmt w:val="bullet"/>
      <w:lvlText w:val=""/>
      <w:lvlJc w:val="left"/>
      <w:pPr>
        <w:ind w:left="4744" w:hanging="420"/>
      </w:pPr>
      <w:rPr>
        <w:rFonts w:hint="default" w:ascii="Wingdings" w:hAnsi="Wingdings"/>
      </w:rPr>
    </w:lvl>
    <w:lvl w:ilvl="8" w:tentative="0">
      <w:start w:val="1"/>
      <w:numFmt w:val="bullet"/>
      <w:lvlText w:val=""/>
      <w:lvlJc w:val="left"/>
      <w:pPr>
        <w:ind w:left="5164" w:hanging="420"/>
      </w:pPr>
      <w:rPr>
        <w:rFonts w:hint="default" w:ascii="Wingdings" w:hAnsi="Wingdings"/>
      </w:rPr>
    </w:lvl>
  </w:abstractNum>
  <w:num w:numId="1">
    <w:abstractNumId w:val="54"/>
  </w:num>
  <w:num w:numId="2">
    <w:abstractNumId w:val="0"/>
  </w:num>
  <w:num w:numId="3">
    <w:abstractNumId w:val="4"/>
  </w:num>
  <w:num w:numId="4">
    <w:abstractNumId w:val="6"/>
  </w:num>
  <w:num w:numId="5">
    <w:abstractNumId w:val="9"/>
  </w:num>
  <w:num w:numId="6">
    <w:abstractNumId w:val="10"/>
  </w:num>
  <w:num w:numId="7">
    <w:abstractNumId w:val="7"/>
  </w:num>
  <w:num w:numId="8">
    <w:abstractNumId w:val="3"/>
  </w:num>
  <w:num w:numId="9">
    <w:abstractNumId w:val="8"/>
  </w:num>
  <w:num w:numId="10">
    <w:abstractNumId w:val="5"/>
  </w:num>
  <w:num w:numId="11">
    <w:abstractNumId w:val="2"/>
  </w:num>
  <w:num w:numId="12">
    <w:abstractNumId w:val="42"/>
  </w:num>
  <w:num w:numId="13">
    <w:abstractNumId w:val="1"/>
  </w:num>
  <w:num w:numId="14">
    <w:abstractNumId w:val="88"/>
  </w:num>
  <w:num w:numId="15">
    <w:abstractNumId w:val="70"/>
  </w:num>
  <w:num w:numId="16">
    <w:abstractNumId w:val="41"/>
  </w:num>
  <w:num w:numId="17">
    <w:abstractNumId w:val="85"/>
  </w:num>
  <w:num w:numId="18">
    <w:abstractNumId w:val="18"/>
  </w:num>
  <w:num w:numId="19">
    <w:abstractNumId w:val="11"/>
  </w:num>
  <w:num w:numId="20">
    <w:abstractNumId w:val="84"/>
    <w:lvlOverride w:ilvl="0">
      <w:startOverride w:val="1"/>
    </w:lvlOverride>
  </w:num>
  <w:num w:numId="21">
    <w:abstractNumId w:val="37"/>
  </w:num>
  <w:num w:numId="22">
    <w:abstractNumId w:val="90"/>
  </w:num>
  <w:num w:numId="23">
    <w:abstractNumId w:val="27"/>
  </w:num>
  <w:num w:numId="24">
    <w:abstractNumId w:val="43"/>
  </w:num>
  <w:num w:numId="25">
    <w:abstractNumId w:val="67"/>
  </w:num>
  <w:num w:numId="26">
    <w:abstractNumId w:val="66"/>
  </w:num>
  <w:num w:numId="27">
    <w:abstractNumId w:val="51"/>
  </w:num>
  <w:num w:numId="28">
    <w:abstractNumId w:val="74"/>
  </w:num>
  <w:num w:numId="29">
    <w:abstractNumId w:val="48"/>
  </w:num>
  <w:num w:numId="30">
    <w:abstractNumId w:val="93"/>
  </w:num>
  <w:num w:numId="31">
    <w:abstractNumId w:val="83"/>
  </w:num>
  <w:num w:numId="32">
    <w:abstractNumId w:val="29"/>
  </w:num>
  <w:num w:numId="33">
    <w:abstractNumId w:val="19"/>
  </w:num>
  <w:num w:numId="34">
    <w:abstractNumId w:val="53"/>
  </w:num>
  <w:num w:numId="35">
    <w:abstractNumId w:val="34"/>
  </w:num>
  <w:num w:numId="36">
    <w:abstractNumId w:val="33"/>
  </w:num>
  <w:num w:numId="37">
    <w:abstractNumId w:val="77"/>
  </w:num>
  <w:num w:numId="38">
    <w:abstractNumId w:val="86"/>
  </w:num>
  <w:num w:numId="39">
    <w:abstractNumId w:val="22"/>
  </w:num>
  <w:num w:numId="40">
    <w:abstractNumId w:val="47"/>
  </w:num>
  <w:num w:numId="41">
    <w:abstractNumId w:val="73"/>
  </w:num>
  <w:num w:numId="42">
    <w:abstractNumId w:val="14"/>
  </w:num>
  <w:num w:numId="43">
    <w:abstractNumId w:val="16"/>
  </w:num>
  <w:num w:numId="44">
    <w:abstractNumId w:val="92"/>
  </w:num>
  <w:num w:numId="45">
    <w:abstractNumId w:val="89"/>
  </w:num>
  <w:num w:numId="46">
    <w:abstractNumId w:val="96"/>
  </w:num>
  <w:num w:numId="47">
    <w:abstractNumId w:val="21"/>
  </w:num>
  <w:num w:numId="48">
    <w:abstractNumId w:val="62"/>
  </w:num>
  <w:num w:numId="49">
    <w:abstractNumId w:val="87"/>
  </w:num>
  <w:num w:numId="50">
    <w:abstractNumId w:val="38"/>
  </w:num>
  <w:num w:numId="5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7"/>
  </w:num>
  <w:num w:numId="54">
    <w:abstractNumId w:val="72"/>
  </w:num>
  <w:num w:numId="55">
    <w:abstractNumId w:val="20"/>
  </w:num>
  <w:num w:numId="56">
    <w:abstractNumId w:val="30"/>
  </w:num>
  <w:num w:numId="57">
    <w:abstractNumId w:val="78"/>
  </w:num>
  <w:num w:numId="58">
    <w:abstractNumId w:val="25"/>
  </w:num>
  <w:num w:numId="59">
    <w:abstractNumId w:val="98"/>
  </w:num>
  <w:num w:numId="60">
    <w:abstractNumId w:val="35"/>
  </w:num>
  <w:num w:numId="61">
    <w:abstractNumId w:val="75"/>
  </w:num>
  <w:num w:numId="62">
    <w:abstractNumId w:val="57"/>
  </w:num>
  <w:num w:numId="63">
    <w:abstractNumId w:val="79"/>
  </w:num>
  <w:num w:numId="6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5"/>
  </w:num>
  <w:num w:numId="66">
    <w:abstractNumId w:val="31"/>
  </w:num>
  <w:num w:numId="67">
    <w:abstractNumId w:val="80"/>
  </w:num>
  <w:num w:numId="68">
    <w:abstractNumId w:val="81"/>
  </w:num>
  <w:num w:numId="69">
    <w:abstractNumId w:val="64"/>
    <w:lvlOverride w:ilvl="0">
      <w:startOverride w:val="1"/>
    </w:lvlOverride>
  </w:num>
  <w:num w:numId="70">
    <w:abstractNumId w:val="24"/>
  </w:num>
  <w:num w:numId="71">
    <w:abstractNumId w:val="65"/>
  </w:num>
  <w:num w:numId="72">
    <w:abstractNumId w:val="52"/>
  </w:num>
  <w:num w:numId="73">
    <w:abstractNumId w:val="36"/>
  </w:num>
  <w:num w:numId="74">
    <w:abstractNumId w:val="91"/>
  </w:num>
  <w:num w:numId="75">
    <w:abstractNumId w:val="15"/>
  </w:num>
  <w:num w:numId="76">
    <w:abstractNumId w:val="39"/>
  </w:num>
  <w:num w:numId="77">
    <w:abstractNumId w:val="95"/>
  </w:num>
  <w:num w:numId="78">
    <w:abstractNumId w:val="13"/>
  </w:num>
  <w:num w:numId="79">
    <w:abstractNumId w:val="23"/>
  </w:num>
  <w:num w:numId="8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6"/>
  </w:num>
  <w:num w:numId="82">
    <w:abstractNumId w:val="68"/>
  </w:num>
  <w:num w:numId="83">
    <w:abstractNumId w:val="69"/>
  </w:num>
  <w:num w:numId="84">
    <w:abstractNumId w:val="82"/>
  </w:num>
  <w:num w:numId="85">
    <w:abstractNumId w:val="94"/>
  </w:num>
  <w:num w:numId="86">
    <w:abstractNumId w:val="46"/>
  </w:num>
  <w:num w:numId="87">
    <w:abstractNumId w:val="97"/>
  </w:num>
  <w:num w:numId="88">
    <w:abstractNumId w:val="76"/>
  </w:num>
  <w:num w:numId="89">
    <w:abstractNumId w:val="60"/>
  </w:num>
  <w:num w:numId="90">
    <w:abstractNumId w:val="40"/>
  </w:num>
  <w:num w:numId="91">
    <w:abstractNumId w:val="49"/>
  </w:num>
  <w:num w:numId="92">
    <w:abstractNumId w:val="28"/>
  </w:num>
  <w:num w:numId="93">
    <w:abstractNumId w:val="61"/>
  </w:num>
  <w:num w:numId="94">
    <w:abstractNumId w:val="50"/>
  </w:num>
  <w:num w:numId="95">
    <w:abstractNumId w:val="71"/>
  </w:num>
  <w:num w:numId="96">
    <w:abstractNumId w:val="32"/>
  </w:num>
  <w:num w:numId="97">
    <w:abstractNumId w:val="63"/>
  </w:num>
  <w:num w:numId="98">
    <w:abstractNumId w:val="44"/>
  </w:num>
  <w:num w:numId="99">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M1OTMyYmVkNDBiZGZjOTJjNzg0ZTljMGM2NGM1NWEifQ=="/>
  </w:docVars>
  <w:rsids>
    <w:rsidRoot w:val="00175F54"/>
    <w:rsid w:val="000C59FB"/>
    <w:rsid w:val="000E4C5F"/>
    <w:rsid w:val="00175F54"/>
    <w:rsid w:val="00245B40"/>
    <w:rsid w:val="002726B1"/>
    <w:rsid w:val="003267D8"/>
    <w:rsid w:val="00327CF5"/>
    <w:rsid w:val="00415A38"/>
    <w:rsid w:val="0044061F"/>
    <w:rsid w:val="005C3DAB"/>
    <w:rsid w:val="008D6FD0"/>
    <w:rsid w:val="008F44AE"/>
    <w:rsid w:val="009E578E"/>
    <w:rsid w:val="00A91646"/>
    <w:rsid w:val="00C05B4F"/>
    <w:rsid w:val="00CB6132"/>
    <w:rsid w:val="00D77E6C"/>
    <w:rsid w:val="00E3785B"/>
    <w:rsid w:val="37730405"/>
    <w:rsid w:val="43BFB186"/>
    <w:rsid w:val="4EFFF968"/>
    <w:rsid w:val="56B8B126"/>
    <w:rsid w:val="58BEAAA9"/>
    <w:rsid w:val="5BBF7B34"/>
    <w:rsid w:val="645D785C"/>
    <w:rsid w:val="7B22C5EE"/>
    <w:rsid w:val="BDAFB690"/>
    <w:rsid w:val="EFDFF357"/>
    <w:rsid w:val="FBBF45A4"/>
    <w:rsid w:val="FF7F374E"/>
    <w:rsid w:val="FF8E69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Microsoft YaHei UI" w:hAnsi="Microsoft YaHei UI"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semiHidden="0" w:name="caption"/>
    <w:lsdException w:qFormat="1" w:unhideWhenUsed="0" w:uiPriority="99" w:semiHidden="0" w:name="table of figures"/>
    <w:lsdException w:qFormat="1" w:unhideWhenUsed="0" w:uiPriority="0" w:semiHidden="0" w:name="envelope address"/>
    <w:lsdException w:qFormat="1" w:unhideWhenUsed="0" w:uiPriority="0" w:semiHidden="0" w:name="envelope return"/>
    <w:lsdException w:qFormat="1" w:unhideWhenUsed="0" w:uiPriority="99" w:semiHidden="0" w:name="footnote reference"/>
    <w:lsdException w:qFormat="1"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99"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iPriority="99"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name="Default Paragraph Font"/>
    <w:lsdException w:qFormat="1" w:uiPriority="0" w:semiHidden="0" w:name="Body Text"/>
    <w:lsdException w:qFormat="1"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iPriority="99"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iPriority="0" w:semiHidden="0" w:name="Balloon Text"/>
    <w:lsdException w:qFormat="1" w:unhideWhenUsed="0" w:uiPriority="59"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qFormat="1" w:unhideWhenUsed="0" w:uiPriority="0"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qFormat="1" w:unhideWhenUsed="0" w:uiPriority="0"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qFormat="1" w:unhideWhenUsed="0" w:uiPriority="0"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jc w:val="both"/>
    </w:pPr>
    <w:rPr>
      <w:rFonts w:ascii="Microsoft YaHei UI" w:hAnsi="Microsoft YaHei UI" w:eastAsia="宋体" w:cstheme="minorBidi"/>
      <w:kern w:val="2"/>
      <w:sz w:val="24"/>
      <w:szCs w:val="22"/>
      <w:lang w:val="en-US" w:eastAsia="zh-CN" w:bidi="ar-SA"/>
    </w:rPr>
  </w:style>
  <w:style w:type="paragraph" w:styleId="3">
    <w:name w:val="heading 1"/>
    <w:basedOn w:val="1"/>
    <w:next w:val="1"/>
    <w:link w:val="165"/>
    <w:qFormat/>
    <w:uiPriority w:val="9"/>
    <w:pPr>
      <w:keepNext/>
      <w:keepLines/>
      <w:numPr>
        <w:ilvl w:val="0"/>
        <w:numId w:val="1"/>
      </w:numPr>
      <w:spacing w:before="120" w:after="120"/>
      <w:jc w:val="center"/>
      <w:outlineLvl w:val="0"/>
    </w:pPr>
    <w:rPr>
      <w:rFonts w:ascii="Times New Roman" w:hAnsi="Times New Roman"/>
      <w:b/>
      <w:bCs/>
      <w:kern w:val="44"/>
      <w:sz w:val="28"/>
      <w:szCs w:val="44"/>
    </w:rPr>
  </w:style>
  <w:style w:type="paragraph" w:styleId="4">
    <w:name w:val="heading 2"/>
    <w:basedOn w:val="1"/>
    <w:next w:val="1"/>
    <w:link w:val="166"/>
    <w:unhideWhenUsed/>
    <w:qFormat/>
    <w:uiPriority w:val="9"/>
    <w:pPr>
      <w:keepNext/>
      <w:keepLines/>
      <w:numPr>
        <w:ilvl w:val="1"/>
        <w:numId w:val="1"/>
      </w:numPr>
      <w:spacing w:before="120" w:after="120"/>
      <w:outlineLvl w:val="1"/>
    </w:pPr>
    <w:rPr>
      <w:rFonts w:asciiTheme="majorHAnsi" w:hAnsiTheme="majorHAnsi" w:cstheme="majorBidi"/>
      <w:b/>
      <w:bCs/>
      <w:szCs w:val="32"/>
    </w:rPr>
  </w:style>
  <w:style w:type="paragraph" w:styleId="5">
    <w:name w:val="heading 3"/>
    <w:basedOn w:val="1"/>
    <w:next w:val="1"/>
    <w:link w:val="157"/>
    <w:unhideWhenUsed/>
    <w:qFormat/>
    <w:uiPriority w:val="9"/>
    <w:pPr>
      <w:keepNext/>
      <w:keepLines/>
      <w:numPr>
        <w:ilvl w:val="2"/>
        <w:numId w:val="1"/>
      </w:numPr>
      <w:spacing w:before="120" w:after="120"/>
      <w:outlineLvl w:val="2"/>
    </w:pPr>
    <w:rPr>
      <w:b/>
      <w:bCs/>
      <w:szCs w:val="32"/>
    </w:rPr>
  </w:style>
  <w:style w:type="paragraph" w:styleId="6">
    <w:name w:val="heading 4"/>
    <w:basedOn w:val="1"/>
    <w:next w:val="1"/>
    <w:link w:val="158"/>
    <w:unhideWhenUsed/>
    <w:qFormat/>
    <w:uiPriority w:val="9"/>
    <w:pPr>
      <w:keepNext/>
      <w:keepLines/>
      <w:numPr>
        <w:ilvl w:val="3"/>
        <w:numId w:val="1"/>
      </w:numPr>
      <w:spacing w:before="120" w:after="120"/>
      <w:outlineLvl w:val="3"/>
    </w:pPr>
    <w:rPr>
      <w:rFonts w:asciiTheme="majorHAnsi" w:hAnsiTheme="majorHAnsi" w:cstheme="majorBidi"/>
      <w:b/>
      <w:bCs/>
      <w:sz w:val="22"/>
      <w:szCs w:val="28"/>
    </w:rPr>
  </w:style>
  <w:style w:type="paragraph" w:styleId="7">
    <w:name w:val="heading 5"/>
    <w:basedOn w:val="1"/>
    <w:next w:val="1"/>
    <w:link w:val="159"/>
    <w:unhideWhenUsed/>
    <w:qFormat/>
    <w:uiPriority w:val="9"/>
    <w:pPr>
      <w:keepNext/>
      <w:keepLines/>
      <w:numPr>
        <w:ilvl w:val="4"/>
        <w:numId w:val="1"/>
      </w:numPr>
      <w:spacing w:before="120" w:after="120"/>
      <w:outlineLvl w:val="4"/>
    </w:pPr>
    <w:rPr>
      <w:b/>
      <w:bCs/>
      <w:sz w:val="22"/>
      <w:szCs w:val="28"/>
    </w:rPr>
  </w:style>
  <w:style w:type="paragraph" w:styleId="8">
    <w:name w:val="heading 6"/>
    <w:basedOn w:val="1"/>
    <w:next w:val="1"/>
    <w:link w:val="160"/>
    <w:unhideWhenUsed/>
    <w:qFormat/>
    <w:uiPriority w:val="9"/>
    <w:pPr>
      <w:keepNext/>
      <w:keepLines/>
      <w:numPr>
        <w:ilvl w:val="5"/>
        <w:numId w:val="1"/>
      </w:numPr>
      <w:spacing w:before="100" w:beforeAutospacing="1" w:after="100" w:afterAutospacing="1"/>
      <w:outlineLvl w:val="5"/>
    </w:pPr>
    <w:rPr>
      <w:rFonts w:asciiTheme="majorHAnsi" w:hAnsiTheme="majorHAnsi" w:cstheme="majorBidi"/>
      <w:b/>
      <w:bCs/>
      <w:sz w:val="22"/>
      <w:szCs w:val="24"/>
    </w:rPr>
  </w:style>
  <w:style w:type="paragraph" w:styleId="9">
    <w:name w:val="heading 7"/>
    <w:basedOn w:val="1"/>
    <w:next w:val="1"/>
    <w:link w:val="161"/>
    <w:unhideWhenUsed/>
    <w:qFormat/>
    <w:uiPriority w:val="9"/>
    <w:pPr>
      <w:keepNext/>
      <w:keepLines/>
      <w:numPr>
        <w:ilvl w:val="6"/>
        <w:numId w:val="1"/>
      </w:numPr>
      <w:spacing w:before="100" w:beforeAutospacing="1" w:after="100" w:afterAutospacing="1"/>
      <w:outlineLvl w:val="6"/>
    </w:pPr>
    <w:rPr>
      <w:b/>
      <w:bCs/>
      <w:szCs w:val="24"/>
    </w:rPr>
  </w:style>
  <w:style w:type="paragraph" w:styleId="10">
    <w:name w:val="heading 8"/>
    <w:basedOn w:val="1"/>
    <w:next w:val="1"/>
    <w:link w:val="162"/>
    <w:unhideWhenUsed/>
    <w:qFormat/>
    <w:uiPriority w:val="9"/>
    <w:pPr>
      <w:keepNext/>
      <w:keepLines/>
      <w:numPr>
        <w:ilvl w:val="7"/>
        <w:numId w:val="1"/>
      </w:numPr>
      <w:spacing w:before="100" w:beforeAutospacing="1" w:after="100" w:afterAutospacing="1" w:line="240" w:lineRule="auto"/>
      <w:outlineLvl w:val="7"/>
    </w:pPr>
    <w:rPr>
      <w:rFonts w:asciiTheme="majorHAnsi" w:hAnsiTheme="majorHAnsi" w:cstheme="majorBidi"/>
      <w:szCs w:val="24"/>
    </w:rPr>
  </w:style>
  <w:style w:type="paragraph" w:styleId="11">
    <w:name w:val="heading 9"/>
    <w:basedOn w:val="1"/>
    <w:next w:val="1"/>
    <w:link w:val="163"/>
    <w:unhideWhenUsed/>
    <w:qFormat/>
    <w:uiPriority w:val="9"/>
    <w:pPr>
      <w:keepNext/>
      <w:keepLines/>
      <w:numPr>
        <w:ilvl w:val="8"/>
        <w:numId w:val="1"/>
      </w:numPr>
      <w:spacing w:before="100" w:beforeAutospacing="1" w:after="100" w:afterAutospacing="1"/>
      <w:outlineLvl w:val="8"/>
    </w:pPr>
    <w:rPr>
      <w:rFonts w:asciiTheme="majorHAnsi" w:hAnsiTheme="majorHAnsi" w:cstheme="majorBidi"/>
      <w:sz w:val="21"/>
      <w:szCs w:val="21"/>
    </w:rPr>
  </w:style>
  <w:style w:type="character" w:default="1" w:styleId="136">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64"/>
    <w:qFormat/>
    <w:uiPriority w:val="0"/>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Lines="50" w:line="240" w:lineRule="atLeast"/>
      <w:jc w:val="both"/>
    </w:pPr>
    <w:rPr>
      <w:rFonts w:ascii="Courier New" w:hAnsi="Courier New" w:eastAsia="宋体" w:cs="Times New Roman"/>
      <w:kern w:val="2"/>
      <w:sz w:val="24"/>
      <w:szCs w:val="24"/>
      <w:lang w:val="en-US" w:eastAsia="zh-CN" w:bidi="ar-SA"/>
    </w:rPr>
  </w:style>
  <w:style w:type="paragraph" w:styleId="12">
    <w:name w:val="List 3"/>
    <w:basedOn w:val="1"/>
    <w:qFormat/>
    <w:uiPriority w:val="0"/>
    <w:pPr>
      <w:ind w:left="1260" w:hanging="420"/>
    </w:pPr>
    <w:rPr>
      <w:rFonts w:hint="eastAsia"/>
      <w:szCs w:val="21"/>
    </w:rPr>
  </w:style>
  <w:style w:type="paragraph" w:styleId="13">
    <w:name w:val="toc 7"/>
    <w:basedOn w:val="1"/>
    <w:next w:val="1"/>
    <w:qFormat/>
    <w:uiPriority w:val="0"/>
    <w:pPr>
      <w:ind w:left="1260"/>
    </w:pPr>
    <w:rPr>
      <w:rFonts w:ascii="Calibri" w:hAnsi="Calibri"/>
      <w:sz w:val="18"/>
      <w:szCs w:val="18"/>
    </w:rPr>
  </w:style>
  <w:style w:type="paragraph" w:styleId="14">
    <w:name w:val="List Number 2"/>
    <w:basedOn w:val="1"/>
    <w:qFormat/>
    <w:uiPriority w:val="0"/>
    <w:pPr>
      <w:numPr>
        <w:ilvl w:val="0"/>
        <w:numId w:val="2"/>
      </w:numPr>
      <w:tabs>
        <w:tab w:val="left" w:pos="780"/>
      </w:tabs>
    </w:pPr>
    <w:rPr>
      <w:rFonts w:ascii="Arial" w:hAnsi="Arial"/>
      <w:kern w:val="0"/>
      <w:szCs w:val="21"/>
    </w:rPr>
  </w:style>
  <w:style w:type="paragraph" w:styleId="15">
    <w:name w:val="table of authorities"/>
    <w:basedOn w:val="1"/>
    <w:next w:val="1"/>
    <w:qFormat/>
    <w:uiPriority w:val="0"/>
    <w:pPr>
      <w:ind w:left="420" w:leftChars="200"/>
    </w:pPr>
    <w:rPr>
      <w:rFonts w:ascii="Arial" w:hAnsi="Arial"/>
      <w:kern w:val="0"/>
      <w:szCs w:val="21"/>
    </w:rPr>
  </w:style>
  <w:style w:type="paragraph" w:styleId="16">
    <w:name w:val="Note Heading"/>
    <w:basedOn w:val="1"/>
    <w:next w:val="1"/>
    <w:link w:val="167"/>
    <w:qFormat/>
    <w:uiPriority w:val="0"/>
    <w:pPr>
      <w:jc w:val="center"/>
    </w:pPr>
    <w:rPr>
      <w:rFonts w:ascii="Arial" w:hAnsi="Arial"/>
      <w:kern w:val="0"/>
      <w:sz w:val="20"/>
      <w:szCs w:val="21"/>
    </w:rPr>
  </w:style>
  <w:style w:type="paragraph" w:styleId="17">
    <w:name w:val="List Bullet 4"/>
    <w:basedOn w:val="1"/>
    <w:qFormat/>
    <w:uiPriority w:val="0"/>
    <w:pPr>
      <w:tabs>
        <w:tab w:val="left" w:pos="794"/>
        <w:tab w:val="left" w:pos="1620"/>
      </w:tabs>
      <w:ind w:left="425" w:hanging="141"/>
    </w:pPr>
    <w:rPr>
      <w:rFonts w:ascii="Arial" w:hAnsi="Arial"/>
      <w:kern w:val="0"/>
      <w:szCs w:val="21"/>
    </w:rPr>
  </w:style>
  <w:style w:type="paragraph" w:styleId="18">
    <w:name w:val="index 8"/>
    <w:basedOn w:val="1"/>
    <w:next w:val="1"/>
    <w:qFormat/>
    <w:uiPriority w:val="0"/>
    <w:pPr>
      <w:overflowPunct w:val="0"/>
      <w:autoSpaceDE w:val="0"/>
      <w:autoSpaceDN w:val="0"/>
      <w:adjustRightInd w:val="0"/>
      <w:spacing w:before="240" w:line="300" w:lineRule="auto"/>
      <w:ind w:left="1400" w:leftChars="1400"/>
      <w:textAlignment w:val="baseline"/>
    </w:pPr>
    <w:rPr>
      <w:kern w:val="0"/>
      <w:szCs w:val="20"/>
    </w:rPr>
  </w:style>
  <w:style w:type="paragraph" w:styleId="19">
    <w:name w:val="E-mail Signature"/>
    <w:basedOn w:val="1"/>
    <w:link w:val="168"/>
    <w:qFormat/>
    <w:uiPriority w:val="0"/>
    <w:rPr>
      <w:rFonts w:ascii="Arial" w:hAnsi="Arial"/>
      <w:kern w:val="0"/>
      <w:sz w:val="20"/>
      <w:szCs w:val="21"/>
    </w:rPr>
  </w:style>
  <w:style w:type="paragraph" w:styleId="20">
    <w:name w:val="List Number"/>
    <w:basedOn w:val="1"/>
    <w:qFormat/>
    <w:uiPriority w:val="0"/>
    <w:pPr>
      <w:numPr>
        <w:ilvl w:val="0"/>
        <w:numId w:val="3"/>
      </w:numPr>
      <w:tabs>
        <w:tab w:val="left" w:pos="360"/>
      </w:tabs>
    </w:pPr>
    <w:rPr>
      <w:rFonts w:ascii="Arial" w:hAnsi="Arial"/>
      <w:kern w:val="0"/>
      <w:szCs w:val="21"/>
    </w:rPr>
  </w:style>
  <w:style w:type="paragraph" w:styleId="21">
    <w:name w:val="Normal Indent"/>
    <w:basedOn w:val="1"/>
    <w:link w:val="169"/>
    <w:qFormat/>
    <w:uiPriority w:val="0"/>
    <w:pPr>
      <w:ind w:firstLine="420"/>
    </w:pPr>
    <w:rPr>
      <w:kern w:val="0"/>
      <w:sz w:val="20"/>
    </w:rPr>
  </w:style>
  <w:style w:type="paragraph" w:styleId="22">
    <w:name w:val="caption"/>
    <w:basedOn w:val="1"/>
    <w:next w:val="1"/>
    <w:link w:val="170"/>
    <w:unhideWhenUsed/>
    <w:qFormat/>
    <w:uiPriority w:val="35"/>
    <w:rPr>
      <w:rFonts w:eastAsia="黑体" w:asciiTheme="majorHAnsi" w:hAnsiTheme="majorHAnsi" w:cstheme="majorBidi"/>
      <w:sz w:val="20"/>
      <w:szCs w:val="20"/>
    </w:rPr>
  </w:style>
  <w:style w:type="paragraph" w:styleId="23">
    <w:name w:val="index 5"/>
    <w:basedOn w:val="1"/>
    <w:next w:val="1"/>
    <w:qFormat/>
    <w:uiPriority w:val="0"/>
    <w:pPr>
      <w:overflowPunct w:val="0"/>
      <w:autoSpaceDE w:val="0"/>
      <w:autoSpaceDN w:val="0"/>
      <w:adjustRightInd w:val="0"/>
      <w:spacing w:before="240" w:line="300" w:lineRule="auto"/>
      <w:ind w:left="800" w:leftChars="800"/>
      <w:textAlignment w:val="baseline"/>
    </w:pPr>
    <w:rPr>
      <w:kern w:val="0"/>
      <w:szCs w:val="20"/>
    </w:rPr>
  </w:style>
  <w:style w:type="paragraph" w:styleId="24">
    <w:name w:val="List Bullet"/>
    <w:basedOn w:val="1"/>
    <w:qFormat/>
    <w:uiPriority w:val="0"/>
    <w:pPr>
      <w:numPr>
        <w:ilvl w:val="0"/>
        <w:numId w:val="4"/>
      </w:numPr>
      <w:tabs>
        <w:tab w:val="left" w:pos="748"/>
      </w:tabs>
      <w:ind w:firstLine="0"/>
    </w:pPr>
  </w:style>
  <w:style w:type="paragraph" w:styleId="25">
    <w:name w:val="envelope address"/>
    <w:basedOn w:val="1"/>
    <w:qFormat/>
    <w:uiPriority w:val="0"/>
    <w:pPr>
      <w:framePr w:w="7920" w:h="1980" w:hRule="exact" w:hSpace="180" w:wrap="around" w:vAnchor="margin" w:hAnchor="page" w:xAlign="center" w:yAlign="bottom"/>
      <w:snapToGrid w:val="0"/>
      <w:ind w:left="100" w:leftChars="1400"/>
    </w:pPr>
    <w:rPr>
      <w:rFonts w:ascii="Arial" w:hAnsi="Arial" w:cs="Arial"/>
      <w:kern w:val="0"/>
    </w:rPr>
  </w:style>
  <w:style w:type="paragraph" w:styleId="26">
    <w:name w:val="Document Map"/>
    <w:basedOn w:val="1"/>
    <w:link w:val="171"/>
    <w:unhideWhenUsed/>
    <w:qFormat/>
    <w:uiPriority w:val="0"/>
    <w:rPr>
      <w:kern w:val="0"/>
      <w:sz w:val="18"/>
      <w:szCs w:val="18"/>
    </w:rPr>
  </w:style>
  <w:style w:type="paragraph" w:styleId="27">
    <w:name w:val="toa heading"/>
    <w:basedOn w:val="1"/>
    <w:next w:val="1"/>
    <w:qFormat/>
    <w:uiPriority w:val="99"/>
    <w:pPr>
      <w:spacing w:before="120"/>
    </w:pPr>
    <w:rPr>
      <w:rFonts w:ascii="Arial" w:hAnsi="Arial" w:cs="Arial"/>
      <w:kern w:val="0"/>
    </w:rPr>
  </w:style>
  <w:style w:type="paragraph" w:styleId="28">
    <w:name w:val="annotation text"/>
    <w:basedOn w:val="1"/>
    <w:link w:val="172"/>
    <w:unhideWhenUsed/>
    <w:qFormat/>
    <w:uiPriority w:val="99"/>
    <w:rPr>
      <w:rFonts w:ascii="Calibri" w:hAnsi="Calibri"/>
      <w:kern w:val="0"/>
      <w:sz w:val="20"/>
      <w:szCs w:val="20"/>
    </w:rPr>
  </w:style>
  <w:style w:type="paragraph" w:styleId="29">
    <w:name w:val="index 6"/>
    <w:basedOn w:val="1"/>
    <w:next w:val="1"/>
    <w:qFormat/>
    <w:uiPriority w:val="0"/>
    <w:pPr>
      <w:overflowPunct w:val="0"/>
      <w:autoSpaceDE w:val="0"/>
      <w:autoSpaceDN w:val="0"/>
      <w:adjustRightInd w:val="0"/>
      <w:spacing w:before="240" w:line="300" w:lineRule="auto"/>
      <w:ind w:left="1000" w:leftChars="1000"/>
      <w:textAlignment w:val="baseline"/>
    </w:pPr>
    <w:rPr>
      <w:kern w:val="0"/>
      <w:szCs w:val="20"/>
    </w:rPr>
  </w:style>
  <w:style w:type="paragraph" w:styleId="30">
    <w:name w:val="Salutation"/>
    <w:basedOn w:val="1"/>
    <w:next w:val="1"/>
    <w:link w:val="173"/>
    <w:qFormat/>
    <w:uiPriority w:val="0"/>
    <w:rPr>
      <w:kern w:val="0"/>
      <w:sz w:val="20"/>
    </w:rPr>
  </w:style>
  <w:style w:type="paragraph" w:styleId="31">
    <w:name w:val="Body Text 3"/>
    <w:basedOn w:val="1"/>
    <w:link w:val="174"/>
    <w:qFormat/>
    <w:uiPriority w:val="0"/>
    <w:pPr>
      <w:spacing w:after="120"/>
    </w:pPr>
    <w:rPr>
      <w:kern w:val="0"/>
      <w:sz w:val="16"/>
      <w:szCs w:val="16"/>
    </w:rPr>
  </w:style>
  <w:style w:type="paragraph" w:styleId="32">
    <w:name w:val="Closing"/>
    <w:basedOn w:val="1"/>
    <w:link w:val="175"/>
    <w:qFormat/>
    <w:uiPriority w:val="0"/>
    <w:pPr>
      <w:ind w:left="100" w:leftChars="2100"/>
    </w:pPr>
    <w:rPr>
      <w:rFonts w:ascii="Arial" w:hAnsi="Arial"/>
      <w:kern w:val="0"/>
      <w:sz w:val="20"/>
      <w:szCs w:val="21"/>
    </w:rPr>
  </w:style>
  <w:style w:type="paragraph" w:styleId="33">
    <w:name w:val="List Bullet 3"/>
    <w:basedOn w:val="1"/>
    <w:qFormat/>
    <w:uiPriority w:val="0"/>
    <w:pPr>
      <w:numPr>
        <w:ilvl w:val="0"/>
        <w:numId w:val="5"/>
      </w:numPr>
      <w:tabs>
        <w:tab w:val="left" w:pos="1200"/>
      </w:tabs>
    </w:pPr>
    <w:rPr>
      <w:rFonts w:ascii="Arial" w:hAnsi="Arial"/>
      <w:kern w:val="0"/>
      <w:szCs w:val="21"/>
    </w:rPr>
  </w:style>
  <w:style w:type="paragraph" w:styleId="34">
    <w:name w:val="Body Text"/>
    <w:basedOn w:val="1"/>
    <w:link w:val="176"/>
    <w:unhideWhenUsed/>
    <w:qFormat/>
    <w:uiPriority w:val="0"/>
    <w:pPr>
      <w:spacing w:after="120"/>
    </w:pPr>
  </w:style>
  <w:style w:type="paragraph" w:styleId="35">
    <w:name w:val="Body Text Indent"/>
    <w:basedOn w:val="1"/>
    <w:link w:val="177"/>
    <w:unhideWhenUsed/>
    <w:qFormat/>
    <w:uiPriority w:val="99"/>
    <w:pPr>
      <w:spacing w:after="120"/>
      <w:ind w:left="420" w:leftChars="200"/>
    </w:pPr>
  </w:style>
  <w:style w:type="paragraph" w:styleId="36">
    <w:name w:val="List Number 3"/>
    <w:basedOn w:val="1"/>
    <w:qFormat/>
    <w:uiPriority w:val="0"/>
    <w:pPr>
      <w:numPr>
        <w:ilvl w:val="0"/>
        <w:numId w:val="6"/>
      </w:numPr>
      <w:tabs>
        <w:tab w:val="left" w:pos="1200"/>
      </w:tabs>
    </w:pPr>
    <w:rPr>
      <w:rFonts w:ascii="Arial" w:hAnsi="Arial"/>
      <w:kern w:val="0"/>
      <w:szCs w:val="21"/>
    </w:rPr>
  </w:style>
  <w:style w:type="paragraph" w:styleId="37">
    <w:name w:val="List 2"/>
    <w:basedOn w:val="1"/>
    <w:unhideWhenUsed/>
    <w:qFormat/>
    <w:uiPriority w:val="99"/>
    <w:pPr>
      <w:ind w:left="100" w:leftChars="200" w:hanging="200" w:hangingChars="200"/>
      <w:contextualSpacing/>
    </w:pPr>
    <w:rPr>
      <w:rFonts w:ascii="Calibri" w:hAnsi="Calibri"/>
    </w:rPr>
  </w:style>
  <w:style w:type="paragraph" w:styleId="38">
    <w:name w:val="List Continue"/>
    <w:basedOn w:val="1"/>
    <w:qFormat/>
    <w:uiPriority w:val="0"/>
    <w:pPr>
      <w:spacing w:after="120"/>
      <w:ind w:left="420" w:firstLine="420"/>
    </w:pPr>
    <w:rPr>
      <w:rFonts w:hint="eastAsia"/>
      <w:szCs w:val="21"/>
    </w:rPr>
  </w:style>
  <w:style w:type="paragraph" w:styleId="39">
    <w:name w:val="Block Text"/>
    <w:basedOn w:val="1"/>
    <w:qFormat/>
    <w:uiPriority w:val="0"/>
    <w:pPr>
      <w:spacing w:after="120"/>
      <w:ind w:left="1440" w:leftChars="700" w:right="1440" w:rightChars="700"/>
    </w:pPr>
    <w:rPr>
      <w:rFonts w:ascii="Arial" w:hAnsi="Arial"/>
      <w:kern w:val="0"/>
      <w:szCs w:val="21"/>
    </w:rPr>
  </w:style>
  <w:style w:type="paragraph" w:styleId="40">
    <w:name w:val="List Bullet 2"/>
    <w:basedOn w:val="1"/>
    <w:qFormat/>
    <w:uiPriority w:val="0"/>
    <w:pPr>
      <w:numPr>
        <w:ilvl w:val="0"/>
        <w:numId w:val="7"/>
      </w:numPr>
      <w:tabs>
        <w:tab w:val="left" w:pos="780"/>
      </w:tabs>
    </w:pPr>
    <w:rPr>
      <w:rFonts w:ascii="Arial" w:hAnsi="Arial"/>
      <w:kern w:val="0"/>
      <w:szCs w:val="21"/>
    </w:rPr>
  </w:style>
  <w:style w:type="paragraph" w:styleId="41">
    <w:name w:val="HTML Address"/>
    <w:basedOn w:val="1"/>
    <w:link w:val="178"/>
    <w:qFormat/>
    <w:uiPriority w:val="0"/>
    <w:rPr>
      <w:rFonts w:ascii="Arial" w:hAnsi="Arial"/>
      <w:i/>
      <w:iCs/>
      <w:kern w:val="0"/>
      <w:sz w:val="20"/>
      <w:szCs w:val="21"/>
    </w:rPr>
  </w:style>
  <w:style w:type="paragraph" w:styleId="42">
    <w:name w:val="index 4"/>
    <w:basedOn w:val="1"/>
    <w:next w:val="1"/>
    <w:qFormat/>
    <w:uiPriority w:val="0"/>
    <w:pPr>
      <w:overflowPunct w:val="0"/>
      <w:autoSpaceDE w:val="0"/>
      <w:autoSpaceDN w:val="0"/>
      <w:adjustRightInd w:val="0"/>
      <w:spacing w:before="240" w:line="300" w:lineRule="auto"/>
      <w:ind w:left="600" w:leftChars="600"/>
      <w:textAlignment w:val="baseline"/>
    </w:pPr>
    <w:rPr>
      <w:kern w:val="0"/>
      <w:szCs w:val="20"/>
    </w:rPr>
  </w:style>
  <w:style w:type="paragraph" w:styleId="43">
    <w:name w:val="toc 5"/>
    <w:basedOn w:val="1"/>
    <w:next w:val="1"/>
    <w:qFormat/>
    <w:uiPriority w:val="0"/>
    <w:pPr>
      <w:ind w:left="840"/>
    </w:pPr>
    <w:rPr>
      <w:rFonts w:ascii="Calibri" w:hAnsi="Calibri"/>
      <w:sz w:val="18"/>
      <w:szCs w:val="18"/>
    </w:rPr>
  </w:style>
  <w:style w:type="paragraph" w:styleId="44">
    <w:name w:val="toc 3"/>
    <w:basedOn w:val="1"/>
    <w:next w:val="1"/>
    <w:unhideWhenUsed/>
    <w:qFormat/>
    <w:uiPriority w:val="39"/>
    <w:pPr>
      <w:ind w:left="420"/>
    </w:pPr>
    <w:rPr>
      <w:rFonts w:ascii="Calibri" w:hAnsi="Calibri"/>
      <w:i/>
      <w:iCs/>
      <w:sz w:val="20"/>
      <w:szCs w:val="20"/>
    </w:rPr>
  </w:style>
  <w:style w:type="paragraph" w:styleId="45">
    <w:name w:val="Plain Text"/>
    <w:basedOn w:val="1"/>
    <w:link w:val="179"/>
    <w:qFormat/>
    <w:uiPriority w:val="0"/>
    <w:rPr>
      <w:rFonts w:hAnsi="Courier New"/>
      <w:kern w:val="0"/>
      <w:sz w:val="20"/>
      <w:szCs w:val="20"/>
    </w:rPr>
  </w:style>
  <w:style w:type="paragraph" w:styleId="46">
    <w:name w:val="List Bullet 5"/>
    <w:basedOn w:val="1"/>
    <w:qFormat/>
    <w:uiPriority w:val="0"/>
    <w:pPr>
      <w:numPr>
        <w:ilvl w:val="0"/>
        <w:numId w:val="8"/>
      </w:numPr>
      <w:tabs>
        <w:tab w:val="left" w:pos="2040"/>
      </w:tabs>
    </w:pPr>
    <w:rPr>
      <w:rFonts w:ascii="Arial" w:hAnsi="Arial"/>
      <w:kern w:val="0"/>
      <w:szCs w:val="21"/>
    </w:rPr>
  </w:style>
  <w:style w:type="paragraph" w:styleId="47">
    <w:name w:val="List Number 4"/>
    <w:basedOn w:val="1"/>
    <w:qFormat/>
    <w:uiPriority w:val="0"/>
    <w:pPr>
      <w:numPr>
        <w:ilvl w:val="0"/>
        <w:numId w:val="9"/>
      </w:numPr>
      <w:tabs>
        <w:tab w:val="left" w:pos="1620"/>
      </w:tabs>
    </w:pPr>
    <w:rPr>
      <w:rFonts w:ascii="Arial" w:hAnsi="Arial"/>
      <w:kern w:val="0"/>
      <w:szCs w:val="21"/>
    </w:rPr>
  </w:style>
  <w:style w:type="paragraph" w:styleId="48">
    <w:name w:val="toc 8"/>
    <w:basedOn w:val="1"/>
    <w:next w:val="1"/>
    <w:qFormat/>
    <w:uiPriority w:val="0"/>
    <w:pPr>
      <w:ind w:left="1470"/>
    </w:pPr>
    <w:rPr>
      <w:rFonts w:ascii="Calibri" w:hAnsi="Calibri"/>
      <w:sz w:val="18"/>
      <w:szCs w:val="18"/>
    </w:rPr>
  </w:style>
  <w:style w:type="paragraph" w:styleId="49">
    <w:name w:val="index 3"/>
    <w:basedOn w:val="1"/>
    <w:next w:val="1"/>
    <w:qFormat/>
    <w:uiPriority w:val="0"/>
    <w:pPr>
      <w:numPr>
        <w:ilvl w:val="0"/>
        <w:numId w:val="10"/>
      </w:numPr>
      <w:tabs>
        <w:tab w:val="left" w:pos="840"/>
      </w:tabs>
      <w:ind w:firstLine="0"/>
    </w:pPr>
  </w:style>
  <w:style w:type="paragraph" w:styleId="50">
    <w:name w:val="Date"/>
    <w:basedOn w:val="1"/>
    <w:next w:val="1"/>
    <w:link w:val="180"/>
    <w:qFormat/>
    <w:uiPriority w:val="0"/>
    <w:rPr>
      <w:rFonts w:ascii="楷体_GB2312" w:eastAsia="楷体_GB2312"/>
      <w:kern w:val="0"/>
      <w:sz w:val="32"/>
      <w:szCs w:val="20"/>
    </w:rPr>
  </w:style>
  <w:style w:type="paragraph" w:styleId="51">
    <w:name w:val="Body Text Indent 2"/>
    <w:basedOn w:val="1"/>
    <w:link w:val="181"/>
    <w:qFormat/>
    <w:uiPriority w:val="0"/>
    <w:pPr>
      <w:spacing w:after="120" w:line="480" w:lineRule="auto"/>
      <w:ind w:left="420" w:leftChars="200"/>
    </w:pPr>
    <w:rPr>
      <w:kern w:val="0"/>
      <w:sz w:val="20"/>
    </w:rPr>
  </w:style>
  <w:style w:type="paragraph" w:styleId="52">
    <w:name w:val="endnote text"/>
    <w:basedOn w:val="1"/>
    <w:link w:val="182"/>
    <w:qFormat/>
    <w:uiPriority w:val="0"/>
    <w:pPr>
      <w:snapToGrid w:val="0"/>
    </w:pPr>
    <w:rPr>
      <w:rFonts w:ascii="Arial" w:hAnsi="Arial"/>
      <w:kern w:val="0"/>
      <w:sz w:val="20"/>
      <w:szCs w:val="21"/>
    </w:rPr>
  </w:style>
  <w:style w:type="paragraph" w:styleId="53">
    <w:name w:val="List Continue 5"/>
    <w:basedOn w:val="1"/>
    <w:qFormat/>
    <w:uiPriority w:val="0"/>
    <w:pPr>
      <w:spacing w:after="120"/>
      <w:ind w:left="2100" w:leftChars="1000"/>
    </w:pPr>
    <w:rPr>
      <w:rFonts w:ascii="Arial" w:hAnsi="Arial"/>
      <w:kern w:val="0"/>
      <w:szCs w:val="21"/>
    </w:rPr>
  </w:style>
  <w:style w:type="paragraph" w:styleId="54">
    <w:name w:val="Balloon Text"/>
    <w:basedOn w:val="1"/>
    <w:link w:val="183"/>
    <w:unhideWhenUsed/>
    <w:qFormat/>
    <w:uiPriority w:val="0"/>
    <w:rPr>
      <w:kern w:val="0"/>
      <w:sz w:val="18"/>
      <w:szCs w:val="18"/>
    </w:rPr>
  </w:style>
  <w:style w:type="paragraph" w:styleId="55">
    <w:name w:val="footer"/>
    <w:basedOn w:val="1"/>
    <w:link w:val="156"/>
    <w:qFormat/>
    <w:uiPriority w:val="99"/>
    <w:pPr>
      <w:tabs>
        <w:tab w:val="center" w:pos="4153"/>
        <w:tab w:val="right" w:pos="8306"/>
      </w:tabs>
      <w:snapToGrid w:val="0"/>
      <w:spacing w:line="240" w:lineRule="auto"/>
      <w:jc w:val="left"/>
    </w:pPr>
    <w:rPr>
      <w:sz w:val="18"/>
      <w:szCs w:val="18"/>
    </w:rPr>
  </w:style>
  <w:style w:type="paragraph" w:styleId="56">
    <w:name w:val="envelope return"/>
    <w:basedOn w:val="1"/>
    <w:qFormat/>
    <w:uiPriority w:val="0"/>
    <w:pPr>
      <w:snapToGrid w:val="0"/>
    </w:pPr>
    <w:rPr>
      <w:rFonts w:ascii="Arial" w:hAnsi="Arial" w:cs="Arial"/>
      <w:kern w:val="0"/>
      <w:szCs w:val="21"/>
    </w:rPr>
  </w:style>
  <w:style w:type="paragraph" w:styleId="57">
    <w:name w:val="header"/>
    <w:basedOn w:val="1"/>
    <w:link w:val="184"/>
    <w:qFormat/>
    <w:uiPriority w:val="99"/>
    <w:pPr>
      <w:pBdr>
        <w:bottom w:val="single" w:color="auto" w:sz="4" w:space="0"/>
      </w:pBdr>
      <w:tabs>
        <w:tab w:val="center" w:pos="4153"/>
        <w:tab w:val="right" w:pos="8306"/>
      </w:tabs>
      <w:snapToGrid w:val="0"/>
      <w:jc w:val="center"/>
    </w:pPr>
    <w:rPr>
      <w:rFonts w:ascii="Times New Roman" w:hAnsi="Times New Roman"/>
      <w:sz w:val="18"/>
      <w:szCs w:val="18"/>
    </w:rPr>
  </w:style>
  <w:style w:type="paragraph" w:styleId="58">
    <w:name w:val="Signature"/>
    <w:basedOn w:val="1"/>
    <w:link w:val="185"/>
    <w:qFormat/>
    <w:uiPriority w:val="0"/>
    <w:pPr>
      <w:ind w:left="100" w:leftChars="2100"/>
    </w:pPr>
    <w:rPr>
      <w:rFonts w:ascii="Arial" w:hAnsi="Arial"/>
      <w:kern w:val="0"/>
      <w:sz w:val="20"/>
      <w:szCs w:val="21"/>
    </w:rPr>
  </w:style>
  <w:style w:type="paragraph" w:styleId="59">
    <w:name w:val="toc 1"/>
    <w:basedOn w:val="1"/>
    <w:next w:val="1"/>
    <w:qFormat/>
    <w:uiPriority w:val="39"/>
    <w:pPr>
      <w:spacing w:before="120" w:after="120"/>
    </w:pPr>
    <w:rPr>
      <w:rFonts w:ascii="Calibri" w:hAnsi="Calibri"/>
      <w:b/>
      <w:bCs/>
      <w:caps/>
      <w:sz w:val="20"/>
      <w:szCs w:val="20"/>
    </w:rPr>
  </w:style>
  <w:style w:type="paragraph" w:styleId="60">
    <w:name w:val="List Continue 4"/>
    <w:basedOn w:val="1"/>
    <w:qFormat/>
    <w:uiPriority w:val="0"/>
    <w:pPr>
      <w:spacing w:after="120"/>
      <w:ind w:left="1680" w:leftChars="800"/>
    </w:pPr>
    <w:rPr>
      <w:rFonts w:ascii="Arial" w:hAnsi="Arial"/>
      <w:kern w:val="0"/>
      <w:szCs w:val="21"/>
    </w:rPr>
  </w:style>
  <w:style w:type="paragraph" w:styleId="61">
    <w:name w:val="toc 4"/>
    <w:basedOn w:val="1"/>
    <w:next w:val="1"/>
    <w:qFormat/>
    <w:uiPriority w:val="0"/>
    <w:pPr>
      <w:ind w:left="630"/>
    </w:pPr>
    <w:rPr>
      <w:rFonts w:ascii="Calibri" w:hAnsi="Calibri"/>
      <w:sz w:val="18"/>
      <w:szCs w:val="18"/>
    </w:rPr>
  </w:style>
  <w:style w:type="paragraph" w:styleId="62">
    <w:name w:val="index heading"/>
    <w:basedOn w:val="1"/>
    <w:next w:val="63"/>
    <w:qFormat/>
    <w:uiPriority w:val="0"/>
    <w:pPr>
      <w:spacing w:after="120" w:line="360" w:lineRule="exact"/>
    </w:pPr>
    <w:rPr>
      <w:szCs w:val="21"/>
    </w:rPr>
  </w:style>
  <w:style w:type="paragraph" w:styleId="63">
    <w:name w:val="index 1"/>
    <w:basedOn w:val="1"/>
    <w:next w:val="1"/>
    <w:autoRedefine/>
    <w:qFormat/>
    <w:uiPriority w:val="0"/>
  </w:style>
  <w:style w:type="paragraph" w:styleId="64">
    <w:name w:val="Subtitle"/>
    <w:basedOn w:val="1"/>
    <w:next w:val="1"/>
    <w:link w:val="186"/>
    <w:qFormat/>
    <w:uiPriority w:val="11"/>
    <w:pPr>
      <w:spacing w:before="240" w:after="60" w:line="312" w:lineRule="auto"/>
      <w:jc w:val="center"/>
      <w:outlineLvl w:val="1"/>
    </w:pPr>
    <w:rPr>
      <w:rFonts w:asciiTheme="minorHAnsi" w:hAnsiTheme="minorHAnsi" w:eastAsiaTheme="minorEastAsia"/>
      <w:b/>
      <w:bCs/>
      <w:kern w:val="28"/>
      <w:sz w:val="32"/>
      <w:szCs w:val="32"/>
    </w:rPr>
  </w:style>
  <w:style w:type="paragraph" w:styleId="65">
    <w:name w:val="List Number 5"/>
    <w:basedOn w:val="1"/>
    <w:qFormat/>
    <w:uiPriority w:val="0"/>
    <w:pPr>
      <w:numPr>
        <w:ilvl w:val="0"/>
        <w:numId w:val="11"/>
      </w:numPr>
      <w:tabs>
        <w:tab w:val="left" w:pos="2040"/>
      </w:tabs>
    </w:pPr>
    <w:rPr>
      <w:rFonts w:ascii="Arial" w:hAnsi="Arial"/>
      <w:kern w:val="0"/>
      <w:szCs w:val="21"/>
    </w:rPr>
  </w:style>
  <w:style w:type="paragraph" w:styleId="66">
    <w:name w:val="List"/>
    <w:basedOn w:val="1"/>
    <w:qFormat/>
    <w:uiPriority w:val="0"/>
    <w:pPr>
      <w:ind w:left="200" w:hanging="200" w:hangingChars="200"/>
    </w:pPr>
  </w:style>
  <w:style w:type="paragraph" w:styleId="67">
    <w:name w:val="footnote text"/>
    <w:basedOn w:val="1"/>
    <w:link w:val="187"/>
    <w:qFormat/>
    <w:uiPriority w:val="0"/>
    <w:rPr>
      <w:rFonts w:ascii="Calibri" w:hAnsi="Calibri"/>
      <w:kern w:val="0"/>
      <w:sz w:val="20"/>
      <w:szCs w:val="20"/>
      <w:lang w:eastAsia="en-US"/>
    </w:rPr>
  </w:style>
  <w:style w:type="paragraph" w:styleId="68">
    <w:name w:val="toc 6"/>
    <w:basedOn w:val="1"/>
    <w:next w:val="1"/>
    <w:qFormat/>
    <w:uiPriority w:val="0"/>
    <w:pPr>
      <w:ind w:left="1050"/>
    </w:pPr>
    <w:rPr>
      <w:rFonts w:ascii="Calibri" w:hAnsi="Calibri"/>
      <w:sz w:val="18"/>
      <w:szCs w:val="18"/>
    </w:rPr>
  </w:style>
  <w:style w:type="paragraph" w:styleId="69">
    <w:name w:val="List 5"/>
    <w:basedOn w:val="1"/>
    <w:qFormat/>
    <w:uiPriority w:val="0"/>
    <w:pPr>
      <w:ind w:left="100" w:leftChars="800" w:hanging="200" w:hangingChars="200"/>
    </w:pPr>
    <w:rPr>
      <w:rFonts w:ascii="Arial" w:hAnsi="Arial"/>
      <w:kern w:val="0"/>
      <w:szCs w:val="21"/>
    </w:rPr>
  </w:style>
  <w:style w:type="paragraph" w:styleId="70">
    <w:name w:val="Body Text Indent 3"/>
    <w:basedOn w:val="1"/>
    <w:link w:val="188"/>
    <w:unhideWhenUsed/>
    <w:qFormat/>
    <w:uiPriority w:val="0"/>
    <w:pPr>
      <w:spacing w:after="120"/>
      <w:ind w:left="420" w:leftChars="200"/>
    </w:pPr>
    <w:rPr>
      <w:rFonts w:ascii="Calibri" w:hAnsi="Calibri"/>
      <w:kern w:val="0"/>
      <w:sz w:val="16"/>
      <w:szCs w:val="16"/>
    </w:rPr>
  </w:style>
  <w:style w:type="paragraph" w:styleId="71">
    <w:name w:val="index 7"/>
    <w:basedOn w:val="1"/>
    <w:next w:val="1"/>
    <w:qFormat/>
    <w:uiPriority w:val="0"/>
    <w:pPr>
      <w:overflowPunct w:val="0"/>
      <w:autoSpaceDE w:val="0"/>
      <w:autoSpaceDN w:val="0"/>
      <w:adjustRightInd w:val="0"/>
      <w:spacing w:before="240" w:line="300" w:lineRule="auto"/>
      <w:ind w:left="1200" w:leftChars="1200"/>
      <w:textAlignment w:val="baseline"/>
    </w:pPr>
    <w:rPr>
      <w:kern w:val="0"/>
      <w:szCs w:val="20"/>
    </w:rPr>
  </w:style>
  <w:style w:type="paragraph" w:styleId="72">
    <w:name w:val="index 9"/>
    <w:basedOn w:val="1"/>
    <w:next w:val="1"/>
    <w:qFormat/>
    <w:uiPriority w:val="0"/>
    <w:pPr>
      <w:overflowPunct w:val="0"/>
      <w:autoSpaceDE w:val="0"/>
      <w:autoSpaceDN w:val="0"/>
      <w:adjustRightInd w:val="0"/>
      <w:spacing w:before="240" w:line="300" w:lineRule="auto"/>
      <w:ind w:left="1600" w:leftChars="1600"/>
      <w:textAlignment w:val="baseline"/>
    </w:pPr>
    <w:rPr>
      <w:kern w:val="0"/>
      <w:szCs w:val="20"/>
    </w:rPr>
  </w:style>
  <w:style w:type="paragraph" w:styleId="73">
    <w:name w:val="table of figures"/>
    <w:basedOn w:val="1"/>
    <w:next w:val="1"/>
    <w:qFormat/>
    <w:uiPriority w:val="99"/>
    <w:pPr>
      <w:ind w:left="200" w:leftChars="200" w:hanging="200" w:hangingChars="200"/>
    </w:pPr>
  </w:style>
  <w:style w:type="paragraph" w:styleId="74">
    <w:name w:val="toc 2"/>
    <w:basedOn w:val="1"/>
    <w:next w:val="1"/>
    <w:unhideWhenUsed/>
    <w:qFormat/>
    <w:uiPriority w:val="39"/>
    <w:pPr>
      <w:ind w:left="210"/>
    </w:pPr>
    <w:rPr>
      <w:rFonts w:ascii="Calibri" w:hAnsi="Calibri"/>
      <w:smallCaps/>
      <w:sz w:val="20"/>
      <w:szCs w:val="20"/>
    </w:rPr>
  </w:style>
  <w:style w:type="paragraph" w:styleId="75">
    <w:name w:val="toc 9"/>
    <w:basedOn w:val="1"/>
    <w:next w:val="1"/>
    <w:qFormat/>
    <w:uiPriority w:val="0"/>
    <w:pPr>
      <w:ind w:left="1680"/>
    </w:pPr>
    <w:rPr>
      <w:rFonts w:ascii="Calibri" w:hAnsi="Calibri"/>
      <w:sz w:val="18"/>
      <w:szCs w:val="18"/>
    </w:rPr>
  </w:style>
  <w:style w:type="paragraph" w:styleId="76">
    <w:name w:val="Body Text 2"/>
    <w:basedOn w:val="1"/>
    <w:link w:val="189"/>
    <w:qFormat/>
    <w:uiPriority w:val="0"/>
    <w:pPr>
      <w:spacing w:after="120" w:line="480" w:lineRule="auto"/>
    </w:pPr>
    <w:rPr>
      <w:kern w:val="0"/>
      <w:sz w:val="20"/>
    </w:rPr>
  </w:style>
  <w:style w:type="paragraph" w:styleId="77">
    <w:name w:val="List 4"/>
    <w:basedOn w:val="1"/>
    <w:qFormat/>
    <w:uiPriority w:val="0"/>
    <w:pPr>
      <w:ind w:left="100" w:leftChars="600" w:hanging="200" w:hangingChars="200"/>
    </w:pPr>
    <w:rPr>
      <w:rFonts w:ascii="Arial" w:hAnsi="Arial"/>
      <w:kern w:val="0"/>
      <w:szCs w:val="21"/>
    </w:rPr>
  </w:style>
  <w:style w:type="paragraph" w:styleId="78">
    <w:name w:val="List Continue 2"/>
    <w:basedOn w:val="1"/>
    <w:qFormat/>
    <w:uiPriority w:val="0"/>
    <w:pPr>
      <w:spacing w:after="120"/>
      <w:ind w:left="840" w:leftChars="400"/>
    </w:pPr>
    <w:rPr>
      <w:rFonts w:ascii="Arial" w:hAnsi="Arial"/>
      <w:kern w:val="0"/>
      <w:szCs w:val="21"/>
    </w:rPr>
  </w:style>
  <w:style w:type="paragraph" w:styleId="79">
    <w:name w:val="Message Header"/>
    <w:basedOn w:val="1"/>
    <w:link w:val="190"/>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kern w:val="0"/>
    </w:rPr>
  </w:style>
  <w:style w:type="paragraph" w:styleId="80">
    <w:name w:val="HTML Preformatted"/>
    <w:basedOn w:val="1"/>
    <w:link w:val="19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kern w:val="0"/>
    </w:rPr>
  </w:style>
  <w:style w:type="paragraph" w:styleId="81">
    <w:name w:val="Normal (Web)"/>
    <w:basedOn w:val="1"/>
    <w:link w:val="192"/>
    <w:qFormat/>
    <w:uiPriority w:val="0"/>
    <w:rPr>
      <w:kern w:val="0"/>
    </w:rPr>
  </w:style>
  <w:style w:type="paragraph" w:styleId="82">
    <w:name w:val="List Continue 3"/>
    <w:basedOn w:val="1"/>
    <w:qFormat/>
    <w:uiPriority w:val="0"/>
    <w:pPr>
      <w:spacing w:after="120"/>
      <w:ind w:left="1260" w:leftChars="600"/>
    </w:pPr>
    <w:rPr>
      <w:rFonts w:ascii="Arial" w:hAnsi="Arial"/>
      <w:kern w:val="0"/>
      <w:szCs w:val="21"/>
    </w:rPr>
  </w:style>
  <w:style w:type="paragraph" w:styleId="83">
    <w:name w:val="index 2"/>
    <w:basedOn w:val="1"/>
    <w:next w:val="1"/>
    <w:qFormat/>
    <w:uiPriority w:val="0"/>
    <w:pPr>
      <w:overflowPunct w:val="0"/>
      <w:autoSpaceDE w:val="0"/>
      <w:autoSpaceDN w:val="0"/>
      <w:adjustRightInd w:val="0"/>
      <w:spacing w:before="240" w:line="300" w:lineRule="auto"/>
      <w:ind w:left="200" w:leftChars="200"/>
      <w:textAlignment w:val="baseline"/>
    </w:pPr>
    <w:rPr>
      <w:kern w:val="0"/>
      <w:szCs w:val="20"/>
    </w:rPr>
  </w:style>
  <w:style w:type="paragraph" w:styleId="84">
    <w:name w:val="Title"/>
    <w:basedOn w:val="1"/>
    <w:next w:val="1"/>
    <w:link w:val="193"/>
    <w:qFormat/>
    <w:uiPriority w:val="10"/>
    <w:pPr>
      <w:spacing w:before="240" w:after="60"/>
      <w:jc w:val="center"/>
      <w:outlineLvl w:val="0"/>
    </w:pPr>
    <w:rPr>
      <w:rFonts w:asciiTheme="majorHAnsi" w:hAnsiTheme="majorHAnsi" w:eastAsiaTheme="majorEastAsia" w:cstheme="majorBidi"/>
      <w:b/>
      <w:bCs/>
      <w:sz w:val="32"/>
      <w:szCs w:val="32"/>
    </w:rPr>
  </w:style>
  <w:style w:type="paragraph" w:styleId="85">
    <w:name w:val="annotation subject"/>
    <w:basedOn w:val="28"/>
    <w:next w:val="28"/>
    <w:link w:val="194"/>
    <w:unhideWhenUsed/>
    <w:qFormat/>
    <w:uiPriority w:val="99"/>
    <w:rPr>
      <w:b/>
      <w:bCs/>
    </w:rPr>
  </w:style>
  <w:style w:type="paragraph" w:styleId="86">
    <w:name w:val="Body Text First Indent"/>
    <w:basedOn w:val="34"/>
    <w:link w:val="195"/>
    <w:qFormat/>
    <w:uiPriority w:val="0"/>
    <w:pPr>
      <w:spacing w:line="288" w:lineRule="auto"/>
      <w:ind w:firstLine="420"/>
    </w:pPr>
    <w:rPr>
      <w:kern w:val="0"/>
      <w:szCs w:val="24"/>
    </w:rPr>
  </w:style>
  <w:style w:type="paragraph" w:styleId="87">
    <w:name w:val="Body Text First Indent 2"/>
    <w:basedOn w:val="1"/>
    <w:link w:val="196"/>
    <w:qFormat/>
    <w:uiPriority w:val="0"/>
    <w:pPr>
      <w:ind w:left="425" w:firstLine="425"/>
    </w:pPr>
    <w:rPr>
      <w:rFonts w:ascii="Calibri" w:hAnsi="Calibri"/>
      <w:kern w:val="0"/>
      <w:sz w:val="20"/>
      <w:szCs w:val="20"/>
    </w:rPr>
  </w:style>
  <w:style w:type="table" w:styleId="89">
    <w:name w:val="Table Grid"/>
    <w:basedOn w:val="88"/>
    <w:qFormat/>
    <w:uiPriority w:val="59"/>
    <w:pPr>
      <w:ind w:left="100" w:leftChars="100" w:right="100" w:rightChars="100" w:firstLine="200" w:firstLineChars="200"/>
    </w:pPr>
    <w:rPr>
      <w:rFonts w:ascii="Calibri" w:hAnsi="Calibri" w:cs="Times New Roman"/>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pPr>
        <w:wordWrap/>
        <w:spacing w:beforeLines="0" w:beforeAutospacing="0" w:afterLines="0" w:afterAutospacing="0" w:line="360" w:lineRule="auto"/>
        <w:ind w:left="0" w:leftChars="0" w:right="0" w:rightChars="0" w:firstLine="0" w:firstLineChars="0"/>
      </w:pPr>
      <w:rPr>
        <w:rFonts w:eastAsia="Arial"/>
        <w:b/>
        <w:sz w:val="24"/>
      </w:rPr>
      <w:tblPr>
        <w:jc w:val="center"/>
      </w:tblPr>
      <w:trPr>
        <w:jc w:val="center"/>
      </w:trPr>
      <w:tcPr>
        <w:vAlign w:val="center"/>
      </w:tcPr>
    </w:tblStylePr>
  </w:style>
  <w:style w:type="table" w:styleId="90">
    <w:name w:val="Table Theme"/>
    <w:basedOn w:val="88"/>
    <w:qFormat/>
    <w:uiPriority w:val="0"/>
    <w:pPr>
      <w:spacing w:afterLines="50" w:line="300" w:lineRule="auto"/>
    </w:pPr>
    <w:rPr>
      <w:rFonts w:ascii="Arial" w:hAnsi="Arial"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qFormat/>
    <w:uiPriority w:val="0"/>
    <w:pPr>
      <w:spacing w:afterLines="50" w:line="300" w:lineRule="auto"/>
    </w:pPr>
    <w:rPr>
      <w:rFonts w:ascii="Arial" w:hAnsi="Arial" w:cs="Times New Roman"/>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92">
    <w:name w:val="Table Colorful 2"/>
    <w:basedOn w:val="88"/>
    <w:qFormat/>
    <w:uiPriority w:val="0"/>
    <w:pPr>
      <w:spacing w:afterLines="50" w:line="300" w:lineRule="auto"/>
    </w:pPr>
    <w:rPr>
      <w:rFonts w:ascii="Arial" w:hAnsi="Arial" w:cs="Times New Roman"/>
    </w:rPr>
    <w:tblPr>
      <w:tblBorders>
        <w:bottom w:val="single" w:color="000000" w:sz="12" w:space="0"/>
      </w:tblBorders>
    </w:tblPr>
    <w:tcPr>
      <w:shd w:val="pct20" w:color="FFFF00" w:fill="FFFFFF"/>
    </w:tcPr>
    <w:tblStylePr w:type="firstRow">
      <w:rPr>
        <w:b/>
        <w:bCs/>
        <w:i/>
        <w:iCs/>
        <w:color w:val="FFFFFF"/>
      </w:rPr>
      <w:tblPr/>
      <w:tcPr>
        <w:tcBorders>
          <w:top w:val="nil"/>
          <w:left w:val="nil"/>
          <w:bottom w:val="single" w:color="000000" w:sz="12" w:space="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93">
    <w:name w:val="Table Colorful 3"/>
    <w:basedOn w:val="88"/>
    <w:qFormat/>
    <w:uiPriority w:val="0"/>
    <w:pPr>
      <w:spacing w:line="300" w:lineRule="auto"/>
    </w:pPr>
    <w:rPr>
      <w:rFonts w:ascii="Arial" w:hAnsi="Arial" w:cs="Times New Roman"/>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nil"/>
          <w:bottom w:val="single" w:color="000000" w:sz="6" w:space="0"/>
          <w:right w:val="nil"/>
          <w:insideH w:val="nil"/>
          <w:insideV w:val="nil"/>
          <w:tl2br w:val="nil"/>
          <w:tr2bl w:val="nil"/>
        </w:tcBorders>
        <w:shd w:val="solid" w:color="008080" w:fill="FFFFFF"/>
      </w:tcPr>
    </w:tblStylePr>
    <w:tblStylePr w:type="firstCol">
      <w:tblPr/>
      <w:tcPr>
        <w:tcBorders>
          <w:top w:val="nil"/>
          <w:left w:val="single" w:color="000000" w:sz="36" w:space="0"/>
          <w:bottom w:val="nil"/>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4">
    <w:name w:val="Table Elegant"/>
    <w:basedOn w:val="88"/>
    <w:qFormat/>
    <w:uiPriority w:val="0"/>
    <w:pPr>
      <w:spacing w:afterLines="50" w:line="300" w:lineRule="auto"/>
    </w:pPr>
    <w:rPr>
      <w:rFonts w:ascii="Arial" w:hAnsi="Arial"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95">
    <w:name w:val="Table Classic 1"/>
    <w:basedOn w:val="88"/>
    <w:qFormat/>
    <w:uiPriority w:val="0"/>
    <w:pPr>
      <w:spacing w:afterLines="50" w:line="300" w:lineRule="auto"/>
    </w:pPr>
    <w:rPr>
      <w:rFonts w:ascii="Arial" w:hAnsi="Arial" w:cs="Times New Roman"/>
    </w:r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6">
    <w:name w:val="Table Classic 2"/>
    <w:basedOn w:val="88"/>
    <w:qFormat/>
    <w:uiPriority w:val="0"/>
    <w:pPr>
      <w:spacing w:afterLines="50" w:line="300" w:lineRule="auto"/>
    </w:pPr>
    <w:rPr>
      <w:rFonts w:ascii="Arial" w:hAnsi="Arial" w:cs="Times New Roman"/>
    </w:rPr>
    <w:tblPr>
      <w:tblBorders>
        <w:top w:val="single" w:color="000000" w:sz="12" w:space="0"/>
        <w:bottom w:val="single" w:color="000000" w:sz="12" w:space="0"/>
      </w:tblBorders>
    </w:tblPr>
    <w:tcPr>
      <w:shd w:val="clear" w:color="auto" w:fill="auto"/>
    </w:tcPr>
    <w:tblStylePr w:type="firstRow">
      <w:rPr>
        <w:color w:val="FFFFFF"/>
      </w:rPr>
      <w:tblPr/>
      <w:tcPr>
        <w:tcBorders>
          <w:top w:val="nil"/>
          <w:left w:val="nil"/>
          <w:bottom w:val="single" w:color="000000" w:sz="6" w:space="0"/>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7">
    <w:name w:val="Table Classic 3"/>
    <w:basedOn w:val="88"/>
    <w:qFormat/>
    <w:uiPriority w:val="0"/>
    <w:pPr>
      <w:spacing w:afterLines="50" w:line="300" w:lineRule="auto"/>
    </w:pPr>
    <w:rPr>
      <w:rFonts w:ascii="Arial" w:hAnsi="Arial" w:cs="Times New Roman"/>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nil"/>
          <w:bottom w:val="single" w:color="000000" w:sz="6" w:space="0"/>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98">
    <w:name w:val="Table Classic 4"/>
    <w:basedOn w:val="88"/>
    <w:qFormat/>
    <w:uiPriority w:val="0"/>
    <w:pPr>
      <w:spacing w:afterLines="50" w:line="300" w:lineRule="auto"/>
    </w:pPr>
    <w:rPr>
      <w:rFonts w:ascii="Arial" w:hAnsi="Arial" w:cs="Times New Roman"/>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nil"/>
          <w:bottom w:val="single" w:color="000000" w:sz="6" w:space="0"/>
          <w:right w:val="nil"/>
          <w:insideH w:val="nil"/>
          <w:insideV w:val="nil"/>
          <w:tl2br w:val="nil"/>
          <w:tr2bl w:val="nil"/>
        </w:tcBorders>
        <w:shd w:val="pct50" w:color="000080" w:fill="FFFFFF"/>
      </w:tcPr>
    </w:tblStylePr>
    <w:tblStylePr w:type="lastRow">
      <w:rPr>
        <w:color w:val="000080"/>
      </w:rPr>
      <w:tblPr/>
      <w:tcPr>
        <w:tcBorders>
          <w:top w:val="nil"/>
          <w:left w:val="nil"/>
          <w:bottom w:val="single" w:color="000000" w:sz="6" w:space="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9">
    <w:name w:val="Table Simple 1"/>
    <w:basedOn w:val="88"/>
    <w:qFormat/>
    <w:uiPriority w:val="0"/>
    <w:pPr>
      <w:spacing w:afterLines="50" w:line="300" w:lineRule="auto"/>
    </w:pPr>
    <w:rPr>
      <w:rFonts w:ascii="Arial" w:hAnsi="Arial" w:cs="Times New Roman"/>
    </w:r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00">
    <w:name w:val="Table Simple 2"/>
    <w:basedOn w:val="88"/>
    <w:qFormat/>
    <w:uiPriority w:val="0"/>
    <w:pPr>
      <w:spacing w:afterLines="50" w:line="300" w:lineRule="auto"/>
    </w:pPr>
    <w:rPr>
      <w:rFonts w:ascii="Arial" w:hAnsi="Arial" w:cs="Times New Roman"/>
    </w:rPr>
    <w:tblPr/>
    <w:tblStylePr w:type="firstRow">
      <w:rPr>
        <w:b/>
        <w:bCs/>
      </w:rPr>
      <w:tblPr/>
      <w:tcPr>
        <w:tcBorders>
          <w:top w:val="nil"/>
          <w:left w:val="nil"/>
          <w:bottom w:val="single" w:color="000000" w:sz="12" w:space="0"/>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single" w:color="000000" w:sz="6" w:space="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1">
    <w:name w:val="Table Simple 3"/>
    <w:basedOn w:val="88"/>
    <w:qFormat/>
    <w:uiPriority w:val="0"/>
    <w:pPr>
      <w:spacing w:afterLines="50" w:line="300" w:lineRule="auto"/>
    </w:pPr>
    <w:rPr>
      <w:rFonts w:ascii="Arial" w:hAnsi="Arial" w:cs="Times New Roman"/>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02">
    <w:name w:val="Table Subtle 1"/>
    <w:basedOn w:val="88"/>
    <w:qFormat/>
    <w:uiPriority w:val="0"/>
    <w:pPr>
      <w:spacing w:afterLines="50" w:line="300" w:lineRule="auto"/>
    </w:pPr>
    <w:rPr>
      <w:rFonts w:ascii="Arial" w:hAnsi="Arial" w:cs="Times New Roman"/>
    </w:rPr>
    <w:tblPr>
      <w:tblStyleRowBandSize w:val="1"/>
    </w:tblPr>
    <w:tblStylePr w:type="firstRow">
      <w:tblPr/>
      <w:tcPr>
        <w:tcBorders>
          <w:top w:val="single" w:color="000000" w:sz="6" w:space="0"/>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single" w:color="000000" w:sz="12" w:space="0"/>
          <w:bottom w:val="nil"/>
          <w:right w:val="nil"/>
          <w:insideH w:val="nil"/>
          <w:insideV w:val="nil"/>
          <w:tl2br w:val="nil"/>
          <w:tr2bl w:val="nil"/>
        </w:tcBorders>
      </w:tcPr>
    </w:tblStylePr>
    <w:tblStylePr w:type="band1Horz">
      <w:tblPr/>
      <w:tcPr>
        <w:tcBorders>
          <w:top w:val="nil"/>
          <w:left w:val="nil"/>
          <w:bottom w:val="single" w:color="000000" w:sz="6"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3">
    <w:name w:val="Table Subtle 2"/>
    <w:basedOn w:val="88"/>
    <w:qFormat/>
    <w:uiPriority w:val="0"/>
    <w:pPr>
      <w:spacing w:afterLines="50" w:line="300" w:lineRule="auto"/>
    </w:pPr>
    <w:rPr>
      <w:rFonts w:ascii="Arial" w:hAnsi="Arial" w:cs="Times New Roman"/>
    </w:rPr>
    <w:tblPr>
      <w:tblBorders>
        <w:left w:val="single" w:color="000000" w:sz="6" w:space="0"/>
        <w:right w:val="single" w:color="000000" w:sz="6" w:space="0"/>
      </w:tblBorders>
    </w:tblPr>
    <w:tblStylePr w:type="firstRow">
      <w:tblPr/>
      <w:tcPr>
        <w:tcBorders>
          <w:top w:val="nil"/>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single" w:color="000000" w:sz="12"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4">
    <w:name w:val="Table 3D effects 1"/>
    <w:basedOn w:val="88"/>
    <w:qFormat/>
    <w:uiPriority w:val="0"/>
    <w:pPr>
      <w:spacing w:afterLines="50" w:line="300" w:lineRule="auto"/>
    </w:pPr>
    <w:rPr>
      <w:rFonts w:ascii="Arial" w:hAnsi="Arial" w:cs="Times New Roman"/>
    </w:rPr>
    <w:tblPr/>
    <w:tcPr>
      <w:shd w:val="solid" w:color="C0C0C0" w:fill="FFFFFF"/>
    </w:tcPr>
    <w:tblStylePr w:type="firstRow">
      <w:rPr>
        <w:b/>
        <w:bCs/>
        <w:color w:val="800080"/>
      </w:rPr>
      <w:tblPr/>
      <w:tcPr>
        <w:tcBorders>
          <w:top w:val="nil"/>
          <w:left w:val="nil"/>
          <w:bottom w:val="single" w:color="808080" w:sz="6" w:space="0"/>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single" w:color="FFFFFF" w:sz="6" w:space="0"/>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05">
    <w:name w:val="Table 3D effects 2"/>
    <w:basedOn w:val="88"/>
    <w:qFormat/>
    <w:uiPriority w:val="0"/>
    <w:pPr>
      <w:spacing w:afterLines="50" w:line="300" w:lineRule="auto"/>
    </w:pPr>
    <w:rPr>
      <w:rFonts w:ascii="Arial" w:hAnsi="Arial" w:cs="Times New Roman"/>
    </w:r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nil"/>
          <w:bottom w:val="single" w:color="FFFFFF" w:sz="6" w:space="0"/>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6">
    <w:name w:val="Table 3D effects 3"/>
    <w:basedOn w:val="88"/>
    <w:qFormat/>
    <w:uiPriority w:val="0"/>
    <w:pPr>
      <w:spacing w:afterLines="50" w:line="300" w:lineRule="auto"/>
    </w:pPr>
    <w:rPr>
      <w:rFonts w:ascii="Arial" w:hAnsi="Arial" w:cs="Times New Roman"/>
    </w:r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nil"/>
          <w:bottom w:val="single" w:color="FFFFFF" w:sz="6" w:space="0"/>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7">
    <w:name w:val="Table List 1"/>
    <w:basedOn w:val="88"/>
    <w:qFormat/>
    <w:uiPriority w:val="0"/>
    <w:pPr>
      <w:spacing w:afterLines="50" w:line="300" w:lineRule="auto"/>
    </w:pPr>
    <w:rPr>
      <w:rFonts w:ascii="Arial" w:hAnsi="Arial" w:cs="Times New Roman"/>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nil"/>
          <w:bottom w:val="single" w:color="000000" w:sz="6" w:space="0"/>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8">
    <w:name w:val="Table List 2"/>
    <w:basedOn w:val="88"/>
    <w:qFormat/>
    <w:uiPriority w:val="0"/>
    <w:pPr>
      <w:spacing w:afterLines="50" w:line="300" w:lineRule="auto"/>
    </w:pPr>
    <w:rPr>
      <w:rFonts w:ascii="Arial" w:hAnsi="Arial" w:cs="Times New Roman"/>
    </w:rPr>
    <w:tblPr>
      <w:tblBorders>
        <w:bottom w:val="single" w:color="808080" w:sz="12" w:space="0"/>
      </w:tblBorders>
    </w:tblPr>
    <w:tblStylePr w:type="firstRow">
      <w:rPr>
        <w:b/>
        <w:bCs/>
        <w:color w:val="FFFFFF"/>
      </w:rPr>
      <w:tblPr/>
      <w:tcPr>
        <w:tcBorders>
          <w:top w:val="nil"/>
          <w:left w:val="nil"/>
          <w:bottom w:val="single" w:color="000000" w:sz="6" w:space="0"/>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9">
    <w:name w:val="Table List 3"/>
    <w:basedOn w:val="88"/>
    <w:qFormat/>
    <w:uiPriority w:val="0"/>
    <w:pPr>
      <w:spacing w:afterLines="50" w:line="300" w:lineRule="auto"/>
    </w:pPr>
    <w:rPr>
      <w:rFonts w:ascii="Arial" w:hAnsi="Arial" w:cs="Times New Roman"/>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10">
    <w:name w:val="Table List 4"/>
    <w:basedOn w:val="88"/>
    <w:qFormat/>
    <w:uiPriority w:val="0"/>
    <w:pPr>
      <w:spacing w:afterLines="50" w:line="300" w:lineRule="auto"/>
    </w:pPr>
    <w:rPr>
      <w:rFonts w:ascii="Arial" w:hAnsi="Arial" w:cs="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nil"/>
          <w:bottom w:val="single" w:color="000000" w:sz="12" w:space="0"/>
          <w:right w:val="nil"/>
          <w:insideH w:val="nil"/>
          <w:insideV w:val="nil"/>
          <w:tl2br w:val="nil"/>
          <w:tr2bl w:val="nil"/>
        </w:tcBorders>
        <w:shd w:val="solid" w:color="808080" w:fill="FFFFFF"/>
      </w:tcPr>
    </w:tblStylePr>
  </w:style>
  <w:style w:type="table" w:styleId="111">
    <w:name w:val="Table List 5"/>
    <w:basedOn w:val="88"/>
    <w:qFormat/>
    <w:uiPriority w:val="0"/>
    <w:pPr>
      <w:spacing w:afterLines="50" w:line="300" w:lineRule="auto"/>
    </w:pPr>
    <w:rPr>
      <w:rFonts w:ascii="Arial" w:hAnsi="Arial" w:cs="Times New Roman"/>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nil"/>
          <w:bottom w:val="single" w:color="000000" w:sz="12" w:space="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12">
    <w:name w:val="Table List 6"/>
    <w:basedOn w:val="88"/>
    <w:qFormat/>
    <w:uiPriority w:val="0"/>
    <w:pPr>
      <w:spacing w:afterLines="50" w:line="300" w:lineRule="auto"/>
    </w:pPr>
    <w:rPr>
      <w:rFonts w:ascii="Arial" w:hAnsi="Arial" w:cs="Times New Roman"/>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nil"/>
          <w:bottom w:val="single" w:color="000000" w:sz="12" w:space="0"/>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3">
    <w:name w:val="Table List 7"/>
    <w:basedOn w:val="88"/>
    <w:qFormat/>
    <w:uiPriority w:val="0"/>
    <w:pPr>
      <w:spacing w:afterLines="50" w:line="300" w:lineRule="auto"/>
    </w:pPr>
    <w:rPr>
      <w:rFonts w:ascii="Arial" w:hAnsi="Arial" w:cs="Times New Roman"/>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14">
    <w:name w:val="Table List 8"/>
    <w:basedOn w:val="88"/>
    <w:qFormat/>
    <w:uiPriority w:val="0"/>
    <w:pPr>
      <w:spacing w:afterLines="50" w:line="300" w:lineRule="auto"/>
    </w:pPr>
    <w:rPr>
      <w:rFonts w:ascii="Arial" w:hAnsi="Arial" w:cs="Times New Roman"/>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nil"/>
          <w:bottom w:val="single" w:color="000000" w:sz="6" w:space="0"/>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table" w:styleId="115">
    <w:name w:val="Table Contemporary"/>
    <w:basedOn w:val="88"/>
    <w:qFormat/>
    <w:uiPriority w:val="0"/>
    <w:pPr>
      <w:spacing w:afterLines="50" w:line="300" w:lineRule="auto"/>
    </w:pPr>
    <w:rPr>
      <w:rFonts w:ascii="Arial" w:hAnsi="Arial" w:cs="Times New Roman"/>
    </w:r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16">
    <w:name w:val="Table Columns 1"/>
    <w:basedOn w:val="88"/>
    <w:qFormat/>
    <w:uiPriority w:val="0"/>
    <w:pPr>
      <w:spacing w:afterLines="50" w:line="300" w:lineRule="auto"/>
    </w:pPr>
    <w:rPr>
      <w:rFonts w:ascii="Arial" w:hAnsi="Arial" w:cs="Times New Roman"/>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nil"/>
          <w:bottom w:val="double" w:color="000000" w:sz="6" w:space="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7">
    <w:name w:val="Table Columns 2"/>
    <w:basedOn w:val="88"/>
    <w:qFormat/>
    <w:uiPriority w:val="0"/>
    <w:pPr>
      <w:spacing w:afterLines="50" w:line="300" w:lineRule="auto"/>
    </w:pPr>
    <w:rPr>
      <w:rFonts w:ascii="Arial" w:hAnsi="Arial" w:cs="Times New Roman"/>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8">
    <w:name w:val="Table Columns 3"/>
    <w:basedOn w:val="88"/>
    <w:qFormat/>
    <w:uiPriority w:val="0"/>
    <w:pPr>
      <w:spacing w:afterLines="50" w:line="300" w:lineRule="auto"/>
    </w:pPr>
    <w:rPr>
      <w:rFonts w:ascii="Arial" w:hAnsi="Arial" w:cs="Times New Roman"/>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19">
    <w:name w:val="Table Columns 4"/>
    <w:basedOn w:val="88"/>
    <w:qFormat/>
    <w:uiPriority w:val="0"/>
    <w:pPr>
      <w:spacing w:afterLines="50" w:line="300" w:lineRule="auto"/>
    </w:pPr>
    <w:rPr>
      <w:rFonts w:ascii="Arial" w:hAnsi="Arial" w:cs="Times New Roman"/>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qFormat/>
    <w:uiPriority w:val="0"/>
    <w:pPr>
      <w:spacing w:afterLines="50" w:line="300" w:lineRule="auto"/>
    </w:pPr>
    <w:rPr>
      <w:rFonts w:ascii="Arial" w:hAnsi="Arial" w:cs="Times New Roman"/>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nil"/>
          <w:bottom w:val="single" w:color="808080" w:sz="6" w:space="0"/>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qFormat/>
    <w:uiPriority w:val="0"/>
    <w:pPr>
      <w:widowControl w:val="0"/>
      <w:numPr>
        <w:numId w:val="12"/>
      </w:numPr>
      <w:ind w:left="1112" w:firstLine="0"/>
    </w:pPr>
    <w:rPr>
      <w:rFonts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2">
    <w:name w:val="Table Grid 2"/>
    <w:basedOn w:val="88"/>
    <w:qFormat/>
    <w:uiPriority w:val="0"/>
    <w:pPr>
      <w:spacing w:afterLines="50" w:line="300" w:lineRule="auto"/>
    </w:pPr>
    <w:rPr>
      <w:rFonts w:ascii="Arial" w:hAnsi="Arial" w:cs="Times New Roman"/>
    </w:r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3">
    <w:name w:val="Table Grid 3"/>
    <w:basedOn w:val="88"/>
    <w:qFormat/>
    <w:uiPriority w:val="0"/>
    <w:pPr>
      <w:spacing w:afterLines="50" w:line="300" w:lineRule="auto"/>
    </w:pPr>
    <w:rPr>
      <w:rFonts w:ascii="Arial" w:hAnsi="Arial" w:cs="Times New Roman"/>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nil"/>
          <w:bottom w:val="single" w:color="000000" w:sz="6" w:space="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4">
    <w:name w:val="Table Grid 4"/>
    <w:basedOn w:val="88"/>
    <w:qFormat/>
    <w:uiPriority w:val="0"/>
    <w:pPr>
      <w:spacing w:afterLines="50" w:line="300" w:lineRule="auto"/>
    </w:pPr>
    <w:rPr>
      <w:rFonts w:ascii="Arial" w:hAnsi="Arial" w:cs="Times New Roman"/>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nil"/>
          <w:bottom w:val="single" w:color="000000" w:sz="6" w:space="0"/>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5">
    <w:name w:val="Table Grid 5"/>
    <w:basedOn w:val="88"/>
    <w:qFormat/>
    <w:uiPriority w:val="0"/>
    <w:pPr>
      <w:spacing w:afterLines="50" w:line="300" w:lineRule="auto"/>
    </w:pPr>
    <w:rPr>
      <w:rFonts w:ascii="Arial" w:hAnsi="Arial" w:cs="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6">
    <w:name w:val="Table Grid 6"/>
    <w:basedOn w:val="88"/>
    <w:qFormat/>
    <w:uiPriority w:val="0"/>
    <w:pPr>
      <w:spacing w:afterLines="50" w:line="300" w:lineRule="auto"/>
    </w:pPr>
    <w:rPr>
      <w:rFonts w:ascii="Arial" w:hAnsi="Arial" w:cs="Times New Roman"/>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7">
    <w:name w:val="Table Grid 7"/>
    <w:basedOn w:val="88"/>
    <w:qFormat/>
    <w:uiPriority w:val="0"/>
    <w:pPr>
      <w:spacing w:afterLines="50" w:line="300" w:lineRule="auto"/>
    </w:pPr>
    <w:rPr>
      <w:rFonts w:ascii="Arial" w:hAnsi="Arial" w:cs="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nil"/>
          <w:bottom w:val="single" w:color="000000" w:sz="12" w:space="0"/>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8">
    <w:name w:val="Table Grid 8"/>
    <w:basedOn w:val="88"/>
    <w:qFormat/>
    <w:uiPriority w:val="0"/>
    <w:pPr>
      <w:spacing w:afterLines="50" w:line="300" w:lineRule="auto"/>
    </w:pPr>
    <w:rPr>
      <w:rFonts w:ascii="Arial" w:hAnsi="Arial" w:cs="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9">
    <w:name w:val="Table Web 1"/>
    <w:basedOn w:val="88"/>
    <w:qFormat/>
    <w:uiPriority w:val="0"/>
    <w:pPr>
      <w:spacing w:afterLines="50" w:line="300" w:lineRule="auto"/>
    </w:pPr>
    <w:rPr>
      <w:rFonts w:ascii="Arial" w:hAnsi="Arial" w:cs="Times New Roman"/>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0">
    <w:name w:val="Table Web 2"/>
    <w:basedOn w:val="88"/>
    <w:qFormat/>
    <w:uiPriority w:val="0"/>
    <w:pPr>
      <w:spacing w:afterLines="50" w:line="300" w:lineRule="auto"/>
    </w:pPr>
    <w:rPr>
      <w:rFonts w:ascii="Arial" w:hAnsi="Arial" w:cs="Times New Roman"/>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1">
    <w:name w:val="Table Web 3"/>
    <w:basedOn w:val="88"/>
    <w:qFormat/>
    <w:uiPriority w:val="0"/>
    <w:pPr>
      <w:widowControl w:val="0"/>
    </w:pPr>
    <w:rPr>
      <w:rFonts w:cs="Times New Roman"/>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2">
    <w:name w:val="Table Professional"/>
    <w:basedOn w:val="88"/>
    <w:qFormat/>
    <w:uiPriority w:val="0"/>
    <w:pPr>
      <w:spacing w:afterLines="50" w:line="300" w:lineRule="auto"/>
    </w:pPr>
    <w:rPr>
      <w:rFonts w:ascii="Arial" w:hAnsi="Arial"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133">
    <w:name w:val="Medium Shading 1 Accent 2"/>
    <w:basedOn w:val="88"/>
    <w:qFormat/>
    <w:uiPriority w:val="0"/>
    <w:rPr>
      <w:rFonts w:cs="Times New Roman"/>
      <w:sz w:val="22"/>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pPr>
        <w:spacing w:before="0" w:after="0" w:line="240" w:lineRule="auto"/>
      </w:pPr>
      <w:rPr>
        <w:b/>
        <w:bCs/>
        <w:color w:val="FFFFFF"/>
      </w:rPr>
      <w:tblPr/>
      <w:tcPr>
        <w:shd w:val="clear" w:color="auto" w:fill="E6E6E6"/>
      </w:tcPr>
    </w:tblStylePr>
    <w:tblStylePr w:type="lastRow">
      <w:pPr>
        <w:spacing w:before="0" w:after="0" w:line="240" w:lineRule="auto"/>
      </w:pPr>
      <w:rPr>
        <w:b/>
        <w:bCs/>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cPr>
        <w:tcBorders>
          <w:top w:val="nil"/>
          <w:left w:val="nil"/>
          <w:bottom w:val="nil"/>
          <w:right w:val="nil"/>
          <w:insideH w:val="nil"/>
          <w:insideV w:val="nil"/>
          <w:tl2br w:val="nil"/>
          <w:tr2bl w:val="nil"/>
        </w:tcBorders>
        <w:shd w:val="clear" w:color="auto" w:fill="FFFFFF"/>
      </w:tcPr>
    </w:tblStylePr>
    <w:tblStylePr w:type="lastCol">
      <w:rPr>
        <w:b/>
        <w:bCs/>
      </w:rPr>
      <w:tcPr>
        <w:tcBorders>
          <w:top w:val="nil"/>
          <w:left w:val="nil"/>
          <w:bottom w:val="nil"/>
          <w:right w:val="nil"/>
          <w:insideH w:val="nil"/>
          <w:insideV w:val="nil"/>
          <w:tl2br w:val="nil"/>
          <w:tr2bl w:val="nil"/>
        </w:tcBorders>
        <w:shd w:val="clear" w:color="auto" w:fill="CCCCCC"/>
      </w:tcPr>
    </w:tblStylePr>
    <w:tblStylePr w:type="band1Vert">
      <w:tblPr/>
      <w:tcPr>
        <w:shd w:val="clear" w:color="auto" w:fill="808080"/>
      </w:tcPr>
    </w:tblStylePr>
    <w:tblStylePr w:type="band1Horz">
      <w:tblPr/>
      <w:tcPr>
        <w:shd w:val="clear" w:color="auto" w:fill="808080"/>
      </w:tcPr>
    </w:tblStylePr>
    <w:tblStylePr w:type="band2Horz">
      <w:tblPr/>
      <w:tcPr>
        <w:tcBorders>
          <w:top w:val="nil"/>
          <w:left w:val="nil"/>
          <w:bottom w:val="nil"/>
          <w:right w:val="nil"/>
          <w:insideH w:val="nil"/>
          <w:insideV w:val="nil"/>
          <w:tl2br w:val="nil"/>
          <w:tr2bl w:val="nil"/>
        </w:tcBorders>
      </w:tcPr>
    </w:tblStylePr>
    <w:tblStylePr w:type="nwCell">
      <w:tcPr>
        <w:shd w:val="clear" w:color="auto" w:fill="FFFFFF"/>
      </w:tcPr>
    </w:tblStylePr>
  </w:style>
  <w:style w:type="table" w:styleId="134">
    <w:name w:val="Medium List 2 Accent 4"/>
    <w:basedOn w:val="88"/>
    <w:qFormat/>
    <w:uiPriority w:val="0"/>
    <w:rPr>
      <w:rFonts w:cs="Times New Roman"/>
    </w:rPr>
    <w:tblPr>
      <w:tblBorders>
        <w:top w:val="single" w:color="8064A2" w:sz="8" w:space="0"/>
        <w:left w:val="single" w:color="8064A2" w:sz="8" w:space="0"/>
        <w:bottom w:val="single" w:color="8064A2" w:sz="8" w:space="0"/>
        <w:right w:val="single" w:color="8064A2" w:sz="8" w:space="0"/>
      </w:tblBorders>
    </w:tblPr>
    <w:tcPr>
      <w:shd w:val="clear" w:color="auto" w:fill="EDF2F8"/>
    </w:tcPr>
    <w:tblStylePr w:type="firstRow">
      <w:rPr>
        <w:sz w:val="24"/>
        <w:szCs w:val="24"/>
      </w:rPr>
      <w:tblPr/>
      <w:tcPr>
        <w:tcBorders>
          <w:top w:val="nil"/>
          <w:left w:val="nil"/>
          <w:bottom w:val="single" w:color="FFFFFF" w:sz="12" w:space="0"/>
          <w:right w:val="nil"/>
          <w:insideH w:val="nil"/>
          <w:insideV w:val="nil"/>
          <w:tl2br w:val="nil"/>
          <w:tr2bl w:val="nil"/>
        </w:tcBorders>
        <w:shd w:val="clear" w:color="auto" w:fill="9E3A38"/>
      </w:tcPr>
    </w:tblStylePr>
    <w:tblStylePr w:type="lastRow">
      <w:tblPr/>
      <w:tcPr>
        <w:tcBorders>
          <w:top w:val="single" w:color="000000" w:sz="12"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8064A2" w:sz="8" w:space="0"/>
          <w:insideH w:val="nil"/>
          <w:insideV w:val="nil"/>
          <w:tl2br w:val="nil"/>
          <w:tr2bl w:val="nil"/>
        </w:tcBorders>
        <w:shd w:val="clear" w:color="auto" w:fill="FFFFFF"/>
      </w:tcPr>
    </w:tblStylePr>
    <w:tblStylePr w:type="lastCol">
      <w:tblPr/>
      <w:tcPr>
        <w:tcBorders>
          <w:top w:val="nil"/>
          <w:left w:val="single" w:color="8064A2" w:sz="8" w:space="0"/>
          <w:bottom w:val="nil"/>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35">
    <w:name w:val="Medium Grid 2 Accent 1"/>
    <w:basedOn w:val="88"/>
    <w:qFormat/>
    <w:uiPriority w:val="0"/>
    <w:rPr>
      <w:rFonts w:cs="Times New Roman"/>
      <w:sz w:val="22"/>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CCCCCC"/>
      </w:tcPr>
    </w:tblStylePr>
    <w:tblStylePr w:type="band1Vert">
      <w:tblPr/>
      <w:tcPr>
        <w:shd w:val="clear" w:color="auto" w:fill="808080"/>
      </w:tcPr>
    </w:tblStylePr>
    <w:tblStylePr w:type="band1Horz">
      <w:tblPr/>
      <w:tcPr>
        <w:shd w:val="clear" w:color="auto" w:fill="808080"/>
      </w:tcPr>
    </w:tblStylePr>
    <w:tblStylePr w:type="nwCell">
      <w:tblPr/>
      <w:tcPr>
        <w:shd w:val="clear" w:color="auto" w:fill="FFFFFF"/>
      </w:tcPr>
    </w:tblStylePr>
  </w:style>
  <w:style w:type="character" w:styleId="137">
    <w:name w:val="Strong"/>
    <w:qFormat/>
    <w:uiPriority w:val="22"/>
    <w:rPr>
      <w:b/>
      <w:bCs/>
    </w:rPr>
  </w:style>
  <w:style w:type="character" w:styleId="138">
    <w:name w:val="endnote reference"/>
    <w:qFormat/>
    <w:uiPriority w:val="0"/>
    <w:rPr>
      <w:vertAlign w:val="superscript"/>
    </w:rPr>
  </w:style>
  <w:style w:type="character" w:styleId="139">
    <w:name w:val="page number"/>
    <w:qFormat/>
    <w:uiPriority w:val="0"/>
  </w:style>
  <w:style w:type="character" w:styleId="140">
    <w:name w:val="FollowedHyperlink"/>
    <w:qFormat/>
    <w:uiPriority w:val="99"/>
    <w:rPr>
      <w:color w:val="800080"/>
      <w:u w:val="single"/>
    </w:rPr>
  </w:style>
  <w:style w:type="character" w:styleId="141">
    <w:name w:val="Emphasis"/>
    <w:qFormat/>
    <w:uiPriority w:val="20"/>
    <w:rPr>
      <w:i/>
      <w:iCs/>
    </w:rPr>
  </w:style>
  <w:style w:type="character" w:styleId="142">
    <w:name w:val="line number"/>
    <w:qFormat/>
    <w:uiPriority w:val="0"/>
  </w:style>
  <w:style w:type="character" w:styleId="143">
    <w:name w:val="HTML Definition"/>
    <w:qFormat/>
    <w:uiPriority w:val="0"/>
    <w:rPr>
      <w:i/>
      <w:iCs/>
    </w:rPr>
  </w:style>
  <w:style w:type="character" w:styleId="144">
    <w:name w:val="HTML Typewriter"/>
    <w:qFormat/>
    <w:uiPriority w:val="0"/>
    <w:rPr>
      <w:rFonts w:ascii="Courier New" w:hAnsi="Courier New" w:cs="Courier New"/>
      <w:sz w:val="20"/>
      <w:szCs w:val="20"/>
    </w:rPr>
  </w:style>
  <w:style w:type="character" w:styleId="145">
    <w:name w:val="HTML Acronym"/>
    <w:qFormat/>
    <w:uiPriority w:val="0"/>
  </w:style>
  <w:style w:type="character" w:styleId="146">
    <w:name w:val="HTML Variable"/>
    <w:qFormat/>
    <w:uiPriority w:val="0"/>
    <w:rPr>
      <w:i/>
      <w:iCs/>
    </w:rPr>
  </w:style>
  <w:style w:type="character" w:styleId="147">
    <w:name w:val="Hyperlink"/>
    <w:unhideWhenUsed/>
    <w:qFormat/>
    <w:uiPriority w:val="99"/>
    <w:rPr>
      <w:color w:val="0000FF"/>
      <w:u w:val="single"/>
    </w:rPr>
  </w:style>
  <w:style w:type="character" w:styleId="148">
    <w:name w:val="HTML Code"/>
    <w:qFormat/>
    <w:uiPriority w:val="0"/>
    <w:rPr>
      <w:rFonts w:ascii="宋体" w:hAnsi="宋体" w:eastAsia="宋体" w:cs="宋体"/>
      <w:sz w:val="24"/>
      <w:szCs w:val="24"/>
    </w:rPr>
  </w:style>
  <w:style w:type="character" w:styleId="149">
    <w:name w:val="annotation reference"/>
    <w:unhideWhenUsed/>
    <w:qFormat/>
    <w:uiPriority w:val="99"/>
    <w:rPr>
      <w:sz w:val="21"/>
      <w:szCs w:val="21"/>
    </w:rPr>
  </w:style>
  <w:style w:type="character" w:styleId="150">
    <w:name w:val="HTML Cite"/>
    <w:qFormat/>
    <w:uiPriority w:val="0"/>
    <w:rPr>
      <w:i/>
      <w:iCs/>
    </w:rPr>
  </w:style>
  <w:style w:type="character" w:styleId="151">
    <w:name w:val="footnote reference"/>
    <w:qFormat/>
    <w:uiPriority w:val="99"/>
    <w:rPr>
      <w:vertAlign w:val="superscript"/>
    </w:rPr>
  </w:style>
  <w:style w:type="character" w:styleId="152">
    <w:name w:val="HTML Keyboard"/>
    <w:qFormat/>
    <w:uiPriority w:val="0"/>
    <w:rPr>
      <w:rFonts w:ascii="Courier New" w:hAnsi="Courier New" w:cs="Courier New"/>
      <w:sz w:val="20"/>
      <w:szCs w:val="20"/>
    </w:rPr>
  </w:style>
  <w:style w:type="character" w:styleId="153">
    <w:name w:val="HTML Sample"/>
    <w:qFormat/>
    <w:uiPriority w:val="0"/>
    <w:rPr>
      <w:rFonts w:ascii="Courier New" w:hAnsi="Courier New" w:cs="Courier New"/>
    </w:rPr>
  </w:style>
  <w:style w:type="paragraph" w:customStyle="1" w:styleId="154">
    <w:name w:val="正文缩进1"/>
    <w:basedOn w:val="1"/>
    <w:autoRedefine/>
    <w:qFormat/>
    <w:uiPriority w:val="0"/>
    <w:pPr>
      <w:spacing w:line="240" w:lineRule="auto"/>
      <w:ind w:firstLine="420"/>
    </w:pPr>
    <w:rPr>
      <w:rFonts w:ascii="Times New Roman" w:hAnsi="Times New Roman"/>
      <w:sz w:val="21"/>
      <w:szCs w:val="20"/>
    </w:rPr>
  </w:style>
  <w:style w:type="paragraph" w:customStyle="1" w:styleId="155">
    <w:name w:val="正文正文2"/>
    <w:basedOn w:val="1"/>
    <w:autoRedefine/>
    <w:qFormat/>
    <w:uiPriority w:val="0"/>
    <w:pPr>
      <w:ind w:firstLine="460"/>
    </w:pPr>
    <w:rPr>
      <w:sz w:val="21"/>
      <w:szCs w:val="21"/>
    </w:rPr>
  </w:style>
  <w:style w:type="character" w:customStyle="1" w:styleId="156">
    <w:name w:val="页脚 字符"/>
    <w:basedOn w:val="136"/>
    <w:link w:val="55"/>
    <w:qFormat/>
    <w:uiPriority w:val="99"/>
    <w:rPr>
      <w:rFonts w:ascii="宋体" w:hAnsi="宋体" w:eastAsia="宋体" w:cs="Times New Roman"/>
      <w:kern w:val="2"/>
      <w:sz w:val="18"/>
      <w:szCs w:val="18"/>
    </w:rPr>
  </w:style>
  <w:style w:type="character" w:customStyle="1" w:styleId="157">
    <w:name w:val="标题 3 字符"/>
    <w:basedOn w:val="136"/>
    <w:link w:val="5"/>
    <w:qFormat/>
    <w:uiPriority w:val="9"/>
    <w:rPr>
      <w:b/>
      <w:bCs/>
      <w:szCs w:val="32"/>
    </w:rPr>
  </w:style>
  <w:style w:type="character" w:customStyle="1" w:styleId="158">
    <w:name w:val="标题 4 字符"/>
    <w:basedOn w:val="136"/>
    <w:link w:val="6"/>
    <w:qFormat/>
    <w:uiPriority w:val="9"/>
    <w:rPr>
      <w:rFonts w:asciiTheme="majorHAnsi" w:hAnsiTheme="majorHAnsi" w:cstheme="majorBidi"/>
      <w:b/>
      <w:bCs/>
      <w:sz w:val="22"/>
      <w:szCs w:val="28"/>
    </w:rPr>
  </w:style>
  <w:style w:type="character" w:customStyle="1" w:styleId="159">
    <w:name w:val="标题 5 字符"/>
    <w:basedOn w:val="136"/>
    <w:link w:val="7"/>
    <w:qFormat/>
    <w:uiPriority w:val="9"/>
    <w:rPr>
      <w:b/>
      <w:bCs/>
      <w:sz w:val="22"/>
      <w:szCs w:val="28"/>
    </w:rPr>
  </w:style>
  <w:style w:type="character" w:customStyle="1" w:styleId="160">
    <w:name w:val="标题 6 字符"/>
    <w:basedOn w:val="136"/>
    <w:link w:val="8"/>
    <w:qFormat/>
    <w:uiPriority w:val="9"/>
    <w:rPr>
      <w:rFonts w:asciiTheme="majorHAnsi" w:hAnsiTheme="majorHAnsi" w:cstheme="majorBidi"/>
      <w:b/>
      <w:bCs/>
      <w:sz w:val="22"/>
      <w:szCs w:val="24"/>
    </w:rPr>
  </w:style>
  <w:style w:type="character" w:customStyle="1" w:styleId="161">
    <w:name w:val="标题 7 字符"/>
    <w:basedOn w:val="136"/>
    <w:link w:val="9"/>
    <w:qFormat/>
    <w:uiPriority w:val="9"/>
    <w:rPr>
      <w:b/>
      <w:bCs/>
      <w:szCs w:val="24"/>
    </w:rPr>
  </w:style>
  <w:style w:type="character" w:customStyle="1" w:styleId="162">
    <w:name w:val="标题 8 字符"/>
    <w:basedOn w:val="136"/>
    <w:link w:val="10"/>
    <w:qFormat/>
    <w:uiPriority w:val="9"/>
    <w:rPr>
      <w:rFonts w:asciiTheme="majorHAnsi" w:hAnsiTheme="majorHAnsi" w:cstheme="majorBidi"/>
      <w:szCs w:val="24"/>
    </w:rPr>
  </w:style>
  <w:style w:type="character" w:customStyle="1" w:styleId="163">
    <w:name w:val="标题 9 字符"/>
    <w:basedOn w:val="136"/>
    <w:link w:val="11"/>
    <w:qFormat/>
    <w:uiPriority w:val="9"/>
    <w:rPr>
      <w:rFonts w:asciiTheme="majorHAnsi" w:hAnsiTheme="majorHAnsi" w:cstheme="majorBidi"/>
      <w:sz w:val="21"/>
      <w:szCs w:val="21"/>
    </w:rPr>
  </w:style>
  <w:style w:type="character" w:customStyle="1" w:styleId="164">
    <w:name w:val="宏文本 字符"/>
    <w:basedOn w:val="136"/>
    <w:link w:val="2"/>
    <w:qFormat/>
    <w:uiPriority w:val="0"/>
    <w:rPr>
      <w:rFonts w:ascii="Courier New" w:hAnsi="Courier New" w:eastAsia="宋体" w:cs="Times New Roman"/>
      <w:kern w:val="2"/>
      <w:sz w:val="24"/>
      <w:szCs w:val="24"/>
    </w:rPr>
  </w:style>
  <w:style w:type="character" w:customStyle="1" w:styleId="165">
    <w:name w:val="标题 1 字符"/>
    <w:basedOn w:val="136"/>
    <w:link w:val="3"/>
    <w:qFormat/>
    <w:uiPriority w:val="9"/>
    <w:rPr>
      <w:rFonts w:ascii="Times New Roman" w:hAnsi="Times New Roman"/>
      <w:b/>
      <w:bCs/>
      <w:kern w:val="44"/>
      <w:sz w:val="28"/>
      <w:szCs w:val="44"/>
    </w:rPr>
  </w:style>
  <w:style w:type="character" w:customStyle="1" w:styleId="166">
    <w:name w:val="标题 2 字符"/>
    <w:basedOn w:val="136"/>
    <w:link w:val="4"/>
    <w:qFormat/>
    <w:uiPriority w:val="9"/>
    <w:rPr>
      <w:rFonts w:asciiTheme="majorHAnsi" w:hAnsiTheme="majorHAnsi" w:cstheme="majorBidi"/>
      <w:b/>
      <w:bCs/>
      <w:szCs w:val="32"/>
    </w:rPr>
  </w:style>
  <w:style w:type="character" w:customStyle="1" w:styleId="167">
    <w:name w:val="注释标题 字符"/>
    <w:basedOn w:val="136"/>
    <w:link w:val="16"/>
    <w:qFormat/>
    <w:uiPriority w:val="0"/>
    <w:rPr>
      <w:rFonts w:ascii="Arial" w:hAnsi="Arial" w:eastAsia="宋体" w:cs="Times New Roman"/>
      <w:szCs w:val="21"/>
    </w:rPr>
  </w:style>
  <w:style w:type="character" w:customStyle="1" w:styleId="168">
    <w:name w:val="电子邮件签名 字符"/>
    <w:basedOn w:val="136"/>
    <w:link w:val="19"/>
    <w:qFormat/>
    <w:uiPriority w:val="0"/>
    <w:rPr>
      <w:rFonts w:ascii="Arial" w:hAnsi="Arial" w:eastAsia="宋体" w:cs="Times New Roman"/>
      <w:szCs w:val="21"/>
    </w:rPr>
  </w:style>
  <w:style w:type="character" w:customStyle="1" w:styleId="169">
    <w:name w:val="正文缩进 字符"/>
    <w:link w:val="21"/>
    <w:qFormat/>
    <w:uiPriority w:val="0"/>
    <w:rPr>
      <w:rFonts w:ascii="Microsoft YaHei UI" w:hAnsi="Microsoft YaHei UI" w:eastAsia="宋体" w:cs="Times New Roman"/>
      <w:szCs w:val="24"/>
    </w:rPr>
  </w:style>
  <w:style w:type="character" w:customStyle="1" w:styleId="170">
    <w:name w:val="题注 字符"/>
    <w:link w:val="22"/>
    <w:semiHidden/>
    <w:qFormat/>
    <w:uiPriority w:val="35"/>
    <w:rPr>
      <w:rFonts w:eastAsia="黑体" w:asciiTheme="majorHAnsi" w:hAnsiTheme="majorHAnsi" w:cstheme="majorBidi"/>
      <w:sz w:val="20"/>
      <w:szCs w:val="20"/>
    </w:rPr>
  </w:style>
  <w:style w:type="character" w:customStyle="1" w:styleId="171">
    <w:name w:val="文档结构图 字符"/>
    <w:basedOn w:val="136"/>
    <w:link w:val="26"/>
    <w:qFormat/>
    <w:uiPriority w:val="0"/>
    <w:rPr>
      <w:rFonts w:ascii="宋体" w:hAnsi="Microsoft YaHei UI" w:eastAsia="宋体" w:cs="Times New Roman"/>
      <w:sz w:val="18"/>
      <w:szCs w:val="18"/>
    </w:rPr>
  </w:style>
  <w:style w:type="character" w:customStyle="1" w:styleId="172">
    <w:name w:val="批注文字 字符"/>
    <w:basedOn w:val="136"/>
    <w:link w:val="28"/>
    <w:qFormat/>
    <w:uiPriority w:val="99"/>
    <w:rPr>
      <w:rFonts w:ascii="Calibri" w:hAnsi="Calibri" w:eastAsia="宋体" w:cs="Times New Roman"/>
    </w:rPr>
  </w:style>
  <w:style w:type="character" w:customStyle="1" w:styleId="173">
    <w:name w:val="称呼 字符"/>
    <w:basedOn w:val="136"/>
    <w:link w:val="30"/>
    <w:qFormat/>
    <w:uiPriority w:val="0"/>
    <w:rPr>
      <w:rFonts w:ascii="Microsoft YaHei UI" w:hAnsi="Microsoft YaHei UI" w:eastAsia="宋体" w:cs="Times New Roman"/>
      <w:szCs w:val="24"/>
    </w:rPr>
  </w:style>
  <w:style w:type="character" w:customStyle="1" w:styleId="174">
    <w:name w:val="正文文本 3 字符"/>
    <w:basedOn w:val="136"/>
    <w:link w:val="31"/>
    <w:qFormat/>
    <w:uiPriority w:val="0"/>
    <w:rPr>
      <w:rFonts w:ascii="Microsoft YaHei UI" w:hAnsi="Microsoft YaHei UI" w:eastAsia="宋体" w:cs="Times New Roman"/>
      <w:sz w:val="16"/>
      <w:szCs w:val="16"/>
    </w:rPr>
  </w:style>
  <w:style w:type="character" w:customStyle="1" w:styleId="175">
    <w:name w:val="结束语 字符"/>
    <w:basedOn w:val="136"/>
    <w:link w:val="32"/>
    <w:qFormat/>
    <w:uiPriority w:val="0"/>
    <w:rPr>
      <w:rFonts w:ascii="Arial" w:hAnsi="Arial" w:eastAsia="宋体" w:cs="Times New Roman"/>
      <w:szCs w:val="21"/>
    </w:rPr>
  </w:style>
  <w:style w:type="character" w:customStyle="1" w:styleId="176">
    <w:name w:val="正文文本 字符"/>
    <w:basedOn w:val="136"/>
    <w:link w:val="34"/>
    <w:qFormat/>
    <w:uiPriority w:val="0"/>
    <w:rPr>
      <w:rFonts w:ascii="Microsoft YaHei UI" w:hAnsi="Microsoft YaHei UI" w:eastAsia="宋体" w:cs="Times New Roman"/>
      <w:kern w:val="2"/>
      <w:sz w:val="24"/>
      <w:szCs w:val="22"/>
    </w:rPr>
  </w:style>
  <w:style w:type="character" w:customStyle="1" w:styleId="177">
    <w:name w:val="正文文本缩进 字符"/>
    <w:basedOn w:val="136"/>
    <w:link w:val="35"/>
    <w:qFormat/>
    <w:uiPriority w:val="99"/>
    <w:rPr>
      <w:rFonts w:ascii="Microsoft YaHei UI" w:hAnsi="Microsoft YaHei UI" w:eastAsia="宋体" w:cs="Times New Roman"/>
      <w:kern w:val="2"/>
      <w:sz w:val="24"/>
      <w:szCs w:val="22"/>
    </w:rPr>
  </w:style>
  <w:style w:type="character" w:customStyle="1" w:styleId="178">
    <w:name w:val="HTML 地址 字符"/>
    <w:basedOn w:val="136"/>
    <w:link w:val="41"/>
    <w:qFormat/>
    <w:uiPriority w:val="0"/>
    <w:rPr>
      <w:rFonts w:ascii="Arial" w:hAnsi="Arial" w:eastAsia="宋体" w:cs="Times New Roman"/>
      <w:i/>
      <w:iCs/>
      <w:szCs w:val="21"/>
    </w:rPr>
  </w:style>
  <w:style w:type="character" w:customStyle="1" w:styleId="179">
    <w:name w:val="纯文本 字符"/>
    <w:basedOn w:val="136"/>
    <w:link w:val="45"/>
    <w:qFormat/>
    <w:uiPriority w:val="0"/>
    <w:rPr>
      <w:rFonts w:ascii="宋体" w:hAnsi="Courier New" w:eastAsia="宋体" w:cs="Times New Roman"/>
    </w:rPr>
  </w:style>
  <w:style w:type="character" w:customStyle="1" w:styleId="180">
    <w:name w:val="日期 字符"/>
    <w:basedOn w:val="136"/>
    <w:link w:val="50"/>
    <w:qFormat/>
    <w:uiPriority w:val="0"/>
    <w:rPr>
      <w:rFonts w:ascii="楷体_GB2312" w:hAnsi="Microsoft YaHei UI" w:eastAsia="楷体_GB2312" w:cs="Times New Roman"/>
      <w:sz w:val="32"/>
    </w:rPr>
  </w:style>
  <w:style w:type="character" w:customStyle="1" w:styleId="181">
    <w:name w:val="正文文本缩进 2 字符"/>
    <w:basedOn w:val="136"/>
    <w:link w:val="51"/>
    <w:qFormat/>
    <w:uiPriority w:val="0"/>
    <w:rPr>
      <w:rFonts w:ascii="Microsoft YaHei UI" w:hAnsi="Microsoft YaHei UI" w:eastAsia="宋体" w:cs="Times New Roman"/>
      <w:szCs w:val="24"/>
    </w:rPr>
  </w:style>
  <w:style w:type="character" w:customStyle="1" w:styleId="182">
    <w:name w:val="尾注文本 字符"/>
    <w:basedOn w:val="136"/>
    <w:link w:val="52"/>
    <w:qFormat/>
    <w:uiPriority w:val="0"/>
    <w:rPr>
      <w:rFonts w:ascii="Arial" w:hAnsi="Arial" w:eastAsia="宋体" w:cs="Times New Roman"/>
      <w:szCs w:val="21"/>
    </w:rPr>
  </w:style>
  <w:style w:type="character" w:customStyle="1" w:styleId="183">
    <w:name w:val="批注框文本 字符"/>
    <w:basedOn w:val="136"/>
    <w:link w:val="54"/>
    <w:qFormat/>
    <w:uiPriority w:val="0"/>
    <w:rPr>
      <w:rFonts w:ascii="Microsoft YaHei UI" w:hAnsi="Microsoft YaHei UI" w:eastAsia="宋体" w:cs="Times New Roman"/>
      <w:sz w:val="18"/>
      <w:szCs w:val="18"/>
    </w:rPr>
  </w:style>
  <w:style w:type="character" w:customStyle="1" w:styleId="184">
    <w:name w:val="页眉 字符"/>
    <w:link w:val="57"/>
    <w:qFormat/>
    <w:uiPriority w:val="99"/>
    <w:rPr>
      <w:rFonts w:ascii="Times New Roman" w:hAnsi="Times New Roman" w:eastAsia="宋体" w:cs="Times New Roman"/>
      <w:kern w:val="2"/>
      <w:sz w:val="18"/>
      <w:szCs w:val="18"/>
    </w:rPr>
  </w:style>
  <w:style w:type="character" w:customStyle="1" w:styleId="185">
    <w:name w:val="签名 字符"/>
    <w:basedOn w:val="136"/>
    <w:link w:val="58"/>
    <w:qFormat/>
    <w:uiPriority w:val="0"/>
    <w:rPr>
      <w:rFonts w:ascii="Arial" w:hAnsi="Arial" w:eastAsia="宋体" w:cs="Times New Roman"/>
      <w:szCs w:val="21"/>
    </w:rPr>
  </w:style>
  <w:style w:type="character" w:customStyle="1" w:styleId="186">
    <w:name w:val="副标题 字符"/>
    <w:basedOn w:val="136"/>
    <w:link w:val="64"/>
    <w:qFormat/>
    <w:uiPriority w:val="11"/>
    <w:rPr>
      <w:rFonts w:asciiTheme="minorHAnsi" w:hAnsiTheme="minorHAnsi" w:eastAsiaTheme="minorEastAsia"/>
      <w:b/>
      <w:bCs/>
      <w:kern w:val="28"/>
      <w:sz w:val="32"/>
      <w:szCs w:val="32"/>
    </w:rPr>
  </w:style>
  <w:style w:type="character" w:customStyle="1" w:styleId="187">
    <w:name w:val="脚注文本 字符"/>
    <w:basedOn w:val="136"/>
    <w:link w:val="67"/>
    <w:qFormat/>
    <w:uiPriority w:val="0"/>
    <w:rPr>
      <w:rFonts w:ascii="Calibri" w:hAnsi="Calibri" w:eastAsia="宋体" w:cs="Times New Roman"/>
      <w:lang w:eastAsia="en-US"/>
    </w:rPr>
  </w:style>
  <w:style w:type="character" w:customStyle="1" w:styleId="188">
    <w:name w:val="正文文本缩进 3 字符"/>
    <w:basedOn w:val="136"/>
    <w:link w:val="70"/>
    <w:qFormat/>
    <w:uiPriority w:val="0"/>
    <w:rPr>
      <w:rFonts w:ascii="Calibri" w:hAnsi="Calibri" w:eastAsia="宋体" w:cs="Times New Roman"/>
      <w:sz w:val="16"/>
      <w:szCs w:val="16"/>
    </w:rPr>
  </w:style>
  <w:style w:type="character" w:customStyle="1" w:styleId="189">
    <w:name w:val="正文文本 2 字符"/>
    <w:basedOn w:val="136"/>
    <w:link w:val="76"/>
    <w:qFormat/>
    <w:uiPriority w:val="0"/>
    <w:rPr>
      <w:rFonts w:ascii="Microsoft YaHei UI" w:hAnsi="Microsoft YaHei UI" w:eastAsia="宋体" w:cs="Times New Roman"/>
      <w:szCs w:val="24"/>
    </w:rPr>
  </w:style>
  <w:style w:type="character" w:customStyle="1" w:styleId="190">
    <w:name w:val="信息标题 字符"/>
    <w:basedOn w:val="136"/>
    <w:link w:val="79"/>
    <w:qFormat/>
    <w:uiPriority w:val="0"/>
    <w:rPr>
      <w:rFonts w:ascii="Arial" w:hAnsi="Arial" w:eastAsia="宋体" w:cs="Times New Roman"/>
      <w:sz w:val="24"/>
      <w:szCs w:val="24"/>
      <w:shd w:val="pct20" w:color="auto" w:fill="auto"/>
    </w:rPr>
  </w:style>
  <w:style w:type="character" w:customStyle="1" w:styleId="191">
    <w:name w:val="HTML 预设格式 字符"/>
    <w:basedOn w:val="136"/>
    <w:link w:val="80"/>
    <w:qFormat/>
    <w:uiPriority w:val="99"/>
    <w:rPr>
      <w:rFonts w:ascii="宋体" w:hAnsi="宋体" w:eastAsia="宋体" w:cs="Times New Roman"/>
      <w:sz w:val="24"/>
      <w:szCs w:val="24"/>
    </w:rPr>
  </w:style>
  <w:style w:type="character" w:customStyle="1" w:styleId="192">
    <w:name w:val="普通(网站) 字符"/>
    <w:link w:val="81"/>
    <w:qFormat/>
    <w:uiPriority w:val="0"/>
    <w:rPr>
      <w:rFonts w:ascii="Microsoft YaHei UI" w:hAnsi="Microsoft YaHei UI" w:eastAsia="宋体" w:cs="Times New Roman"/>
      <w:sz w:val="24"/>
      <w:szCs w:val="24"/>
    </w:rPr>
  </w:style>
  <w:style w:type="character" w:customStyle="1" w:styleId="193">
    <w:name w:val="标题 字符"/>
    <w:basedOn w:val="136"/>
    <w:link w:val="84"/>
    <w:qFormat/>
    <w:uiPriority w:val="10"/>
    <w:rPr>
      <w:rFonts w:asciiTheme="majorHAnsi" w:hAnsiTheme="majorHAnsi" w:eastAsiaTheme="majorEastAsia" w:cstheme="majorBidi"/>
      <w:b/>
      <w:bCs/>
      <w:sz w:val="32"/>
      <w:szCs w:val="32"/>
    </w:rPr>
  </w:style>
  <w:style w:type="character" w:customStyle="1" w:styleId="194">
    <w:name w:val="批注主题 字符"/>
    <w:basedOn w:val="172"/>
    <w:link w:val="85"/>
    <w:qFormat/>
    <w:uiPriority w:val="99"/>
    <w:rPr>
      <w:rFonts w:ascii="Calibri" w:hAnsi="Calibri" w:eastAsia="宋体" w:cs="Times New Roman"/>
      <w:b/>
      <w:bCs/>
    </w:rPr>
  </w:style>
  <w:style w:type="character" w:customStyle="1" w:styleId="195">
    <w:name w:val="正文文本首行缩进 字符"/>
    <w:basedOn w:val="176"/>
    <w:link w:val="86"/>
    <w:qFormat/>
    <w:uiPriority w:val="0"/>
    <w:rPr>
      <w:rFonts w:ascii="Microsoft YaHei UI" w:hAnsi="Microsoft YaHei UI" w:eastAsia="宋体" w:cs="Times New Roman"/>
      <w:kern w:val="2"/>
      <w:sz w:val="24"/>
      <w:szCs w:val="24"/>
    </w:rPr>
  </w:style>
  <w:style w:type="character" w:customStyle="1" w:styleId="196">
    <w:name w:val="正文文本首行缩进 2 字符"/>
    <w:basedOn w:val="177"/>
    <w:link w:val="87"/>
    <w:qFormat/>
    <w:uiPriority w:val="0"/>
    <w:rPr>
      <w:rFonts w:ascii="Calibri" w:hAnsi="Calibri" w:eastAsia="宋体" w:cs="Times New Roman"/>
      <w:kern w:val="2"/>
      <w:sz w:val="24"/>
      <w:szCs w:val="22"/>
    </w:rPr>
  </w:style>
  <w:style w:type="character" w:customStyle="1" w:styleId="197">
    <w:name w:val="页脚右端（绿盟科技） Char"/>
    <w:link w:val="198"/>
    <w:qFormat/>
    <w:uiPriority w:val="0"/>
    <w:rPr>
      <w:rFonts w:ascii="Arial" w:hAnsi="Arial"/>
      <w:b/>
      <w:sz w:val="18"/>
      <w:szCs w:val="18"/>
    </w:rPr>
  </w:style>
  <w:style w:type="paragraph" w:customStyle="1" w:styleId="198">
    <w:name w:val="页脚右端（绿盟科技）"/>
    <w:basedOn w:val="199"/>
    <w:link w:val="197"/>
    <w:qFormat/>
    <w:uiPriority w:val="0"/>
    <w:pPr>
      <w:pBdr>
        <w:bottom w:val="none" w:color="auto" w:sz="0" w:space="0"/>
      </w:pBdr>
      <w:tabs>
        <w:tab w:val="center" w:pos="4153"/>
        <w:tab w:val="right" w:pos="8306"/>
      </w:tabs>
      <w:spacing w:before="0" w:after="120"/>
    </w:pPr>
    <w:rPr>
      <w:rFonts w:eastAsiaTheme="minorEastAsia"/>
      <w:color w:val="auto"/>
    </w:rPr>
  </w:style>
  <w:style w:type="paragraph" w:customStyle="1" w:styleId="199">
    <w:name w:val="页眉右端（绿盟科技）"/>
    <w:basedOn w:val="57"/>
    <w:link w:val="200"/>
    <w:qFormat/>
    <w:uiPriority w:val="0"/>
    <w:pPr>
      <w:pBdr>
        <w:bottom w:val="single" w:color="auto" w:sz="4" w:space="9"/>
      </w:pBdr>
      <w:spacing w:before="160"/>
      <w:jc w:val="right"/>
    </w:pPr>
    <w:rPr>
      <w:rFonts w:ascii="Arial" w:hAnsi="Arial"/>
      <w:b/>
      <w:color w:val="FFFFFF"/>
      <w:kern w:val="0"/>
    </w:rPr>
  </w:style>
  <w:style w:type="character" w:customStyle="1" w:styleId="200">
    <w:name w:val="页眉右端（绿盟科技） Char"/>
    <w:link w:val="199"/>
    <w:qFormat/>
    <w:uiPriority w:val="0"/>
    <w:rPr>
      <w:rFonts w:ascii="Arial" w:hAnsi="Arial" w:eastAsia="宋体" w:cs="Times New Roman"/>
      <w:b/>
      <w:color w:val="FFFFFF"/>
      <w:sz w:val="18"/>
      <w:szCs w:val="18"/>
    </w:rPr>
  </w:style>
  <w:style w:type="character" w:customStyle="1" w:styleId="201">
    <w:name w:val="正文小四 Char"/>
    <w:link w:val="202"/>
    <w:qFormat/>
    <w:locked/>
    <w:uiPriority w:val="0"/>
    <w:rPr>
      <w:sz w:val="24"/>
      <w:szCs w:val="24"/>
    </w:rPr>
  </w:style>
  <w:style w:type="paragraph" w:customStyle="1" w:styleId="202">
    <w:name w:val="正文小四"/>
    <w:basedOn w:val="1"/>
    <w:link w:val="201"/>
    <w:qFormat/>
    <w:uiPriority w:val="0"/>
    <w:rPr>
      <w:rFonts w:asciiTheme="minorHAnsi" w:hAnsiTheme="minorHAnsi" w:eastAsiaTheme="minorEastAsia"/>
      <w:kern w:val="0"/>
    </w:rPr>
  </w:style>
  <w:style w:type="character" w:customStyle="1" w:styleId="203">
    <w:name w:val="main1"/>
    <w:qFormat/>
    <w:uiPriority w:val="0"/>
    <w:rPr>
      <w:rFonts w:hint="default" w:ascii="ˎ̥" w:hAnsi="ˎ̥" w:eastAsia="宋体"/>
      <w:kern w:val="2"/>
      <w:sz w:val="21"/>
      <w:szCs w:val="21"/>
      <w:lang w:val="en-US" w:eastAsia="zh-CN" w:bidi="ar-SA"/>
    </w:rPr>
  </w:style>
  <w:style w:type="character" w:customStyle="1" w:styleId="204">
    <w:name w:val="A2"/>
    <w:qFormat/>
    <w:uiPriority w:val="0"/>
    <w:rPr>
      <w:rFonts w:cs="Cisco-Light"/>
      <w:color w:val="221E1F"/>
      <w:sz w:val="10"/>
      <w:szCs w:val="10"/>
    </w:rPr>
  </w:style>
  <w:style w:type="character" w:customStyle="1" w:styleId="205">
    <w:name w:val="Heading 3h Char"/>
    <w:link w:val="206"/>
    <w:qFormat/>
    <w:uiPriority w:val="0"/>
    <w:rPr>
      <w:rFonts w:ascii="Arial" w:hAnsi="Arial" w:eastAsia="宋体" w:cs="Times New Roman"/>
      <w:b/>
      <w:bCs/>
      <w:color w:val="333399"/>
      <w:sz w:val="25"/>
      <w:szCs w:val="25"/>
    </w:rPr>
  </w:style>
  <w:style w:type="paragraph" w:customStyle="1" w:styleId="206">
    <w:name w:val="Heading 3h"/>
    <w:basedOn w:val="5"/>
    <w:next w:val="207"/>
    <w:link w:val="205"/>
    <w:qFormat/>
    <w:uiPriority w:val="0"/>
    <w:pPr>
      <w:keepLines w:val="0"/>
      <w:tabs>
        <w:tab w:val="left" w:pos="1740"/>
      </w:tabs>
      <w:spacing w:before="240" w:after="60"/>
      <w:ind w:left="1287" w:hanging="1287"/>
    </w:pPr>
    <w:rPr>
      <w:rFonts w:ascii="Arial" w:hAnsi="Arial"/>
      <w:color w:val="333399"/>
      <w:kern w:val="0"/>
      <w:sz w:val="25"/>
      <w:szCs w:val="25"/>
    </w:rPr>
  </w:style>
  <w:style w:type="paragraph" w:customStyle="1" w:styleId="207">
    <w:name w:val="Body1"/>
    <w:basedOn w:val="1"/>
    <w:qFormat/>
    <w:uiPriority w:val="0"/>
    <w:pPr>
      <w:spacing w:after="120"/>
    </w:pPr>
    <w:rPr>
      <w:rFonts w:ascii="Arial" w:hAnsi="Arial"/>
      <w:b/>
      <w:i/>
      <w:color w:val="999999"/>
      <w:kern w:val="0"/>
      <w:sz w:val="28"/>
      <w:szCs w:val="28"/>
    </w:rPr>
  </w:style>
  <w:style w:type="character" w:customStyle="1" w:styleId="208">
    <w:name w:val="tw4winTerm"/>
    <w:qFormat/>
    <w:uiPriority w:val="0"/>
    <w:rPr>
      <w:color w:val="0000FF"/>
    </w:rPr>
  </w:style>
  <w:style w:type="character" w:customStyle="1" w:styleId="209">
    <w:name w:val="Char Char33"/>
    <w:qFormat/>
    <w:uiPriority w:val="0"/>
    <w:rPr>
      <w:rFonts w:ascii="Tahoma" w:hAnsi="Tahoma" w:eastAsia="宋体"/>
      <w:kern w:val="2"/>
      <w:sz w:val="18"/>
      <w:szCs w:val="18"/>
      <w:lang w:val="en-US" w:eastAsia="zh-CN" w:bidi="ar-SA"/>
    </w:rPr>
  </w:style>
  <w:style w:type="character" w:customStyle="1" w:styleId="210">
    <w:name w:val="标题 9 Char1"/>
    <w:semiHidden/>
    <w:qFormat/>
    <w:uiPriority w:val="0"/>
    <w:rPr>
      <w:rFonts w:ascii="Cambria" w:hAnsi="Cambria" w:eastAsia="宋体" w:cs="Times New Roman"/>
      <w:kern w:val="2"/>
      <w:sz w:val="21"/>
      <w:szCs w:val="21"/>
    </w:rPr>
  </w:style>
  <w:style w:type="character" w:customStyle="1" w:styleId="211">
    <w:name w:val="图片--无缩进、居中 Char"/>
    <w:link w:val="212"/>
    <w:qFormat/>
    <w:uiPriority w:val="0"/>
    <w:rPr>
      <w:rFonts w:ascii="Arial" w:hAnsi="Arial" w:eastAsia="宋体" w:cs="Times New Roman"/>
      <w:sz w:val="24"/>
    </w:rPr>
  </w:style>
  <w:style w:type="paragraph" w:customStyle="1" w:styleId="212">
    <w:name w:val="图片--无缩进、居中"/>
    <w:basedOn w:val="213"/>
    <w:link w:val="211"/>
    <w:qFormat/>
    <w:uiPriority w:val="0"/>
    <w:pPr>
      <w:ind w:firstLine="0"/>
      <w:jc w:val="center"/>
      <w:textAlignment w:val="auto"/>
    </w:pPr>
  </w:style>
  <w:style w:type="paragraph" w:customStyle="1" w:styleId="213">
    <w:name w:val="My正文"/>
    <w:basedOn w:val="1"/>
    <w:link w:val="214"/>
    <w:qFormat/>
    <w:uiPriority w:val="0"/>
    <w:pPr>
      <w:adjustRightInd w:val="0"/>
      <w:spacing w:before="120"/>
      <w:ind w:firstLine="567"/>
      <w:textAlignment w:val="baseline"/>
    </w:pPr>
    <w:rPr>
      <w:rFonts w:ascii="Arial" w:hAnsi="Arial"/>
      <w:kern w:val="0"/>
      <w:szCs w:val="20"/>
    </w:rPr>
  </w:style>
  <w:style w:type="character" w:customStyle="1" w:styleId="214">
    <w:name w:val="My正文 Char"/>
    <w:link w:val="213"/>
    <w:qFormat/>
    <w:uiPriority w:val="0"/>
    <w:rPr>
      <w:rFonts w:ascii="Arial" w:hAnsi="Arial" w:eastAsia="宋体" w:cs="Times New Roman"/>
      <w:sz w:val="24"/>
    </w:rPr>
  </w:style>
  <w:style w:type="character" w:customStyle="1" w:styleId="215">
    <w:name w:val="tw4winMark"/>
    <w:qFormat/>
    <w:uiPriority w:val="0"/>
    <w:rPr>
      <w:rFonts w:ascii="Courier New" w:hAnsi="Courier New" w:cs="Courier New"/>
      <w:vanish/>
      <w:color w:val="800080"/>
      <w:vertAlign w:val="subscript"/>
    </w:rPr>
  </w:style>
  <w:style w:type="character" w:customStyle="1" w:styleId="216">
    <w:name w:val="文字 Char"/>
    <w:link w:val="217"/>
    <w:qFormat/>
    <w:locked/>
    <w:uiPriority w:val="0"/>
    <w:rPr>
      <w:rFonts w:ascii="宋体" w:hAnsi="宋体"/>
      <w:sz w:val="28"/>
    </w:rPr>
  </w:style>
  <w:style w:type="paragraph" w:customStyle="1" w:styleId="217">
    <w:name w:val="文字"/>
    <w:basedOn w:val="1"/>
    <w:link w:val="216"/>
    <w:qFormat/>
    <w:uiPriority w:val="0"/>
    <w:pPr>
      <w:tabs>
        <w:tab w:val="left" w:pos="8520"/>
      </w:tabs>
      <w:spacing w:line="312" w:lineRule="auto"/>
      <w:ind w:right="-210" w:firstLine="556"/>
    </w:pPr>
    <w:rPr>
      <w:rFonts w:eastAsiaTheme="minorEastAsia"/>
      <w:kern w:val="0"/>
      <w:sz w:val="28"/>
      <w:szCs w:val="20"/>
    </w:rPr>
  </w:style>
  <w:style w:type="character" w:customStyle="1" w:styleId="218">
    <w:name w:val="符号3 Char"/>
    <w:link w:val="219"/>
    <w:qFormat/>
    <w:uiPriority w:val="0"/>
    <w:rPr>
      <w:sz w:val="24"/>
      <w:szCs w:val="24"/>
    </w:rPr>
  </w:style>
  <w:style w:type="paragraph" w:customStyle="1" w:styleId="219">
    <w:name w:val="符号3"/>
    <w:basedOn w:val="1"/>
    <w:link w:val="218"/>
    <w:qFormat/>
    <w:uiPriority w:val="0"/>
    <w:pPr>
      <w:numPr>
        <w:ilvl w:val="0"/>
        <w:numId w:val="13"/>
      </w:numPr>
      <w:contextualSpacing/>
    </w:pPr>
    <w:rPr>
      <w:rFonts w:asciiTheme="minorHAnsi" w:hAnsiTheme="minorHAnsi" w:eastAsiaTheme="minorEastAsia"/>
      <w:kern w:val="0"/>
    </w:rPr>
  </w:style>
  <w:style w:type="character" w:customStyle="1" w:styleId="220">
    <w:name w:val="正文列表 Char"/>
    <w:link w:val="221"/>
    <w:qFormat/>
    <w:uiPriority w:val="0"/>
    <w:rPr>
      <w:rFonts w:ascii="Times New Roman" w:hAnsi="Times New Roman" w:eastAsia="宋体" w:cs="Times New Roman"/>
      <w:sz w:val="24"/>
    </w:rPr>
  </w:style>
  <w:style w:type="paragraph" w:customStyle="1" w:styleId="221">
    <w:name w:val="正文列表"/>
    <w:basedOn w:val="86"/>
    <w:link w:val="220"/>
    <w:qFormat/>
    <w:uiPriority w:val="0"/>
    <w:pPr>
      <w:suppressAutoHyphens/>
      <w:spacing w:before="120" w:after="0"/>
      <w:ind w:firstLine="0"/>
    </w:pPr>
    <w:rPr>
      <w:rFonts w:ascii="Times New Roman" w:hAnsi="Times New Roman"/>
      <w:szCs w:val="20"/>
    </w:rPr>
  </w:style>
  <w:style w:type="character" w:customStyle="1" w:styleId="222">
    <w:name w:val="日期 Char1"/>
    <w:semiHidden/>
    <w:qFormat/>
    <w:uiPriority w:val="0"/>
  </w:style>
  <w:style w:type="character" w:customStyle="1" w:styleId="223">
    <w:name w:val="标题3 Char"/>
    <w:link w:val="224"/>
    <w:qFormat/>
    <w:uiPriority w:val="0"/>
    <w:rPr>
      <w:rFonts w:ascii="Cambria" w:hAnsi="Cambria" w:eastAsia="宋体" w:cs="Times New Roman"/>
      <w:bCs/>
      <w:sz w:val="28"/>
      <w:szCs w:val="32"/>
    </w:rPr>
  </w:style>
  <w:style w:type="paragraph" w:customStyle="1" w:styleId="224">
    <w:name w:val="标题3"/>
    <w:basedOn w:val="4"/>
    <w:link w:val="223"/>
    <w:qFormat/>
    <w:uiPriority w:val="0"/>
    <w:pPr>
      <w:numPr>
        <w:ilvl w:val="0"/>
        <w:numId w:val="0"/>
      </w:numPr>
      <w:spacing w:before="0"/>
      <w:outlineLvl w:val="2"/>
    </w:pPr>
    <w:rPr>
      <w:rFonts w:ascii="Cambria" w:hAnsi="Cambria"/>
      <w:b w:val="0"/>
      <w:kern w:val="0"/>
      <w:sz w:val="28"/>
    </w:rPr>
  </w:style>
  <w:style w:type="character" w:customStyle="1" w:styleId="225">
    <w:name w:val="文档结构图 Char1"/>
    <w:semiHidden/>
    <w:qFormat/>
    <w:uiPriority w:val="0"/>
    <w:rPr>
      <w:rFonts w:ascii="宋体" w:eastAsia="宋体"/>
      <w:sz w:val="18"/>
      <w:szCs w:val="18"/>
    </w:rPr>
  </w:style>
  <w:style w:type="character" w:customStyle="1" w:styleId="226">
    <w:name w:val="kjxy1"/>
    <w:qFormat/>
    <w:uiPriority w:val="0"/>
    <w:rPr>
      <w:rFonts w:ascii="Tahoma" w:hAnsi="Tahoma" w:eastAsia="宋体"/>
      <w:color w:val="0000CC"/>
      <w:kern w:val="2"/>
      <w:sz w:val="24"/>
      <w:szCs w:val="24"/>
      <w:lang w:val="en-US" w:eastAsia="zh-CN" w:bidi="ar-SA"/>
    </w:rPr>
  </w:style>
  <w:style w:type="character" w:customStyle="1" w:styleId="227">
    <w:name w:val="中国铁建-1级列表符号（也可用于5级标题） Char"/>
    <w:link w:val="228"/>
    <w:qFormat/>
    <w:locked/>
    <w:uiPriority w:val="0"/>
    <w:rPr>
      <w:rFonts w:ascii="Calibri" w:hAnsi="Calibri" w:eastAsia="仿宋_GB2312"/>
      <w:sz w:val="24"/>
      <w:szCs w:val="24"/>
    </w:rPr>
  </w:style>
  <w:style w:type="paragraph" w:customStyle="1" w:styleId="228">
    <w:name w:val="中国铁建-1级列表符号（也可用于5级标题）"/>
    <w:basedOn w:val="229"/>
    <w:link w:val="227"/>
    <w:qFormat/>
    <w:uiPriority w:val="0"/>
    <w:pPr>
      <w:numPr>
        <w:ilvl w:val="0"/>
        <w:numId w:val="14"/>
      </w:numPr>
      <w:tabs>
        <w:tab w:val="left" w:pos="900"/>
      </w:tabs>
      <w:spacing w:afterLines="50"/>
      <w:ind w:left="0" w:firstLine="200"/>
    </w:pPr>
    <w:rPr>
      <w:rFonts w:ascii="Calibri" w:hAnsi="Calibri"/>
    </w:rPr>
  </w:style>
  <w:style w:type="paragraph" w:customStyle="1" w:styleId="229">
    <w:name w:val="中国铁建-文档正文"/>
    <w:basedOn w:val="21"/>
    <w:link w:val="230"/>
    <w:qFormat/>
    <w:uiPriority w:val="0"/>
    <w:pPr>
      <w:wordWrap w:val="0"/>
      <w:ind w:firstLine="200"/>
    </w:pPr>
    <w:rPr>
      <w:rFonts w:eastAsia="仿宋_GB2312"/>
      <w:sz w:val="24"/>
    </w:rPr>
  </w:style>
  <w:style w:type="character" w:customStyle="1" w:styleId="230">
    <w:name w:val="中国铁建-文档正文 Char"/>
    <w:link w:val="229"/>
    <w:qFormat/>
    <w:locked/>
    <w:uiPriority w:val="0"/>
    <w:rPr>
      <w:rFonts w:ascii="Microsoft YaHei UI" w:hAnsi="Microsoft YaHei UI" w:eastAsia="仿宋_GB2312" w:cs="Times New Roman"/>
      <w:sz w:val="24"/>
      <w:szCs w:val="24"/>
    </w:rPr>
  </w:style>
  <w:style w:type="character" w:customStyle="1" w:styleId="231">
    <w:name w:val="tpc_content1"/>
    <w:qFormat/>
    <w:uiPriority w:val="0"/>
    <w:rPr>
      <w:rFonts w:ascii="Tahoma" w:hAnsi="Tahoma" w:eastAsia="宋体"/>
      <w:kern w:val="2"/>
      <w:sz w:val="20"/>
      <w:szCs w:val="20"/>
      <w:lang w:val="en-US" w:eastAsia="zh-CN" w:bidi="ar-SA"/>
    </w:rPr>
  </w:style>
  <w:style w:type="character" w:customStyle="1" w:styleId="232">
    <w:name w:val="EmailStyle7551"/>
    <w:semiHidden/>
    <w:qFormat/>
    <w:uiPriority w:val="0"/>
    <w:rPr>
      <w:rFonts w:ascii="宋体" w:eastAsia="宋体"/>
      <w:color w:val="0000FF"/>
      <w:sz w:val="24"/>
      <w:szCs w:val="24"/>
      <w:u w:val="none"/>
    </w:rPr>
  </w:style>
  <w:style w:type="character" w:customStyle="1" w:styleId="233">
    <w:name w:val="不明显参考1"/>
    <w:qFormat/>
    <w:uiPriority w:val="0"/>
    <w:rPr>
      <w:b/>
      <w:bCs/>
      <w:color w:val="4F81BD"/>
    </w:rPr>
  </w:style>
  <w:style w:type="character" w:customStyle="1" w:styleId="234">
    <w:name w:val="titleblack14px1"/>
    <w:qFormat/>
    <w:uiPriority w:val="0"/>
    <w:rPr>
      <w:b/>
      <w:bCs/>
      <w:color w:val="000000"/>
      <w:sz w:val="23"/>
      <w:szCs w:val="23"/>
    </w:rPr>
  </w:style>
  <w:style w:type="character" w:customStyle="1" w:styleId="235">
    <w:name w:val="Highlighted Variable"/>
    <w:qFormat/>
    <w:uiPriority w:val="0"/>
    <w:rPr>
      <w:rFonts w:ascii="Book Antiqua" w:hAnsi="Book Antiqua"/>
      <w:color w:val="0000FF"/>
    </w:rPr>
  </w:style>
  <w:style w:type="character" w:customStyle="1" w:styleId="236">
    <w:name w:val="DZBL-正文-2 Char"/>
    <w:link w:val="237"/>
    <w:qFormat/>
    <w:uiPriority w:val="0"/>
    <w:rPr>
      <w:rFonts w:ascii="宋体" w:hAnsi="Calibri" w:eastAsia="宋体" w:cs="Times New Roman"/>
      <w:sz w:val="24"/>
      <w:szCs w:val="24"/>
    </w:rPr>
  </w:style>
  <w:style w:type="paragraph" w:customStyle="1" w:styleId="237">
    <w:name w:val="DZBL-正文-2"/>
    <w:basedOn w:val="1"/>
    <w:link w:val="236"/>
    <w:qFormat/>
    <w:uiPriority w:val="0"/>
    <w:pPr>
      <w:ind w:firstLine="425" w:firstLineChars="177"/>
    </w:pPr>
    <w:rPr>
      <w:rFonts w:hAnsi="Calibri"/>
      <w:kern w:val="0"/>
    </w:rPr>
  </w:style>
  <w:style w:type="character" w:customStyle="1" w:styleId="238">
    <w:name w:val="纯文本 Char1"/>
    <w:semiHidden/>
    <w:qFormat/>
    <w:uiPriority w:val="0"/>
    <w:rPr>
      <w:rFonts w:ascii="宋体" w:hAnsi="Courier New" w:eastAsia="宋体" w:cs="Courier New"/>
      <w:szCs w:val="21"/>
    </w:rPr>
  </w:style>
  <w:style w:type="character" w:customStyle="1" w:styleId="239">
    <w:name w:val="search_content1"/>
    <w:qFormat/>
    <w:uiPriority w:val="0"/>
    <w:rPr>
      <w:sz w:val="20"/>
      <w:szCs w:val="20"/>
    </w:rPr>
  </w:style>
  <w:style w:type="character" w:customStyle="1" w:styleId="240">
    <w:name w:val="标签 Char"/>
    <w:qFormat/>
    <w:uiPriority w:val="0"/>
    <w:rPr>
      <w:rFonts w:ascii="宋体" w:hAnsi="Tahoma" w:eastAsia="宋体"/>
      <w:kern w:val="2"/>
      <w:sz w:val="21"/>
      <w:szCs w:val="21"/>
      <w:lang w:val="en-US" w:eastAsia="zh-CN" w:bidi="ar-SA"/>
    </w:rPr>
  </w:style>
  <w:style w:type="character" w:customStyle="1" w:styleId="241">
    <w:name w:val="ibm-item-note"/>
    <w:qFormat/>
    <w:uiPriority w:val="0"/>
  </w:style>
  <w:style w:type="character" w:customStyle="1" w:styleId="242">
    <w:name w:val="正文首行缩进两字符 Char Char Char"/>
    <w:link w:val="243"/>
    <w:qFormat/>
    <w:uiPriority w:val="0"/>
    <w:rPr>
      <w:rFonts w:ascii="Times New Roman" w:hAnsi="Times New Roman" w:eastAsia="宋体" w:cs="Times New Roman"/>
      <w:sz w:val="24"/>
      <w:szCs w:val="24"/>
    </w:rPr>
  </w:style>
  <w:style w:type="paragraph" w:customStyle="1" w:styleId="243">
    <w:name w:val="正文首行缩进两字符 Char Char"/>
    <w:basedOn w:val="1"/>
    <w:link w:val="242"/>
    <w:qFormat/>
    <w:uiPriority w:val="0"/>
    <w:pPr>
      <w:ind w:firstLine="200"/>
    </w:pPr>
    <w:rPr>
      <w:rFonts w:ascii="Times New Roman" w:hAnsi="Times New Roman"/>
      <w:kern w:val="0"/>
    </w:rPr>
  </w:style>
  <w:style w:type="character" w:customStyle="1" w:styleId="244">
    <w:name w:val="f14b1"/>
    <w:qFormat/>
    <w:uiPriority w:val="0"/>
    <w:rPr>
      <w:b/>
      <w:bCs/>
      <w:color w:val="2672BC"/>
      <w:sz w:val="21"/>
      <w:szCs w:val="21"/>
      <w:u w:val="none"/>
    </w:rPr>
  </w:style>
  <w:style w:type="character" w:customStyle="1" w:styleId="245">
    <w:name w:val="文档正文 Char"/>
    <w:link w:val="246"/>
    <w:qFormat/>
    <w:locked/>
    <w:uiPriority w:val="0"/>
    <w:rPr>
      <w:rFonts w:ascii="华文细黑" w:hAnsi="华文细黑" w:eastAsia="华文细黑" w:cs="Times New Roman"/>
      <w:color w:val="000000"/>
      <w:sz w:val="24"/>
    </w:rPr>
  </w:style>
  <w:style w:type="paragraph" w:customStyle="1" w:styleId="246">
    <w:name w:val="文档正文"/>
    <w:basedOn w:val="1"/>
    <w:link w:val="245"/>
    <w:qFormat/>
    <w:uiPriority w:val="0"/>
    <w:pPr>
      <w:adjustRightInd w:val="0"/>
      <w:spacing w:after="120"/>
      <w:textAlignment w:val="baseline"/>
    </w:pPr>
    <w:rPr>
      <w:rFonts w:ascii="华文细黑" w:hAnsi="华文细黑" w:eastAsia="华文细黑"/>
      <w:color w:val="000000"/>
      <w:kern w:val="0"/>
      <w:szCs w:val="20"/>
    </w:rPr>
  </w:style>
  <w:style w:type="character" w:customStyle="1" w:styleId="247">
    <w:name w:val="正文格式 Char"/>
    <w:link w:val="248"/>
    <w:qFormat/>
    <w:uiPriority w:val="0"/>
    <w:rPr>
      <w:rFonts w:ascii="Times New Roman" w:hAnsi="Times New Roman" w:eastAsia="宋体" w:cs="Times New Roman"/>
      <w:sz w:val="24"/>
    </w:rPr>
  </w:style>
  <w:style w:type="paragraph" w:customStyle="1" w:styleId="248">
    <w:name w:val="正文格式"/>
    <w:basedOn w:val="1"/>
    <w:link w:val="247"/>
    <w:qFormat/>
    <w:uiPriority w:val="0"/>
    <w:pPr>
      <w:adjustRightInd w:val="0"/>
      <w:snapToGrid w:val="0"/>
      <w:spacing w:line="360" w:lineRule="atLeast"/>
      <w:ind w:firstLine="482"/>
      <w:textAlignment w:val="baseline"/>
    </w:pPr>
    <w:rPr>
      <w:rFonts w:ascii="Times New Roman" w:hAnsi="Times New Roman"/>
      <w:kern w:val="0"/>
      <w:szCs w:val="20"/>
    </w:rPr>
  </w:style>
  <w:style w:type="character" w:customStyle="1" w:styleId="249">
    <w:name w:val="图号 Char"/>
    <w:link w:val="250"/>
    <w:qFormat/>
    <w:uiPriority w:val="0"/>
    <w:rPr>
      <w:rFonts w:ascii="宋体" w:hAnsi="Times New Roman" w:eastAsia="宋体" w:cs="Times New Roman"/>
    </w:rPr>
  </w:style>
  <w:style w:type="paragraph" w:customStyle="1" w:styleId="250">
    <w:name w:val="图号"/>
    <w:basedOn w:val="1"/>
    <w:link w:val="249"/>
    <w:qFormat/>
    <w:uiPriority w:val="0"/>
    <w:pPr>
      <w:overflowPunct w:val="0"/>
      <w:autoSpaceDE w:val="0"/>
      <w:autoSpaceDN w:val="0"/>
      <w:adjustRightInd w:val="0"/>
      <w:snapToGrid w:val="0"/>
      <w:jc w:val="right"/>
    </w:pPr>
    <w:rPr>
      <w:rFonts w:hAnsi="Times New Roman"/>
      <w:kern w:val="0"/>
      <w:sz w:val="20"/>
      <w:szCs w:val="20"/>
    </w:rPr>
  </w:style>
  <w:style w:type="character" w:customStyle="1" w:styleId="251">
    <w:name w:val="Char Char42"/>
    <w:semiHidden/>
    <w:qFormat/>
    <w:uiPriority w:val="0"/>
    <w:rPr>
      <w:rFonts w:ascii="Times New Roman" w:hAnsi="Times New Roman" w:eastAsia="宋体"/>
      <w:kern w:val="2"/>
      <w:sz w:val="24"/>
      <w:szCs w:val="24"/>
      <w:lang w:val="en-US" w:eastAsia="zh-CN" w:bidi="ar-SA"/>
    </w:rPr>
  </w:style>
  <w:style w:type="character" w:customStyle="1" w:styleId="252">
    <w:name w:val="EmailStyle7121"/>
    <w:semiHidden/>
    <w:qFormat/>
    <w:uiPriority w:val="0"/>
    <w:rPr>
      <w:rFonts w:ascii="宋体" w:eastAsia="宋体"/>
      <w:color w:val="0000FF"/>
      <w:sz w:val="24"/>
      <w:szCs w:val="24"/>
      <w:u w:val="none"/>
    </w:rPr>
  </w:style>
  <w:style w:type="character" w:customStyle="1" w:styleId="253">
    <w:name w:val="Comment Text Char"/>
    <w:semiHidden/>
    <w:qFormat/>
    <w:locked/>
    <w:uiPriority w:val="0"/>
    <w:rPr>
      <w:rFonts w:hint="default" w:ascii="Times New Roman" w:hAnsi="Times New Roman" w:eastAsia="宋体" w:cs="Times New Roman"/>
      <w:szCs w:val="24"/>
    </w:rPr>
  </w:style>
  <w:style w:type="character" w:customStyle="1" w:styleId="254">
    <w:name w:val="书籍标题1"/>
    <w:qFormat/>
    <w:uiPriority w:val="33"/>
    <w:rPr>
      <w:b/>
      <w:bCs/>
      <w:i/>
      <w:iCs/>
      <w:spacing w:val="5"/>
    </w:rPr>
  </w:style>
  <w:style w:type="character" w:customStyle="1" w:styleId="255">
    <w:name w:val="此正文 Char"/>
    <w:link w:val="256"/>
    <w:qFormat/>
    <w:uiPriority w:val="0"/>
    <w:rPr>
      <w:rFonts w:ascii="Times New Roman" w:hAnsi="Times New Roman" w:eastAsia="宋体" w:cs="Times New Roman"/>
      <w:sz w:val="24"/>
      <w:szCs w:val="24"/>
    </w:rPr>
  </w:style>
  <w:style w:type="paragraph" w:customStyle="1" w:styleId="256">
    <w:name w:val="此正文"/>
    <w:basedOn w:val="1"/>
    <w:link w:val="255"/>
    <w:qFormat/>
    <w:uiPriority w:val="0"/>
    <w:pPr>
      <w:ind w:firstLine="200"/>
    </w:pPr>
    <w:rPr>
      <w:rFonts w:ascii="Times New Roman" w:hAnsi="Times New Roman"/>
      <w:kern w:val="0"/>
    </w:rPr>
  </w:style>
  <w:style w:type="character" w:customStyle="1" w:styleId="257">
    <w:name w:val="文章标题 3 Char Char"/>
    <w:link w:val="258"/>
    <w:qFormat/>
    <w:uiPriority w:val="0"/>
    <w:rPr>
      <w:rFonts w:ascii="Arial" w:hAnsi="Arial" w:eastAsia="黑体" w:cs="Times New Roman"/>
      <w:bCs/>
      <w:sz w:val="28"/>
      <w:szCs w:val="32"/>
    </w:rPr>
  </w:style>
  <w:style w:type="paragraph" w:customStyle="1" w:styleId="258">
    <w:name w:val="文章标题 3 Char"/>
    <w:basedOn w:val="5"/>
    <w:next w:val="1"/>
    <w:link w:val="257"/>
    <w:qFormat/>
    <w:uiPriority w:val="0"/>
    <w:pPr>
      <w:ind w:left="-7" w:firstLine="567"/>
    </w:pPr>
    <w:rPr>
      <w:rFonts w:ascii="Arial" w:hAnsi="Arial" w:eastAsia="黑体"/>
      <w:b w:val="0"/>
      <w:kern w:val="0"/>
      <w:sz w:val="28"/>
    </w:rPr>
  </w:style>
  <w:style w:type="character" w:customStyle="1" w:styleId="259">
    <w:name w:val="font1"/>
    <w:qFormat/>
    <w:uiPriority w:val="0"/>
    <w:rPr>
      <w:color w:val="000000"/>
      <w:sz w:val="19"/>
      <w:szCs w:val="19"/>
    </w:rPr>
  </w:style>
  <w:style w:type="character" w:customStyle="1" w:styleId="260">
    <w:name w:val="WW8Num30z0"/>
    <w:qFormat/>
    <w:uiPriority w:val="0"/>
    <w:rPr>
      <w:rFonts w:ascii="Symbol" w:hAnsi="Symbol"/>
    </w:rPr>
  </w:style>
  <w:style w:type="character" w:customStyle="1" w:styleId="261">
    <w:name w:val="列表（符号一级）（绿盟科技） Char"/>
    <w:link w:val="262"/>
    <w:qFormat/>
    <w:uiPriority w:val="0"/>
    <w:rPr>
      <w:rFonts w:ascii="Arial" w:hAnsi="Arial"/>
      <w:szCs w:val="21"/>
    </w:rPr>
  </w:style>
  <w:style w:type="paragraph" w:customStyle="1" w:styleId="262">
    <w:name w:val="列表（符号一级）（绿盟科技）"/>
    <w:basedOn w:val="1"/>
    <w:link w:val="261"/>
    <w:qFormat/>
    <w:uiPriority w:val="0"/>
    <w:pPr>
      <w:numPr>
        <w:ilvl w:val="0"/>
        <w:numId w:val="15"/>
      </w:numPr>
      <w:spacing w:line="300" w:lineRule="auto"/>
      <w:ind w:firstLine="0"/>
    </w:pPr>
    <w:rPr>
      <w:rFonts w:ascii="Arial" w:hAnsi="Arial" w:eastAsiaTheme="minorEastAsia"/>
      <w:kern w:val="0"/>
      <w:sz w:val="20"/>
      <w:szCs w:val="21"/>
    </w:rPr>
  </w:style>
  <w:style w:type="character" w:customStyle="1" w:styleId="263">
    <w:name w:val="图 Char"/>
    <w:link w:val="264"/>
    <w:qFormat/>
    <w:uiPriority w:val="0"/>
    <w:rPr>
      <w:rFonts w:ascii="Times New Roman" w:hAnsi="Times New Roman" w:eastAsia="宋体" w:cs="Times New Roman"/>
      <w:spacing w:val="20"/>
      <w:sz w:val="24"/>
    </w:rPr>
  </w:style>
  <w:style w:type="paragraph" w:customStyle="1" w:styleId="264">
    <w:name w:val="图"/>
    <w:basedOn w:val="1"/>
    <w:link w:val="263"/>
    <w:qFormat/>
    <w:uiPriority w:val="0"/>
    <w:pPr>
      <w:keepNext/>
      <w:adjustRightInd w:val="0"/>
      <w:snapToGrid w:val="0"/>
      <w:spacing w:before="60" w:after="60" w:line="300" w:lineRule="auto"/>
      <w:jc w:val="center"/>
    </w:pPr>
    <w:rPr>
      <w:rFonts w:ascii="Times New Roman" w:hAnsi="Times New Roman"/>
      <w:spacing w:val="20"/>
      <w:kern w:val="0"/>
      <w:szCs w:val="20"/>
    </w:rPr>
  </w:style>
  <w:style w:type="character" w:customStyle="1" w:styleId="265">
    <w:name w:val="EmailStyle591"/>
    <w:semiHidden/>
    <w:qFormat/>
    <w:uiPriority w:val="0"/>
    <w:rPr>
      <w:rFonts w:ascii="Arial" w:hAnsi="Arial" w:eastAsia="宋体"/>
      <w:color w:val="auto"/>
      <w:kern w:val="2"/>
      <w:sz w:val="18"/>
      <w:lang w:val="en-US" w:eastAsia="zh-CN"/>
    </w:rPr>
  </w:style>
  <w:style w:type="character" w:customStyle="1" w:styleId="266">
    <w:name w:val="lawtext1"/>
    <w:qFormat/>
    <w:uiPriority w:val="0"/>
  </w:style>
  <w:style w:type="character" w:customStyle="1" w:styleId="267">
    <w:name w:val="脚注文本 Char1"/>
    <w:semiHidden/>
    <w:qFormat/>
    <w:uiPriority w:val="0"/>
    <w:rPr>
      <w:sz w:val="18"/>
      <w:szCs w:val="18"/>
    </w:rPr>
  </w:style>
  <w:style w:type="character" w:customStyle="1" w:styleId="268">
    <w:name w:val="Char Char43"/>
    <w:semiHidden/>
    <w:qFormat/>
    <w:uiPriority w:val="0"/>
    <w:rPr>
      <w:rFonts w:ascii="Times New Roman" w:hAnsi="Times New Roman" w:eastAsia="宋体"/>
      <w:kern w:val="2"/>
      <w:sz w:val="24"/>
      <w:szCs w:val="24"/>
      <w:lang w:val="en-US" w:eastAsia="zh-CN" w:bidi="ar-SA"/>
    </w:rPr>
  </w:style>
  <w:style w:type="character" w:customStyle="1" w:styleId="269">
    <w:name w:val="EmailStyle5241"/>
    <w:semiHidden/>
    <w:qFormat/>
    <w:uiPriority w:val="0"/>
    <w:rPr>
      <w:rFonts w:ascii="宋体" w:eastAsia="宋体"/>
      <w:color w:val="0000FF"/>
      <w:sz w:val="24"/>
      <w:szCs w:val="24"/>
      <w:u w:val="none"/>
    </w:rPr>
  </w:style>
  <w:style w:type="character" w:customStyle="1" w:styleId="270">
    <w:name w:val="text1"/>
    <w:qFormat/>
    <w:uiPriority w:val="0"/>
    <w:rPr>
      <w:rFonts w:ascii="Tahoma" w:hAnsi="Tahoma" w:eastAsia="宋体"/>
      <w:kern w:val="2"/>
      <w:sz w:val="18"/>
      <w:szCs w:val="18"/>
      <w:u w:val="none"/>
      <w:lang w:val="en-US" w:eastAsia="zh-CN" w:bidi="ar-SA"/>
    </w:rPr>
  </w:style>
  <w:style w:type="character" w:customStyle="1" w:styleId="271">
    <w:name w:val="EmailStyle5081"/>
    <w:semiHidden/>
    <w:qFormat/>
    <w:uiPriority w:val="0"/>
    <w:rPr>
      <w:rFonts w:ascii="宋体" w:eastAsia="宋体"/>
      <w:color w:val="0000FF"/>
      <w:sz w:val="24"/>
      <w:szCs w:val="24"/>
      <w:u w:val="none"/>
    </w:rPr>
  </w:style>
  <w:style w:type="character" w:customStyle="1" w:styleId="272">
    <w:name w:val="Char Char161"/>
    <w:qFormat/>
    <w:uiPriority w:val="0"/>
    <w:rPr>
      <w:rFonts w:ascii="楷体_GB2312" w:hAnsi="Tahoma" w:eastAsia="楷体_GB2312"/>
      <w:kern w:val="2"/>
      <w:sz w:val="32"/>
      <w:lang w:val="en-US" w:eastAsia="zh-CN" w:bidi="ar-SA"/>
    </w:rPr>
  </w:style>
  <w:style w:type="character" w:customStyle="1" w:styleId="273">
    <w:name w:val="建设方案标题3 Char"/>
    <w:link w:val="274"/>
    <w:qFormat/>
    <w:uiPriority w:val="0"/>
    <w:rPr>
      <w:rFonts w:ascii="Arial" w:hAnsi="Arial" w:eastAsia="Times New Roman"/>
      <w:b/>
      <w:sz w:val="28"/>
    </w:rPr>
  </w:style>
  <w:style w:type="paragraph" w:customStyle="1" w:styleId="274">
    <w:name w:val="建设方案标题3"/>
    <w:basedOn w:val="4"/>
    <w:link w:val="273"/>
    <w:qFormat/>
    <w:uiPriority w:val="0"/>
    <w:pPr>
      <w:numPr>
        <w:ilvl w:val="2"/>
        <w:numId w:val="16"/>
      </w:numPr>
      <w:tabs>
        <w:tab w:val="left" w:pos="720"/>
      </w:tabs>
      <w:adjustRightInd w:val="0"/>
      <w:snapToGrid w:val="0"/>
      <w:spacing w:beforeLines="100" w:afterLines="100"/>
    </w:pPr>
    <w:rPr>
      <w:rFonts w:ascii="Arial" w:hAnsi="Arial" w:eastAsia="Times New Roman" w:cstheme="minorBidi"/>
      <w:bCs w:val="0"/>
      <w:kern w:val="0"/>
      <w:sz w:val="28"/>
      <w:szCs w:val="20"/>
    </w:rPr>
  </w:style>
  <w:style w:type="character" w:customStyle="1" w:styleId="275">
    <w:name w:val="标准正文格式 Char"/>
    <w:link w:val="276"/>
    <w:qFormat/>
    <w:uiPriority w:val="0"/>
    <w:rPr>
      <w:rFonts w:ascii="Times New Roman" w:hAnsi="Times New Roman" w:eastAsia="仿宋_GB2312" w:cs="Times New Roman"/>
      <w:bCs/>
      <w:sz w:val="28"/>
    </w:rPr>
  </w:style>
  <w:style w:type="paragraph" w:customStyle="1" w:styleId="276">
    <w:name w:val="标准正文格式"/>
    <w:basedOn w:val="1"/>
    <w:link w:val="275"/>
    <w:qFormat/>
    <w:uiPriority w:val="0"/>
    <w:pPr>
      <w:adjustRightInd w:val="0"/>
      <w:spacing w:before="60" w:after="120" w:line="288" w:lineRule="auto"/>
      <w:ind w:firstLine="200"/>
      <w:textAlignment w:val="baseline"/>
    </w:pPr>
    <w:rPr>
      <w:rFonts w:ascii="Times New Roman" w:hAnsi="Times New Roman" w:eastAsia="仿宋_GB2312"/>
      <w:bCs/>
      <w:kern w:val="0"/>
      <w:sz w:val="28"/>
      <w:szCs w:val="20"/>
    </w:rPr>
  </w:style>
  <w:style w:type="character" w:customStyle="1" w:styleId="277">
    <w:name w:val="redbig1"/>
    <w:qFormat/>
    <w:uiPriority w:val="0"/>
    <w:rPr>
      <w:b/>
      <w:bCs/>
      <w:color w:val="D00018"/>
      <w:sz w:val="27"/>
      <w:szCs w:val="27"/>
    </w:rPr>
  </w:style>
  <w:style w:type="character" w:customStyle="1" w:styleId="278">
    <w:name w:val="msoins"/>
    <w:qFormat/>
    <w:uiPriority w:val="0"/>
  </w:style>
  <w:style w:type="character" w:customStyle="1" w:styleId="279">
    <w:name w:val="我的列表 Char"/>
    <w:link w:val="280"/>
    <w:qFormat/>
    <w:uiPriority w:val="0"/>
    <w:rPr>
      <w:rFonts w:ascii="Arial" w:hAnsi="Arial" w:eastAsia="宋体" w:cs="Times New Roman"/>
      <w:sz w:val="24"/>
      <w:szCs w:val="18"/>
    </w:rPr>
  </w:style>
  <w:style w:type="paragraph" w:customStyle="1" w:styleId="280">
    <w:name w:val="我的列表"/>
    <w:basedOn w:val="281"/>
    <w:next w:val="281"/>
    <w:link w:val="279"/>
    <w:qFormat/>
    <w:uiPriority w:val="0"/>
    <w:pPr>
      <w:ind w:left="360" w:firstLine="0"/>
    </w:pPr>
  </w:style>
  <w:style w:type="paragraph" w:customStyle="1" w:styleId="281">
    <w:name w:val="我的正文"/>
    <w:basedOn w:val="1"/>
    <w:link w:val="282"/>
    <w:qFormat/>
    <w:uiPriority w:val="0"/>
    <w:pPr>
      <w:ind w:firstLine="200"/>
    </w:pPr>
    <w:rPr>
      <w:rFonts w:ascii="Arial" w:hAnsi="Arial"/>
      <w:kern w:val="0"/>
      <w:szCs w:val="18"/>
    </w:rPr>
  </w:style>
  <w:style w:type="character" w:customStyle="1" w:styleId="282">
    <w:name w:val="我的正文 Char"/>
    <w:link w:val="281"/>
    <w:qFormat/>
    <w:uiPriority w:val="0"/>
    <w:rPr>
      <w:rFonts w:ascii="Arial" w:hAnsi="Arial" w:eastAsia="宋体" w:cs="Times New Roman"/>
      <w:sz w:val="24"/>
      <w:szCs w:val="18"/>
    </w:rPr>
  </w:style>
  <w:style w:type="character" w:customStyle="1" w:styleId="283">
    <w:name w:val="Std.4 Char"/>
    <w:link w:val="284"/>
    <w:qFormat/>
    <w:uiPriority w:val="0"/>
    <w:rPr>
      <w:rFonts w:ascii="Times New Roman" w:hAnsi="Times New Roman" w:eastAsia="宋体" w:cs="Times New Roman"/>
      <w:b/>
      <w:bCs/>
      <w:color w:val="000000"/>
      <w:sz w:val="30"/>
      <w:szCs w:val="30"/>
    </w:rPr>
  </w:style>
  <w:style w:type="paragraph" w:customStyle="1" w:styleId="284">
    <w:name w:val="Std.4"/>
    <w:basedOn w:val="285"/>
    <w:link w:val="283"/>
    <w:qFormat/>
    <w:uiPriority w:val="0"/>
    <w:pPr>
      <w:numPr>
        <w:ilvl w:val="3"/>
      </w:numPr>
      <w:tabs>
        <w:tab w:val="left" w:pos="795"/>
      </w:tabs>
      <w:ind w:left="1276" w:hanging="1276"/>
      <w:outlineLvl w:val="3"/>
    </w:pPr>
    <w:rPr>
      <w:rFonts w:ascii="Times New Roman" w:hAnsi="Times New Roman"/>
      <w:b/>
      <w:kern w:val="0"/>
      <w:sz w:val="30"/>
      <w:szCs w:val="30"/>
    </w:rPr>
  </w:style>
  <w:style w:type="paragraph" w:customStyle="1" w:styleId="285">
    <w:name w:val="Std.3"/>
    <w:basedOn w:val="286"/>
    <w:link w:val="288"/>
    <w:qFormat/>
    <w:uiPriority w:val="0"/>
    <w:pPr>
      <w:tabs>
        <w:tab w:val="left" w:pos="795"/>
      </w:tabs>
      <w:ind w:left="1276" w:hanging="1276"/>
      <w:outlineLvl w:val="2"/>
    </w:pPr>
    <w:rPr>
      <w:sz w:val="32"/>
      <w:szCs w:val="32"/>
    </w:rPr>
  </w:style>
  <w:style w:type="paragraph" w:customStyle="1" w:styleId="286">
    <w:name w:val="Std.2"/>
    <w:basedOn w:val="4"/>
    <w:link w:val="287"/>
    <w:qFormat/>
    <w:uiPriority w:val="0"/>
    <w:pPr>
      <w:numPr>
        <w:ilvl w:val="0"/>
        <w:numId w:val="0"/>
      </w:numPr>
      <w:spacing w:before="260" w:after="260"/>
      <w:ind w:left="1440" w:hanging="1440"/>
    </w:pPr>
    <w:rPr>
      <w:rFonts w:ascii="等线 Light" w:hAnsi="等线 Light"/>
      <w:b w:val="0"/>
      <w:color w:val="000000"/>
      <w:sz w:val="36"/>
      <w:szCs w:val="36"/>
    </w:rPr>
  </w:style>
  <w:style w:type="character" w:customStyle="1" w:styleId="287">
    <w:name w:val="Std.2 Char"/>
    <w:link w:val="286"/>
    <w:qFormat/>
    <w:uiPriority w:val="0"/>
    <w:rPr>
      <w:rFonts w:ascii="等线 Light" w:hAnsi="等线 Light" w:eastAsia="宋体" w:cs="Times New Roman"/>
      <w:bCs/>
      <w:color w:val="000000"/>
      <w:kern w:val="2"/>
      <w:sz w:val="36"/>
      <w:szCs w:val="36"/>
    </w:rPr>
  </w:style>
  <w:style w:type="character" w:customStyle="1" w:styleId="288">
    <w:name w:val="Std.3 Char"/>
    <w:link w:val="285"/>
    <w:qFormat/>
    <w:uiPriority w:val="0"/>
    <w:rPr>
      <w:rFonts w:ascii="等线 Light" w:hAnsi="等线 Light" w:eastAsia="宋体" w:cs="Times New Roman"/>
      <w:bCs/>
      <w:color w:val="000000"/>
      <w:kern w:val="2"/>
      <w:sz w:val="32"/>
      <w:szCs w:val="32"/>
    </w:rPr>
  </w:style>
  <w:style w:type="character" w:customStyle="1" w:styleId="289">
    <w:name w:val="四级目录 Char"/>
    <w:link w:val="290"/>
    <w:qFormat/>
    <w:uiPriority w:val="0"/>
    <w:rPr>
      <w:rFonts w:ascii="宋体" w:hAnsi="宋体"/>
      <w:b/>
      <w:bCs/>
      <w:sz w:val="30"/>
      <w:szCs w:val="30"/>
    </w:rPr>
  </w:style>
  <w:style w:type="paragraph" w:customStyle="1" w:styleId="290">
    <w:name w:val="四级目录"/>
    <w:basedOn w:val="6"/>
    <w:link w:val="289"/>
    <w:qFormat/>
    <w:uiPriority w:val="0"/>
    <w:pPr>
      <w:numPr>
        <w:numId w:val="17"/>
      </w:numPr>
      <w:ind w:left="142"/>
    </w:pPr>
    <w:rPr>
      <w:rFonts w:ascii="宋体" w:hAnsi="宋体" w:eastAsiaTheme="minorEastAsia" w:cstheme="minorBidi"/>
      <w:kern w:val="0"/>
      <w:sz w:val="30"/>
      <w:szCs w:val="30"/>
    </w:rPr>
  </w:style>
  <w:style w:type="character" w:customStyle="1" w:styleId="291">
    <w:name w:val="表格内容 Char"/>
    <w:link w:val="292"/>
    <w:qFormat/>
    <w:uiPriority w:val="0"/>
    <w:rPr>
      <w:sz w:val="24"/>
      <w:szCs w:val="24"/>
    </w:rPr>
  </w:style>
  <w:style w:type="paragraph" w:customStyle="1" w:styleId="292">
    <w:name w:val="表格内容"/>
    <w:next w:val="1"/>
    <w:link w:val="291"/>
    <w:qFormat/>
    <w:uiPriority w:val="0"/>
    <w:pPr>
      <w:spacing w:line="240" w:lineRule="atLeast"/>
      <w:jc w:val="both"/>
    </w:pPr>
    <w:rPr>
      <w:rFonts w:ascii="Microsoft YaHei UI" w:hAnsi="Microsoft YaHei UI" w:eastAsia="宋体" w:cstheme="minorBidi"/>
      <w:kern w:val="2"/>
      <w:sz w:val="24"/>
      <w:szCs w:val="24"/>
      <w:lang w:val="en-US" w:eastAsia="zh-CN" w:bidi="ar-SA"/>
    </w:rPr>
  </w:style>
  <w:style w:type="character" w:customStyle="1" w:styleId="293">
    <w:name w:val="style6"/>
    <w:qFormat/>
    <w:uiPriority w:val="0"/>
  </w:style>
  <w:style w:type="character" w:customStyle="1" w:styleId="294">
    <w:name w:val="标题1 Char"/>
    <w:link w:val="295"/>
    <w:qFormat/>
    <w:uiPriority w:val="0"/>
    <w:rPr>
      <w:rFonts w:eastAsia="微软雅黑"/>
      <w:b/>
      <w:bCs/>
      <w:kern w:val="44"/>
      <w:sz w:val="36"/>
      <w:szCs w:val="36"/>
    </w:rPr>
  </w:style>
  <w:style w:type="paragraph" w:customStyle="1" w:styleId="295">
    <w:name w:val="标题1"/>
    <w:basedOn w:val="3"/>
    <w:link w:val="294"/>
    <w:qFormat/>
    <w:uiPriority w:val="0"/>
    <w:pPr>
      <w:ind w:hanging="432"/>
    </w:pPr>
    <w:rPr>
      <w:rFonts w:eastAsia="微软雅黑" w:asciiTheme="minorHAnsi" w:hAnsiTheme="minorHAnsi"/>
      <w:sz w:val="36"/>
      <w:szCs w:val="36"/>
    </w:rPr>
  </w:style>
  <w:style w:type="character" w:customStyle="1" w:styleId="296">
    <w:name w:val="EmailStyle5251"/>
    <w:semiHidden/>
    <w:qFormat/>
    <w:uiPriority w:val="0"/>
    <w:rPr>
      <w:rFonts w:hint="default" w:ascii="Arial" w:hAnsi="Arial" w:eastAsia="宋体" w:cs="Arial"/>
      <w:color w:val="auto"/>
      <w:sz w:val="18"/>
      <w:szCs w:val="20"/>
    </w:rPr>
  </w:style>
  <w:style w:type="character" w:customStyle="1" w:styleId="297">
    <w:name w:val="news-121"/>
    <w:qFormat/>
    <w:uiPriority w:val="0"/>
  </w:style>
  <w:style w:type="character" w:customStyle="1" w:styleId="298">
    <w:name w:val="表格正文 Char"/>
    <w:link w:val="299"/>
    <w:qFormat/>
    <w:uiPriority w:val="0"/>
    <w:rPr>
      <w:rFonts w:ascii="Arial" w:hAnsi="Arial" w:eastAsia="宋体" w:cs="Times New Roman"/>
    </w:rPr>
  </w:style>
  <w:style w:type="paragraph" w:customStyle="1" w:styleId="299">
    <w:name w:val="表格正文"/>
    <w:basedOn w:val="1"/>
    <w:link w:val="298"/>
    <w:qFormat/>
    <w:uiPriority w:val="0"/>
    <w:rPr>
      <w:rFonts w:ascii="Arial" w:hAnsi="Arial"/>
      <w:kern w:val="0"/>
      <w:sz w:val="20"/>
      <w:szCs w:val="20"/>
    </w:rPr>
  </w:style>
  <w:style w:type="character" w:customStyle="1" w:styleId="300">
    <w:name w:val="EmailStyle5111"/>
    <w:semiHidden/>
    <w:qFormat/>
    <w:uiPriority w:val="0"/>
    <w:rPr>
      <w:rFonts w:hint="default" w:ascii="Arial" w:hAnsi="Arial" w:eastAsia="宋体" w:cs="Arial"/>
      <w:color w:val="auto"/>
      <w:sz w:val="18"/>
      <w:szCs w:val="20"/>
    </w:rPr>
  </w:style>
  <w:style w:type="character" w:customStyle="1" w:styleId="301">
    <w:name w:val="正文首行缩进（绿盟科技） Char"/>
    <w:link w:val="302"/>
    <w:qFormat/>
    <w:uiPriority w:val="0"/>
    <w:rPr>
      <w:rFonts w:ascii="Arial" w:hAnsi="Arial" w:eastAsia="宋体" w:cs="Times New Roman"/>
      <w:szCs w:val="21"/>
    </w:rPr>
  </w:style>
  <w:style w:type="paragraph" w:customStyle="1" w:styleId="302">
    <w:name w:val="正文首行缩进（绿盟科技）"/>
    <w:basedOn w:val="1"/>
    <w:link w:val="301"/>
    <w:qFormat/>
    <w:uiPriority w:val="0"/>
    <w:pPr>
      <w:spacing w:after="50" w:line="300" w:lineRule="auto"/>
      <w:ind w:firstLine="200"/>
    </w:pPr>
    <w:rPr>
      <w:rFonts w:ascii="Arial" w:hAnsi="Arial"/>
      <w:kern w:val="0"/>
      <w:sz w:val="20"/>
      <w:szCs w:val="21"/>
    </w:rPr>
  </w:style>
  <w:style w:type="character" w:customStyle="1" w:styleId="303">
    <w:name w:val="二级目录 Char"/>
    <w:link w:val="304"/>
    <w:qFormat/>
    <w:uiPriority w:val="0"/>
    <w:rPr>
      <w:rFonts w:ascii="宋体" w:hAnsi="宋体" w:eastAsia="宋体" w:cs="Times New Roman"/>
      <w:b/>
      <w:bCs/>
      <w:sz w:val="32"/>
      <w:szCs w:val="32"/>
    </w:rPr>
  </w:style>
  <w:style w:type="paragraph" w:customStyle="1" w:styleId="304">
    <w:name w:val="二级目录"/>
    <w:basedOn w:val="305"/>
    <w:link w:val="303"/>
    <w:qFormat/>
    <w:uiPriority w:val="0"/>
    <w:pPr>
      <w:tabs>
        <w:tab w:val="left" w:pos="420"/>
        <w:tab w:val="left" w:pos="795"/>
      </w:tabs>
      <w:ind w:left="420" w:hanging="420"/>
    </w:pPr>
    <w:rPr>
      <w:b/>
      <w:kern w:val="0"/>
      <w:sz w:val="32"/>
    </w:rPr>
  </w:style>
  <w:style w:type="paragraph" w:customStyle="1" w:styleId="305">
    <w:name w:val="标题2"/>
    <w:basedOn w:val="4"/>
    <w:link w:val="306"/>
    <w:qFormat/>
    <w:uiPriority w:val="0"/>
    <w:pPr>
      <w:numPr>
        <w:ilvl w:val="0"/>
        <w:numId w:val="0"/>
      </w:numPr>
      <w:spacing w:before="260" w:after="260"/>
    </w:pPr>
    <w:rPr>
      <w:b w:val="0"/>
    </w:rPr>
  </w:style>
  <w:style w:type="character" w:customStyle="1" w:styleId="306">
    <w:name w:val="标题2 Char"/>
    <w:link w:val="305"/>
    <w:qFormat/>
    <w:uiPriority w:val="0"/>
    <w:rPr>
      <w:rFonts w:ascii="宋体" w:hAnsi="宋体" w:eastAsia="宋体" w:cs="Times New Roman"/>
      <w:bCs/>
      <w:kern w:val="2"/>
      <w:sz w:val="24"/>
      <w:szCs w:val="32"/>
    </w:rPr>
  </w:style>
  <w:style w:type="character" w:customStyle="1" w:styleId="307">
    <w:name w:val="目录格式"/>
    <w:semiHidden/>
    <w:qFormat/>
    <w:locked/>
    <w:uiPriority w:val="0"/>
    <w:rPr>
      <w:rFonts w:ascii="Arial" w:hAnsi="Arial" w:eastAsia="黑体"/>
      <w:b/>
      <w:bCs/>
      <w:sz w:val="44"/>
      <w:szCs w:val="44"/>
    </w:rPr>
  </w:style>
  <w:style w:type="character" w:customStyle="1" w:styleId="308">
    <w:name w:val="圆点标号 Char"/>
    <w:link w:val="309"/>
    <w:qFormat/>
    <w:uiPriority w:val="0"/>
    <w:rPr>
      <w:rFonts w:ascii="Times New Roman" w:hAnsi="Times New Roman" w:eastAsia="宋体" w:cs="Times New Roman"/>
      <w:sz w:val="24"/>
      <w:szCs w:val="24"/>
    </w:rPr>
  </w:style>
  <w:style w:type="paragraph" w:customStyle="1" w:styleId="309">
    <w:name w:val="圆点标号"/>
    <w:basedOn w:val="1"/>
    <w:link w:val="308"/>
    <w:qFormat/>
    <w:uiPriority w:val="0"/>
    <w:rPr>
      <w:rFonts w:ascii="Times New Roman" w:hAnsi="Times New Roman"/>
      <w:kern w:val="0"/>
    </w:rPr>
  </w:style>
  <w:style w:type="character" w:customStyle="1" w:styleId="310">
    <w:name w:val="表格标题 Char"/>
    <w:link w:val="311"/>
    <w:qFormat/>
    <w:uiPriority w:val="0"/>
    <w:rPr>
      <w:b/>
      <w:sz w:val="24"/>
      <w:szCs w:val="24"/>
    </w:rPr>
  </w:style>
  <w:style w:type="paragraph" w:customStyle="1" w:styleId="311">
    <w:name w:val="表格标题"/>
    <w:next w:val="1"/>
    <w:link w:val="310"/>
    <w:qFormat/>
    <w:uiPriority w:val="0"/>
    <w:pPr>
      <w:spacing w:line="360" w:lineRule="auto"/>
      <w:contextualSpacing/>
      <w:jc w:val="center"/>
    </w:pPr>
    <w:rPr>
      <w:rFonts w:ascii="Microsoft YaHei UI" w:hAnsi="Microsoft YaHei UI" w:eastAsia="宋体" w:cstheme="minorBidi"/>
      <w:b/>
      <w:kern w:val="2"/>
      <w:sz w:val="24"/>
      <w:szCs w:val="24"/>
      <w:lang w:val="en-US" w:eastAsia="zh-CN" w:bidi="ar-SA"/>
    </w:rPr>
  </w:style>
  <w:style w:type="character" w:customStyle="1" w:styleId="312">
    <w:name w:val="彩色列表 - 强调文字颜色 1 Char"/>
    <w:link w:val="313"/>
    <w:qFormat/>
    <w:uiPriority w:val="34"/>
    <w:rPr>
      <w:rFonts w:ascii="Calibri" w:hAnsi="Calibri" w:eastAsia="宋体" w:cs="Times New Roman"/>
    </w:rPr>
  </w:style>
  <w:style w:type="paragraph" w:customStyle="1" w:styleId="313">
    <w:name w:val="彩色列表 - 强调文字颜色 11"/>
    <w:basedOn w:val="1"/>
    <w:link w:val="312"/>
    <w:qFormat/>
    <w:uiPriority w:val="34"/>
    <w:pPr>
      <w:ind w:firstLine="420"/>
    </w:pPr>
    <w:rPr>
      <w:rFonts w:ascii="Calibri" w:hAnsi="Calibri"/>
      <w:kern w:val="0"/>
      <w:sz w:val="20"/>
      <w:szCs w:val="20"/>
    </w:rPr>
  </w:style>
  <w:style w:type="character" w:customStyle="1" w:styleId="314">
    <w:name w:val="Std.Z.2 Char"/>
    <w:link w:val="315"/>
    <w:qFormat/>
    <w:uiPriority w:val="0"/>
    <w:rPr>
      <w:rFonts w:ascii="宋体" w:hAnsi="宋体" w:eastAsia="宋体" w:cs="Times New Roman"/>
      <w:sz w:val="24"/>
      <w:szCs w:val="24"/>
    </w:rPr>
  </w:style>
  <w:style w:type="paragraph" w:customStyle="1" w:styleId="315">
    <w:name w:val="Std.Z.2"/>
    <w:basedOn w:val="1"/>
    <w:link w:val="314"/>
    <w:qFormat/>
    <w:uiPriority w:val="0"/>
    <w:pPr>
      <w:spacing w:beforeLines="50"/>
      <w:ind w:left="576" w:hanging="576"/>
    </w:pPr>
    <w:rPr>
      <w:kern w:val="0"/>
    </w:rPr>
  </w:style>
  <w:style w:type="character" w:customStyle="1" w:styleId="316">
    <w:name w:val="明显强调1"/>
    <w:qFormat/>
    <w:uiPriority w:val="21"/>
    <w:rPr>
      <w:i/>
      <w:iCs/>
      <w:color w:val="4874CB" w:themeColor="accent1"/>
      <w14:textFill>
        <w14:solidFill>
          <w14:schemeClr w14:val="accent1"/>
        </w14:solidFill>
      </w14:textFill>
    </w:rPr>
  </w:style>
  <w:style w:type="character" w:customStyle="1" w:styleId="317">
    <w:name w:val="m1"/>
    <w:qFormat/>
    <w:uiPriority w:val="0"/>
    <w:rPr>
      <w:color w:val="0000FF"/>
    </w:rPr>
  </w:style>
  <w:style w:type="character" w:customStyle="1" w:styleId="318">
    <w:name w:val="标题 4 Char Char"/>
    <w:qFormat/>
    <w:uiPriority w:val="0"/>
    <w:rPr>
      <w:rFonts w:ascii="Arial" w:hAnsi="Arial" w:eastAsia="黑体"/>
      <w:b/>
      <w:bCs/>
      <w:kern w:val="2"/>
      <w:sz w:val="28"/>
      <w:szCs w:val="28"/>
      <w:lang w:val="en-US" w:eastAsia="zh-CN" w:bidi="ar-SA"/>
    </w:rPr>
  </w:style>
  <w:style w:type="character" w:customStyle="1" w:styleId="319">
    <w:name w:val="编写建议 Char"/>
    <w:link w:val="320"/>
    <w:qFormat/>
    <w:uiPriority w:val="0"/>
    <w:rPr>
      <w:rFonts w:ascii="Arial" w:hAnsi="Arial" w:eastAsia="宋体" w:cs="Times New Roman"/>
      <w:i/>
      <w:color w:val="0000FF"/>
      <w:szCs w:val="21"/>
    </w:rPr>
  </w:style>
  <w:style w:type="paragraph" w:customStyle="1" w:styleId="320">
    <w:name w:val="编写建议"/>
    <w:basedOn w:val="1"/>
    <w:link w:val="319"/>
    <w:qFormat/>
    <w:uiPriority w:val="0"/>
    <w:pPr>
      <w:autoSpaceDE w:val="0"/>
      <w:autoSpaceDN w:val="0"/>
      <w:adjustRightInd w:val="0"/>
      <w:ind w:firstLine="420"/>
    </w:pPr>
    <w:rPr>
      <w:rFonts w:ascii="Arial" w:hAnsi="Arial"/>
      <w:i/>
      <w:color w:val="0000FF"/>
      <w:kern w:val="0"/>
      <w:sz w:val="20"/>
      <w:szCs w:val="21"/>
    </w:rPr>
  </w:style>
  <w:style w:type="character" w:customStyle="1" w:styleId="321">
    <w:name w:val="正文缩进1 Char3"/>
    <w:qFormat/>
    <w:uiPriority w:val="0"/>
    <w:rPr>
      <w:rFonts w:eastAsia="宋体"/>
      <w:kern w:val="2"/>
      <w:sz w:val="21"/>
      <w:lang w:val="en-US" w:eastAsia="zh-CN" w:bidi="ar-SA"/>
    </w:rPr>
  </w:style>
  <w:style w:type="character" w:customStyle="1" w:styleId="322">
    <w:name w:val="浅色底纹 - 强调文字颜色 2 Char"/>
    <w:link w:val="323"/>
    <w:qFormat/>
    <w:uiPriority w:val="30"/>
    <w:rPr>
      <w:rFonts w:ascii="Calibri" w:hAnsi="Calibri" w:eastAsia="宋体" w:cs="Times New Roman"/>
      <w:b/>
      <w:bCs/>
      <w:i/>
      <w:iCs/>
      <w:color w:val="4F81BD"/>
      <w:sz w:val="24"/>
      <w:szCs w:val="24"/>
    </w:rPr>
  </w:style>
  <w:style w:type="paragraph" w:customStyle="1" w:styleId="323">
    <w:name w:val="浅色底纹 - 强调文字颜色 21"/>
    <w:basedOn w:val="1"/>
    <w:next w:val="1"/>
    <w:link w:val="322"/>
    <w:qFormat/>
    <w:uiPriority w:val="30"/>
    <w:pPr>
      <w:pBdr>
        <w:bottom w:val="single" w:color="4F81BD" w:sz="4" w:space="4"/>
      </w:pBdr>
      <w:spacing w:before="200" w:after="280"/>
      <w:ind w:left="936" w:right="936" w:firstLine="200"/>
      <w:contextualSpacing/>
    </w:pPr>
    <w:rPr>
      <w:rFonts w:ascii="Calibri" w:hAnsi="Calibri"/>
      <w:b/>
      <w:bCs/>
      <w:i/>
      <w:iCs/>
      <w:color w:val="4F81BD"/>
      <w:kern w:val="0"/>
    </w:rPr>
  </w:style>
  <w:style w:type="character" w:customStyle="1" w:styleId="324">
    <w:name w:val="List Paragraph Char"/>
    <w:link w:val="325"/>
    <w:qFormat/>
    <w:uiPriority w:val="0"/>
    <w:rPr>
      <w:rFonts w:ascii="Calibri" w:hAnsi="Calibri" w:eastAsia="宋体" w:cs="Times New Roman"/>
    </w:rPr>
  </w:style>
  <w:style w:type="paragraph" w:customStyle="1" w:styleId="325">
    <w:name w:val="列出段落5"/>
    <w:basedOn w:val="1"/>
    <w:link w:val="324"/>
    <w:qFormat/>
    <w:uiPriority w:val="0"/>
    <w:pPr>
      <w:ind w:firstLine="420"/>
    </w:pPr>
    <w:rPr>
      <w:rFonts w:ascii="Calibri" w:hAnsi="Calibri"/>
      <w:kern w:val="0"/>
      <w:sz w:val="20"/>
      <w:szCs w:val="20"/>
    </w:rPr>
  </w:style>
  <w:style w:type="character" w:customStyle="1" w:styleId="326">
    <w:name w:val="Std.Z.0 Char"/>
    <w:link w:val="327"/>
    <w:qFormat/>
    <w:uiPriority w:val="0"/>
    <w:rPr>
      <w:rFonts w:ascii="Times New Roman" w:hAnsi="Times New Roman" w:eastAsia="宋体" w:cs="Times New Roman"/>
      <w:sz w:val="24"/>
    </w:rPr>
  </w:style>
  <w:style w:type="paragraph" w:customStyle="1" w:styleId="327">
    <w:name w:val="Std.Z.0"/>
    <w:basedOn w:val="1"/>
    <w:link w:val="326"/>
    <w:qFormat/>
    <w:uiPriority w:val="0"/>
    <w:pPr>
      <w:ind w:firstLine="425" w:firstLineChars="177"/>
    </w:pPr>
    <w:rPr>
      <w:rFonts w:ascii="Times New Roman" w:hAnsi="Times New Roman"/>
      <w:kern w:val="0"/>
      <w:szCs w:val="20"/>
    </w:rPr>
  </w:style>
  <w:style w:type="character" w:customStyle="1" w:styleId="328">
    <w:name w:val="编号2 Char"/>
    <w:link w:val="329"/>
    <w:qFormat/>
    <w:uiPriority w:val="0"/>
    <w:rPr>
      <w:sz w:val="24"/>
      <w:szCs w:val="24"/>
    </w:rPr>
  </w:style>
  <w:style w:type="paragraph" w:customStyle="1" w:styleId="329">
    <w:name w:val="编号2"/>
    <w:link w:val="328"/>
    <w:qFormat/>
    <w:uiPriority w:val="0"/>
    <w:pPr>
      <w:numPr>
        <w:ilvl w:val="0"/>
        <w:numId w:val="18"/>
      </w:numPr>
      <w:spacing w:line="360" w:lineRule="auto"/>
      <w:contextualSpacing/>
      <w:jc w:val="both"/>
    </w:pPr>
    <w:rPr>
      <w:rFonts w:ascii="Microsoft YaHei UI" w:hAnsi="Microsoft YaHei UI" w:eastAsia="宋体" w:cstheme="minorBidi"/>
      <w:kern w:val="2"/>
      <w:sz w:val="24"/>
      <w:szCs w:val="24"/>
      <w:lang w:val="en-US" w:eastAsia="zh-CN" w:bidi="ar-SA"/>
    </w:rPr>
  </w:style>
  <w:style w:type="character" w:customStyle="1" w:styleId="330">
    <w:name w:val="title-blue"/>
    <w:qFormat/>
    <w:uiPriority w:val="0"/>
  </w:style>
  <w:style w:type="character" w:customStyle="1" w:styleId="331">
    <w:name w:val="正文缩进（首行缩进两字） Char1"/>
    <w:qFormat/>
    <w:uiPriority w:val="0"/>
    <w:rPr>
      <w:rFonts w:eastAsia="宋体"/>
      <w:kern w:val="2"/>
      <w:sz w:val="21"/>
      <w:lang w:val="en-US" w:eastAsia="zh-CN" w:bidi="ar-SA"/>
    </w:rPr>
  </w:style>
  <w:style w:type="character" w:customStyle="1" w:styleId="332">
    <w:name w:val="正文缩进（首行缩进两字） Char"/>
    <w:qFormat/>
    <w:uiPriority w:val="0"/>
    <w:rPr>
      <w:rFonts w:eastAsia="宋体"/>
      <w:kern w:val="2"/>
      <w:sz w:val="21"/>
      <w:lang w:val="en-US" w:eastAsia="zh-CN" w:bidi="ar-SA"/>
    </w:rPr>
  </w:style>
  <w:style w:type="character" w:customStyle="1" w:styleId="333">
    <w:name w:val="title_emph1"/>
    <w:qFormat/>
    <w:uiPriority w:val="0"/>
    <w:rPr>
      <w:rFonts w:hint="default" w:ascii="Arial" w:hAnsi="Arial" w:cs="Arial"/>
      <w:b/>
      <w:bCs/>
      <w:sz w:val="18"/>
      <w:szCs w:val="18"/>
    </w:rPr>
  </w:style>
  <w:style w:type="character" w:customStyle="1" w:styleId="334">
    <w:name w:val="title-blue1"/>
    <w:qFormat/>
    <w:uiPriority w:val="0"/>
    <w:rPr>
      <w:rFonts w:hint="default" w:ascii="Verdana" w:hAnsi="Verdana"/>
      <w:b/>
      <w:bCs/>
      <w:color w:val="CC3300"/>
      <w:sz w:val="21"/>
      <w:szCs w:val="21"/>
      <w:u w:val="none"/>
    </w:rPr>
  </w:style>
  <w:style w:type="character" w:customStyle="1" w:styleId="335">
    <w:name w:val="styletemp1"/>
    <w:qFormat/>
    <w:uiPriority w:val="0"/>
    <w:rPr>
      <w:color w:val="282828"/>
      <w:spacing w:val="15"/>
      <w:sz w:val="18"/>
      <w:szCs w:val="18"/>
    </w:rPr>
  </w:style>
  <w:style w:type="character" w:customStyle="1" w:styleId="336">
    <w:name w:val="中等深浅网格 2字符"/>
    <w:link w:val="337"/>
    <w:qFormat/>
    <w:uiPriority w:val="0"/>
    <w:rPr>
      <w:sz w:val="22"/>
    </w:rPr>
  </w:style>
  <w:style w:type="paragraph" w:customStyle="1" w:styleId="337">
    <w:name w:val="中等深浅网格 22"/>
    <w:link w:val="336"/>
    <w:qFormat/>
    <w:uiPriority w:val="0"/>
    <w:pPr>
      <w:spacing w:line="240" w:lineRule="atLeast"/>
      <w:jc w:val="both"/>
    </w:pPr>
    <w:rPr>
      <w:rFonts w:ascii="Microsoft YaHei UI" w:hAnsi="Microsoft YaHei UI" w:eastAsia="宋体" w:cstheme="minorBidi"/>
      <w:kern w:val="2"/>
      <w:sz w:val="22"/>
      <w:szCs w:val="22"/>
      <w:lang w:val="en-US" w:eastAsia="zh-CN" w:bidi="ar-SA"/>
    </w:rPr>
  </w:style>
  <w:style w:type="character" w:customStyle="1" w:styleId="338">
    <w:name w:val="正文缩进 Char Char Char Char Char Char Char"/>
    <w:qFormat/>
    <w:uiPriority w:val="0"/>
    <w:rPr>
      <w:rFonts w:eastAsia="宋体"/>
      <w:kern w:val="2"/>
      <w:sz w:val="21"/>
      <w:szCs w:val="24"/>
      <w:lang w:val="en-US" w:eastAsia="zh-CN" w:bidi="ar-SA"/>
    </w:rPr>
  </w:style>
  <w:style w:type="character" w:customStyle="1" w:styleId="339">
    <w:name w:val="Item Step in Table Char"/>
    <w:link w:val="340"/>
    <w:qFormat/>
    <w:uiPriority w:val="0"/>
    <w:rPr>
      <w:rFonts w:ascii="Arial" w:hAnsi="Arial"/>
      <w:sz w:val="18"/>
      <w:szCs w:val="18"/>
    </w:rPr>
  </w:style>
  <w:style w:type="paragraph" w:customStyle="1" w:styleId="340">
    <w:name w:val="Item Step in Table"/>
    <w:link w:val="339"/>
    <w:qFormat/>
    <w:uiPriority w:val="0"/>
    <w:pPr>
      <w:tabs>
        <w:tab w:val="left" w:pos="896"/>
      </w:tabs>
      <w:spacing w:before="40" w:after="40" w:line="240" w:lineRule="atLeast"/>
      <w:ind w:left="896" w:hanging="420"/>
      <w:jc w:val="both"/>
    </w:pPr>
    <w:rPr>
      <w:rFonts w:ascii="Arial" w:hAnsi="Arial" w:eastAsia="宋体" w:cstheme="minorBidi"/>
      <w:kern w:val="2"/>
      <w:sz w:val="18"/>
      <w:szCs w:val="18"/>
      <w:lang w:val="en-US" w:eastAsia="zh-CN" w:bidi="ar-SA"/>
    </w:rPr>
  </w:style>
  <w:style w:type="character" w:customStyle="1" w:styleId="341">
    <w:name w:val="Figure Char Char"/>
    <w:qFormat/>
    <w:uiPriority w:val="0"/>
    <w:rPr>
      <w:rFonts w:ascii="Arial" w:hAnsi="Arial" w:eastAsia="宋体" w:cs="Arial"/>
      <w:sz w:val="21"/>
      <w:szCs w:val="21"/>
      <w:lang w:val="en-US" w:eastAsia="zh-CN" w:bidi="ar-SA"/>
    </w:rPr>
  </w:style>
  <w:style w:type="character" w:customStyle="1" w:styleId="342">
    <w:name w:val="zhenwen"/>
    <w:qFormat/>
    <w:uiPriority w:val="0"/>
  </w:style>
  <w:style w:type="character" w:customStyle="1" w:styleId="343">
    <w:name w:val="正文首行缩进:  2 字符 Char"/>
    <w:link w:val="344"/>
    <w:qFormat/>
    <w:locked/>
    <w:uiPriority w:val="0"/>
    <w:rPr>
      <w:rFonts w:ascii="Arial" w:hAnsi="Arial"/>
    </w:rPr>
  </w:style>
  <w:style w:type="paragraph" w:customStyle="1" w:styleId="344">
    <w:name w:val="正文首行缩进:  2 字符"/>
    <w:basedOn w:val="1"/>
    <w:link w:val="343"/>
    <w:qFormat/>
    <w:uiPriority w:val="0"/>
    <w:pPr>
      <w:ind w:firstLine="482"/>
    </w:pPr>
    <w:rPr>
      <w:rFonts w:ascii="Arial" w:hAnsi="Arial" w:eastAsiaTheme="minorEastAsia"/>
      <w:kern w:val="0"/>
      <w:sz w:val="20"/>
      <w:szCs w:val="20"/>
    </w:rPr>
  </w:style>
  <w:style w:type="character" w:customStyle="1" w:styleId="345">
    <w:name w:val="正文加粗 Char"/>
    <w:link w:val="346"/>
    <w:qFormat/>
    <w:locked/>
    <w:uiPriority w:val="0"/>
    <w:rPr>
      <w:rFonts w:ascii="Arial" w:hAnsi="Arial"/>
      <w:b/>
    </w:rPr>
  </w:style>
  <w:style w:type="paragraph" w:customStyle="1" w:styleId="346">
    <w:name w:val="正文加粗"/>
    <w:basedOn w:val="1"/>
    <w:link w:val="345"/>
    <w:qFormat/>
    <w:uiPriority w:val="0"/>
    <w:pPr>
      <w:ind w:firstLine="200"/>
    </w:pPr>
    <w:rPr>
      <w:rFonts w:ascii="Arial" w:hAnsi="Arial" w:eastAsiaTheme="minorEastAsia"/>
      <w:b/>
      <w:kern w:val="0"/>
      <w:sz w:val="20"/>
      <w:szCs w:val="20"/>
    </w:rPr>
  </w:style>
  <w:style w:type="character" w:customStyle="1" w:styleId="347">
    <w:name w:val="txt1"/>
    <w:qFormat/>
    <w:uiPriority w:val="0"/>
    <w:rPr>
      <w:rFonts w:hint="eastAsia" w:ascii="宋体" w:hAnsi="宋体" w:eastAsia="宋体"/>
      <w:spacing w:val="360"/>
      <w:sz w:val="22"/>
      <w:szCs w:val="22"/>
      <w:u w:val="none"/>
    </w:rPr>
  </w:style>
  <w:style w:type="character" w:customStyle="1" w:styleId="348">
    <w:name w:val="正文文本 Char Char Char Char Char Char Char Char Char"/>
    <w:qFormat/>
    <w:uiPriority w:val="0"/>
    <w:rPr>
      <w:rFonts w:ascii="Times New Roman" w:hAnsi="Times New Roman" w:eastAsia="宋体" w:cs="Times New Roman"/>
      <w:sz w:val="24"/>
      <w:szCs w:val="24"/>
    </w:rPr>
  </w:style>
  <w:style w:type="character" w:customStyle="1" w:styleId="349">
    <w:name w:val="Table Text Char Char"/>
    <w:qFormat/>
    <w:uiPriority w:val="0"/>
    <w:rPr>
      <w:rFonts w:ascii="Arial" w:hAnsi="Arial" w:eastAsia="宋体" w:cs="Arial"/>
      <w:kern w:val="2"/>
      <w:sz w:val="18"/>
      <w:szCs w:val="21"/>
      <w:lang w:val="en-US" w:eastAsia="zh-CN" w:bidi="ar-SA"/>
    </w:rPr>
  </w:style>
  <w:style w:type="character" w:customStyle="1" w:styleId="350">
    <w:name w:val="普通文字1 Char1"/>
    <w:qFormat/>
    <w:uiPriority w:val="0"/>
    <w:rPr>
      <w:rFonts w:ascii="宋体" w:hAnsi="Courier New" w:eastAsia="宋体" w:cs="Times New Roman"/>
      <w:szCs w:val="20"/>
    </w:rPr>
  </w:style>
  <w:style w:type="character" w:customStyle="1" w:styleId="351">
    <w:name w:val="标题  4 Char"/>
    <w:qFormat/>
    <w:uiPriority w:val="0"/>
    <w:rPr>
      <w:rFonts w:eastAsia="宋体"/>
      <w:b/>
      <w:kern w:val="2"/>
      <w:sz w:val="28"/>
      <w:lang w:val="en-US" w:eastAsia="zh-CN" w:bidi="ar-SA"/>
    </w:rPr>
  </w:style>
  <w:style w:type="character" w:customStyle="1" w:styleId="352">
    <w:name w:val="样式4 Char"/>
    <w:link w:val="353"/>
    <w:qFormat/>
    <w:uiPriority w:val="0"/>
    <w:rPr>
      <w:rFonts w:ascii="Times New Roman" w:hAnsi="Times New Roman" w:eastAsia="宋体" w:cs="Times New Roman"/>
      <w:b/>
      <w:sz w:val="24"/>
      <w:szCs w:val="24"/>
    </w:rPr>
  </w:style>
  <w:style w:type="paragraph" w:customStyle="1" w:styleId="353">
    <w:name w:val="样式4"/>
    <w:basedOn w:val="1"/>
    <w:next w:val="1"/>
    <w:link w:val="352"/>
    <w:qFormat/>
    <w:uiPriority w:val="0"/>
    <w:rPr>
      <w:rFonts w:ascii="Times New Roman" w:hAnsi="Times New Roman"/>
      <w:b/>
      <w:kern w:val="0"/>
    </w:rPr>
  </w:style>
  <w:style w:type="character" w:customStyle="1" w:styleId="354">
    <w:name w:val="EmailStyle5271"/>
    <w:semiHidden/>
    <w:qFormat/>
    <w:uiPriority w:val="0"/>
    <w:rPr>
      <w:rFonts w:hint="default" w:ascii="Arial" w:hAnsi="Arial" w:eastAsia="宋体" w:cs="Arial"/>
      <w:color w:val="auto"/>
      <w:sz w:val="18"/>
      <w:szCs w:val="20"/>
    </w:rPr>
  </w:style>
  <w:style w:type="character" w:customStyle="1" w:styleId="355">
    <w:name w:val="二级 Char"/>
    <w:link w:val="356"/>
    <w:qFormat/>
    <w:uiPriority w:val="0"/>
    <w:rPr>
      <w:rFonts w:ascii="宋体" w:hAnsi="宋体" w:eastAsia="宋体" w:cs="Times New Roman"/>
      <w:b/>
      <w:bCs/>
      <w:sz w:val="32"/>
      <w:szCs w:val="32"/>
    </w:rPr>
  </w:style>
  <w:style w:type="paragraph" w:customStyle="1" w:styleId="356">
    <w:name w:val="二级"/>
    <w:basedOn w:val="4"/>
    <w:link w:val="355"/>
    <w:qFormat/>
    <w:uiPriority w:val="0"/>
    <w:pPr>
      <w:numPr>
        <w:ilvl w:val="0"/>
        <w:numId w:val="0"/>
      </w:numPr>
      <w:spacing w:before="260" w:after="260"/>
    </w:pPr>
    <w:rPr>
      <w:kern w:val="0"/>
      <w:sz w:val="32"/>
    </w:rPr>
  </w:style>
  <w:style w:type="character" w:customStyle="1" w:styleId="357">
    <w:name w:val="p9black1"/>
    <w:qFormat/>
    <w:uiPriority w:val="0"/>
    <w:rPr>
      <w:rFonts w:hint="default"/>
      <w:color w:val="000000"/>
      <w:spacing w:val="480"/>
      <w:sz w:val="18"/>
      <w:szCs w:val="18"/>
    </w:rPr>
  </w:style>
  <w:style w:type="character" w:customStyle="1" w:styleId="358">
    <w:name w:val="EmailStyle5491"/>
    <w:semiHidden/>
    <w:qFormat/>
    <w:uiPriority w:val="0"/>
    <w:rPr>
      <w:rFonts w:ascii="Arial" w:hAnsi="Arial" w:eastAsia="宋体"/>
      <w:color w:val="auto"/>
      <w:kern w:val="2"/>
      <w:sz w:val="18"/>
      <w:lang w:val="en-US" w:eastAsia="zh-CN"/>
    </w:rPr>
  </w:style>
  <w:style w:type="character" w:customStyle="1" w:styleId="359">
    <w:name w:val="图片标注 Char"/>
    <w:link w:val="360"/>
    <w:qFormat/>
    <w:uiPriority w:val="0"/>
    <w:rPr>
      <w:rFonts w:ascii="Times New Roman" w:hAnsi="Times New Roman" w:eastAsia="宋体" w:cs="Times New Roman"/>
      <w:szCs w:val="24"/>
    </w:rPr>
  </w:style>
  <w:style w:type="paragraph" w:customStyle="1" w:styleId="360">
    <w:name w:val="图片标注"/>
    <w:basedOn w:val="1"/>
    <w:link w:val="359"/>
    <w:qFormat/>
    <w:uiPriority w:val="0"/>
    <w:pPr>
      <w:jc w:val="center"/>
    </w:pPr>
    <w:rPr>
      <w:rFonts w:ascii="Times New Roman" w:hAnsi="Times New Roman"/>
      <w:kern w:val="0"/>
      <w:sz w:val="20"/>
    </w:rPr>
  </w:style>
  <w:style w:type="character" w:customStyle="1" w:styleId="361">
    <w:name w:val="yj正文首行缩进 Char"/>
    <w:link w:val="362"/>
    <w:qFormat/>
    <w:uiPriority w:val="0"/>
    <w:rPr>
      <w:sz w:val="24"/>
      <w:szCs w:val="24"/>
    </w:rPr>
  </w:style>
  <w:style w:type="paragraph" w:customStyle="1" w:styleId="362">
    <w:name w:val="yj正文首行缩进"/>
    <w:basedOn w:val="1"/>
    <w:link w:val="361"/>
    <w:qFormat/>
    <w:uiPriority w:val="0"/>
    <w:pPr>
      <w:numPr>
        <w:ilvl w:val="0"/>
        <w:numId w:val="19"/>
      </w:numPr>
      <w:tabs>
        <w:tab w:val="left" w:pos="840"/>
      </w:tabs>
    </w:pPr>
    <w:rPr>
      <w:rFonts w:asciiTheme="minorHAnsi" w:hAnsiTheme="minorHAnsi" w:eastAsiaTheme="minorEastAsia"/>
      <w:kern w:val="0"/>
    </w:rPr>
  </w:style>
  <w:style w:type="character" w:customStyle="1" w:styleId="363">
    <w:name w:val="正文 + Arial Char"/>
    <w:link w:val="364"/>
    <w:qFormat/>
    <w:uiPriority w:val="0"/>
    <w:rPr>
      <w:rFonts w:ascii="Arial" w:hAnsi="Arial" w:eastAsia="宋体" w:cs="Times New Roman"/>
      <w:szCs w:val="24"/>
    </w:rPr>
  </w:style>
  <w:style w:type="paragraph" w:customStyle="1" w:styleId="364">
    <w:name w:val="正文 + Arial"/>
    <w:basedOn w:val="1"/>
    <w:link w:val="363"/>
    <w:qFormat/>
    <w:uiPriority w:val="0"/>
    <w:pPr>
      <w:spacing w:line="320" w:lineRule="exact"/>
      <w:ind w:firstLine="420"/>
    </w:pPr>
    <w:rPr>
      <w:rFonts w:ascii="Arial" w:hAnsi="Arial"/>
      <w:kern w:val="0"/>
      <w:sz w:val="20"/>
    </w:rPr>
  </w:style>
  <w:style w:type="character" w:customStyle="1" w:styleId="365">
    <w:name w:val="EmailStyle5261"/>
    <w:semiHidden/>
    <w:qFormat/>
    <w:uiPriority w:val="0"/>
    <w:rPr>
      <w:rFonts w:ascii="宋体" w:eastAsia="宋体"/>
      <w:color w:val="0000FF"/>
      <w:sz w:val="24"/>
      <w:szCs w:val="24"/>
      <w:u w:val="none"/>
    </w:rPr>
  </w:style>
  <w:style w:type="character" w:customStyle="1" w:styleId="366">
    <w:name w:val="EmailStyle7151"/>
    <w:semiHidden/>
    <w:qFormat/>
    <w:uiPriority w:val="0"/>
    <w:rPr>
      <w:rFonts w:hint="default" w:ascii="Arial" w:hAnsi="Arial" w:eastAsia="宋体" w:cs="Arial"/>
      <w:color w:val="auto"/>
      <w:sz w:val="18"/>
      <w:szCs w:val="20"/>
    </w:rPr>
  </w:style>
  <w:style w:type="character" w:customStyle="1" w:styleId="367">
    <w:name w:val="EmailStyle7161"/>
    <w:semiHidden/>
    <w:qFormat/>
    <w:uiPriority w:val="0"/>
    <w:rPr>
      <w:rFonts w:ascii="宋体" w:eastAsia="宋体"/>
      <w:color w:val="0000FF"/>
      <w:sz w:val="24"/>
      <w:szCs w:val="24"/>
      <w:u w:val="none"/>
    </w:rPr>
  </w:style>
  <w:style w:type="character" w:customStyle="1" w:styleId="368">
    <w:name w:val="EmailStyle7131"/>
    <w:semiHidden/>
    <w:qFormat/>
    <w:uiPriority w:val="0"/>
    <w:rPr>
      <w:rFonts w:hint="default" w:ascii="Arial" w:hAnsi="Arial" w:eastAsia="宋体" w:cs="Arial"/>
      <w:color w:val="auto"/>
      <w:sz w:val="18"/>
      <w:szCs w:val="20"/>
    </w:rPr>
  </w:style>
  <w:style w:type="character" w:customStyle="1" w:styleId="369">
    <w:name w:val="正文首行缩进 Char Char Char Char Char Char Char Char Char Char Char Char Char Char Char Char Char Char Char Char Char4"/>
    <w:qFormat/>
    <w:uiPriority w:val="0"/>
    <w:rPr>
      <w:rFonts w:eastAsia="宋体"/>
      <w:kern w:val="2"/>
      <w:sz w:val="24"/>
      <w:lang w:val="en-US" w:eastAsia="zh-CN" w:bidi="ar-SA"/>
    </w:rPr>
  </w:style>
  <w:style w:type="character" w:customStyle="1" w:styleId="370">
    <w:name w:val="样式标号加点粗体 Char"/>
    <w:link w:val="371"/>
    <w:qFormat/>
    <w:uiPriority w:val="0"/>
    <w:rPr>
      <w:rFonts w:ascii="宋体" w:hAnsi="宋体" w:eastAsia="宋体" w:cs="Times New Roman"/>
      <w:b/>
      <w:sz w:val="24"/>
      <w:szCs w:val="24"/>
    </w:rPr>
  </w:style>
  <w:style w:type="paragraph" w:customStyle="1" w:styleId="371">
    <w:name w:val="样式标号加点粗体"/>
    <w:basedOn w:val="1"/>
    <w:link w:val="370"/>
    <w:qFormat/>
    <w:uiPriority w:val="0"/>
    <w:pPr>
      <w:tabs>
        <w:tab w:val="left" w:pos="360"/>
      </w:tabs>
      <w:ind w:left="360" w:hanging="360"/>
    </w:pPr>
    <w:rPr>
      <w:b/>
      <w:kern w:val="0"/>
    </w:rPr>
  </w:style>
  <w:style w:type="character" w:customStyle="1" w:styleId="372">
    <w:name w:val="EmailStyle8501"/>
    <w:semiHidden/>
    <w:qFormat/>
    <w:uiPriority w:val="0"/>
    <w:rPr>
      <w:rFonts w:ascii="宋体" w:eastAsia="宋体"/>
      <w:color w:val="0000FF"/>
      <w:sz w:val="24"/>
      <w:szCs w:val="24"/>
      <w:u w:val="none"/>
    </w:rPr>
  </w:style>
  <w:style w:type="character" w:customStyle="1" w:styleId="373">
    <w:name w:val="Heading 8 Char"/>
    <w:qFormat/>
    <w:locked/>
    <w:uiPriority w:val="0"/>
    <w:rPr>
      <w:rFonts w:ascii="Arial" w:hAnsi="Arial" w:eastAsia="黑体"/>
      <w:sz w:val="24"/>
      <w:szCs w:val="24"/>
      <w:lang w:bidi="ar-SA"/>
    </w:rPr>
  </w:style>
  <w:style w:type="character" w:customStyle="1" w:styleId="374">
    <w:name w:val="说明提示 Char"/>
    <w:link w:val="375"/>
    <w:qFormat/>
    <w:uiPriority w:val="0"/>
    <w:rPr>
      <w:rFonts w:ascii="Times New Roman" w:hAnsi="Times New Roman" w:eastAsia="宋体" w:cs="Times New Roman"/>
      <w:sz w:val="24"/>
      <w:szCs w:val="21"/>
    </w:rPr>
  </w:style>
  <w:style w:type="paragraph" w:customStyle="1" w:styleId="375">
    <w:name w:val="说明提示"/>
    <w:basedOn w:val="1"/>
    <w:next w:val="1"/>
    <w:link w:val="374"/>
    <w:qFormat/>
    <w:uiPriority w:val="0"/>
    <w:pPr>
      <w:spacing w:beforeLines="100" w:after="156"/>
    </w:pPr>
    <w:rPr>
      <w:rFonts w:ascii="Times New Roman" w:hAnsi="Times New Roman"/>
      <w:kern w:val="0"/>
      <w:szCs w:val="21"/>
    </w:rPr>
  </w:style>
  <w:style w:type="character" w:customStyle="1" w:styleId="376">
    <w:name w:val="Heading 1 Char"/>
    <w:qFormat/>
    <w:locked/>
    <w:uiPriority w:val="0"/>
    <w:rPr>
      <w:rFonts w:eastAsia="黑体"/>
      <w:b/>
      <w:bCs/>
      <w:kern w:val="44"/>
      <w:sz w:val="40"/>
      <w:szCs w:val="40"/>
      <w:lang w:bidi="ar-SA"/>
    </w:rPr>
  </w:style>
  <w:style w:type="character" w:customStyle="1" w:styleId="377">
    <w:name w:val="Std.5 Char"/>
    <w:link w:val="378"/>
    <w:qFormat/>
    <w:uiPriority w:val="0"/>
    <w:rPr>
      <w:rFonts w:ascii="Times New Roman" w:hAnsi="Times New Roman" w:eastAsia="宋体" w:cs="Times New Roman"/>
      <w:b/>
      <w:bCs/>
      <w:color w:val="000000"/>
      <w:sz w:val="28"/>
      <w:szCs w:val="28"/>
      <w:lang w:val="zh-CN"/>
    </w:rPr>
  </w:style>
  <w:style w:type="paragraph" w:customStyle="1" w:styleId="378">
    <w:name w:val="Std.5"/>
    <w:basedOn w:val="285"/>
    <w:link w:val="377"/>
    <w:qFormat/>
    <w:uiPriority w:val="0"/>
    <w:pPr>
      <w:numPr>
        <w:ilvl w:val="4"/>
      </w:numPr>
      <w:ind w:left="1276" w:hanging="1276"/>
      <w:outlineLvl w:val="4"/>
    </w:pPr>
    <w:rPr>
      <w:rFonts w:ascii="Times New Roman" w:hAnsi="Times New Roman"/>
      <w:b/>
      <w:kern w:val="0"/>
      <w:sz w:val="28"/>
      <w:szCs w:val="28"/>
      <w:lang w:val="zh-CN"/>
    </w:rPr>
  </w:style>
  <w:style w:type="character" w:customStyle="1" w:styleId="379">
    <w:name w:val="EmailStyle8511"/>
    <w:semiHidden/>
    <w:qFormat/>
    <w:uiPriority w:val="0"/>
    <w:rPr>
      <w:rFonts w:hint="default" w:ascii="Arial" w:hAnsi="Arial" w:eastAsia="宋体" w:cs="Arial"/>
      <w:color w:val="auto"/>
      <w:sz w:val="18"/>
      <w:szCs w:val="20"/>
    </w:rPr>
  </w:style>
  <w:style w:type="character" w:customStyle="1" w:styleId="380">
    <w:name w:val="EmailStyle8561"/>
    <w:semiHidden/>
    <w:qFormat/>
    <w:uiPriority w:val="0"/>
    <w:rPr>
      <w:rFonts w:ascii="宋体" w:eastAsia="宋体"/>
      <w:color w:val="0000FF"/>
      <w:sz w:val="24"/>
      <w:szCs w:val="24"/>
      <w:u w:val="none"/>
    </w:rPr>
  </w:style>
  <w:style w:type="character" w:customStyle="1" w:styleId="381">
    <w:name w:val="EmailStyle8521"/>
    <w:semiHidden/>
    <w:qFormat/>
    <w:uiPriority w:val="0"/>
    <w:rPr>
      <w:rFonts w:ascii="宋体" w:eastAsia="宋体"/>
      <w:color w:val="0000FF"/>
      <w:sz w:val="24"/>
      <w:szCs w:val="24"/>
      <w:u w:val="none"/>
    </w:rPr>
  </w:style>
  <w:style w:type="character" w:customStyle="1" w:styleId="382">
    <w:name w:val="EmailStyle8551"/>
    <w:semiHidden/>
    <w:qFormat/>
    <w:uiPriority w:val="0"/>
    <w:rPr>
      <w:rFonts w:hint="default" w:ascii="Arial" w:hAnsi="Arial" w:eastAsia="宋体" w:cs="Arial"/>
      <w:color w:val="auto"/>
      <w:sz w:val="18"/>
      <w:szCs w:val="20"/>
    </w:rPr>
  </w:style>
  <w:style w:type="character" w:customStyle="1" w:styleId="383">
    <w:name w:val="正文（首行缩进2字符） Char"/>
    <w:link w:val="384"/>
    <w:qFormat/>
    <w:uiPriority w:val="0"/>
    <w:rPr>
      <w:rFonts w:ascii="Times New Roman" w:hAnsi="Times New Roman" w:eastAsia="宋体" w:cs="Times New Roman"/>
      <w:sz w:val="24"/>
      <w:szCs w:val="24"/>
    </w:rPr>
  </w:style>
  <w:style w:type="paragraph" w:customStyle="1" w:styleId="384">
    <w:name w:val="正文（首行缩进2字符）"/>
    <w:basedOn w:val="1"/>
    <w:link w:val="383"/>
    <w:qFormat/>
    <w:uiPriority w:val="0"/>
    <w:rPr>
      <w:rFonts w:ascii="Times New Roman" w:hAnsi="Times New Roman"/>
      <w:kern w:val="0"/>
    </w:rPr>
  </w:style>
  <w:style w:type="character" w:customStyle="1" w:styleId="385">
    <w:name w:val="glossaryitem"/>
    <w:qFormat/>
    <w:uiPriority w:val="0"/>
    <w:rPr>
      <w:u w:val="none"/>
    </w:rPr>
  </w:style>
  <w:style w:type="character" w:customStyle="1" w:styleId="386">
    <w:name w:val="EmailStyle7571"/>
    <w:semiHidden/>
    <w:qFormat/>
    <w:uiPriority w:val="0"/>
    <w:rPr>
      <w:rFonts w:ascii="宋体" w:eastAsia="宋体"/>
      <w:color w:val="0000FF"/>
      <w:sz w:val="24"/>
      <w:szCs w:val="24"/>
      <w:u w:val="none"/>
    </w:rPr>
  </w:style>
  <w:style w:type="character" w:customStyle="1" w:styleId="387">
    <w:name w:val="EmailStyle870"/>
    <w:semiHidden/>
    <w:qFormat/>
    <w:uiPriority w:val="0"/>
    <w:rPr>
      <w:rFonts w:hint="default" w:ascii="Arial" w:hAnsi="Arial" w:eastAsia="宋体" w:cs="Arial"/>
      <w:color w:val="auto"/>
      <w:sz w:val="18"/>
      <w:szCs w:val="20"/>
    </w:rPr>
  </w:style>
  <w:style w:type="character" w:customStyle="1" w:styleId="388">
    <w:name w:val="样式 标题 1 + 宋体 Char Char"/>
    <w:link w:val="389"/>
    <w:qFormat/>
    <w:uiPriority w:val="0"/>
    <w:rPr>
      <w:rFonts w:ascii="宋体" w:hAnsi="宋体" w:eastAsia="微软雅黑"/>
      <w:b/>
      <w:bCs/>
      <w:color w:val="000000"/>
      <w:kern w:val="44"/>
      <w:sz w:val="36"/>
      <w:szCs w:val="44"/>
    </w:rPr>
  </w:style>
  <w:style w:type="paragraph" w:customStyle="1" w:styleId="389">
    <w:name w:val="样式 标题 1 + 宋体"/>
    <w:basedOn w:val="3"/>
    <w:link w:val="388"/>
    <w:qFormat/>
    <w:uiPriority w:val="0"/>
    <w:rPr>
      <w:rFonts w:eastAsia="微软雅黑"/>
      <w:color w:val="000000"/>
      <w:sz w:val="36"/>
    </w:rPr>
  </w:style>
  <w:style w:type="character" w:customStyle="1" w:styleId="390">
    <w:name w:val="Std.1 Char"/>
    <w:link w:val="391"/>
    <w:qFormat/>
    <w:uiPriority w:val="0"/>
    <w:rPr>
      <w:rFonts w:eastAsia="微软雅黑"/>
      <w:b/>
      <w:bCs/>
      <w:kern w:val="44"/>
      <w:sz w:val="36"/>
      <w:szCs w:val="44"/>
    </w:rPr>
  </w:style>
  <w:style w:type="paragraph" w:customStyle="1" w:styleId="391">
    <w:name w:val="Std.1"/>
    <w:basedOn w:val="3"/>
    <w:link w:val="390"/>
    <w:qFormat/>
    <w:uiPriority w:val="0"/>
    <w:pPr>
      <w:tabs>
        <w:tab w:val="left" w:pos="840"/>
      </w:tabs>
      <w:ind w:left="840" w:hanging="420"/>
    </w:pPr>
    <w:rPr>
      <w:rFonts w:eastAsia="微软雅黑" w:asciiTheme="minorHAnsi" w:hAnsiTheme="minorHAnsi"/>
      <w:sz w:val="36"/>
    </w:rPr>
  </w:style>
  <w:style w:type="character" w:customStyle="1" w:styleId="392">
    <w:name w:val="EmailStyle8621"/>
    <w:semiHidden/>
    <w:qFormat/>
    <w:uiPriority w:val="0"/>
    <w:rPr>
      <w:rFonts w:hint="default" w:ascii="Arial" w:hAnsi="Arial" w:eastAsia="宋体" w:cs="Arial"/>
      <w:color w:val="auto"/>
      <w:sz w:val="18"/>
      <w:szCs w:val="20"/>
    </w:rPr>
  </w:style>
  <w:style w:type="character" w:customStyle="1" w:styleId="393">
    <w:name w:val="EmailStyle3331"/>
    <w:semiHidden/>
    <w:qFormat/>
    <w:uiPriority w:val="0"/>
    <w:rPr>
      <w:rFonts w:ascii="宋体" w:eastAsia="宋体"/>
      <w:color w:val="0000FF"/>
      <w:sz w:val="24"/>
      <w:szCs w:val="24"/>
      <w:u w:val="none"/>
    </w:rPr>
  </w:style>
  <w:style w:type="character" w:customStyle="1" w:styleId="394">
    <w:name w:val="Char Char9"/>
    <w:qFormat/>
    <w:uiPriority w:val="0"/>
    <w:rPr>
      <w:rFonts w:ascii="Times New Roman" w:hAnsi="Times New Roman"/>
      <w:b/>
      <w:bCs/>
      <w:kern w:val="2"/>
      <w:sz w:val="32"/>
      <w:szCs w:val="32"/>
    </w:rPr>
  </w:style>
  <w:style w:type="character" w:customStyle="1" w:styleId="395">
    <w:name w:val="EmailStyle4091"/>
    <w:semiHidden/>
    <w:qFormat/>
    <w:uiPriority w:val="0"/>
    <w:rPr>
      <w:rFonts w:hint="default" w:ascii="Arial" w:hAnsi="Arial" w:eastAsia="宋体" w:cs="Arial"/>
      <w:color w:val="auto"/>
      <w:sz w:val="18"/>
      <w:szCs w:val="20"/>
    </w:rPr>
  </w:style>
  <w:style w:type="character" w:customStyle="1" w:styleId="396">
    <w:name w:val="Std.6 Char"/>
    <w:link w:val="397"/>
    <w:qFormat/>
    <w:uiPriority w:val="0"/>
    <w:rPr>
      <w:rFonts w:ascii="Times New Roman" w:hAnsi="Times New Roman" w:eastAsia="宋体" w:cs="Times New Roman"/>
      <w:b/>
      <w:bCs/>
      <w:sz w:val="24"/>
      <w:szCs w:val="24"/>
      <w:lang w:val="zh-CN"/>
    </w:rPr>
  </w:style>
  <w:style w:type="paragraph" w:customStyle="1" w:styleId="397">
    <w:name w:val="Std.6"/>
    <w:basedOn w:val="378"/>
    <w:link w:val="396"/>
    <w:qFormat/>
    <w:uiPriority w:val="0"/>
    <w:pPr>
      <w:numPr>
        <w:ilvl w:val="0"/>
      </w:numPr>
      <w:tabs>
        <w:tab w:val="left" w:pos="3000"/>
      </w:tabs>
      <w:ind w:left="3000" w:hanging="420"/>
      <w:outlineLvl w:val="5"/>
    </w:pPr>
    <w:rPr>
      <w:color w:val="auto"/>
      <w:sz w:val="24"/>
      <w:szCs w:val="24"/>
    </w:rPr>
  </w:style>
  <w:style w:type="character" w:customStyle="1" w:styleId="398">
    <w:name w:val="EmailStyle8751"/>
    <w:semiHidden/>
    <w:qFormat/>
    <w:uiPriority w:val="0"/>
    <w:rPr>
      <w:rFonts w:hint="default" w:ascii="Arial" w:hAnsi="Arial" w:eastAsia="宋体" w:cs="Arial"/>
      <w:color w:val="auto"/>
      <w:sz w:val="18"/>
      <w:szCs w:val="20"/>
    </w:rPr>
  </w:style>
  <w:style w:type="character" w:customStyle="1" w:styleId="399">
    <w:name w:val="My1 Char Char"/>
    <w:link w:val="400"/>
    <w:qFormat/>
    <w:uiPriority w:val="0"/>
    <w:rPr>
      <w:rFonts w:eastAsia="微软雅黑"/>
      <w:b/>
      <w:bCs/>
      <w:kern w:val="44"/>
      <w:sz w:val="36"/>
      <w:szCs w:val="44"/>
    </w:rPr>
  </w:style>
  <w:style w:type="paragraph" w:customStyle="1" w:styleId="400">
    <w:name w:val="My1"/>
    <w:basedOn w:val="3"/>
    <w:link w:val="399"/>
    <w:qFormat/>
    <w:uiPriority w:val="0"/>
    <w:pPr>
      <w:numPr>
        <w:numId w:val="20"/>
      </w:numPr>
      <w:tabs>
        <w:tab w:val="left" w:pos="1080"/>
      </w:tabs>
      <w:spacing w:line="400" w:lineRule="exact"/>
    </w:pPr>
    <w:rPr>
      <w:rFonts w:eastAsia="微软雅黑" w:asciiTheme="minorHAnsi" w:hAnsiTheme="minorHAnsi"/>
      <w:sz w:val="36"/>
    </w:rPr>
  </w:style>
  <w:style w:type="character" w:customStyle="1" w:styleId="401">
    <w:name w:val="EmailStyle8631"/>
    <w:semiHidden/>
    <w:qFormat/>
    <w:uiPriority w:val="0"/>
    <w:rPr>
      <w:rFonts w:ascii="宋体" w:eastAsia="宋体"/>
      <w:color w:val="0000FF"/>
      <w:sz w:val="24"/>
      <w:szCs w:val="24"/>
      <w:u w:val="none"/>
    </w:rPr>
  </w:style>
  <w:style w:type="character" w:customStyle="1" w:styleId="402">
    <w:name w:val="bold1"/>
    <w:qFormat/>
    <w:uiPriority w:val="0"/>
    <w:rPr>
      <w:b/>
      <w:bCs/>
    </w:rPr>
  </w:style>
  <w:style w:type="character" w:customStyle="1" w:styleId="403">
    <w:name w:val="EmailStyle868"/>
    <w:semiHidden/>
    <w:qFormat/>
    <w:uiPriority w:val="0"/>
    <w:rPr>
      <w:rFonts w:hint="default" w:ascii="Arial" w:hAnsi="Arial" w:eastAsia="宋体" w:cs="Arial"/>
      <w:color w:val="auto"/>
      <w:sz w:val="18"/>
      <w:szCs w:val="20"/>
    </w:rPr>
  </w:style>
  <w:style w:type="character" w:customStyle="1" w:styleId="404">
    <w:name w:val="Char Char3"/>
    <w:qFormat/>
    <w:uiPriority w:val="0"/>
    <w:rPr>
      <w:rFonts w:eastAsia="宋体"/>
      <w:kern w:val="2"/>
      <w:sz w:val="24"/>
      <w:szCs w:val="24"/>
      <w:lang w:val="en-US" w:eastAsia="zh-CN" w:bidi="ar-SA"/>
    </w:rPr>
  </w:style>
  <w:style w:type="character" w:customStyle="1" w:styleId="405">
    <w:name w:val="消息标题号"/>
    <w:qFormat/>
    <w:uiPriority w:val="0"/>
    <w:rPr>
      <w:rFonts w:ascii="Arial Black" w:hAnsi="Arial Black" w:eastAsia="黑体"/>
      <w:b/>
      <w:bCs/>
      <w:sz w:val="21"/>
      <w:lang w:eastAsia="zh-CN"/>
    </w:rPr>
  </w:style>
  <w:style w:type="character" w:customStyle="1" w:styleId="406">
    <w:name w:val="EmailStyle5901"/>
    <w:semiHidden/>
    <w:qFormat/>
    <w:uiPriority w:val="0"/>
    <w:rPr>
      <w:rFonts w:ascii="宋体" w:eastAsia="宋体"/>
      <w:color w:val="0000FF"/>
      <w:sz w:val="24"/>
      <w:szCs w:val="24"/>
      <w:u w:val="none"/>
    </w:rPr>
  </w:style>
  <w:style w:type="character" w:customStyle="1" w:styleId="407">
    <w:name w:val="EmailStyle663"/>
    <w:semiHidden/>
    <w:qFormat/>
    <w:uiPriority w:val="0"/>
    <w:rPr>
      <w:rFonts w:hint="default" w:ascii="Arial" w:hAnsi="Arial" w:eastAsia="宋体" w:cs="Arial"/>
      <w:color w:val="auto"/>
      <w:sz w:val="18"/>
      <w:szCs w:val="20"/>
    </w:rPr>
  </w:style>
  <w:style w:type="character" w:customStyle="1" w:styleId="408">
    <w:name w:val="z-窗体顶端 字符"/>
    <w:link w:val="409"/>
    <w:qFormat/>
    <w:uiPriority w:val="0"/>
    <w:rPr>
      <w:rFonts w:ascii="Arial" w:hAnsi="Arial" w:eastAsia="宋体" w:cs="Times New Roman"/>
      <w:vanish/>
      <w:sz w:val="16"/>
      <w:szCs w:val="16"/>
    </w:rPr>
  </w:style>
  <w:style w:type="paragraph" w:customStyle="1" w:styleId="409">
    <w:name w:val="z-窗体顶端1"/>
    <w:basedOn w:val="1"/>
    <w:next w:val="1"/>
    <w:link w:val="408"/>
    <w:qFormat/>
    <w:uiPriority w:val="0"/>
    <w:pPr>
      <w:pBdr>
        <w:bottom w:val="single" w:color="auto" w:sz="6" w:space="1"/>
      </w:pBdr>
      <w:jc w:val="center"/>
    </w:pPr>
    <w:rPr>
      <w:rFonts w:ascii="Arial" w:hAnsi="Arial"/>
      <w:vanish/>
      <w:kern w:val="0"/>
      <w:sz w:val="16"/>
      <w:szCs w:val="16"/>
    </w:rPr>
  </w:style>
  <w:style w:type="character" w:customStyle="1" w:styleId="410">
    <w:name w:val="z-窗体顶端 字符1"/>
    <w:basedOn w:val="136"/>
    <w:semiHidden/>
    <w:qFormat/>
    <w:uiPriority w:val="99"/>
    <w:rPr>
      <w:rFonts w:ascii="Arial" w:hAnsi="Arial" w:eastAsia="宋体" w:cs="Arial"/>
      <w:vanish/>
      <w:kern w:val="2"/>
      <w:sz w:val="16"/>
      <w:szCs w:val="16"/>
    </w:rPr>
  </w:style>
  <w:style w:type="character" w:customStyle="1" w:styleId="411">
    <w:name w:val="1.非粗体 Char"/>
    <w:link w:val="412"/>
    <w:qFormat/>
    <w:uiPriority w:val="0"/>
    <w:rPr>
      <w:rFonts w:ascii="Times New Roman" w:hAnsi="Times New Roman" w:eastAsia="宋体" w:cs="Times New Roman"/>
      <w:sz w:val="24"/>
      <w:szCs w:val="24"/>
    </w:rPr>
  </w:style>
  <w:style w:type="paragraph" w:customStyle="1" w:styleId="412">
    <w:name w:val="1.非粗体"/>
    <w:basedOn w:val="1"/>
    <w:link w:val="411"/>
    <w:qFormat/>
    <w:uiPriority w:val="0"/>
    <w:pPr>
      <w:tabs>
        <w:tab w:val="left" w:pos="360"/>
      </w:tabs>
      <w:outlineLvl w:val="0"/>
    </w:pPr>
    <w:rPr>
      <w:rFonts w:ascii="Times New Roman" w:hAnsi="Times New Roman"/>
      <w:kern w:val="0"/>
    </w:rPr>
  </w:style>
  <w:style w:type="character" w:customStyle="1" w:styleId="413">
    <w:name w:val="number1 Char"/>
    <w:qFormat/>
    <w:uiPriority w:val="0"/>
    <w:rPr>
      <w:rFonts w:eastAsia="宋体"/>
      <w:kern w:val="2"/>
      <w:sz w:val="24"/>
      <w:szCs w:val="24"/>
      <w:lang w:val="en-US" w:eastAsia="zh-CN" w:bidi="ar-SA"/>
    </w:rPr>
  </w:style>
  <w:style w:type="character" w:customStyle="1" w:styleId="414">
    <w:name w:val="Char Char5"/>
    <w:qFormat/>
    <w:uiPriority w:val="0"/>
    <w:rPr>
      <w:rFonts w:ascii="Arial" w:hAnsi="Arial" w:eastAsia="黑体"/>
      <w:b/>
      <w:bCs/>
      <w:kern w:val="2"/>
      <w:sz w:val="32"/>
      <w:szCs w:val="32"/>
      <w:lang w:val="en-US" w:eastAsia="zh-CN" w:bidi="ar-SA"/>
    </w:rPr>
  </w:style>
  <w:style w:type="character" w:customStyle="1" w:styleId="415">
    <w:name w:val="批注文字 Char1"/>
    <w:qFormat/>
    <w:uiPriority w:val="99"/>
  </w:style>
  <w:style w:type="character" w:customStyle="1" w:styleId="416">
    <w:name w:val="EmailStyle626"/>
    <w:semiHidden/>
    <w:qFormat/>
    <w:uiPriority w:val="0"/>
    <w:rPr>
      <w:rFonts w:hint="default" w:ascii="Arial" w:hAnsi="Arial" w:eastAsia="宋体" w:cs="Arial"/>
      <w:color w:val="auto"/>
      <w:sz w:val="18"/>
      <w:szCs w:val="20"/>
    </w:rPr>
  </w:style>
  <w:style w:type="character" w:customStyle="1" w:styleId="417">
    <w:name w:val="EmailStyle5951"/>
    <w:semiHidden/>
    <w:qFormat/>
    <w:uiPriority w:val="0"/>
    <w:rPr>
      <w:rFonts w:hint="default" w:ascii="Arial" w:hAnsi="Arial" w:eastAsia="宋体" w:cs="Arial"/>
      <w:color w:val="auto"/>
      <w:sz w:val="18"/>
      <w:szCs w:val="20"/>
    </w:rPr>
  </w:style>
  <w:style w:type="character" w:customStyle="1" w:styleId="418">
    <w:name w:val="EmailStyle627"/>
    <w:semiHidden/>
    <w:qFormat/>
    <w:uiPriority w:val="0"/>
    <w:rPr>
      <w:rFonts w:ascii="宋体" w:eastAsia="宋体"/>
      <w:color w:val="0000FF"/>
      <w:sz w:val="24"/>
      <w:szCs w:val="24"/>
      <w:u w:val="none"/>
    </w:rPr>
  </w:style>
  <w:style w:type="character" w:customStyle="1" w:styleId="419">
    <w:name w:val="14pixword"/>
    <w:qFormat/>
    <w:uiPriority w:val="0"/>
  </w:style>
  <w:style w:type="character" w:customStyle="1" w:styleId="420">
    <w:name w:val="彩色列表 - 强调文字颜色 1 Char1"/>
    <w:qFormat/>
    <w:uiPriority w:val="0"/>
  </w:style>
  <w:style w:type="character" w:customStyle="1" w:styleId="421">
    <w:name w:val="EmailStyle5741"/>
    <w:semiHidden/>
    <w:qFormat/>
    <w:uiPriority w:val="0"/>
    <w:rPr>
      <w:rFonts w:ascii="宋体" w:eastAsia="宋体"/>
      <w:color w:val="0000FF"/>
      <w:sz w:val="24"/>
      <w:szCs w:val="24"/>
      <w:u w:val="none"/>
    </w:rPr>
  </w:style>
  <w:style w:type="character" w:customStyle="1" w:styleId="422">
    <w:name w:val="Char Char2"/>
    <w:qFormat/>
    <w:uiPriority w:val="0"/>
    <w:rPr>
      <w:kern w:val="2"/>
      <w:sz w:val="21"/>
      <w:szCs w:val="24"/>
    </w:rPr>
  </w:style>
  <w:style w:type="character" w:customStyle="1" w:styleId="423">
    <w:name w:val="EmailStyle5911"/>
    <w:semiHidden/>
    <w:qFormat/>
    <w:uiPriority w:val="0"/>
    <w:rPr>
      <w:rFonts w:hint="default" w:ascii="Arial" w:hAnsi="Arial" w:eastAsia="宋体" w:cs="Arial"/>
      <w:color w:val="auto"/>
      <w:sz w:val="18"/>
      <w:szCs w:val="20"/>
    </w:rPr>
  </w:style>
  <w:style w:type="character" w:customStyle="1" w:styleId="424">
    <w:name w:val="EmailStyle1057"/>
    <w:semiHidden/>
    <w:qFormat/>
    <w:uiPriority w:val="0"/>
    <w:rPr>
      <w:rFonts w:ascii="宋体" w:eastAsia="宋体"/>
      <w:color w:val="0000FF"/>
      <w:sz w:val="24"/>
      <w:szCs w:val="24"/>
      <w:u w:val="none"/>
    </w:rPr>
  </w:style>
  <w:style w:type="character" w:customStyle="1" w:styleId="425">
    <w:name w:val="EmailStyle622"/>
    <w:semiHidden/>
    <w:qFormat/>
    <w:uiPriority w:val="0"/>
    <w:rPr>
      <w:rFonts w:hint="default" w:ascii="Arial" w:hAnsi="Arial" w:eastAsia="宋体" w:cs="Arial"/>
      <w:color w:val="auto"/>
      <w:sz w:val="18"/>
      <w:szCs w:val="20"/>
    </w:rPr>
  </w:style>
  <w:style w:type="character" w:customStyle="1" w:styleId="426">
    <w:name w:val="样式一"/>
    <w:qFormat/>
    <w:uiPriority w:val="0"/>
    <w:rPr>
      <w:rFonts w:ascii="宋体" w:hAnsi="宋体"/>
      <w:b/>
      <w:bCs/>
      <w:color w:val="000000"/>
      <w:sz w:val="36"/>
    </w:rPr>
  </w:style>
  <w:style w:type="character" w:customStyle="1" w:styleId="427">
    <w:name w:val="apple-style-span"/>
    <w:qFormat/>
    <w:uiPriority w:val="0"/>
  </w:style>
  <w:style w:type="character" w:customStyle="1" w:styleId="428">
    <w:name w:val="正文缩进 Char2 Char Char"/>
    <w:qFormat/>
    <w:uiPriority w:val="0"/>
    <w:rPr>
      <w:rFonts w:ascii="Calibri" w:hAnsi="Calibri" w:eastAsia="宋体" w:cs="Times New Roman"/>
      <w:kern w:val="0"/>
      <w:sz w:val="22"/>
    </w:rPr>
  </w:style>
  <w:style w:type="character" w:customStyle="1" w:styleId="429">
    <w:name w:val="金保文档标准正文 Char Char"/>
    <w:link w:val="430"/>
    <w:qFormat/>
    <w:uiPriority w:val="0"/>
    <w:rPr>
      <w:rFonts w:ascii="Times New Roman" w:hAnsi="Times New Roman" w:eastAsia="宋体" w:cs="Times New Roman"/>
      <w:color w:val="000000"/>
      <w:sz w:val="24"/>
      <w:szCs w:val="24"/>
    </w:rPr>
  </w:style>
  <w:style w:type="paragraph" w:customStyle="1" w:styleId="430">
    <w:name w:val="金保文档标准正文 Char"/>
    <w:basedOn w:val="1"/>
    <w:link w:val="429"/>
    <w:qFormat/>
    <w:uiPriority w:val="0"/>
    <w:rPr>
      <w:rFonts w:ascii="Times New Roman" w:hAnsi="Times New Roman"/>
      <w:color w:val="000000"/>
      <w:kern w:val="0"/>
    </w:rPr>
  </w:style>
  <w:style w:type="character" w:customStyle="1" w:styleId="431">
    <w:name w:val="样式 小四 首行缩进:  0.74 厘米 行距: 1.5 倍行距 Char"/>
    <w:link w:val="432"/>
    <w:qFormat/>
    <w:uiPriority w:val="0"/>
    <w:rPr>
      <w:rFonts w:ascii="Times New Roman" w:hAnsi="Times New Roman" w:eastAsia="宋体" w:cs="Times New Roman"/>
      <w:sz w:val="24"/>
    </w:rPr>
  </w:style>
  <w:style w:type="paragraph" w:customStyle="1" w:styleId="432">
    <w:name w:val="样式 小四 首行缩进:  0.74 厘米 行距: 1.5 倍行距"/>
    <w:basedOn w:val="1"/>
    <w:link w:val="431"/>
    <w:qFormat/>
    <w:uiPriority w:val="0"/>
    <w:pPr>
      <w:ind w:firstLine="420"/>
    </w:pPr>
    <w:rPr>
      <w:rFonts w:ascii="Times New Roman" w:hAnsi="Times New Roman"/>
      <w:kern w:val="0"/>
      <w:szCs w:val="20"/>
    </w:rPr>
  </w:style>
  <w:style w:type="character" w:customStyle="1" w:styleId="433">
    <w:name w:val="中等深浅网格 12"/>
    <w:semiHidden/>
    <w:qFormat/>
    <w:uiPriority w:val="99"/>
    <w:rPr>
      <w:color w:val="808080"/>
    </w:rPr>
  </w:style>
  <w:style w:type="character" w:customStyle="1" w:styleId="434">
    <w:name w:val="图片-格式 Char"/>
    <w:link w:val="435"/>
    <w:qFormat/>
    <w:uiPriority w:val="0"/>
    <w:rPr>
      <w:sz w:val="24"/>
      <w:szCs w:val="24"/>
    </w:rPr>
  </w:style>
  <w:style w:type="paragraph" w:customStyle="1" w:styleId="435">
    <w:name w:val="图片-格式"/>
    <w:next w:val="1"/>
    <w:link w:val="434"/>
    <w:qFormat/>
    <w:uiPriority w:val="0"/>
    <w:pPr>
      <w:spacing w:line="360" w:lineRule="auto"/>
      <w:contextualSpacing/>
      <w:jc w:val="center"/>
    </w:pPr>
    <w:rPr>
      <w:rFonts w:ascii="Microsoft YaHei UI" w:hAnsi="Microsoft YaHei UI" w:eastAsia="宋体" w:cstheme="minorBidi"/>
      <w:kern w:val="2"/>
      <w:sz w:val="24"/>
      <w:szCs w:val="24"/>
      <w:lang w:val="en-US" w:eastAsia="zh-CN" w:bidi="ar-SA"/>
    </w:rPr>
  </w:style>
  <w:style w:type="character" w:customStyle="1" w:styleId="436">
    <w:name w:val="表格-内容 Char"/>
    <w:link w:val="437"/>
    <w:qFormat/>
    <w:uiPriority w:val="0"/>
    <w:rPr>
      <w:sz w:val="24"/>
      <w:szCs w:val="24"/>
    </w:rPr>
  </w:style>
  <w:style w:type="paragraph" w:customStyle="1" w:styleId="437">
    <w:name w:val="表格-内容"/>
    <w:next w:val="1"/>
    <w:link w:val="436"/>
    <w:qFormat/>
    <w:uiPriority w:val="0"/>
    <w:pPr>
      <w:spacing w:line="240" w:lineRule="atLeast"/>
      <w:jc w:val="both"/>
    </w:pPr>
    <w:rPr>
      <w:rFonts w:ascii="Microsoft YaHei UI" w:hAnsi="Microsoft YaHei UI" w:eastAsia="宋体" w:cstheme="minorBidi"/>
      <w:kern w:val="2"/>
      <w:sz w:val="24"/>
      <w:szCs w:val="24"/>
      <w:lang w:val="en-US" w:eastAsia="zh-CN" w:bidi="ar-SA"/>
    </w:rPr>
  </w:style>
  <w:style w:type="character" w:customStyle="1" w:styleId="438">
    <w:name w:val="_标题3 Char"/>
    <w:link w:val="439"/>
    <w:qFormat/>
    <w:uiPriority w:val="0"/>
    <w:rPr>
      <w:rFonts w:ascii="Arial" w:hAnsi="Arial" w:eastAsia="黑体" w:cs="Times New Roman"/>
      <w:bCs/>
      <w:sz w:val="30"/>
      <w:szCs w:val="32"/>
    </w:rPr>
  </w:style>
  <w:style w:type="paragraph" w:customStyle="1" w:styleId="439">
    <w:name w:val="_标题3"/>
    <w:basedOn w:val="5"/>
    <w:next w:val="440"/>
    <w:link w:val="438"/>
    <w:qFormat/>
    <w:uiPriority w:val="0"/>
    <w:pPr>
      <w:spacing w:before="0" w:after="0"/>
      <w:ind w:firstLine="0"/>
    </w:pPr>
    <w:rPr>
      <w:rFonts w:ascii="Arial" w:hAnsi="Arial" w:eastAsia="黑体"/>
      <w:b w:val="0"/>
      <w:kern w:val="0"/>
      <w:sz w:val="30"/>
    </w:rPr>
  </w:style>
  <w:style w:type="paragraph" w:customStyle="1" w:styleId="440">
    <w:name w:val="_正文段落"/>
    <w:basedOn w:val="1"/>
    <w:link w:val="441"/>
    <w:qFormat/>
    <w:uiPriority w:val="0"/>
    <w:pPr>
      <w:spacing w:beforeLines="15" w:afterLines="30"/>
      <w:ind w:firstLine="200"/>
    </w:pPr>
    <w:rPr>
      <w:kern w:val="0"/>
    </w:rPr>
  </w:style>
  <w:style w:type="character" w:customStyle="1" w:styleId="441">
    <w:name w:val="_正文段落 Char"/>
    <w:link w:val="440"/>
    <w:qFormat/>
    <w:uiPriority w:val="0"/>
    <w:rPr>
      <w:rFonts w:ascii="Microsoft YaHei UI" w:hAnsi="Microsoft YaHei UI" w:eastAsia="宋体" w:cs="Times New Roman"/>
      <w:sz w:val="24"/>
      <w:szCs w:val="24"/>
    </w:rPr>
  </w:style>
  <w:style w:type="character" w:customStyle="1" w:styleId="442">
    <w:name w:val="表格-标题 Char"/>
    <w:link w:val="443"/>
    <w:qFormat/>
    <w:uiPriority w:val="0"/>
    <w:rPr>
      <w:b/>
      <w:sz w:val="24"/>
      <w:szCs w:val="24"/>
    </w:rPr>
  </w:style>
  <w:style w:type="paragraph" w:customStyle="1" w:styleId="443">
    <w:name w:val="表格-标题"/>
    <w:next w:val="1"/>
    <w:link w:val="442"/>
    <w:qFormat/>
    <w:uiPriority w:val="0"/>
    <w:pPr>
      <w:spacing w:line="360" w:lineRule="auto"/>
      <w:contextualSpacing/>
      <w:jc w:val="center"/>
    </w:pPr>
    <w:rPr>
      <w:rFonts w:ascii="Microsoft YaHei UI" w:hAnsi="Microsoft YaHei UI" w:eastAsia="宋体" w:cstheme="minorBidi"/>
      <w:b/>
      <w:kern w:val="2"/>
      <w:sz w:val="24"/>
      <w:szCs w:val="24"/>
      <w:lang w:val="en-US" w:eastAsia="zh-CN" w:bidi="ar-SA"/>
    </w:rPr>
  </w:style>
  <w:style w:type="character" w:customStyle="1" w:styleId="444">
    <w:name w:val="符号2-zy Char"/>
    <w:link w:val="445"/>
    <w:qFormat/>
    <w:uiPriority w:val="0"/>
    <w:rPr>
      <w:rFonts w:hAnsi="宋体"/>
      <w:sz w:val="24"/>
    </w:rPr>
  </w:style>
  <w:style w:type="paragraph" w:customStyle="1" w:styleId="445">
    <w:name w:val="符号2-zy"/>
    <w:basedOn w:val="1"/>
    <w:link w:val="444"/>
    <w:qFormat/>
    <w:uiPriority w:val="0"/>
    <w:pPr>
      <w:numPr>
        <w:ilvl w:val="0"/>
        <w:numId w:val="21"/>
      </w:numPr>
    </w:pPr>
    <w:rPr>
      <w:rFonts w:asciiTheme="minorHAnsi" w:eastAsiaTheme="minorEastAsia"/>
      <w:kern w:val="0"/>
      <w:szCs w:val="20"/>
    </w:rPr>
  </w:style>
  <w:style w:type="character" w:customStyle="1" w:styleId="446">
    <w:name w:val="表格正常居中 Char Char Char Char"/>
    <w:qFormat/>
    <w:uiPriority w:val="0"/>
    <w:rPr>
      <w:rFonts w:ascii="宋体" w:hAnsi="宋体" w:eastAsia="宋体"/>
      <w:sz w:val="24"/>
      <w:szCs w:val="24"/>
      <w:lang w:val="en-US" w:eastAsia="zh-CN" w:bidi="ar-SA"/>
    </w:rPr>
  </w:style>
  <w:style w:type="character" w:customStyle="1" w:styleId="447">
    <w:name w:val="c9_18"/>
    <w:qFormat/>
    <w:uiPriority w:val="0"/>
  </w:style>
  <w:style w:type="character" w:customStyle="1" w:styleId="448">
    <w:name w:val="l15"/>
    <w:qFormat/>
    <w:uiPriority w:val="0"/>
  </w:style>
  <w:style w:type="character" w:customStyle="1" w:styleId="449">
    <w:name w:val="符号1-zy Char"/>
    <w:link w:val="450"/>
    <w:qFormat/>
    <w:uiPriority w:val="0"/>
    <w:rPr>
      <w:b/>
      <w:sz w:val="24"/>
      <w:szCs w:val="24"/>
    </w:rPr>
  </w:style>
  <w:style w:type="paragraph" w:customStyle="1" w:styleId="450">
    <w:name w:val="符号1-zy"/>
    <w:basedOn w:val="313"/>
    <w:link w:val="449"/>
    <w:qFormat/>
    <w:uiPriority w:val="0"/>
    <w:pPr>
      <w:numPr>
        <w:ilvl w:val="0"/>
        <w:numId w:val="22"/>
      </w:numPr>
      <w:ind w:left="170" w:firstLine="0"/>
    </w:pPr>
    <w:rPr>
      <w:rFonts w:asciiTheme="minorHAnsi" w:hAnsiTheme="minorHAnsi" w:eastAsiaTheme="minorEastAsia"/>
      <w:b/>
      <w:sz w:val="24"/>
      <w:szCs w:val="24"/>
    </w:rPr>
  </w:style>
  <w:style w:type="character" w:customStyle="1" w:styleId="451">
    <w:name w:val="style21"/>
    <w:qFormat/>
    <w:uiPriority w:val="0"/>
    <w:rPr>
      <w:rFonts w:ascii="Tahoma" w:hAnsi="Tahoma" w:eastAsia="宋体"/>
      <w:kern w:val="2"/>
      <w:sz w:val="18"/>
      <w:szCs w:val="18"/>
      <w:lang w:val="en-US" w:eastAsia="zh-CN" w:bidi="ar-SA"/>
    </w:rPr>
  </w:style>
  <w:style w:type="character" w:customStyle="1" w:styleId="452">
    <w:name w:val="product-name1"/>
    <w:qFormat/>
    <w:uiPriority w:val="0"/>
    <w:rPr>
      <w:rFonts w:ascii="Tahoma" w:hAnsi="Tahoma" w:eastAsia="宋体"/>
      <w:b/>
      <w:bCs/>
      <w:color w:val="333333"/>
      <w:kern w:val="2"/>
      <w:sz w:val="20"/>
      <w:szCs w:val="20"/>
      <w:lang w:val="en-US" w:eastAsia="zh-CN" w:bidi="ar-SA"/>
    </w:rPr>
  </w:style>
  <w:style w:type="character" w:customStyle="1" w:styleId="453">
    <w:name w:val="样式二"/>
    <w:qFormat/>
    <w:uiPriority w:val="0"/>
    <w:rPr>
      <w:rFonts w:ascii="宋体" w:hAnsi="宋体"/>
      <w:color w:val="000000"/>
      <w:sz w:val="36"/>
    </w:rPr>
  </w:style>
  <w:style w:type="character" w:customStyle="1" w:styleId="454">
    <w:name w:val="电子邮件签名 Char1"/>
    <w:semiHidden/>
    <w:qFormat/>
    <w:uiPriority w:val="0"/>
  </w:style>
  <w:style w:type="character" w:customStyle="1" w:styleId="455">
    <w:name w:val="Heading 3 Char"/>
    <w:qFormat/>
    <w:locked/>
    <w:uiPriority w:val="0"/>
    <w:rPr>
      <w:rFonts w:eastAsia="黑体"/>
      <w:bCs/>
      <w:sz w:val="30"/>
      <w:szCs w:val="28"/>
      <w:lang w:bidi="ar-SA"/>
    </w:rPr>
  </w:style>
  <w:style w:type="character" w:customStyle="1" w:styleId="456">
    <w:name w:val="hilite1"/>
    <w:qFormat/>
    <w:uiPriority w:val="0"/>
  </w:style>
  <w:style w:type="character" w:customStyle="1" w:styleId="457">
    <w:name w:val="_标题4 Char"/>
    <w:link w:val="458"/>
    <w:qFormat/>
    <w:uiPriority w:val="0"/>
    <w:rPr>
      <w:rFonts w:ascii="宋体" w:hAnsi="宋体" w:eastAsia="宋体" w:cs="Times New Roman"/>
      <w:color w:val="000000"/>
      <w:sz w:val="24"/>
      <w:szCs w:val="24"/>
    </w:rPr>
  </w:style>
  <w:style w:type="paragraph" w:customStyle="1" w:styleId="458">
    <w:name w:val="_标题4"/>
    <w:basedOn w:val="6"/>
    <w:next w:val="440"/>
    <w:link w:val="457"/>
    <w:qFormat/>
    <w:uiPriority w:val="0"/>
    <w:pPr>
      <w:ind w:firstLine="0"/>
    </w:pPr>
    <w:rPr>
      <w:rFonts w:ascii="宋体" w:hAnsi="宋体" w:cs="Times New Roman"/>
      <w:b w:val="0"/>
      <w:bCs w:val="0"/>
      <w:color w:val="000000"/>
      <w:kern w:val="0"/>
      <w:sz w:val="24"/>
      <w:szCs w:val="24"/>
    </w:rPr>
  </w:style>
  <w:style w:type="character" w:customStyle="1" w:styleId="459">
    <w:name w:val="EmailStyle26"/>
    <w:semiHidden/>
    <w:qFormat/>
    <w:uiPriority w:val="0"/>
    <w:rPr>
      <w:rFonts w:hint="default" w:ascii="Arial" w:hAnsi="Arial" w:eastAsia="宋体" w:cs="Arial"/>
      <w:color w:val="auto"/>
      <w:sz w:val="18"/>
      <w:szCs w:val="20"/>
    </w:rPr>
  </w:style>
  <w:style w:type="character" w:customStyle="1" w:styleId="460">
    <w:name w:val="BEA Item 1 Char"/>
    <w:link w:val="461"/>
    <w:qFormat/>
    <w:uiPriority w:val="0"/>
    <w:rPr>
      <w:rFonts w:ascii="Verdana" w:hAnsi="Verdana"/>
      <w:sz w:val="24"/>
    </w:rPr>
  </w:style>
  <w:style w:type="paragraph" w:customStyle="1" w:styleId="461">
    <w:name w:val="BEA Item 1"/>
    <w:link w:val="460"/>
    <w:qFormat/>
    <w:uiPriority w:val="0"/>
    <w:pPr>
      <w:tabs>
        <w:tab w:val="left" w:pos="840"/>
      </w:tabs>
      <w:spacing w:beforeLines="100" w:afterLines="50" w:line="300" w:lineRule="auto"/>
      <w:ind w:left="840" w:hanging="420"/>
      <w:jc w:val="both"/>
      <w:outlineLvl w:val="5"/>
    </w:pPr>
    <w:rPr>
      <w:rFonts w:ascii="Verdana" w:hAnsi="Verdana" w:eastAsia="宋体" w:cstheme="minorBidi"/>
      <w:kern w:val="2"/>
      <w:sz w:val="24"/>
      <w:szCs w:val="22"/>
      <w:lang w:val="en-US" w:eastAsia="zh-CN" w:bidi="ar-SA"/>
    </w:rPr>
  </w:style>
  <w:style w:type="character" w:customStyle="1" w:styleId="462">
    <w:name w:val="标题 3 Char Char Char Char Char Char"/>
    <w:qFormat/>
    <w:uiPriority w:val="0"/>
    <w:rPr>
      <w:rFonts w:eastAsia="宋体"/>
      <w:b/>
      <w:bCs/>
      <w:kern w:val="2"/>
      <w:sz w:val="32"/>
      <w:szCs w:val="32"/>
      <w:lang w:val="en-US" w:eastAsia="zh-CN" w:bidi="ar-SA"/>
    </w:rPr>
  </w:style>
  <w:style w:type="character" w:customStyle="1" w:styleId="463">
    <w:name w:val="Char Char4"/>
    <w:qFormat/>
    <w:uiPriority w:val="0"/>
    <w:rPr>
      <w:rFonts w:eastAsia="宋体"/>
      <w:kern w:val="2"/>
      <w:sz w:val="21"/>
      <w:lang w:val="en-US" w:eastAsia="zh-CN" w:bidi="ar-SA"/>
    </w:rPr>
  </w:style>
  <w:style w:type="character" w:customStyle="1" w:styleId="464">
    <w:name w:val="Char Char6"/>
    <w:qFormat/>
    <w:uiPriority w:val="0"/>
    <w:rPr>
      <w:rFonts w:eastAsia="宋体"/>
      <w:b/>
      <w:bCs/>
      <w:kern w:val="44"/>
      <w:sz w:val="44"/>
      <w:szCs w:val="44"/>
      <w:lang w:val="en-US" w:eastAsia="zh-CN" w:bidi="ar-SA"/>
    </w:rPr>
  </w:style>
  <w:style w:type="character" w:customStyle="1" w:styleId="465">
    <w:name w:val="Char Char1"/>
    <w:qFormat/>
    <w:locked/>
    <w:uiPriority w:val="0"/>
    <w:rPr>
      <w:rFonts w:ascii="Cambria" w:hAnsi="Cambria" w:eastAsia="宋体"/>
      <w:b/>
      <w:bCs/>
      <w:kern w:val="2"/>
      <w:sz w:val="32"/>
      <w:szCs w:val="32"/>
      <w:lang w:val="en-US" w:eastAsia="zh-CN" w:bidi="ar-SA"/>
    </w:rPr>
  </w:style>
  <w:style w:type="character" w:customStyle="1" w:styleId="466">
    <w:name w:val="EmailStyle869"/>
    <w:semiHidden/>
    <w:qFormat/>
    <w:uiPriority w:val="0"/>
    <w:rPr>
      <w:rFonts w:ascii="宋体" w:eastAsia="宋体"/>
      <w:color w:val="0000FF"/>
      <w:sz w:val="24"/>
      <w:szCs w:val="24"/>
      <w:u w:val="none"/>
    </w:rPr>
  </w:style>
  <w:style w:type="character" w:customStyle="1" w:styleId="467">
    <w:name w:val="EmailStyle8571"/>
    <w:semiHidden/>
    <w:qFormat/>
    <w:uiPriority w:val="0"/>
    <w:rPr>
      <w:rFonts w:hint="default" w:ascii="Arial" w:hAnsi="Arial" w:eastAsia="宋体" w:cs="Arial"/>
      <w:color w:val="auto"/>
      <w:sz w:val="18"/>
      <w:szCs w:val="20"/>
    </w:rPr>
  </w:style>
  <w:style w:type="character" w:customStyle="1" w:styleId="468">
    <w:name w:val="EmailStyle8641"/>
    <w:semiHidden/>
    <w:qFormat/>
    <w:uiPriority w:val="0"/>
    <w:rPr>
      <w:rFonts w:hint="default" w:ascii="Arial" w:hAnsi="Arial" w:eastAsia="宋体" w:cs="Arial"/>
      <w:color w:val="auto"/>
      <w:sz w:val="18"/>
      <w:szCs w:val="20"/>
    </w:rPr>
  </w:style>
  <w:style w:type="character" w:customStyle="1" w:styleId="469">
    <w:name w:val="BEA Text Char"/>
    <w:link w:val="470"/>
    <w:qFormat/>
    <w:uiPriority w:val="0"/>
    <w:rPr>
      <w:rFonts w:ascii="Verdana" w:hAnsi="Verdana"/>
      <w:sz w:val="24"/>
      <w:szCs w:val="24"/>
    </w:rPr>
  </w:style>
  <w:style w:type="paragraph" w:customStyle="1" w:styleId="470">
    <w:name w:val="BEA Text"/>
    <w:link w:val="469"/>
    <w:qFormat/>
    <w:uiPriority w:val="0"/>
    <w:pPr>
      <w:spacing w:beforeLines="50" w:afterLines="100" w:line="300" w:lineRule="auto"/>
      <w:ind w:left="210" w:leftChars="100" w:firstLine="480" w:firstLineChars="200"/>
      <w:jc w:val="both"/>
    </w:pPr>
    <w:rPr>
      <w:rFonts w:ascii="Verdana" w:hAnsi="Verdana" w:eastAsia="宋体" w:cstheme="minorBidi"/>
      <w:kern w:val="2"/>
      <w:sz w:val="24"/>
      <w:szCs w:val="24"/>
      <w:lang w:val="en-US" w:eastAsia="zh-CN" w:bidi="ar-SA"/>
    </w:rPr>
  </w:style>
  <w:style w:type="character" w:customStyle="1" w:styleId="471">
    <w:name w:val="EmailStyle619"/>
    <w:semiHidden/>
    <w:qFormat/>
    <w:uiPriority w:val="0"/>
    <w:rPr>
      <w:rFonts w:ascii="宋体" w:eastAsia="宋体"/>
      <w:color w:val="0000FF"/>
      <w:sz w:val="24"/>
      <w:szCs w:val="24"/>
      <w:u w:val="none"/>
    </w:rPr>
  </w:style>
  <w:style w:type="character" w:customStyle="1" w:styleId="472">
    <w:name w:val="1.粗体 Char"/>
    <w:link w:val="473"/>
    <w:qFormat/>
    <w:uiPriority w:val="0"/>
    <w:rPr>
      <w:rFonts w:ascii="Times New Roman" w:hAnsi="Times New Roman" w:eastAsia="宋体" w:cs="Times New Roman"/>
      <w:b/>
      <w:sz w:val="24"/>
      <w:szCs w:val="24"/>
    </w:rPr>
  </w:style>
  <w:style w:type="paragraph" w:customStyle="1" w:styleId="473">
    <w:name w:val="1.粗体"/>
    <w:basedOn w:val="474"/>
    <w:link w:val="472"/>
    <w:qFormat/>
    <w:uiPriority w:val="0"/>
    <w:rPr>
      <w:rFonts w:ascii="Times New Roman" w:hAnsi="Times New Roman"/>
    </w:rPr>
  </w:style>
  <w:style w:type="paragraph" w:customStyle="1" w:styleId="474">
    <w:name w:val="标点1"/>
    <w:basedOn w:val="1"/>
    <w:link w:val="475"/>
    <w:qFormat/>
    <w:uiPriority w:val="0"/>
    <w:rPr>
      <w:b/>
      <w:kern w:val="0"/>
    </w:rPr>
  </w:style>
  <w:style w:type="character" w:customStyle="1" w:styleId="475">
    <w:name w:val="标点1 Char"/>
    <w:link w:val="474"/>
    <w:qFormat/>
    <w:uiPriority w:val="0"/>
    <w:rPr>
      <w:rFonts w:ascii="Microsoft YaHei UI" w:hAnsi="Microsoft YaHei UI" w:eastAsia="宋体" w:cs="Times New Roman"/>
      <w:b/>
      <w:sz w:val="24"/>
      <w:szCs w:val="24"/>
    </w:rPr>
  </w:style>
  <w:style w:type="character" w:customStyle="1" w:styleId="476">
    <w:name w:val="EmailStyle5921"/>
    <w:semiHidden/>
    <w:qFormat/>
    <w:uiPriority w:val="0"/>
    <w:rPr>
      <w:rFonts w:ascii="宋体" w:eastAsia="宋体"/>
      <w:color w:val="0000FF"/>
      <w:sz w:val="24"/>
      <w:szCs w:val="24"/>
      <w:u w:val="none"/>
    </w:rPr>
  </w:style>
  <w:style w:type="character" w:customStyle="1" w:styleId="477">
    <w:name w:val="EmailStyle5931"/>
    <w:semiHidden/>
    <w:qFormat/>
    <w:uiPriority w:val="0"/>
    <w:rPr>
      <w:rFonts w:hint="default" w:ascii="Arial" w:hAnsi="Arial" w:eastAsia="宋体" w:cs="Arial"/>
      <w:color w:val="auto"/>
      <w:sz w:val="18"/>
      <w:szCs w:val="20"/>
    </w:rPr>
  </w:style>
  <w:style w:type="character" w:customStyle="1" w:styleId="478">
    <w:name w:val="EmailStyle623"/>
    <w:semiHidden/>
    <w:qFormat/>
    <w:uiPriority w:val="0"/>
    <w:rPr>
      <w:rFonts w:ascii="宋体" w:eastAsia="宋体"/>
      <w:color w:val="0000FF"/>
      <w:sz w:val="24"/>
      <w:szCs w:val="24"/>
      <w:u w:val="none"/>
    </w:rPr>
  </w:style>
  <w:style w:type="character" w:customStyle="1" w:styleId="479">
    <w:name w:val="EmailStyle5731"/>
    <w:semiHidden/>
    <w:qFormat/>
    <w:uiPriority w:val="0"/>
    <w:rPr>
      <w:rFonts w:hint="default" w:ascii="Arial" w:hAnsi="Arial" w:eastAsia="宋体" w:cs="Arial"/>
      <w:color w:val="auto"/>
      <w:sz w:val="18"/>
      <w:szCs w:val="20"/>
    </w:rPr>
  </w:style>
  <w:style w:type="character" w:customStyle="1" w:styleId="480">
    <w:name w:val="EmailStyle629"/>
    <w:semiHidden/>
    <w:qFormat/>
    <w:uiPriority w:val="0"/>
    <w:rPr>
      <w:rFonts w:ascii="宋体" w:eastAsia="宋体"/>
      <w:color w:val="0000FF"/>
      <w:sz w:val="24"/>
      <w:szCs w:val="24"/>
      <w:u w:val="none"/>
    </w:rPr>
  </w:style>
  <w:style w:type="character" w:customStyle="1" w:styleId="481">
    <w:name w:val="para1"/>
    <w:qFormat/>
    <w:uiPriority w:val="0"/>
    <w:rPr>
      <w:rFonts w:hint="default" w:ascii="Arial" w:hAnsi="Arial" w:cs="Arial"/>
      <w:sz w:val="20"/>
      <w:szCs w:val="20"/>
    </w:rPr>
  </w:style>
  <w:style w:type="character" w:customStyle="1" w:styleId="482">
    <w:name w:val="bodycopy1"/>
    <w:qFormat/>
    <w:uiPriority w:val="0"/>
    <w:rPr>
      <w:rFonts w:hint="default" w:ascii="Arial" w:hAnsi="Arial" w:cs="Arial"/>
      <w:color w:val="000000"/>
      <w:spacing w:val="234"/>
      <w:sz w:val="20"/>
      <w:szCs w:val="20"/>
      <w:u w:val="none"/>
    </w:rPr>
  </w:style>
  <w:style w:type="character" w:customStyle="1" w:styleId="483">
    <w:name w:val="文档正文 Char1"/>
    <w:qFormat/>
    <w:uiPriority w:val="0"/>
    <w:rPr>
      <w:rFonts w:ascii="Times New Roman" w:hAnsi="Times New Roman" w:eastAsia="宋体" w:cs="Times New Roman"/>
      <w:sz w:val="24"/>
      <w:szCs w:val="20"/>
    </w:rPr>
  </w:style>
  <w:style w:type="character" w:customStyle="1" w:styleId="484">
    <w:name w:val="Callout Char"/>
    <w:link w:val="485"/>
    <w:qFormat/>
    <w:uiPriority w:val="0"/>
    <w:rPr>
      <w:rFonts w:ascii="Arial Bold" w:hAnsi="Arial Bold" w:eastAsia="Arial Unicode MS" w:cs="Times New Roman"/>
      <w:b/>
      <w:i/>
      <w:color w:val="6666FF"/>
      <w:szCs w:val="21"/>
      <w:lang w:eastAsia="ja-JP"/>
    </w:rPr>
  </w:style>
  <w:style w:type="paragraph" w:customStyle="1" w:styleId="485">
    <w:name w:val="Callout"/>
    <w:basedOn w:val="34"/>
    <w:next w:val="34"/>
    <w:link w:val="484"/>
    <w:qFormat/>
    <w:uiPriority w:val="0"/>
    <w:pPr>
      <w:spacing w:before="240" w:after="60"/>
    </w:pPr>
    <w:rPr>
      <w:rFonts w:ascii="Arial Bold" w:hAnsi="Arial Bold" w:eastAsia="Arial Unicode MS"/>
      <w:b/>
      <w:i/>
      <w:color w:val="6666FF"/>
      <w:kern w:val="0"/>
      <w:sz w:val="20"/>
      <w:szCs w:val="21"/>
      <w:lang w:eastAsia="ja-JP"/>
    </w:rPr>
  </w:style>
  <w:style w:type="character" w:customStyle="1" w:styleId="486">
    <w:name w:val="表格-新建 Char"/>
    <w:link w:val="487"/>
    <w:qFormat/>
    <w:uiPriority w:val="0"/>
    <w:rPr>
      <w:sz w:val="24"/>
      <w:szCs w:val="24"/>
    </w:rPr>
  </w:style>
  <w:style w:type="paragraph" w:customStyle="1" w:styleId="487">
    <w:name w:val="表格-新建"/>
    <w:link w:val="486"/>
    <w:qFormat/>
    <w:uiPriority w:val="0"/>
    <w:pPr>
      <w:spacing w:line="360" w:lineRule="auto"/>
      <w:jc w:val="both"/>
    </w:pPr>
    <w:rPr>
      <w:rFonts w:ascii="Microsoft YaHei UI" w:hAnsi="Microsoft YaHei UI" w:eastAsia="宋体" w:cstheme="minorBidi"/>
      <w:kern w:val="2"/>
      <w:sz w:val="24"/>
      <w:szCs w:val="24"/>
      <w:lang w:val="en-US" w:eastAsia="zh-CN" w:bidi="ar-SA"/>
    </w:rPr>
  </w:style>
  <w:style w:type="character" w:customStyle="1" w:styleId="488">
    <w:name w:val="符号3-zy Char"/>
    <w:link w:val="489"/>
    <w:qFormat/>
    <w:uiPriority w:val="0"/>
    <w:rPr>
      <w:rFonts w:hAnsi="宋体"/>
      <w:sz w:val="24"/>
    </w:rPr>
  </w:style>
  <w:style w:type="paragraph" w:customStyle="1" w:styleId="489">
    <w:name w:val="符号3-zy"/>
    <w:basedOn w:val="1"/>
    <w:link w:val="488"/>
    <w:qFormat/>
    <w:uiPriority w:val="0"/>
    <w:pPr>
      <w:numPr>
        <w:ilvl w:val="0"/>
        <w:numId w:val="23"/>
      </w:numPr>
      <w:tabs>
        <w:tab w:val="left" w:pos="907"/>
      </w:tabs>
    </w:pPr>
    <w:rPr>
      <w:rFonts w:asciiTheme="minorHAnsi" w:eastAsiaTheme="minorEastAsia"/>
      <w:kern w:val="0"/>
      <w:szCs w:val="20"/>
    </w:rPr>
  </w:style>
  <w:style w:type="character" w:customStyle="1" w:styleId="490">
    <w:name w:val="Normal Indent Char Char"/>
    <w:qFormat/>
    <w:uiPriority w:val="0"/>
    <w:rPr>
      <w:sz w:val="21"/>
      <w:szCs w:val="21"/>
    </w:rPr>
  </w:style>
  <w:style w:type="character" w:customStyle="1" w:styleId="491">
    <w:name w:val="postbody"/>
    <w:qFormat/>
    <w:uiPriority w:val="0"/>
  </w:style>
  <w:style w:type="character" w:customStyle="1" w:styleId="492">
    <w:name w:val="Char Char17"/>
    <w:qFormat/>
    <w:uiPriority w:val="0"/>
    <w:rPr>
      <w:rFonts w:ascii="楷体_GB2312" w:eastAsia="楷体_GB2312"/>
      <w:sz w:val="32"/>
    </w:rPr>
  </w:style>
  <w:style w:type="character" w:customStyle="1" w:styleId="493">
    <w:name w:val="HZG正文 Char"/>
    <w:link w:val="494"/>
    <w:qFormat/>
    <w:uiPriority w:val="0"/>
    <w:rPr>
      <w:rFonts w:ascii="Times New Roman" w:hAnsi="Times New Roman" w:eastAsia="宋体" w:cs="Times New Roman"/>
      <w:sz w:val="24"/>
    </w:rPr>
  </w:style>
  <w:style w:type="paragraph" w:customStyle="1" w:styleId="494">
    <w:name w:val="HZG正文"/>
    <w:basedOn w:val="1"/>
    <w:link w:val="493"/>
    <w:qFormat/>
    <w:uiPriority w:val="0"/>
    <w:pPr>
      <w:spacing w:line="300" w:lineRule="auto"/>
      <w:ind w:firstLine="476"/>
    </w:pPr>
    <w:rPr>
      <w:rFonts w:ascii="Times New Roman" w:hAnsi="Times New Roman"/>
      <w:kern w:val="0"/>
      <w:szCs w:val="20"/>
    </w:rPr>
  </w:style>
  <w:style w:type="character" w:customStyle="1" w:styleId="495">
    <w:name w:val="gb2312"/>
    <w:qFormat/>
    <w:uiPriority w:val="0"/>
    <w:rPr>
      <w:rFonts w:ascii="Tahoma" w:hAnsi="Tahoma" w:eastAsia="宋体"/>
      <w:kern w:val="2"/>
      <w:sz w:val="24"/>
      <w:lang w:val="en-US" w:eastAsia="zh-CN" w:bidi="ar-SA"/>
    </w:rPr>
  </w:style>
  <w:style w:type="character" w:customStyle="1" w:styleId="496">
    <w:name w:val="Char Char31"/>
    <w:qFormat/>
    <w:uiPriority w:val="0"/>
    <w:rPr>
      <w:sz w:val="18"/>
      <w:szCs w:val="18"/>
    </w:rPr>
  </w:style>
  <w:style w:type="character" w:customStyle="1" w:styleId="497">
    <w:name w:val="t_tag"/>
    <w:qFormat/>
    <w:uiPriority w:val="0"/>
  </w:style>
  <w:style w:type="character" w:customStyle="1" w:styleId="498">
    <w:name w:val="GZMTR symbol-1 Style 宋体 (Latin) 小四"/>
    <w:qFormat/>
    <w:uiPriority w:val="0"/>
    <w:rPr>
      <w:rFonts w:ascii="宋体" w:hAnsi="宋体"/>
      <w:sz w:val="24"/>
    </w:rPr>
  </w:style>
  <w:style w:type="character" w:customStyle="1" w:styleId="499">
    <w:name w:val="mytext1"/>
    <w:qFormat/>
    <w:uiPriority w:val="0"/>
    <w:rPr>
      <w:rFonts w:hint="eastAsia" w:ascii="ΟGB2312" w:hAnsi="Tahoma" w:eastAsia="ΟGB2312"/>
      <w:color w:val="000000"/>
      <w:kern w:val="2"/>
      <w:sz w:val="24"/>
      <w:szCs w:val="24"/>
      <w:u w:val="none"/>
      <w:lang w:val="en-US" w:eastAsia="zh-CN" w:bidi="ar-SA"/>
    </w:rPr>
  </w:style>
  <w:style w:type="character" w:customStyle="1" w:styleId="500">
    <w:name w:val="样式 正文缩进 + 首行缩进:  2 字符 Char"/>
    <w:link w:val="501"/>
    <w:qFormat/>
    <w:uiPriority w:val="0"/>
    <w:rPr>
      <w:rFonts w:ascii="Times New Roman" w:hAnsi="Times New Roman" w:eastAsia="宋体" w:cs="Times New Roman"/>
      <w:sz w:val="24"/>
    </w:rPr>
  </w:style>
  <w:style w:type="paragraph" w:customStyle="1" w:styleId="501">
    <w:name w:val="样式 正文缩进 + 首行缩进:  2 字符"/>
    <w:basedOn w:val="21"/>
    <w:link w:val="500"/>
    <w:qFormat/>
    <w:uiPriority w:val="0"/>
    <w:pPr>
      <w:ind w:firstLine="200"/>
    </w:pPr>
    <w:rPr>
      <w:rFonts w:ascii="Times New Roman" w:hAnsi="Times New Roman"/>
      <w:sz w:val="24"/>
      <w:szCs w:val="20"/>
    </w:rPr>
  </w:style>
  <w:style w:type="character" w:customStyle="1" w:styleId="502">
    <w:name w:val="图 Char Char"/>
    <w:qFormat/>
    <w:uiPriority w:val="0"/>
    <w:rPr>
      <w:rFonts w:ascii="Cambria" w:hAnsi="Cambria" w:eastAsia="黑体"/>
      <w:szCs w:val="24"/>
      <w:lang w:val="en-US" w:eastAsia="zh-CN" w:bidi="en-US"/>
    </w:rPr>
  </w:style>
  <w:style w:type="character" w:customStyle="1" w:styleId="503">
    <w:name w:val="newstitle1"/>
    <w:qFormat/>
    <w:uiPriority w:val="0"/>
    <w:rPr>
      <w:color w:val="FF6600"/>
      <w:sz w:val="30"/>
      <w:szCs w:val="30"/>
      <w:u w:val="none"/>
    </w:rPr>
  </w:style>
  <w:style w:type="character" w:customStyle="1" w:styleId="504">
    <w:name w:val="apple-converted-space"/>
    <w:qFormat/>
    <w:uiPriority w:val="0"/>
  </w:style>
  <w:style w:type="character" w:customStyle="1" w:styleId="505">
    <w:name w:val="标题 1 Char Char"/>
    <w:qFormat/>
    <w:uiPriority w:val="0"/>
    <w:rPr>
      <w:rFonts w:ascii="Tahoma" w:hAnsi="Tahoma" w:eastAsia="黑体"/>
      <w:b/>
      <w:bCs/>
      <w:kern w:val="44"/>
      <w:sz w:val="44"/>
      <w:szCs w:val="44"/>
      <w:lang w:val="en-US" w:eastAsia="zh-CN" w:bidi="ar-SA"/>
    </w:rPr>
  </w:style>
  <w:style w:type="character" w:customStyle="1" w:styleId="506">
    <w:name w:val="GZMTR Style 样式 样式 正文缩进正文（首行缩进两字）表正文正文非缩进特点段1正文不缩进标题4正文缩进陈木华四号ALT+Z水上...3 ... Char"/>
    <w:link w:val="507"/>
    <w:qFormat/>
    <w:uiPriority w:val="0"/>
    <w:rPr>
      <w:rFonts w:ascii="Arial" w:hAnsi="Arial" w:eastAsia="宋体" w:cs="Times New Roman"/>
      <w:sz w:val="24"/>
      <w:szCs w:val="24"/>
      <w:lang w:eastAsia="en-US"/>
    </w:rPr>
  </w:style>
  <w:style w:type="paragraph" w:customStyle="1" w:styleId="507">
    <w:name w:val="GZMTR Style 样式 样式 正文缩进正文（首行缩进两字）表正文正文非缩进特点段1正文不缩进标题4正文缩进陈木华四号ALT+Z水上...3 ..."/>
    <w:basedOn w:val="1"/>
    <w:link w:val="506"/>
    <w:qFormat/>
    <w:uiPriority w:val="0"/>
    <w:pPr>
      <w:spacing w:before="60" w:after="60"/>
      <w:ind w:right="-284" w:firstLine="425" w:firstLineChars="177"/>
    </w:pPr>
    <w:rPr>
      <w:rFonts w:ascii="Arial" w:hAnsi="Arial"/>
      <w:kern w:val="0"/>
      <w:lang w:eastAsia="en-US"/>
    </w:rPr>
  </w:style>
  <w:style w:type="character" w:customStyle="1" w:styleId="508">
    <w:name w:val="样式 正文文本 + 小四 Char"/>
    <w:link w:val="509"/>
    <w:qFormat/>
    <w:uiPriority w:val="0"/>
    <w:rPr>
      <w:rFonts w:ascii="Arial" w:hAnsi="Arial" w:eastAsia="宋体" w:cs="Times New Roman"/>
      <w:color w:val="FF0000"/>
      <w:spacing w:val="-5"/>
      <w:sz w:val="24"/>
      <w:szCs w:val="24"/>
    </w:rPr>
  </w:style>
  <w:style w:type="paragraph" w:customStyle="1" w:styleId="509">
    <w:name w:val="样式 正文文本 + 小四"/>
    <w:basedOn w:val="34"/>
    <w:link w:val="508"/>
    <w:qFormat/>
    <w:uiPriority w:val="0"/>
    <w:pPr>
      <w:tabs>
        <w:tab w:val="left" w:pos="-2340"/>
        <w:tab w:val="left" w:pos="3960"/>
      </w:tabs>
      <w:spacing w:before="120"/>
      <w:ind w:firstLine="460" w:firstLineChars="200"/>
    </w:pPr>
    <w:rPr>
      <w:rFonts w:ascii="Arial" w:hAnsi="Arial"/>
      <w:color w:val="FF0000"/>
      <w:spacing w:val="-5"/>
      <w:kern w:val="0"/>
      <w:szCs w:val="24"/>
    </w:rPr>
  </w:style>
  <w:style w:type="character" w:customStyle="1" w:styleId="510">
    <w:name w:val="标题 7 Char1"/>
    <w:semiHidden/>
    <w:qFormat/>
    <w:uiPriority w:val="0"/>
    <w:rPr>
      <w:b/>
      <w:bCs/>
      <w:kern w:val="2"/>
      <w:sz w:val="24"/>
      <w:szCs w:val="24"/>
    </w:rPr>
  </w:style>
  <w:style w:type="character" w:customStyle="1" w:styleId="511">
    <w:name w:val="_列表 Char Char"/>
    <w:link w:val="512"/>
    <w:qFormat/>
    <w:locked/>
    <w:uiPriority w:val="0"/>
    <w:rPr>
      <w:rFonts w:ascii="宋体" w:hAnsi="宋体"/>
      <w:szCs w:val="21"/>
    </w:rPr>
  </w:style>
  <w:style w:type="paragraph" w:customStyle="1" w:styleId="512">
    <w:name w:val="_列表"/>
    <w:basedOn w:val="1"/>
    <w:link w:val="511"/>
    <w:qFormat/>
    <w:uiPriority w:val="0"/>
    <w:pPr>
      <w:numPr>
        <w:ilvl w:val="0"/>
        <w:numId w:val="24"/>
      </w:numPr>
      <w:tabs>
        <w:tab w:val="left" w:pos="420"/>
      </w:tabs>
      <w:ind w:left="1680"/>
    </w:pPr>
    <w:rPr>
      <w:rFonts w:eastAsiaTheme="minorEastAsia"/>
      <w:kern w:val="0"/>
      <w:sz w:val="20"/>
      <w:szCs w:val="21"/>
    </w:rPr>
  </w:style>
  <w:style w:type="character" w:customStyle="1" w:styleId="513">
    <w:name w:val="正文文本 3 Char1"/>
    <w:semiHidden/>
    <w:qFormat/>
    <w:uiPriority w:val="0"/>
    <w:rPr>
      <w:sz w:val="16"/>
      <w:szCs w:val="16"/>
    </w:rPr>
  </w:style>
  <w:style w:type="character" w:customStyle="1" w:styleId="514">
    <w:name w:val="unnamed4"/>
    <w:qFormat/>
    <w:uiPriority w:val="0"/>
  </w:style>
  <w:style w:type="character" w:customStyle="1" w:styleId="515">
    <w:name w:val="中国铁建-图片 Char"/>
    <w:link w:val="516"/>
    <w:qFormat/>
    <w:locked/>
    <w:uiPriority w:val="0"/>
    <w:rPr>
      <w:rFonts w:ascii="宋体" w:hAnsi="宋体" w:eastAsia="仿宋_GB2312"/>
    </w:rPr>
  </w:style>
  <w:style w:type="paragraph" w:customStyle="1" w:styleId="516">
    <w:name w:val="中国铁建-图片"/>
    <w:basedOn w:val="1"/>
    <w:next w:val="229"/>
    <w:link w:val="515"/>
    <w:qFormat/>
    <w:uiPriority w:val="0"/>
    <w:pPr>
      <w:spacing w:after="153"/>
      <w:jc w:val="center"/>
    </w:pPr>
    <w:rPr>
      <w:rFonts w:eastAsia="仿宋_GB2312"/>
      <w:kern w:val="0"/>
      <w:sz w:val="20"/>
      <w:szCs w:val="20"/>
    </w:rPr>
  </w:style>
  <w:style w:type="character" w:customStyle="1" w:styleId="517">
    <w:name w:val="规范正文 Char Char Char Char"/>
    <w:qFormat/>
    <w:uiPriority w:val="0"/>
    <w:rPr>
      <w:rFonts w:eastAsia="宋体"/>
      <w:kern w:val="2"/>
      <w:sz w:val="24"/>
      <w:szCs w:val="24"/>
      <w:lang w:val="en-US" w:eastAsia="zh-CN" w:bidi="ar-SA"/>
    </w:rPr>
  </w:style>
  <w:style w:type="character" w:customStyle="1" w:styleId="518">
    <w:name w:val="Normal Paragraph Char1 Char"/>
    <w:link w:val="519"/>
    <w:qFormat/>
    <w:uiPriority w:val="0"/>
    <w:rPr>
      <w:sz w:val="24"/>
      <w:szCs w:val="24"/>
    </w:rPr>
  </w:style>
  <w:style w:type="paragraph" w:customStyle="1" w:styleId="519">
    <w:name w:val="Normal Paragraph Char1"/>
    <w:basedOn w:val="1"/>
    <w:link w:val="518"/>
    <w:qFormat/>
    <w:uiPriority w:val="0"/>
    <w:pPr>
      <w:spacing w:before="120"/>
      <w:ind w:firstLine="425"/>
    </w:pPr>
    <w:rPr>
      <w:rFonts w:asciiTheme="minorHAnsi" w:hAnsiTheme="minorHAnsi" w:eastAsiaTheme="minorEastAsia"/>
      <w:kern w:val="0"/>
    </w:rPr>
  </w:style>
  <w:style w:type="character" w:customStyle="1" w:styleId="520">
    <w:name w:val="Char Char32"/>
    <w:qFormat/>
    <w:uiPriority w:val="0"/>
    <w:rPr>
      <w:rFonts w:ascii="Tahoma" w:hAnsi="Tahoma" w:eastAsia="宋体"/>
      <w:kern w:val="2"/>
      <w:sz w:val="18"/>
      <w:szCs w:val="18"/>
      <w:lang w:val="en-US" w:eastAsia="zh-CN" w:bidi="ar-SA"/>
    </w:rPr>
  </w:style>
  <w:style w:type="character" w:customStyle="1" w:styleId="521">
    <w:name w:val="正文文本 Char1"/>
    <w:qFormat/>
    <w:uiPriority w:val="99"/>
  </w:style>
  <w:style w:type="character" w:customStyle="1" w:styleId="522">
    <w:name w:val="正文文本缩进 2 Char1"/>
    <w:semiHidden/>
    <w:qFormat/>
    <w:uiPriority w:val="0"/>
  </w:style>
  <w:style w:type="character" w:customStyle="1" w:styleId="523">
    <w:name w:val="hh4 Char"/>
    <w:link w:val="524"/>
    <w:qFormat/>
    <w:uiPriority w:val="0"/>
    <w:rPr>
      <w:rFonts w:ascii="Arial" w:hAnsi="Arial" w:eastAsia="黑体" w:cs="Times New Roman"/>
      <w:b/>
      <w:bCs/>
      <w:sz w:val="28"/>
      <w:szCs w:val="28"/>
    </w:rPr>
  </w:style>
  <w:style w:type="paragraph" w:customStyle="1" w:styleId="524">
    <w:name w:val="hh4"/>
    <w:basedOn w:val="6"/>
    <w:link w:val="523"/>
    <w:qFormat/>
    <w:uiPriority w:val="0"/>
    <w:pPr>
      <w:ind w:left="1418" w:firstLine="0"/>
    </w:pPr>
    <w:rPr>
      <w:rFonts w:ascii="Arial" w:hAnsi="Arial" w:eastAsia="黑体" w:cs="Times New Roman"/>
      <w:kern w:val="0"/>
    </w:rPr>
  </w:style>
  <w:style w:type="character" w:customStyle="1" w:styleId="525">
    <w:name w:val="11-正文 Char"/>
    <w:link w:val="526"/>
    <w:qFormat/>
    <w:locked/>
    <w:uiPriority w:val="0"/>
    <w:rPr>
      <w:rFonts w:ascii="宋体" w:hAnsi="宋体" w:cs="宋体"/>
    </w:rPr>
  </w:style>
  <w:style w:type="paragraph" w:customStyle="1" w:styleId="526">
    <w:name w:val="11-正文"/>
    <w:basedOn w:val="1"/>
    <w:link w:val="525"/>
    <w:qFormat/>
    <w:uiPriority w:val="0"/>
    <w:pPr>
      <w:spacing w:beforeLines="50"/>
      <w:ind w:firstLine="420"/>
    </w:pPr>
    <w:rPr>
      <w:rFonts w:cs="宋体" w:eastAsiaTheme="minorEastAsia"/>
      <w:kern w:val="0"/>
      <w:sz w:val="20"/>
      <w:szCs w:val="20"/>
    </w:rPr>
  </w:style>
  <w:style w:type="character" w:customStyle="1" w:styleId="527">
    <w:name w:val="正文（万达） Char"/>
    <w:link w:val="528"/>
    <w:qFormat/>
    <w:uiPriority w:val="0"/>
    <w:rPr>
      <w:rFonts w:ascii="Arial" w:hAnsi="Arial"/>
      <w:szCs w:val="21"/>
    </w:rPr>
  </w:style>
  <w:style w:type="paragraph" w:customStyle="1" w:styleId="528">
    <w:name w:val="正文（万达）"/>
    <w:link w:val="527"/>
    <w:qFormat/>
    <w:uiPriority w:val="0"/>
    <w:pPr>
      <w:spacing w:line="300" w:lineRule="auto"/>
      <w:jc w:val="both"/>
    </w:pPr>
    <w:rPr>
      <w:rFonts w:ascii="Arial" w:hAnsi="Arial" w:eastAsia="宋体" w:cstheme="minorBidi"/>
      <w:kern w:val="2"/>
      <w:sz w:val="24"/>
      <w:szCs w:val="21"/>
      <w:lang w:val="en-US" w:eastAsia="zh-CN" w:bidi="ar-SA"/>
    </w:rPr>
  </w:style>
  <w:style w:type="character" w:customStyle="1" w:styleId="529">
    <w:name w:val="签名 Char1"/>
    <w:semiHidden/>
    <w:qFormat/>
    <w:uiPriority w:val="0"/>
  </w:style>
  <w:style w:type="character" w:customStyle="1" w:styleId="530">
    <w:name w:val="称呼 Char1"/>
    <w:semiHidden/>
    <w:qFormat/>
    <w:uiPriority w:val="0"/>
  </w:style>
  <w:style w:type="character" w:customStyle="1" w:styleId="531">
    <w:name w:val="副标题 Char1"/>
    <w:qFormat/>
    <w:uiPriority w:val="0"/>
    <w:rPr>
      <w:rFonts w:ascii="Cambria" w:hAnsi="Cambria" w:eastAsia="宋体" w:cs="Times New Roman"/>
      <w:b/>
      <w:bCs/>
      <w:kern w:val="28"/>
      <w:sz w:val="32"/>
      <w:szCs w:val="32"/>
    </w:rPr>
  </w:style>
  <w:style w:type="character" w:customStyle="1" w:styleId="532">
    <w:name w:val="font21"/>
    <w:qFormat/>
    <w:uiPriority w:val="0"/>
    <w:rPr>
      <w:rFonts w:hint="eastAsia" w:ascii="宋体" w:hAnsi="宋体" w:eastAsia="宋体"/>
      <w:color w:val="000000"/>
      <w:sz w:val="20"/>
      <w:szCs w:val="20"/>
      <w:u w:val="none"/>
    </w:rPr>
  </w:style>
  <w:style w:type="character" w:customStyle="1" w:styleId="533">
    <w:name w:val="信息标题 Char1"/>
    <w:semiHidden/>
    <w:qFormat/>
    <w:uiPriority w:val="0"/>
    <w:rPr>
      <w:rFonts w:ascii="Cambria" w:hAnsi="Cambria" w:eastAsia="宋体" w:cs="Times New Roman"/>
      <w:sz w:val="24"/>
      <w:szCs w:val="24"/>
      <w:shd w:val="pct20" w:color="auto" w:fill="auto"/>
    </w:rPr>
  </w:style>
  <w:style w:type="character" w:customStyle="1" w:styleId="534">
    <w:name w:val="明显引用 Char1"/>
    <w:qFormat/>
    <w:uiPriority w:val="30"/>
    <w:rPr>
      <w:b/>
      <w:bCs/>
      <w:i/>
      <w:iCs/>
      <w:color w:val="4F81BD"/>
    </w:rPr>
  </w:style>
  <w:style w:type="character" w:customStyle="1" w:styleId="535">
    <w:name w:val="监测指标、参考指标 Char"/>
    <w:link w:val="536"/>
    <w:qFormat/>
    <w:uiPriority w:val="0"/>
    <w:rPr>
      <w:rFonts w:ascii="Times New Roman" w:hAnsi="Times New Roman" w:eastAsia="仿宋_GB2312" w:cs="Times New Roman"/>
      <w:b/>
      <w:sz w:val="28"/>
      <w:szCs w:val="28"/>
    </w:rPr>
  </w:style>
  <w:style w:type="paragraph" w:customStyle="1" w:styleId="536">
    <w:name w:val="监测指标、参考指标"/>
    <w:basedOn w:val="1"/>
    <w:link w:val="535"/>
    <w:qFormat/>
    <w:uiPriority w:val="0"/>
    <w:pPr>
      <w:outlineLvl w:val="1"/>
    </w:pPr>
    <w:rPr>
      <w:rFonts w:ascii="Times New Roman" w:hAnsi="Times New Roman" w:eastAsia="仿宋_GB2312"/>
      <w:b/>
      <w:kern w:val="0"/>
      <w:sz w:val="28"/>
      <w:szCs w:val="28"/>
    </w:rPr>
  </w:style>
  <w:style w:type="character" w:customStyle="1" w:styleId="537">
    <w:name w:val="正文首行缩进（万达） Char"/>
    <w:link w:val="538"/>
    <w:qFormat/>
    <w:uiPriority w:val="0"/>
    <w:rPr>
      <w:rFonts w:ascii="Arial" w:hAnsi="Arial"/>
      <w:szCs w:val="21"/>
    </w:rPr>
  </w:style>
  <w:style w:type="paragraph" w:customStyle="1" w:styleId="538">
    <w:name w:val="正文首行缩进（万达）"/>
    <w:basedOn w:val="1"/>
    <w:link w:val="537"/>
    <w:qFormat/>
    <w:uiPriority w:val="0"/>
    <w:pPr>
      <w:spacing w:after="50" w:line="300" w:lineRule="auto"/>
      <w:ind w:firstLine="200"/>
    </w:pPr>
    <w:rPr>
      <w:rFonts w:ascii="Arial" w:hAnsi="Arial" w:eastAsiaTheme="minorEastAsia"/>
      <w:kern w:val="0"/>
      <w:sz w:val="20"/>
      <w:szCs w:val="21"/>
    </w:rPr>
  </w:style>
  <w:style w:type="character" w:customStyle="1" w:styleId="539">
    <w:name w:val="宏文本 Char1"/>
    <w:semiHidden/>
    <w:qFormat/>
    <w:uiPriority w:val="0"/>
    <w:rPr>
      <w:rFonts w:ascii="Courier New" w:hAnsi="Courier New" w:eastAsia="宋体" w:cs="Courier New"/>
      <w:sz w:val="24"/>
      <w:szCs w:val="24"/>
    </w:rPr>
  </w:style>
  <w:style w:type="character" w:customStyle="1" w:styleId="540">
    <w:name w:val="all"/>
    <w:qFormat/>
    <w:uiPriority w:val="0"/>
  </w:style>
  <w:style w:type="character" w:customStyle="1" w:styleId="541">
    <w:name w:val="尾注文本 Char1"/>
    <w:semiHidden/>
    <w:qFormat/>
    <w:uiPriority w:val="0"/>
  </w:style>
  <w:style w:type="character" w:customStyle="1" w:styleId="542">
    <w:name w:val="结束语 Char1"/>
    <w:semiHidden/>
    <w:qFormat/>
    <w:uiPriority w:val="0"/>
  </w:style>
  <w:style w:type="character" w:customStyle="1" w:styleId="543">
    <w:name w:val="中等深浅网格 2 Char1"/>
    <w:link w:val="544"/>
    <w:qFormat/>
    <w:uiPriority w:val="0"/>
    <w:rPr>
      <w:sz w:val="22"/>
    </w:rPr>
  </w:style>
  <w:style w:type="paragraph" w:customStyle="1" w:styleId="544">
    <w:name w:val="中等深浅网格 21"/>
    <w:link w:val="543"/>
    <w:qFormat/>
    <w:uiPriority w:val="0"/>
    <w:pPr>
      <w:spacing w:line="240" w:lineRule="atLeast"/>
      <w:jc w:val="both"/>
    </w:pPr>
    <w:rPr>
      <w:rFonts w:ascii="Microsoft YaHei UI" w:hAnsi="Microsoft YaHei UI" w:eastAsia="宋体" w:cstheme="minorBidi"/>
      <w:kern w:val="2"/>
      <w:sz w:val="22"/>
      <w:szCs w:val="22"/>
      <w:lang w:val="en-US" w:eastAsia="zh-CN" w:bidi="ar-SA"/>
    </w:rPr>
  </w:style>
  <w:style w:type="character" w:customStyle="1" w:styleId="545">
    <w:name w:val="书籍标题11"/>
    <w:qFormat/>
    <w:uiPriority w:val="33"/>
    <w:rPr>
      <w:b/>
      <w:bCs/>
      <w:smallCaps/>
      <w:spacing w:val="5"/>
    </w:rPr>
  </w:style>
  <w:style w:type="character" w:customStyle="1" w:styleId="546">
    <w:name w:val="EmailStyle5721"/>
    <w:semiHidden/>
    <w:qFormat/>
    <w:uiPriority w:val="0"/>
    <w:rPr>
      <w:rFonts w:ascii="宋体" w:eastAsia="宋体"/>
      <w:color w:val="0000FF"/>
      <w:sz w:val="24"/>
      <w:szCs w:val="24"/>
      <w:u w:val="none"/>
    </w:rPr>
  </w:style>
  <w:style w:type="character" w:customStyle="1" w:styleId="547">
    <w:name w:val="明显强调3"/>
    <w:qFormat/>
    <w:uiPriority w:val="21"/>
    <w:rPr>
      <w:b/>
      <w:bCs/>
      <w:i/>
      <w:iCs/>
      <w:color w:val="4F81BD"/>
    </w:rPr>
  </w:style>
  <w:style w:type="character" w:customStyle="1" w:styleId="548">
    <w:name w:val="三级目录 Char"/>
    <w:link w:val="549"/>
    <w:qFormat/>
    <w:uiPriority w:val="0"/>
    <w:rPr>
      <w:b/>
      <w:sz w:val="32"/>
      <w:szCs w:val="32"/>
    </w:rPr>
  </w:style>
  <w:style w:type="paragraph" w:customStyle="1" w:styleId="549">
    <w:name w:val="三级目录"/>
    <w:basedOn w:val="5"/>
    <w:link w:val="548"/>
    <w:qFormat/>
    <w:uiPriority w:val="0"/>
    <w:pPr>
      <w:numPr>
        <w:numId w:val="25"/>
      </w:numPr>
      <w:tabs>
        <w:tab w:val="left" w:pos="851"/>
        <w:tab w:val="left" w:pos="900"/>
      </w:tabs>
    </w:pPr>
    <w:rPr>
      <w:rFonts w:asciiTheme="minorHAnsi" w:hAnsiTheme="minorHAnsi" w:eastAsiaTheme="minorEastAsia"/>
      <w:bCs w:val="0"/>
      <w:kern w:val="0"/>
    </w:rPr>
  </w:style>
  <w:style w:type="character" w:customStyle="1" w:styleId="550">
    <w:name w:val="中等深浅网格 2 Char"/>
    <w:qFormat/>
    <w:uiPriority w:val="0"/>
    <w:rPr>
      <w:rFonts w:ascii="Calibri" w:hAnsi="Calibri" w:eastAsia="宋体" w:cs="Times New Roman"/>
      <w:kern w:val="0"/>
      <w:sz w:val="22"/>
    </w:rPr>
  </w:style>
  <w:style w:type="character" w:customStyle="1" w:styleId="551">
    <w:name w:val="EmailStyle8291"/>
    <w:semiHidden/>
    <w:qFormat/>
    <w:uiPriority w:val="0"/>
    <w:rPr>
      <w:rFonts w:hint="default" w:ascii="Arial" w:hAnsi="Arial" w:eastAsia="宋体" w:cs="Arial"/>
      <w:color w:val="auto"/>
      <w:sz w:val="18"/>
      <w:szCs w:val="20"/>
    </w:rPr>
  </w:style>
  <w:style w:type="character" w:customStyle="1" w:styleId="552">
    <w:name w:val="不明显参考2"/>
    <w:qFormat/>
    <w:uiPriority w:val="0"/>
    <w:rPr>
      <w:smallCaps/>
      <w:color w:val="C0504D"/>
      <w:u w:val="single"/>
    </w:rPr>
  </w:style>
  <w:style w:type="character" w:customStyle="1" w:styleId="553">
    <w:name w:val="项目编号A Char"/>
    <w:link w:val="554"/>
    <w:qFormat/>
    <w:uiPriority w:val="0"/>
    <w:rPr>
      <w:rFonts w:ascii="宋体" w:hAnsi="华文仿宋" w:eastAsia="宋体" w:cs="Times New Roman"/>
      <w:sz w:val="24"/>
      <w:szCs w:val="24"/>
    </w:rPr>
  </w:style>
  <w:style w:type="paragraph" w:customStyle="1" w:styleId="554">
    <w:name w:val="项目编号A"/>
    <w:basedOn w:val="1"/>
    <w:link w:val="553"/>
    <w:qFormat/>
    <w:uiPriority w:val="0"/>
    <w:pPr>
      <w:tabs>
        <w:tab w:val="left" w:pos="960"/>
      </w:tabs>
      <w:adjustRightInd w:val="0"/>
    </w:pPr>
    <w:rPr>
      <w:rFonts w:hAnsi="华文仿宋"/>
      <w:kern w:val="0"/>
    </w:rPr>
  </w:style>
  <w:style w:type="character" w:customStyle="1" w:styleId="555">
    <w:name w:val="正文缩进（首行缩进两字） Char2"/>
    <w:qFormat/>
    <w:uiPriority w:val="0"/>
    <w:rPr>
      <w:rFonts w:eastAsia="宋体"/>
      <w:kern w:val="2"/>
      <w:sz w:val="21"/>
      <w:lang w:val="en-US" w:eastAsia="zh-CN" w:bidi="ar-SA"/>
    </w:rPr>
  </w:style>
  <w:style w:type="character" w:customStyle="1" w:styleId="556">
    <w:name w:val="EMR正文 Char"/>
    <w:link w:val="557"/>
    <w:qFormat/>
    <w:uiPriority w:val="0"/>
    <w:rPr>
      <w:rFonts w:ascii="Calibri" w:hAnsi="Calibri" w:eastAsia="宋体" w:cs="Times New Roman"/>
      <w:sz w:val="24"/>
      <w:szCs w:val="24"/>
      <w:lang w:bidi="en-US"/>
    </w:rPr>
  </w:style>
  <w:style w:type="paragraph" w:customStyle="1" w:styleId="557">
    <w:name w:val="EMR正文"/>
    <w:basedOn w:val="1"/>
    <w:link w:val="556"/>
    <w:qFormat/>
    <w:uiPriority w:val="0"/>
    <w:rPr>
      <w:rFonts w:ascii="Calibri" w:hAnsi="Calibri"/>
      <w:kern w:val="0"/>
      <w:lang w:bidi="en-US"/>
    </w:rPr>
  </w:style>
  <w:style w:type="character" w:customStyle="1" w:styleId="558">
    <w:name w:val="彩色列表 - 强调文字颜色 1 Char2"/>
    <w:link w:val="559"/>
    <w:qFormat/>
    <w:locked/>
    <w:uiPriority w:val="34"/>
    <w:rPr>
      <w:kern w:val="2"/>
      <w:sz w:val="21"/>
      <w:szCs w:val="24"/>
    </w:rPr>
  </w:style>
  <w:style w:type="paragraph" w:customStyle="1" w:styleId="559">
    <w:name w:val="彩色列表 - 强调文字颜色 12"/>
    <w:basedOn w:val="1"/>
    <w:link w:val="558"/>
    <w:qFormat/>
    <w:uiPriority w:val="34"/>
    <w:pPr>
      <w:ind w:firstLine="420"/>
    </w:pPr>
    <w:rPr>
      <w:rFonts w:asciiTheme="minorHAnsi" w:hAnsiTheme="minorHAnsi" w:eastAsiaTheme="minorEastAsia"/>
      <w:sz w:val="21"/>
    </w:rPr>
  </w:style>
  <w:style w:type="character" w:customStyle="1" w:styleId="560">
    <w:name w:val="1)标题 Char"/>
    <w:link w:val="561"/>
    <w:qFormat/>
    <w:uiPriority w:val="0"/>
    <w:rPr>
      <w:rFonts w:ascii="Tahoma" w:hAnsi="Tahoma" w:eastAsia="宋体" w:cs="Times New Roman"/>
      <w:sz w:val="24"/>
      <w:lang w:val="en-GB" w:eastAsia="fr-FR"/>
    </w:rPr>
  </w:style>
  <w:style w:type="paragraph" w:customStyle="1" w:styleId="561">
    <w:name w:val="1)标题"/>
    <w:basedOn w:val="313"/>
    <w:link w:val="560"/>
    <w:qFormat/>
    <w:uiPriority w:val="0"/>
    <w:pPr>
      <w:overflowPunct w:val="0"/>
      <w:autoSpaceDE w:val="0"/>
      <w:autoSpaceDN w:val="0"/>
      <w:adjustRightInd w:val="0"/>
      <w:spacing w:before="120" w:after="120"/>
      <w:ind w:firstLine="0"/>
      <w:textAlignment w:val="baseline"/>
    </w:pPr>
    <w:rPr>
      <w:rFonts w:ascii="Tahoma" w:hAnsi="Tahoma"/>
      <w:sz w:val="24"/>
      <w:lang w:val="en-GB" w:eastAsia="fr-FR"/>
    </w:rPr>
  </w:style>
  <w:style w:type="character" w:customStyle="1" w:styleId="562">
    <w:name w:val="Heading 9 Char"/>
    <w:qFormat/>
    <w:locked/>
    <w:uiPriority w:val="0"/>
    <w:rPr>
      <w:rFonts w:ascii="Arial" w:hAnsi="Arial" w:eastAsia="黑体"/>
      <w:szCs w:val="21"/>
      <w:lang w:bidi="ar-SA"/>
    </w:rPr>
  </w:style>
  <w:style w:type="character" w:customStyle="1" w:styleId="563">
    <w:name w:val="Heading 5 Char"/>
    <w:qFormat/>
    <w:locked/>
    <w:uiPriority w:val="0"/>
    <w:rPr>
      <w:rFonts w:eastAsia="黑体"/>
      <w:bCs/>
      <w:sz w:val="24"/>
      <w:szCs w:val="28"/>
      <w:lang w:bidi="ar-SA"/>
    </w:rPr>
  </w:style>
  <w:style w:type="character" w:customStyle="1" w:styleId="564">
    <w:name w:val="style4"/>
    <w:qFormat/>
    <w:uiPriority w:val="0"/>
  </w:style>
  <w:style w:type="character" w:customStyle="1" w:styleId="565">
    <w:name w:val="图片 Char"/>
    <w:link w:val="566"/>
    <w:qFormat/>
    <w:uiPriority w:val="0"/>
    <w:rPr>
      <w:sz w:val="24"/>
      <w:szCs w:val="24"/>
    </w:rPr>
  </w:style>
  <w:style w:type="paragraph" w:customStyle="1" w:styleId="566">
    <w:name w:val="图片"/>
    <w:next w:val="1"/>
    <w:link w:val="565"/>
    <w:qFormat/>
    <w:uiPriority w:val="0"/>
    <w:pPr>
      <w:spacing w:line="360" w:lineRule="auto"/>
      <w:contextualSpacing/>
      <w:jc w:val="center"/>
    </w:pPr>
    <w:rPr>
      <w:rFonts w:ascii="Microsoft YaHei UI" w:hAnsi="Microsoft YaHei UI" w:eastAsia="宋体" w:cstheme="minorBidi"/>
      <w:kern w:val="2"/>
      <w:sz w:val="24"/>
      <w:szCs w:val="24"/>
      <w:lang w:val="en-US" w:eastAsia="zh-CN" w:bidi="ar-SA"/>
    </w:rPr>
  </w:style>
  <w:style w:type="character" w:customStyle="1" w:styleId="567">
    <w:name w:val="Table Text Char1"/>
    <w:link w:val="568"/>
    <w:qFormat/>
    <w:uiPriority w:val="0"/>
    <w:rPr>
      <w:rFonts w:ascii="Book Antiqua" w:hAnsi="Book Antiqua" w:eastAsia="宋体" w:cs="Times New Roman"/>
      <w:sz w:val="16"/>
    </w:rPr>
  </w:style>
  <w:style w:type="paragraph" w:customStyle="1" w:styleId="568">
    <w:name w:val="Table Text"/>
    <w:basedOn w:val="1"/>
    <w:link w:val="567"/>
    <w:qFormat/>
    <w:uiPriority w:val="0"/>
    <w:pPr>
      <w:keepLines/>
      <w:overflowPunct w:val="0"/>
      <w:autoSpaceDE w:val="0"/>
      <w:autoSpaceDN w:val="0"/>
      <w:adjustRightInd w:val="0"/>
      <w:textAlignment w:val="baseline"/>
    </w:pPr>
    <w:rPr>
      <w:rFonts w:ascii="Book Antiqua" w:hAnsi="Book Antiqua"/>
      <w:kern w:val="0"/>
      <w:sz w:val="16"/>
      <w:szCs w:val="20"/>
    </w:rPr>
  </w:style>
  <w:style w:type="character" w:customStyle="1" w:styleId="569">
    <w:name w:val="EmailStyle7171"/>
    <w:semiHidden/>
    <w:qFormat/>
    <w:uiPriority w:val="0"/>
    <w:rPr>
      <w:rFonts w:hint="default" w:ascii="Arial" w:hAnsi="Arial" w:eastAsia="宋体" w:cs="Arial"/>
      <w:color w:val="auto"/>
      <w:sz w:val="18"/>
      <w:szCs w:val="20"/>
    </w:rPr>
  </w:style>
  <w:style w:type="character" w:customStyle="1" w:styleId="570">
    <w:name w:val="符号2 Char"/>
    <w:link w:val="571"/>
    <w:qFormat/>
    <w:uiPriority w:val="0"/>
    <w:rPr>
      <w:sz w:val="24"/>
      <w:szCs w:val="24"/>
    </w:rPr>
  </w:style>
  <w:style w:type="paragraph" w:customStyle="1" w:styleId="571">
    <w:name w:val="符号2"/>
    <w:link w:val="570"/>
    <w:qFormat/>
    <w:uiPriority w:val="0"/>
    <w:pPr>
      <w:numPr>
        <w:ilvl w:val="0"/>
        <w:numId w:val="26"/>
      </w:numPr>
      <w:spacing w:line="360" w:lineRule="auto"/>
      <w:contextualSpacing/>
      <w:jc w:val="both"/>
    </w:pPr>
    <w:rPr>
      <w:rFonts w:ascii="Microsoft YaHei UI" w:hAnsi="Microsoft YaHei UI" w:eastAsia="宋体" w:cstheme="minorBidi"/>
      <w:kern w:val="2"/>
      <w:sz w:val="24"/>
      <w:szCs w:val="24"/>
      <w:lang w:val="en-US" w:eastAsia="zh-CN" w:bidi="ar-SA"/>
    </w:rPr>
  </w:style>
  <w:style w:type="character" w:customStyle="1" w:styleId="572">
    <w:name w:val="编号1 Char"/>
    <w:link w:val="573"/>
    <w:qFormat/>
    <w:uiPriority w:val="0"/>
    <w:rPr>
      <w:sz w:val="24"/>
      <w:szCs w:val="24"/>
    </w:rPr>
  </w:style>
  <w:style w:type="paragraph" w:customStyle="1" w:styleId="573">
    <w:name w:val="编号1"/>
    <w:next w:val="1"/>
    <w:link w:val="572"/>
    <w:qFormat/>
    <w:uiPriority w:val="0"/>
    <w:pPr>
      <w:numPr>
        <w:ilvl w:val="0"/>
        <w:numId w:val="27"/>
      </w:numPr>
      <w:spacing w:line="360" w:lineRule="auto"/>
      <w:ind w:left="240" w:leftChars="100" w:firstLine="0"/>
      <w:contextualSpacing/>
      <w:jc w:val="both"/>
    </w:pPr>
    <w:rPr>
      <w:rFonts w:ascii="Microsoft YaHei UI" w:hAnsi="Microsoft YaHei UI" w:eastAsia="宋体" w:cstheme="minorBidi"/>
      <w:kern w:val="2"/>
      <w:sz w:val="24"/>
      <w:szCs w:val="24"/>
      <w:lang w:val="en-US" w:eastAsia="zh-CN" w:bidi="ar-SA"/>
    </w:rPr>
  </w:style>
  <w:style w:type="character" w:customStyle="1" w:styleId="574">
    <w:name w:val="编号3 Char"/>
    <w:link w:val="575"/>
    <w:qFormat/>
    <w:uiPriority w:val="0"/>
    <w:rPr>
      <w:sz w:val="24"/>
      <w:szCs w:val="24"/>
    </w:rPr>
  </w:style>
  <w:style w:type="paragraph" w:customStyle="1" w:styleId="575">
    <w:name w:val="编号3"/>
    <w:link w:val="574"/>
    <w:qFormat/>
    <w:uiPriority w:val="0"/>
    <w:pPr>
      <w:numPr>
        <w:ilvl w:val="0"/>
        <w:numId w:val="28"/>
      </w:numPr>
      <w:spacing w:line="360" w:lineRule="auto"/>
      <w:ind w:left="300" w:leftChars="300" w:firstLine="0"/>
      <w:contextualSpacing/>
      <w:jc w:val="both"/>
    </w:pPr>
    <w:rPr>
      <w:rFonts w:ascii="Microsoft YaHei UI" w:hAnsi="Microsoft YaHei UI" w:eastAsia="宋体" w:cstheme="minorBidi"/>
      <w:kern w:val="2"/>
      <w:sz w:val="24"/>
      <w:szCs w:val="24"/>
      <w:lang w:val="en-US" w:eastAsia="zh-CN" w:bidi="ar-SA"/>
    </w:rPr>
  </w:style>
  <w:style w:type="character" w:customStyle="1" w:styleId="576">
    <w:name w:val="point_normal1"/>
    <w:qFormat/>
    <w:uiPriority w:val="0"/>
    <w:rPr>
      <w:rFonts w:hint="default" w:ascii="Arial" w:hAnsi="Arial" w:cs="Arial"/>
      <w:sz w:val="22"/>
      <w:szCs w:val="22"/>
    </w:rPr>
  </w:style>
  <w:style w:type="character" w:customStyle="1" w:styleId="577">
    <w:name w:val="样式 加粗"/>
    <w:qFormat/>
    <w:uiPriority w:val="0"/>
    <w:rPr>
      <w:rFonts w:eastAsia="黑体"/>
      <w:b/>
      <w:sz w:val="30"/>
    </w:rPr>
  </w:style>
  <w:style w:type="character" w:customStyle="1" w:styleId="578">
    <w:name w:val="ns1"/>
    <w:qFormat/>
    <w:uiPriority w:val="0"/>
    <w:rPr>
      <w:color w:val="FF0000"/>
    </w:rPr>
  </w:style>
  <w:style w:type="character" w:customStyle="1" w:styleId="579">
    <w:name w:val="不明显参考3"/>
    <w:qFormat/>
    <w:uiPriority w:val="31"/>
    <w:rPr>
      <w:smallCaps/>
      <w:color w:val="595959" w:themeColor="text1" w:themeTint="A6"/>
      <w14:textFill>
        <w14:solidFill>
          <w14:schemeClr w14:val="tx1">
            <w14:lumMod w14:val="65000"/>
            <w14:lumOff w14:val="35000"/>
          </w14:schemeClr>
        </w14:solidFill>
      </w14:textFill>
    </w:rPr>
  </w:style>
  <w:style w:type="character" w:customStyle="1" w:styleId="580">
    <w:name w:val="正文首行缩进 Char Char Char Char Char Char Char Char Char Char Char Char Char Char Char Char Char Char Char Char Char Char1"/>
    <w:qFormat/>
    <w:uiPriority w:val="0"/>
    <w:rPr>
      <w:rFonts w:ascii="Times New Roman" w:hAnsi="Times New Roman" w:eastAsia="宋体" w:cs="Times New Roman"/>
      <w:sz w:val="24"/>
      <w:szCs w:val="24"/>
    </w:rPr>
  </w:style>
  <w:style w:type="character" w:customStyle="1" w:styleId="581">
    <w:name w:val="docemphstrong"/>
    <w:qFormat/>
    <w:uiPriority w:val="0"/>
    <w:rPr>
      <w:rFonts w:ascii="Tahoma" w:hAnsi="Tahoma" w:eastAsia="宋体"/>
      <w:snapToGrid/>
      <w:kern w:val="2"/>
      <w:sz w:val="24"/>
      <w:lang w:val="en-US" w:eastAsia="zh-CN" w:bidi="ar-SA"/>
    </w:rPr>
  </w:style>
  <w:style w:type="character" w:customStyle="1" w:styleId="582">
    <w:name w:val="figurecharchar"/>
    <w:qFormat/>
    <w:uiPriority w:val="0"/>
  </w:style>
  <w:style w:type="character" w:customStyle="1" w:styleId="583">
    <w:name w:val="style11"/>
    <w:qFormat/>
    <w:uiPriority w:val="0"/>
  </w:style>
  <w:style w:type="character" w:customStyle="1" w:styleId="584">
    <w:name w:val="重点"/>
    <w:qFormat/>
    <w:uiPriority w:val="0"/>
    <w:rPr>
      <w:rFonts w:ascii="Arial" w:hAnsi="Arial" w:eastAsia="黑体"/>
    </w:rPr>
  </w:style>
  <w:style w:type="character" w:customStyle="1" w:styleId="585">
    <w:name w:val="style7"/>
    <w:qFormat/>
    <w:uiPriority w:val="0"/>
  </w:style>
  <w:style w:type="character" w:customStyle="1" w:styleId="586">
    <w:name w:val="Item List Char"/>
    <w:link w:val="587"/>
    <w:qFormat/>
    <w:uiPriority w:val="0"/>
    <w:rPr>
      <w:rFonts w:ascii="Arial" w:hAnsi="Arial"/>
      <w:szCs w:val="21"/>
      <w:shd w:val="clear" w:color="000000" w:fill="auto"/>
    </w:rPr>
  </w:style>
  <w:style w:type="paragraph" w:customStyle="1" w:styleId="587">
    <w:name w:val="Item List"/>
    <w:link w:val="586"/>
    <w:qFormat/>
    <w:uiPriority w:val="0"/>
    <w:pPr>
      <w:numPr>
        <w:ilvl w:val="0"/>
        <w:numId w:val="29"/>
      </w:numPr>
      <w:shd w:val="clear" w:color="000000" w:fill="auto"/>
      <w:tabs>
        <w:tab w:val="left" w:pos="851"/>
        <w:tab w:val="left" w:pos="1644"/>
      </w:tabs>
      <w:spacing w:line="300" w:lineRule="auto"/>
      <w:ind w:left="0" w:firstLine="0"/>
      <w:jc w:val="both"/>
    </w:pPr>
    <w:rPr>
      <w:rFonts w:ascii="Arial" w:hAnsi="Arial" w:eastAsia="宋体" w:cstheme="minorBidi"/>
      <w:kern w:val="2"/>
      <w:sz w:val="24"/>
      <w:szCs w:val="21"/>
      <w:lang w:val="en-US" w:eastAsia="zh-CN" w:bidi="ar-SA"/>
    </w:rPr>
  </w:style>
  <w:style w:type="character" w:customStyle="1" w:styleId="588">
    <w:name w:val="点小标题 Char"/>
    <w:link w:val="589"/>
    <w:qFormat/>
    <w:uiPriority w:val="0"/>
    <w:rPr>
      <w:rFonts w:ascii="Tahoma" w:hAnsi="Tahoma"/>
      <w:sz w:val="24"/>
      <w:lang w:val="en-GB" w:eastAsia="fr-FR"/>
    </w:rPr>
  </w:style>
  <w:style w:type="paragraph" w:customStyle="1" w:styleId="589">
    <w:name w:val="点小标题"/>
    <w:basedOn w:val="1"/>
    <w:link w:val="588"/>
    <w:qFormat/>
    <w:uiPriority w:val="0"/>
    <w:pPr>
      <w:numPr>
        <w:ilvl w:val="0"/>
        <w:numId w:val="30"/>
      </w:numPr>
      <w:overflowPunct w:val="0"/>
      <w:autoSpaceDE w:val="0"/>
      <w:autoSpaceDN w:val="0"/>
      <w:adjustRightInd w:val="0"/>
      <w:spacing w:before="120" w:after="120"/>
      <w:ind w:firstLine="0"/>
      <w:textAlignment w:val="baseline"/>
    </w:pPr>
    <w:rPr>
      <w:rFonts w:ascii="Tahoma" w:hAnsi="Tahoma" w:eastAsiaTheme="minorEastAsia"/>
      <w:kern w:val="0"/>
      <w:szCs w:val="20"/>
      <w:lang w:val="en-GB" w:eastAsia="fr-FR"/>
    </w:rPr>
  </w:style>
  <w:style w:type="character" w:customStyle="1" w:styleId="590">
    <w:name w:val="样式标号加点 Char"/>
    <w:link w:val="591"/>
    <w:qFormat/>
    <w:uiPriority w:val="0"/>
    <w:rPr>
      <w:rFonts w:ascii="宋体" w:hAnsi="宋体" w:eastAsia="宋体" w:cs="Times New Roman"/>
      <w:b/>
      <w:sz w:val="24"/>
      <w:szCs w:val="24"/>
    </w:rPr>
  </w:style>
  <w:style w:type="paragraph" w:customStyle="1" w:styleId="591">
    <w:name w:val="样式标号加点"/>
    <w:basedOn w:val="371"/>
    <w:link w:val="590"/>
    <w:qFormat/>
    <w:uiPriority w:val="0"/>
  </w:style>
  <w:style w:type="character" w:customStyle="1" w:styleId="592">
    <w:name w:val="No Spacing Char"/>
    <w:link w:val="593"/>
    <w:qFormat/>
    <w:uiPriority w:val="0"/>
    <w:rPr>
      <w:sz w:val="22"/>
    </w:rPr>
  </w:style>
  <w:style w:type="paragraph" w:customStyle="1" w:styleId="593">
    <w:name w:val="无间隔1"/>
    <w:link w:val="592"/>
    <w:qFormat/>
    <w:uiPriority w:val="1"/>
    <w:pPr>
      <w:spacing w:line="240" w:lineRule="atLeast"/>
      <w:jc w:val="both"/>
    </w:pPr>
    <w:rPr>
      <w:rFonts w:ascii="Microsoft YaHei UI" w:hAnsi="Microsoft YaHei UI" w:eastAsia="宋体" w:cstheme="minorBidi"/>
      <w:kern w:val="2"/>
      <w:sz w:val="22"/>
      <w:szCs w:val="22"/>
      <w:lang w:val="en-US" w:eastAsia="zh-CN" w:bidi="ar-SA"/>
    </w:rPr>
  </w:style>
  <w:style w:type="character" w:customStyle="1" w:styleId="594">
    <w:name w:val="页脚密级（绿盟科技） Char"/>
    <w:link w:val="595"/>
    <w:qFormat/>
    <w:uiPriority w:val="0"/>
    <w:rPr>
      <w:rFonts w:ascii="Arial" w:hAnsi="Arial" w:eastAsia="宋体" w:cs="Times New Roman"/>
      <w:b/>
      <w:color w:val="FF0000"/>
      <w:sz w:val="18"/>
      <w:szCs w:val="18"/>
    </w:rPr>
  </w:style>
  <w:style w:type="paragraph" w:customStyle="1" w:styleId="595">
    <w:name w:val="页脚密级（绿盟科技）"/>
    <w:basedOn w:val="1"/>
    <w:link w:val="594"/>
    <w:qFormat/>
    <w:uiPriority w:val="0"/>
    <w:pPr>
      <w:pBdr>
        <w:top w:val="single" w:color="auto" w:sz="4" w:space="4"/>
      </w:pBdr>
      <w:tabs>
        <w:tab w:val="center" w:pos="4153"/>
        <w:tab w:val="right" w:pos="8306"/>
      </w:tabs>
      <w:snapToGrid w:val="0"/>
      <w:spacing w:before="100" w:beforeAutospacing="1"/>
      <w:jc w:val="right"/>
    </w:pPr>
    <w:rPr>
      <w:rFonts w:ascii="Arial" w:hAnsi="Arial"/>
      <w:b/>
      <w:color w:val="FF0000"/>
      <w:kern w:val="0"/>
      <w:sz w:val="18"/>
      <w:szCs w:val="18"/>
    </w:rPr>
  </w:style>
  <w:style w:type="character" w:customStyle="1" w:styleId="596">
    <w:name w:val="标题 6 Char2"/>
    <w:qFormat/>
    <w:uiPriority w:val="0"/>
    <w:rPr>
      <w:rFonts w:ascii="Arial" w:hAnsi="Arial" w:eastAsia="黑体"/>
      <w:kern w:val="2"/>
      <w:sz w:val="24"/>
      <w:lang w:val="en-US" w:eastAsia="zh-CN" w:bidi="ar-SA"/>
    </w:rPr>
  </w:style>
  <w:style w:type="character" w:customStyle="1" w:styleId="597">
    <w:name w:val="EmailStyle8531"/>
    <w:semiHidden/>
    <w:qFormat/>
    <w:uiPriority w:val="0"/>
    <w:rPr>
      <w:rFonts w:hint="default" w:ascii="Arial" w:hAnsi="Arial" w:eastAsia="宋体" w:cs="Arial"/>
      <w:color w:val="auto"/>
      <w:sz w:val="18"/>
      <w:szCs w:val="20"/>
    </w:rPr>
  </w:style>
  <w:style w:type="character" w:customStyle="1" w:styleId="598">
    <w:name w:val="EmailStyle7581"/>
    <w:semiHidden/>
    <w:qFormat/>
    <w:uiPriority w:val="0"/>
    <w:rPr>
      <w:rFonts w:hint="default" w:ascii="Arial" w:hAnsi="Arial" w:eastAsia="宋体" w:cs="Arial"/>
      <w:color w:val="auto"/>
      <w:sz w:val="18"/>
      <w:szCs w:val="20"/>
    </w:rPr>
  </w:style>
  <w:style w:type="character" w:customStyle="1" w:styleId="599">
    <w:name w:val="EmailStyle8541"/>
    <w:semiHidden/>
    <w:qFormat/>
    <w:uiPriority w:val="0"/>
    <w:rPr>
      <w:rFonts w:ascii="宋体" w:eastAsia="宋体"/>
      <w:color w:val="0000FF"/>
      <w:sz w:val="24"/>
      <w:szCs w:val="24"/>
      <w:u w:val="none"/>
    </w:rPr>
  </w:style>
  <w:style w:type="character" w:customStyle="1" w:styleId="600">
    <w:name w:val="EmailStyle8491"/>
    <w:semiHidden/>
    <w:qFormat/>
    <w:uiPriority w:val="0"/>
    <w:rPr>
      <w:rFonts w:hint="default" w:ascii="Arial" w:hAnsi="Arial" w:eastAsia="宋体" w:cs="Arial"/>
      <w:color w:val="auto"/>
      <w:sz w:val="18"/>
      <w:szCs w:val="20"/>
    </w:rPr>
  </w:style>
  <w:style w:type="character" w:customStyle="1" w:styleId="601">
    <w:name w:val="Ò³Ã¼ Char1"/>
    <w:qFormat/>
    <w:uiPriority w:val="0"/>
    <w:rPr>
      <w:rFonts w:eastAsia="宋体"/>
      <w:sz w:val="18"/>
      <w:szCs w:val="18"/>
      <w:lang w:val="en-US" w:eastAsia="zh-CN" w:bidi="ar-SA"/>
    </w:rPr>
  </w:style>
  <w:style w:type="character" w:customStyle="1" w:styleId="602">
    <w:name w:val="项目标题 Char"/>
    <w:link w:val="603"/>
    <w:qFormat/>
    <w:uiPriority w:val="0"/>
    <w:rPr>
      <w:rFonts w:ascii="Arial" w:hAnsi="Arial"/>
      <w:b/>
      <w:bCs/>
      <w:sz w:val="28"/>
      <w:szCs w:val="28"/>
    </w:rPr>
  </w:style>
  <w:style w:type="paragraph" w:customStyle="1" w:styleId="603">
    <w:name w:val="项目标题"/>
    <w:basedOn w:val="1"/>
    <w:link w:val="602"/>
    <w:qFormat/>
    <w:uiPriority w:val="0"/>
    <w:pPr>
      <w:keepNext/>
      <w:keepLines/>
      <w:numPr>
        <w:ilvl w:val="0"/>
        <w:numId w:val="31"/>
      </w:numPr>
      <w:tabs>
        <w:tab w:val="left" w:pos="420"/>
      </w:tabs>
      <w:spacing w:before="280" w:after="290" w:line="377" w:lineRule="auto"/>
      <w:ind w:firstLine="0"/>
      <w:outlineLvl w:val="3"/>
    </w:pPr>
    <w:rPr>
      <w:rFonts w:ascii="Arial" w:hAnsi="Arial" w:eastAsiaTheme="minorEastAsia"/>
      <w:b/>
      <w:bCs/>
      <w:kern w:val="0"/>
      <w:sz w:val="28"/>
      <w:szCs w:val="28"/>
    </w:rPr>
  </w:style>
  <w:style w:type="character" w:customStyle="1" w:styleId="604">
    <w:name w:val="EmailStyle7531"/>
    <w:semiHidden/>
    <w:qFormat/>
    <w:uiPriority w:val="0"/>
    <w:rPr>
      <w:rFonts w:ascii="宋体" w:eastAsia="宋体"/>
      <w:color w:val="0000FF"/>
      <w:sz w:val="24"/>
      <w:szCs w:val="24"/>
      <w:u w:val="none"/>
    </w:rPr>
  </w:style>
  <w:style w:type="character" w:customStyle="1" w:styleId="605">
    <w:name w:val="Char Char14"/>
    <w:qFormat/>
    <w:uiPriority w:val="0"/>
    <w:rPr>
      <w:rFonts w:ascii="Times New Roman" w:hAnsi="Times New Roman" w:eastAsia="宋体" w:cs="Times New Roman"/>
      <w:szCs w:val="24"/>
      <w:shd w:val="clear" w:color="auto" w:fill="000080"/>
    </w:rPr>
  </w:style>
  <w:style w:type="character" w:customStyle="1" w:styleId="606">
    <w:name w:val="EmailStyle867"/>
    <w:semiHidden/>
    <w:qFormat/>
    <w:uiPriority w:val="0"/>
    <w:rPr>
      <w:rFonts w:ascii="宋体" w:eastAsia="宋体"/>
      <w:color w:val="0000FF"/>
      <w:sz w:val="24"/>
      <w:szCs w:val="24"/>
      <w:u w:val="none"/>
    </w:rPr>
  </w:style>
  <w:style w:type="character" w:customStyle="1" w:styleId="607">
    <w:name w:val="EmailStyle621"/>
    <w:semiHidden/>
    <w:qFormat/>
    <w:uiPriority w:val="0"/>
    <w:rPr>
      <w:rFonts w:ascii="宋体" w:eastAsia="宋体"/>
      <w:color w:val="0000FF"/>
      <w:sz w:val="24"/>
      <w:szCs w:val="24"/>
      <w:u w:val="none"/>
    </w:rPr>
  </w:style>
  <w:style w:type="character" w:customStyle="1" w:styleId="608">
    <w:name w:val="EmailStyle628"/>
    <w:semiHidden/>
    <w:qFormat/>
    <w:uiPriority w:val="0"/>
    <w:rPr>
      <w:rFonts w:hint="default" w:ascii="Arial" w:hAnsi="Arial" w:eastAsia="宋体" w:cs="Arial"/>
      <w:color w:val="auto"/>
      <w:sz w:val="18"/>
      <w:szCs w:val="20"/>
    </w:rPr>
  </w:style>
  <w:style w:type="character" w:customStyle="1" w:styleId="609">
    <w:name w:val="_表格文字 Char"/>
    <w:link w:val="610"/>
    <w:qFormat/>
    <w:uiPriority w:val="0"/>
    <w:rPr>
      <w:rFonts w:ascii="Times New Roman" w:hAnsi="Times New Roman" w:eastAsia="宋体" w:cs="Times New Roman"/>
      <w:szCs w:val="24"/>
    </w:rPr>
  </w:style>
  <w:style w:type="paragraph" w:customStyle="1" w:styleId="610">
    <w:name w:val="_表格文字"/>
    <w:basedOn w:val="1"/>
    <w:link w:val="609"/>
    <w:qFormat/>
    <w:uiPriority w:val="0"/>
    <w:pPr>
      <w:spacing w:beforeLines="10" w:afterLines="10"/>
    </w:pPr>
    <w:rPr>
      <w:rFonts w:ascii="Times New Roman" w:hAnsi="Times New Roman"/>
      <w:kern w:val="0"/>
      <w:sz w:val="20"/>
    </w:rPr>
  </w:style>
  <w:style w:type="character" w:customStyle="1" w:styleId="611">
    <w:name w:val="_表格标题 Char"/>
    <w:link w:val="612"/>
    <w:qFormat/>
    <w:uiPriority w:val="0"/>
    <w:rPr>
      <w:rFonts w:ascii="宋体" w:hAnsi="宋体" w:eastAsia="宋体" w:cs="Times New Roman"/>
      <w:b/>
      <w:szCs w:val="24"/>
    </w:rPr>
  </w:style>
  <w:style w:type="paragraph" w:customStyle="1" w:styleId="612">
    <w:name w:val="_表格标题"/>
    <w:basedOn w:val="1"/>
    <w:link w:val="611"/>
    <w:qFormat/>
    <w:uiPriority w:val="0"/>
    <w:pPr>
      <w:autoSpaceDE w:val="0"/>
      <w:adjustRightInd w:val="0"/>
      <w:snapToGrid w:val="0"/>
      <w:spacing w:beforeLines="10" w:afterLines="10"/>
      <w:jc w:val="center"/>
    </w:pPr>
    <w:rPr>
      <w:b/>
      <w:kern w:val="0"/>
      <w:sz w:val="20"/>
    </w:rPr>
  </w:style>
  <w:style w:type="character" w:customStyle="1" w:styleId="613">
    <w:name w:val="图片-名称 Char"/>
    <w:link w:val="614"/>
    <w:qFormat/>
    <w:uiPriority w:val="0"/>
    <w:rPr>
      <w:szCs w:val="24"/>
    </w:rPr>
  </w:style>
  <w:style w:type="paragraph" w:customStyle="1" w:styleId="614">
    <w:name w:val="图片-名称"/>
    <w:next w:val="1"/>
    <w:link w:val="613"/>
    <w:qFormat/>
    <w:uiPriority w:val="0"/>
    <w:pPr>
      <w:spacing w:line="240" w:lineRule="atLeast"/>
      <w:contextualSpacing/>
      <w:jc w:val="center"/>
    </w:pPr>
    <w:rPr>
      <w:rFonts w:ascii="Microsoft YaHei UI" w:hAnsi="Microsoft YaHei UI" w:eastAsia="宋体" w:cstheme="minorBidi"/>
      <w:kern w:val="2"/>
      <w:sz w:val="24"/>
      <w:szCs w:val="24"/>
      <w:lang w:val="en-US" w:eastAsia="zh-CN" w:bidi="ar-SA"/>
    </w:rPr>
  </w:style>
  <w:style w:type="character" w:customStyle="1" w:styleId="615">
    <w:name w:val="4级 Char"/>
    <w:link w:val="616"/>
    <w:qFormat/>
    <w:uiPriority w:val="0"/>
    <w:rPr>
      <w:rFonts w:ascii="Arial" w:hAnsi="Times New Roman" w:eastAsia="黑体" w:cs="Times New Roman"/>
      <w:b/>
      <w:sz w:val="28"/>
      <w:szCs w:val="28"/>
    </w:rPr>
  </w:style>
  <w:style w:type="paragraph" w:customStyle="1" w:styleId="616">
    <w:name w:val="4级"/>
    <w:basedOn w:val="6"/>
    <w:link w:val="615"/>
    <w:qFormat/>
    <w:uiPriority w:val="0"/>
    <w:pPr>
      <w:spacing w:after="0"/>
      <w:ind w:left="1680" w:hanging="420"/>
    </w:pPr>
    <w:rPr>
      <w:rFonts w:ascii="Arial" w:hAnsi="Times New Roman" w:eastAsia="黑体" w:cs="Times New Roman"/>
      <w:bCs w:val="0"/>
      <w:kern w:val="0"/>
    </w:rPr>
  </w:style>
  <w:style w:type="character" w:customStyle="1" w:styleId="617">
    <w:name w:val="body21"/>
    <w:qFormat/>
    <w:uiPriority w:val="0"/>
    <w:rPr>
      <w:rFonts w:ascii="Tahoma" w:hAnsi="Tahoma" w:eastAsia="宋体"/>
      <w:color w:val="000000"/>
      <w:kern w:val="2"/>
      <w:sz w:val="18"/>
      <w:szCs w:val="18"/>
      <w:lang w:val="en-US" w:eastAsia="zh-CN" w:bidi="ar-SA"/>
    </w:rPr>
  </w:style>
  <w:style w:type="character" w:customStyle="1" w:styleId="618">
    <w:name w:val="正文首行缩进 Char Char Char Char Char Char Char Char Char Char Char Char Char Char Char Char Char Char Char Char Char Char Char Char Char Char"/>
    <w:qFormat/>
    <w:uiPriority w:val="0"/>
    <w:rPr>
      <w:rFonts w:eastAsia="宋体"/>
      <w:kern w:val="2"/>
      <w:sz w:val="24"/>
      <w:szCs w:val="24"/>
      <w:lang w:val="en-US" w:eastAsia="zh-CN" w:bidi="ar-SA"/>
    </w:rPr>
  </w:style>
  <w:style w:type="character" w:customStyle="1" w:styleId="619">
    <w:name w:val="Char Char41"/>
    <w:semiHidden/>
    <w:qFormat/>
    <w:uiPriority w:val="0"/>
    <w:rPr>
      <w:rFonts w:ascii="Times New Roman" w:hAnsi="Times New Roman"/>
      <w:szCs w:val="24"/>
    </w:rPr>
  </w:style>
  <w:style w:type="character" w:customStyle="1" w:styleId="620">
    <w:name w:val="gray s"/>
    <w:qFormat/>
    <w:uiPriority w:val="0"/>
  </w:style>
  <w:style w:type="character" w:customStyle="1" w:styleId="621">
    <w:name w:val="bulletintext1"/>
    <w:qFormat/>
    <w:uiPriority w:val="0"/>
    <w:rPr>
      <w:rFonts w:ascii="Tahoma" w:hAnsi="Tahoma" w:eastAsia="宋体"/>
      <w:color w:val="000000"/>
      <w:kern w:val="2"/>
      <w:sz w:val="18"/>
      <w:szCs w:val="18"/>
      <w:lang w:val="en-US" w:eastAsia="zh-CN" w:bidi="ar-SA"/>
    </w:rPr>
  </w:style>
  <w:style w:type="character" w:customStyle="1" w:styleId="622">
    <w:name w:val="Char Char16"/>
    <w:qFormat/>
    <w:uiPriority w:val="0"/>
    <w:rPr>
      <w:rFonts w:ascii="楷体_GB2312" w:hAnsi="Tahoma" w:eastAsia="楷体_GB2312"/>
      <w:kern w:val="2"/>
      <w:sz w:val="32"/>
      <w:lang w:val="en-US" w:eastAsia="zh-CN" w:bidi="ar-SA"/>
    </w:rPr>
  </w:style>
  <w:style w:type="character" w:customStyle="1" w:styleId="623">
    <w:name w:val="文本字符强调（绿盟科技）"/>
    <w:qFormat/>
    <w:uiPriority w:val="0"/>
    <w:rPr>
      <w:rFonts w:ascii="Arial" w:hAnsi="Arial" w:eastAsia="宋体"/>
      <w:b/>
      <w:color w:val="auto"/>
      <w:sz w:val="21"/>
      <w:u w:val="single"/>
    </w:rPr>
  </w:style>
  <w:style w:type="character" w:customStyle="1" w:styleId="624">
    <w:name w:val="方案正文 Char"/>
    <w:link w:val="625"/>
    <w:qFormat/>
    <w:locked/>
    <w:uiPriority w:val="0"/>
    <w:rPr>
      <w:rFonts w:ascii="Times New Roman" w:hAnsi="Times New Roman" w:eastAsia="宋体" w:cs="Times New Roman"/>
      <w:sz w:val="24"/>
      <w:szCs w:val="24"/>
    </w:rPr>
  </w:style>
  <w:style w:type="paragraph" w:customStyle="1" w:styleId="625">
    <w:name w:val="方案正文"/>
    <w:basedOn w:val="1"/>
    <w:link w:val="624"/>
    <w:qFormat/>
    <w:uiPriority w:val="0"/>
    <w:pPr>
      <w:ind w:firstLine="200"/>
    </w:pPr>
    <w:rPr>
      <w:rFonts w:ascii="Times New Roman" w:hAnsi="Times New Roman"/>
      <w:kern w:val="0"/>
    </w:rPr>
  </w:style>
  <w:style w:type="character" w:customStyle="1" w:styleId="626">
    <w:name w:val="插图标注（绿盟科技） Char"/>
    <w:link w:val="627"/>
    <w:qFormat/>
    <w:uiPriority w:val="0"/>
    <w:rPr>
      <w:rFonts w:ascii="Arial" w:hAnsi="Arial"/>
      <w:szCs w:val="21"/>
    </w:rPr>
  </w:style>
  <w:style w:type="paragraph" w:customStyle="1" w:styleId="627">
    <w:name w:val="插图标注（绿盟科技）"/>
    <w:next w:val="628"/>
    <w:link w:val="626"/>
    <w:qFormat/>
    <w:uiPriority w:val="0"/>
    <w:pPr>
      <w:numPr>
        <w:ilvl w:val="6"/>
        <w:numId w:val="32"/>
      </w:numPr>
      <w:spacing w:after="156" w:line="240" w:lineRule="atLeast"/>
      <w:jc w:val="center"/>
    </w:pPr>
    <w:rPr>
      <w:rFonts w:ascii="Arial" w:hAnsi="Arial" w:eastAsia="宋体" w:cstheme="minorBidi"/>
      <w:kern w:val="2"/>
      <w:sz w:val="24"/>
      <w:szCs w:val="21"/>
      <w:lang w:val="en-US" w:eastAsia="zh-CN" w:bidi="ar-SA"/>
    </w:rPr>
  </w:style>
  <w:style w:type="paragraph" w:customStyle="1" w:styleId="628">
    <w:name w:val="正文（绿盟科技）"/>
    <w:link w:val="629"/>
    <w:qFormat/>
    <w:uiPriority w:val="0"/>
    <w:pPr>
      <w:spacing w:line="300" w:lineRule="auto"/>
      <w:jc w:val="both"/>
    </w:pPr>
    <w:rPr>
      <w:rFonts w:ascii="Arial" w:hAnsi="Arial" w:eastAsia="宋体" w:cs="Times New Roman"/>
      <w:kern w:val="2"/>
      <w:sz w:val="24"/>
      <w:szCs w:val="21"/>
      <w:lang w:val="en-US" w:eastAsia="zh-CN" w:bidi="ar-SA"/>
    </w:rPr>
  </w:style>
  <w:style w:type="character" w:customStyle="1" w:styleId="629">
    <w:name w:val="正文（绿盟科技） Char"/>
    <w:link w:val="628"/>
    <w:qFormat/>
    <w:uiPriority w:val="0"/>
    <w:rPr>
      <w:rFonts w:ascii="Arial" w:hAnsi="Arial" w:eastAsia="宋体" w:cs="Times New Roman"/>
      <w:kern w:val="2"/>
      <w:sz w:val="24"/>
      <w:szCs w:val="21"/>
    </w:rPr>
  </w:style>
  <w:style w:type="character" w:customStyle="1" w:styleId="630">
    <w:name w:val="正文文本缩进 3 Char1"/>
    <w:semiHidden/>
    <w:qFormat/>
    <w:uiPriority w:val="0"/>
    <w:rPr>
      <w:sz w:val="16"/>
      <w:szCs w:val="16"/>
    </w:rPr>
  </w:style>
  <w:style w:type="character" w:customStyle="1" w:styleId="631">
    <w:name w:val="标题 8 Char1"/>
    <w:semiHidden/>
    <w:qFormat/>
    <w:uiPriority w:val="0"/>
    <w:rPr>
      <w:rFonts w:ascii="Cambria" w:hAnsi="Cambria" w:eastAsia="宋体" w:cs="Times New Roman"/>
      <w:kern w:val="2"/>
      <w:sz w:val="24"/>
      <w:szCs w:val="24"/>
    </w:rPr>
  </w:style>
  <w:style w:type="character" w:customStyle="1" w:styleId="632">
    <w:name w:val="批注引用1"/>
    <w:qFormat/>
    <w:uiPriority w:val="0"/>
    <w:rPr>
      <w:sz w:val="21"/>
      <w:szCs w:val="21"/>
    </w:rPr>
  </w:style>
  <w:style w:type="character" w:customStyle="1" w:styleId="633">
    <w:name w:val="正文首行缩进 2 Char1"/>
    <w:semiHidden/>
    <w:qFormat/>
    <w:uiPriority w:val="0"/>
    <w:rPr>
      <w:kern w:val="2"/>
      <w:sz w:val="24"/>
      <w:szCs w:val="24"/>
    </w:rPr>
  </w:style>
  <w:style w:type="character" w:customStyle="1" w:styleId="634">
    <w:name w:val="页码1"/>
    <w:qFormat/>
    <w:uiPriority w:val="0"/>
  </w:style>
  <w:style w:type="character" w:customStyle="1" w:styleId="635">
    <w:name w:val="可研正文 Char"/>
    <w:link w:val="636"/>
    <w:qFormat/>
    <w:uiPriority w:val="0"/>
    <w:rPr>
      <w:rFonts w:ascii="仿宋_GB2312" w:hAnsi="宋体" w:eastAsia="仿宋_GB2312"/>
      <w:sz w:val="28"/>
    </w:rPr>
  </w:style>
  <w:style w:type="paragraph" w:customStyle="1" w:styleId="636">
    <w:name w:val="可研正文"/>
    <w:basedOn w:val="1"/>
    <w:link w:val="635"/>
    <w:qFormat/>
    <w:uiPriority w:val="0"/>
    <w:pPr>
      <w:ind w:firstLine="560"/>
    </w:pPr>
    <w:rPr>
      <w:rFonts w:ascii="仿宋_GB2312" w:eastAsia="仿宋_GB2312"/>
      <w:kern w:val="0"/>
      <w:sz w:val="28"/>
      <w:szCs w:val="20"/>
    </w:rPr>
  </w:style>
  <w:style w:type="character" w:customStyle="1" w:styleId="637">
    <w:name w:val="style541"/>
    <w:qFormat/>
    <w:uiPriority w:val="0"/>
    <w:rPr>
      <w:rFonts w:hint="eastAsia" w:ascii="宋体" w:hAnsi="宋体" w:eastAsia="宋体"/>
    </w:rPr>
  </w:style>
  <w:style w:type="character" w:customStyle="1" w:styleId="638">
    <w:name w:val="注释标题 Char1"/>
    <w:semiHidden/>
    <w:qFormat/>
    <w:uiPriority w:val="0"/>
  </w:style>
  <w:style w:type="character" w:customStyle="1" w:styleId="639">
    <w:name w:val="h5 Char"/>
    <w:qFormat/>
    <w:uiPriority w:val="0"/>
    <w:rPr>
      <w:rFonts w:ascii="Arial" w:hAnsi="Arial" w:eastAsia="黑体"/>
      <w:b/>
      <w:bCs/>
      <w:kern w:val="2"/>
      <w:sz w:val="28"/>
      <w:szCs w:val="28"/>
    </w:rPr>
  </w:style>
  <w:style w:type="character" w:customStyle="1" w:styleId="640">
    <w:name w:val="不明显强调1"/>
    <w:qFormat/>
    <w:uiPriority w:val="19"/>
    <w:rPr>
      <w:i/>
      <w:iCs/>
      <w:color w:val="808080"/>
    </w:rPr>
  </w:style>
  <w:style w:type="character" w:customStyle="1" w:styleId="641">
    <w:name w:val="1.普通 Char"/>
    <w:link w:val="642"/>
    <w:qFormat/>
    <w:uiPriority w:val="0"/>
    <w:rPr>
      <w:rFonts w:ascii="宋体" w:hAnsi="宋体"/>
      <w:sz w:val="24"/>
      <w:szCs w:val="24"/>
      <w:lang w:val="en-GB" w:eastAsia="fr-FR"/>
    </w:rPr>
  </w:style>
  <w:style w:type="paragraph" w:customStyle="1" w:styleId="642">
    <w:name w:val="1.普通"/>
    <w:basedOn w:val="313"/>
    <w:link w:val="641"/>
    <w:qFormat/>
    <w:uiPriority w:val="0"/>
    <w:pPr>
      <w:numPr>
        <w:ilvl w:val="0"/>
        <w:numId w:val="33"/>
      </w:numPr>
      <w:overflowPunct w:val="0"/>
      <w:autoSpaceDE w:val="0"/>
      <w:autoSpaceDN w:val="0"/>
      <w:adjustRightInd w:val="0"/>
      <w:spacing w:before="120" w:after="120"/>
      <w:ind w:firstLine="0"/>
      <w:textAlignment w:val="baseline"/>
    </w:pPr>
    <w:rPr>
      <w:rFonts w:ascii="宋体" w:hAnsi="宋体" w:eastAsiaTheme="minorEastAsia"/>
      <w:sz w:val="24"/>
      <w:szCs w:val="24"/>
      <w:lang w:val="en-GB" w:eastAsia="fr-FR"/>
    </w:rPr>
  </w:style>
  <w:style w:type="character" w:customStyle="1" w:styleId="643">
    <w:name w:val="EmailStyle8181"/>
    <w:semiHidden/>
    <w:qFormat/>
    <w:uiPriority w:val="0"/>
    <w:rPr>
      <w:rFonts w:ascii="宋体" w:eastAsia="宋体"/>
      <w:color w:val="0000FF"/>
      <w:sz w:val="24"/>
      <w:szCs w:val="24"/>
      <w:u w:val="none"/>
    </w:rPr>
  </w:style>
  <w:style w:type="character" w:customStyle="1" w:styleId="644">
    <w:name w:val="正文段 Char"/>
    <w:link w:val="645"/>
    <w:qFormat/>
    <w:locked/>
    <w:uiPriority w:val="0"/>
    <w:rPr>
      <w:rFonts w:ascii="Times New Roman" w:hAnsi="Times New Roman" w:eastAsia="宋体" w:cs="Times New Roman"/>
      <w:sz w:val="24"/>
      <w:szCs w:val="21"/>
    </w:rPr>
  </w:style>
  <w:style w:type="paragraph" w:customStyle="1" w:styleId="645">
    <w:name w:val="正文段"/>
    <w:basedOn w:val="1"/>
    <w:link w:val="644"/>
    <w:qFormat/>
    <w:uiPriority w:val="0"/>
    <w:pPr>
      <w:spacing w:line="312" w:lineRule="auto"/>
    </w:pPr>
    <w:rPr>
      <w:rFonts w:ascii="Times New Roman" w:hAnsi="Times New Roman"/>
      <w:kern w:val="0"/>
      <w:szCs w:val="21"/>
    </w:rPr>
  </w:style>
  <w:style w:type="character" w:customStyle="1" w:styleId="646">
    <w:name w:val="不确定项 Char"/>
    <w:link w:val="647"/>
    <w:qFormat/>
    <w:uiPriority w:val="0"/>
    <w:rPr>
      <w:rFonts w:ascii="宋体" w:hAnsi="宋体" w:eastAsia="宋体" w:cs="Times New Roman"/>
      <w:color w:val="0000FF"/>
      <w:szCs w:val="21"/>
    </w:rPr>
  </w:style>
  <w:style w:type="paragraph" w:customStyle="1" w:styleId="647">
    <w:name w:val="不确定项"/>
    <w:basedOn w:val="1"/>
    <w:link w:val="646"/>
    <w:qFormat/>
    <w:uiPriority w:val="0"/>
    <w:rPr>
      <w:color w:val="0000FF"/>
      <w:kern w:val="0"/>
      <w:sz w:val="20"/>
      <w:szCs w:val="21"/>
    </w:rPr>
  </w:style>
  <w:style w:type="character" w:customStyle="1" w:styleId="648">
    <w:name w:val="中等深浅网格 11"/>
    <w:semiHidden/>
    <w:qFormat/>
    <w:uiPriority w:val="99"/>
    <w:rPr>
      <w:color w:val="808080"/>
    </w:rPr>
  </w:style>
  <w:style w:type="character" w:customStyle="1" w:styleId="649">
    <w:name w:val="EmailStyle7771"/>
    <w:semiHidden/>
    <w:qFormat/>
    <w:uiPriority w:val="0"/>
    <w:rPr>
      <w:rFonts w:ascii="Arial" w:hAnsi="Arial" w:eastAsia="宋体" w:cs="Arial"/>
      <w:color w:val="auto"/>
      <w:sz w:val="18"/>
      <w:szCs w:val="20"/>
    </w:rPr>
  </w:style>
  <w:style w:type="character" w:customStyle="1" w:styleId="650">
    <w:name w:val="Numbered List Char1"/>
    <w:qFormat/>
    <w:uiPriority w:val="0"/>
    <w:rPr>
      <w:rFonts w:ascii="Arial" w:hAnsi="Arial" w:eastAsia="黑体"/>
      <w:b/>
      <w:bCs/>
      <w:kern w:val="2"/>
      <w:sz w:val="28"/>
      <w:szCs w:val="28"/>
    </w:rPr>
  </w:style>
  <w:style w:type="character" w:customStyle="1" w:styleId="651">
    <w:name w:val="明显参考1"/>
    <w:qFormat/>
    <w:uiPriority w:val="32"/>
    <w:rPr>
      <w:b/>
      <w:bCs/>
      <w:smallCaps/>
      <w:color w:val="C0504D"/>
      <w:spacing w:val="5"/>
      <w:u w:val="single"/>
    </w:rPr>
  </w:style>
  <w:style w:type="character" w:customStyle="1" w:styleId="652">
    <w:name w:val="普通文字1 Char3"/>
    <w:qFormat/>
    <w:uiPriority w:val="0"/>
    <w:rPr>
      <w:rFonts w:ascii="宋体" w:hAnsi="Courier New" w:eastAsia="宋体" w:cs="Times New Roman"/>
      <w:szCs w:val="20"/>
    </w:rPr>
  </w:style>
  <w:style w:type="character" w:customStyle="1" w:styleId="653">
    <w:name w:val="def"/>
    <w:qFormat/>
    <w:uiPriority w:val="0"/>
  </w:style>
  <w:style w:type="character" w:customStyle="1" w:styleId="654">
    <w:name w:val="EmailStyle7561"/>
    <w:semiHidden/>
    <w:qFormat/>
    <w:uiPriority w:val="0"/>
    <w:rPr>
      <w:rFonts w:hint="default" w:ascii="Arial" w:hAnsi="Arial" w:eastAsia="宋体" w:cs="Arial"/>
      <w:color w:val="auto"/>
      <w:sz w:val="18"/>
      <w:szCs w:val="20"/>
    </w:rPr>
  </w:style>
  <w:style w:type="character" w:customStyle="1" w:styleId="655">
    <w:name w:val="样式 正文文本缩进 + 左  0 字符 Char"/>
    <w:link w:val="656"/>
    <w:qFormat/>
    <w:uiPriority w:val="0"/>
    <w:rPr>
      <w:rFonts w:ascii="Times New Roman" w:hAnsi="Times New Roman" w:eastAsia="宋体" w:cs="宋体"/>
      <w:sz w:val="24"/>
    </w:rPr>
  </w:style>
  <w:style w:type="paragraph" w:customStyle="1" w:styleId="656">
    <w:name w:val="样式 正文文本缩进 + 左  0 字符"/>
    <w:basedOn w:val="1"/>
    <w:link w:val="655"/>
    <w:qFormat/>
    <w:uiPriority w:val="0"/>
    <w:pPr>
      <w:ind w:firstLine="250" w:firstLineChars="250"/>
    </w:pPr>
    <w:rPr>
      <w:rFonts w:ascii="Times New Roman" w:hAnsi="Times New Roman" w:cs="宋体"/>
      <w:kern w:val="0"/>
      <w:szCs w:val="20"/>
    </w:rPr>
  </w:style>
  <w:style w:type="character" w:customStyle="1" w:styleId="657">
    <w:name w:val="浅色网格 - 强调文字颜色 3 Char"/>
    <w:link w:val="658"/>
    <w:qFormat/>
    <w:uiPriority w:val="0"/>
  </w:style>
  <w:style w:type="paragraph" w:customStyle="1" w:styleId="658">
    <w:name w:val="浅色网格 - 强调文字颜色 31"/>
    <w:basedOn w:val="1"/>
    <w:link w:val="657"/>
    <w:qFormat/>
    <w:uiPriority w:val="0"/>
    <w:pPr>
      <w:ind w:firstLine="420"/>
    </w:pPr>
    <w:rPr>
      <w:rFonts w:asciiTheme="minorHAnsi" w:hAnsiTheme="minorHAnsi" w:eastAsiaTheme="minorEastAsia"/>
      <w:kern w:val="0"/>
      <w:sz w:val="20"/>
      <w:szCs w:val="20"/>
    </w:rPr>
  </w:style>
  <w:style w:type="character" w:customStyle="1" w:styleId="659">
    <w:name w:val="正文 Char"/>
    <w:link w:val="660"/>
    <w:qFormat/>
    <w:uiPriority w:val="0"/>
    <w:rPr>
      <w:rFonts w:ascii="Times New Roman" w:hAnsi="Times New Roman" w:eastAsia="宋体" w:cs="Times New Roman"/>
      <w:sz w:val="24"/>
      <w:szCs w:val="24"/>
    </w:rPr>
  </w:style>
  <w:style w:type="paragraph" w:customStyle="1" w:styleId="660">
    <w:name w:val="正文2"/>
    <w:basedOn w:val="1"/>
    <w:link w:val="659"/>
    <w:qFormat/>
    <w:uiPriority w:val="0"/>
    <w:pPr>
      <w:autoSpaceDE w:val="0"/>
      <w:autoSpaceDN w:val="0"/>
      <w:adjustRightInd w:val="0"/>
      <w:snapToGrid w:val="0"/>
    </w:pPr>
    <w:rPr>
      <w:rFonts w:ascii="Times New Roman" w:hAnsi="Times New Roman"/>
      <w:kern w:val="0"/>
    </w:rPr>
  </w:style>
  <w:style w:type="character" w:customStyle="1" w:styleId="661">
    <w:name w:val="页脚 Char2"/>
    <w:qFormat/>
    <w:uiPriority w:val="0"/>
    <w:rPr>
      <w:sz w:val="18"/>
      <w:szCs w:val="18"/>
    </w:rPr>
  </w:style>
  <w:style w:type="character" w:customStyle="1" w:styleId="662">
    <w:name w:val="图片名 Char"/>
    <w:link w:val="663"/>
    <w:qFormat/>
    <w:uiPriority w:val="0"/>
    <w:rPr>
      <w:sz w:val="24"/>
      <w:szCs w:val="24"/>
    </w:rPr>
  </w:style>
  <w:style w:type="paragraph" w:customStyle="1" w:styleId="663">
    <w:name w:val="图片名"/>
    <w:next w:val="1"/>
    <w:link w:val="662"/>
    <w:qFormat/>
    <w:uiPriority w:val="0"/>
    <w:pPr>
      <w:spacing w:line="240" w:lineRule="atLeast"/>
      <w:ind w:left="100" w:leftChars="100" w:right="100" w:rightChars="100" w:firstLine="200" w:firstLineChars="200"/>
      <w:contextualSpacing/>
      <w:jc w:val="center"/>
    </w:pPr>
    <w:rPr>
      <w:rFonts w:ascii="Microsoft YaHei UI" w:hAnsi="Microsoft YaHei UI" w:eastAsia="宋体" w:cstheme="minorBidi"/>
      <w:kern w:val="2"/>
      <w:sz w:val="24"/>
      <w:szCs w:val="24"/>
      <w:lang w:val="en-US" w:eastAsia="zh-CN" w:bidi="ar-SA"/>
    </w:rPr>
  </w:style>
  <w:style w:type="character" w:customStyle="1" w:styleId="664">
    <w:name w:val="普通文字1 Char2"/>
    <w:qFormat/>
    <w:uiPriority w:val="0"/>
    <w:rPr>
      <w:rFonts w:ascii="宋体" w:hAnsi="Courier New" w:eastAsia="宋体" w:cs="Times New Roman"/>
      <w:szCs w:val="20"/>
    </w:rPr>
  </w:style>
  <w:style w:type="character" w:customStyle="1" w:styleId="665">
    <w:name w:val="My正文 Char Char"/>
    <w:qFormat/>
    <w:uiPriority w:val="0"/>
    <w:rPr>
      <w:rFonts w:ascii="Arial" w:hAnsi="Arial" w:eastAsia="宋体" w:cs="Times New Roman"/>
      <w:kern w:val="0"/>
      <w:sz w:val="24"/>
      <w:szCs w:val="20"/>
    </w:rPr>
  </w:style>
  <w:style w:type="character" w:customStyle="1" w:styleId="666">
    <w:name w:val="文本正文 Char"/>
    <w:link w:val="667"/>
    <w:qFormat/>
    <w:uiPriority w:val="0"/>
    <w:rPr>
      <w:rFonts w:ascii="Times New Roman" w:hAnsi="Times New Roman" w:eastAsia="宋体" w:cs="Times New Roman"/>
      <w:color w:val="000000"/>
      <w:szCs w:val="21"/>
    </w:rPr>
  </w:style>
  <w:style w:type="paragraph" w:customStyle="1" w:styleId="667">
    <w:name w:val="文本正文"/>
    <w:basedOn w:val="1"/>
    <w:link w:val="666"/>
    <w:qFormat/>
    <w:uiPriority w:val="0"/>
    <w:pPr>
      <w:spacing w:before="156" w:after="156"/>
    </w:pPr>
    <w:rPr>
      <w:rFonts w:ascii="Times New Roman" w:hAnsi="Times New Roman"/>
      <w:color w:val="000000"/>
      <w:kern w:val="0"/>
      <w:sz w:val="20"/>
      <w:szCs w:val="21"/>
    </w:rPr>
  </w:style>
  <w:style w:type="character" w:customStyle="1" w:styleId="668">
    <w:name w:val="chyperlink1"/>
    <w:qFormat/>
    <w:uiPriority w:val="0"/>
    <w:rPr>
      <w:color w:val="0076CC"/>
      <w:shd w:val="clear" w:color="auto" w:fill="FFFFFF"/>
    </w:rPr>
  </w:style>
  <w:style w:type="character" w:customStyle="1" w:styleId="669">
    <w:name w:val="h1b2"/>
    <w:qFormat/>
    <w:uiPriority w:val="0"/>
    <w:rPr>
      <w:b/>
      <w:bCs/>
      <w:sz w:val="21"/>
      <w:szCs w:val="21"/>
    </w:rPr>
  </w:style>
  <w:style w:type="character" w:customStyle="1" w:styleId="670">
    <w:name w:val="Table Heading Char"/>
    <w:link w:val="671"/>
    <w:qFormat/>
    <w:uiPriority w:val="0"/>
    <w:rPr>
      <w:rFonts w:ascii="Book Antiqua" w:hAnsi="Book Antiqua" w:eastAsia="宋体" w:cs="Times New Roman"/>
      <w:b/>
      <w:sz w:val="16"/>
    </w:rPr>
  </w:style>
  <w:style w:type="paragraph" w:customStyle="1" w:styleId="671">
    <w:name w:val="Table Heading"/>
    <w:basedOn w:val="568"/>
    <w:link w:val="670"/>
    <w:qFormat/>
    <w:uiPriority w:val="0"/>
    <w:pPr>
      <w:spacing w:before="120" w:after="120"/>
    </w:pPr>
    <w:rPr>
      <w:b/>
    </w:rPr>
  </w:style>
  <w:style w:type="character" w:customStyle="1" w:styleId="672">
    <w:name w:val="style3"/>
    <w:qFormat/>
    <w:uiPriority w:val="0"/>
  </w:style>
  <w:style w:type="character" w:customStyle="1" w:styleId="673">
    <w:name w:val="Table Text Char"/>
    <w:qFormat/>
    <w:uiPriority w:val="0"/>
    <w:rPr>
      <w:rFonts w:ascii="Arial" w:hAnsi="Arial" w:eastAsia="宋体"/>
      <w:sz w:val="18"/>
      <w:lang w:val="en-US" w:eastAsia="zh-CN" w:bidi="ar-SA"/>
    </w:rPr>
  </w:style>
  <w:style w:type="character" w:customStyle="1" w:styleId="674">
    <w:name w:val="小标题 Char"/>
    <w:link w:val="675"/>
    <w:qFormat/>
    <w:uiPriority w:val="0"/>
    <w:rPr>
      <w:rFonts w:ascii="Tahoma" w:hAnsi="Tahoma"/>
      <w:sz w:val="24"/>
      <w:lang w:val="en-GB" w:eastAsia="fr-FR"/>
    </w:rPr>
  </w:style>
  <w:style w:type="paragraph" w:customStyle="1" w:styleId="675">
    <w:name w:val="小标题"/>
    <w:basedOn w:val="1"/>
    <w:link w:val="674"/>
    <w:qFormat/>
    <w:uiPriority w:val="0"/>
    <w:pPr>
      <w:numPr>
        <w:ilvl w:val="0"/>
        <w:numId w:val="34"/>
      </w:numPr>
      <w:overflowPunct w:val="0"/>
      <w:autoSpaceDE w:val="0"/>
      <w:autoSpaceDN w:val="0"/>
      <w:adjustRightInd w:val="0"/>
      <w:spacing w:before="120" w:after="120"/>
      <w:ind w:firstLine="0"/>
      <w:textAlignment w:val="baseline"/>
    </w:pPr>
    <w:rPr>
      <w:rFonts w:ascii="Tahoma" w:hAnsi="Tahoma" w:eastAsiaTheme="minorEastAsia"/>
      <w:kern w:val="0"/>
      <w:szCs w:val="20"/>
      <w:lang w:val="en-GB" w:eastAsia="fr-FR"/>
    </w:rPr>
  </w:style>
  <w:style w:type="character" w:customStyle="1" w:styleId="676">
    <w:name w:val="EmailStyle5091"/>
    <w:semiHidden/>
    <w:qFormat/>
    <w:uiPriority w:val="0"/>
    <w:rPr>
      <w:rFonts w:hint="default" w:ascii="Arial" w:hAnsi="Arial" w:eastAsia="宋体" w:cs="Arial"/>
      <w:color w:val="auto"/>
      <w:sz w:val="18"/>
      <w:szCs w:val="20"/>
    </w:rPr>
  </w:style>
  <w:style w:type="character" w:customStyle="1" w:styleId="677">
    <w:name w:val="三级 Char"/>
    <w:link w:val="678"/>
    <w:qFormat/>
    <w:uiPriority w:val="0"/>
    <w:rPr>
      <w:rFonts w:ascii="Times New Roman" w:hAnsi="Times New Roman" w:eastAsia="宋体" w:cs="Times New Roman"/>
      <w:b/>
      <w:bCs/>
      <w:sz w:val="32"/>
      <w:szCs w:val="32"/>
    </w:rPr>
  </w:style>
  <w:style w:type="paragraph" w:customStyle="1" w:styleId="678">
    <w:name w:val="三级"/>
    <w:basedOn w:val="5"/>
    <w:link w:val="677"/>
    <w:qFormat/>
    <w:uiPriority w:val="0"/>
    <w:pPr>
      <w:ind w:firstLine="0"/>
    </w:pPr>
    <w:rPr>
      <w:rFonts w:ascii="Times New Roman" w:hAnsi="Times New Roman"/>
      <w:kern w:val="0"/>
    </w:rPr>
  </w:style>
  <w:style w:type="character" w:customStyle="1" w:styleId="679">
    <w:name w:val="themebody"/>
    <w:qFormat/>
    <w:uiPriority w:val="0"/>
  </w:style>
  <w:style w:type="character" w:customStyle="1" w:styleId="680">
    <w:name w:val="msonormal"/>
    <w:qFormat/>
    <w:uiPriority w:val="0"/>
  </w:style>
  <w:style w:type="character" w:customStyle="1" w:styleId="681">
    <w:name w:val="一级目录 Char"/>
    <w:link w:val="682"/>
    <w:qFormat/>
    <w:uiPriority w:val="0"/>
    <w:rPr>
      <w:rFonts w:eastAsia="微软雅黑"/>
      <w:b/>
      <w:bCs/>
      <w:kern w:val="44"/>
      <w:sz w:val="36"/>
      <w:szCs w:val="36"/>
    </w:rPr>
  </w:style>
  <w:style w:type="paragraph" w:customStyle="1" w:styleId="682">
    <w:name w:val="一级目录"/>
    <w:basedOn w:val="295"/>
    <w:link w:val="681"/>
    <w:qFormat/>
    <w:uiPriority w:val="0"/>
    <w:pPr>
      <w:tabs>
        <w:tab w:val="left" w:pos="420"/>
      </w:tabs>
      <w:ind w:left="420" w:hanging="420"/>
    </w:pPr>
  </w:style>
  <w:style w:type="character" w:customStyle="1" w:styleId="683">
    <w:name w:val="正文图标题 Char"/>
    <w:link w:val="684"/>
    <w:qFormat/>
    <w:uiPriority w:val="0"/>
    <w:rPr>
      <w:rFonts w:ascii="黑体" w:eastAsia="黑体"/>
    </w:rPr>
  </w:style>
  <w:style w:type="paragraph" w:customStyle="1" w:styleId="684">
    <w:name w:val="正文图标题"/>
    <w:next w:val="685"/>
    <w:link w:val="683"/>
    <w:qFormat/>
    <w:uiPriority w:val="0"/>
    <w:pPr>
      <w:tabs>
        <w:tab w:val="left" w:pos="1320"/>
      </w:tabs>
      <w:spacing w:line="240" w:lineRule="atLeast"/>
      <w:ind w:left="1320" w:hanging="420"/>
      <w:jc w:val="center"/>
    </w:pPr>
    <w:rPr>
      <w:rFonts w:ascii="黑体" w:hAnsi="Microsoft YaHei UI" w:eastAsia="黑体" w:cstheme="minorBidi"/>
      <w:kern w:val="2"/>
      <w:sz w:val="24"/>
      <w:szCs w:val="22"/>
      <w:lang w:val="en-US" w:eastAsia="zh-CN" w:bidi="ar-SA"/>
    </w:rPr>
  </w:style>
  <w:style w:type="paragraph" w:customStyle="1" w:styleId="685">
    <w:name w:val="段"/>
    <w:qFormat/>
    <w:uiPriority w:val="0"/>
    <w:pPr>
      <w:autoSpaceDE w:val="0"/>
      <w:autoSpaceDN w:val="0"/>
      <w:spacing w:line="240" w:lineRule="atLeast"/>
      <w:ind w:firstLine="200" w:firstLineChars="200"/>
      <w:jc w:val="both"/>
    </w:pPr>
    <w:rPr>
      <w:rFonts w:ascii="宋体" w:hAnsi="Microsoft YaHei UI" w:eastAsia="宋体" w:cs="Times New Roman"/>
      <w:kern w:val="2"/>
      <w:sz w:val="21"/>
      <w:szCs w:val="22"/>
      <w:lang w:val="en-US" w:eastAsia="zh-CN" w:bidi="ar-SA"/>
    </w:rPr>
  </w:style>
  <w:style w:type="character" w:customStyle="1" w:styleId="686">
    <w:name w:val="标注图片 Char"/>
    <w:link w:val="687"/>
    <w:qFormat/>
    <w:uiPriority w:val="0"/>
    <w:rPr>
      <w:rFonts w:ascii="宋体" w:hAnsi="宋体" w:eastAsia="宋体" w:cs="Times New Roman"/>
      <w:szCs w:val="21"/>
    </w:rPr>
  </w:style>
  <w:style w:type="paragraph" w:customStyle="1" w:styleId="687">
    <w:name w:val="标注图片"/>
    <w:basedOn w:val="1"/>
    <w:link w:val="686"/>
    <w:qFormat/>
    <w:uiPriority w:val="0"/>
    <w:pPr>
      <w:jc w:val="center"/>
    </w:pPr>
    <w:rPr>
      <w:kern w:val="0"/>
      <w:sz w:val="20"/>
      <w:szCs w:val="21"/>
    </w:rPr>
  </w:style>
  <w:style w:type="character" w:customStyle="1" w:styleId="688">
    <w:name w:val="EmailStyle5281"/>
    <w:semiHidden/>
    <w:qFormat/>
    <w:uiPriority w:val="0"/>
    <w:rPr>
      <w:rFonts w:ascii="宋体" w:eastAsia="宋体"/>
      <w:color w:val="0000FF"/>
      <w:sz w:val="24"/>
      <w:szCs w:val="24"/>
      <w:u w:val="none"/>
    </w:rPr>
  </w:style>
  <w:style w:type="character" w:customStyle="1" w:styleId="689">
    <w:name w:val="EmailStyle5291"/>
    <w:semiHidden/>
    <w:qFormat/>
    <w:uiPriority w:val="0"/>
    <w:rPr>
      <w:rFonts w:hint="default" w:ascii="Arial" w:hAnsi="Arial" w:eastAsia="宋体" w:cs="Arial"/>
      <w:color w:val="auto"/>
      <w:sz w:val="18"/>
      <w:szCs w:val="20"/>
    </w:rPr>
  </w:style>
  <w:style w:type="character" w:customStyle="1" w:styleId="690">
    <w:name w:val="样式 纯文本 + (西文) Times New Roman (中文) 仿宋_GB2312 小四 Char"/>
    <w:link w:val="691"/>
    <w:qFormat/>
    <w:uiPriority w:val="0"/>
    <w:rPr>
      <w:rFonts w:ascii="Times New Roman" w:hAnsi="Times New Roman" w:eastAsia="仿宋_GB2312" w:cs="Times New Roman"/>
      <w:sz w:val="24"/>
    </w:rPr>
  </w:style>
  <w:style w:type="paragraph" w:customStyle="1" w:styleId="691">
    <w:name w:val="样式 纯文本 + (西文) Times New Roman (中文) 仿宋_GB2312 小四"/>
    <w:basedOn w:val="45"/>
    <w:link w:val="690"/>
    <w:qFormat/>
    <w:uiPriority w:val="0"/>
    <w:rPr>
      <w:rFonts w:ascii="Times New Roman" w:hAnsi="Times New Roman" w:eastAsia="仿宋_GB2312"/>
      <w:sz w:val="24"/>
    </w:rPr>
  </w:style>
  <w:style w:type="character" w:customStyle="1" w:styleId="692">
    <w:name w:val="正文首行缩进 Char1"/>
    <w:qFormat/>
    <w:uiPriority w:val="0"/>
    <w:rPr>
      <w:rFonts w:ascii="宋体" w:eastAsia="宋体"/>
      <w:color w:val="FF0000"/>
      <w:sz w:val="21"/>
      <w:szCs w:val="21"/>
      <w:lang w:val="en-US" w:eastAsia="zh-CN" w:bidi="ar-SA"/>
    </w:rPr>
  </w:style>
  <w:style w:type="character" w:customStyle="1" w:styleId="693">
    <w:name w:val="Heading 2 Char"/>
    <w:qFormat/>
    <w:locked/>
    <w:uiPriority w:val="0"/>
    <w:rPr>
      <w:rFonts w:eastAsia="黑体"/>
      <w:bCs/>
      <w:sz w:val="32"/>
      <w:szCs w:val="32"/>
      <w:lang w:bidi="ar-SA"/>
    </w:rPr>
  </w:style>
  <w:style w:type="character" w:customStyle="1" w:styleId="694">
    <w:name w:val="页脚 Char1"/>
    <w:semiHidden/>
    <w:qFormat/>
    <w:uiPriority w:val="0"/>
    <w:rPr>
      <w:sz w:val="15"/>
      <w:szCs w:val="18"/>
    </w:rPr>
  </w:style>
  <w:style w:type="character" w:customStyle="1" w:styleId="695">
    <w:name w:val="FA插图 Char Char"/>
    <w:link w:val="696"/>
    <w:qFormat/>
    <w:uiPriority w:val="0"/>
    <w:rPr>
      <w:rFonts w:ascii="Times New Roman" w:hAnsi="Times New Roman" w:eastAsia="宋体" w:cs="Times New Roman"/>
      <w:szCs w:val="24"/>
    </w:rPr>
  </w:style>
  <w:style w:type="paragraph" w:customStyle="1" w:styleId="696">
    <w:name w:val="FA插图"/>
    <w:basedOn w:val="1"/>
    <w:link w:val="695"/>
    <w:qFormat/>
    <w:uiPriority w:val="0"/>
    <w:pPr>
      <w:spacing w:before="120" w:after="120"/>
      <w:jc w:val="center"/>
    </w:pPr>
    <w:rPr>
      <w:rFonts w:ascii="Times New Roman" w:hAnsi="Times New Roman"/>
      <w:kern w:val="0"/>
      <w:sz w:val="20"/>
    </w:rPr>
  </w:style>
  <w:style w:type="character" w:customStyle="1" w:styleId="697">
    <w:name w:val="正文缩进1 Char4"/>
    <w:qFormat/>
    <w:uiPriority w:val="0"/>
    <w:rPr>
      <w:rFonts w:eastAsia="宋体"/>
      <w:kern w:val="2"/>
      <w:sz w:val="21"/>
      <w:lang w:val="en-US" w:eastAsia="zh-CN" w:bidi="ar-SA"/>
    </w:rPr>
  </w:style>
  <w:style w:type="character" w:customStyle="1" w:styleId="698">
    <w:name w:val="EmailStyle7541"/>
    <w:semiHidden/>
    <w:qFormat/>
    <w:uiPriority w:val="0"/>
    <w:rPr>
      <w:rFonts w:hint="default" w:ascii="Arial" w:hAnsi="Arial" w:eastAsia="宋体" w:cs="Arial"/>
      <w:color w:val="auto"/>
      <w:sz w:val="18"/>
      <w:szCs w:val="20"/>
    </w:rPr>
  </w:style>
  <w:style w:type="character" w:customStyle="1" w:styleId="699">
    <w:name w:val="文章正文 Char"/>
    <w:link w:val="700"/>
    <w:qFormat/>
    <w:uiPriority w:val="0"/>
    <w:rPr>
      <w:rFonts w:ascii="Times New Roman" w:hAnsi="Times New Roman" w:eastAsia="宋体" w:cs="Times New Roman"/>
      <w:sz w:val="24"/>
      <w:szCs w:val="24"/>
    </w:rPr>
  </w:style>
  <w:style w:type="paragraph" w:customStyle="1" w:styleId="700">
    <w:name w:val="文章正文"/>
    <w:basedOn w:val="1"/>
    <w:link w:val="699"/>
    <w:qFormat/>
    <w:uiPriority w:val="0"/>
    <w:pPr>
      <w:ind w:firstLine="420"/>
    </w:pPr>
    <w:rPr>
      <w:rFonts w:ascii="Times New Roman" w:hAnsi="Times New Roman"/>
      <w:kern w:val="0"/>
    </w:rPr>
  </w:style>
  <w:style w:type="character" w:customStyle="1" w:styleId="701">
    <w:name w:val="新建表格 Char"/>
    <w:link w:val="702"/>
    <w:qFormat/>
    <w:uiPriority w:val="0"/>
    <w:rPr>
      <w:rFonts w:ascii="Calibri" w:hAnsi="Calibri" w:eastAsia="宋体" w:cs="Times New Roman"/>
      <w:b/>
      <w:sz w:val="24"/>
      <w:szCs w:val="24"/>
    </w:rPr>
  </w:style>
  <w:style w:type="paragraph" w:customStyle="1" w:styleId="702">
    <w:name w:val="新建表格"/>
    <w:basedOn w:val="1"/>
    <w:link w:val="701"/>
    <w:qFormat/>
    <w:uiPriority w:val="0"/>
    <w:pPr>
      <w:contextualSpacing/>
    </w:pPr>
    <w:rPr>
      <w:rFonts w:ascii="Calibri" w:hAnsi="Calibri"/>
      <w:b/>
      <w:kern w:val="0"/>
    </w:rPr>
  </w:style>
  <w:style w:type="character" w:customStyle="1" w:styleId="703">
    <w:name w:val="符号1 Char"/>
    <w:link w:val="704"/>
    <w:qFormat/>
    <w:uiPriority w:val="0"/>
    <w:rPr>
      <w:b/>
      <w:sz w:val="28"/>
      <w:szCs w:val="24"/>
    </w:rPr>
  </w:style>
  <w:style w:type="paragraph" w:customStyle="1" w:styleId="704">
    <w:name w:val="符号1"/>
    <w:next w:val="1"/>
    <w:link w:val="703"/>
    <w:qFormat/>
    <w:uiPriority w:val="0"/>
    <w:pPr>
      <w:numPr>
        <w:ilvl w:val="0"/>
        <w:numId w:val="35"/>
      </w:numPr>
      <w:spacing w:line="360" w:lineRule="auto"/>
      <w:contextualSpacing/>
      <w:jc w:val="both"/>
    </w:pPr>
    <w:rPr>
      <w:rFonts w:ascii="Microsoft YaHei UI" w:hAnsi="Microsoft YaHei UI" w:eastAsia="宋体" w:cstheme="minorBidi"/>
      <w:b/>
      <w:kern w:val="2"/>
      <w:sz w:val="28"/>
      <w:szCs w:val="24"/>
      <w:lang w:val="en-US" w:eastAsia="zh-CN" w:bidi="ar-SA"/>
    </w:rPr>
  </w:style>
  <w:style w:type="character" w:customStyle="1" w:styleId="705">
    <w:name w:val="不明显强调2"/>
    <w:qFormat/>
    <w:uiPriority w:val="19"/>
    <w:rPr>
      <w:i/>
      <w:iCs/>
      <w:color w:val="404040" w:themeColor="text1" w:themeTint="BF"/>
      <w14:textFill>
        <w14:solidFill>
          <w14:schemeClr w14:val="tx1">
            <w14:lumMod w14:val="75000"/>
            <w14:lumOff w14:val="25000"/>
          </w14:schemeClr>
        </w14:solidFill>
      </w14:textFill>
    </w:rPr>
  </w:style>
  <w:style w:type="character" w:customStyle="1" w:styleId="706">
    <w:name w:val="彩色网格 - 强调文字颜色 1 Char"/>
    <w:link w:val="707"/>
    <w:qFormat/>
    <w:uiPriority w:val="29"/>
    <w:rPr>
      <w:rFonts w:ascii="Calibri" w:hAnsi="Calibri" w:eastAsia="宋体" w:cs="Times New Roman"/>
      <w:i/>
      <w:iCs/>
      <w:color w:val="000000"/>
      <w:sz w:val="24"/>
      <w:szCs w:val="24"/>
    </w:rPr>
  </w:style>
  <w:style w:type="paragraph" w:customStyle="1" w:styleId="707">
    <w:name w:val="彩色网格 - 强调文字颜色 11"/>
    <w:basedOn w:val="1"/>
    <w:next w:val="1"/>
    <w:link w:val="706"/>
    <w:qFormat/>
    <w:uiPriority w:val="29"/>
    <w:pPr>
      <w:ind w:firstLine="200"/>
      <w:contextualSpacing/>
    </w:pPr>
    <w:rPr>
      <w:rFonts w:ascii="Calibri" w:hAnsi="Calibri"/>
      <w:i/>
      <w:iCs/>
      <w:color w:val="000000"/>
      <w:kern w:val="0"/>
    </w:rPr>
  </w:style>
  <w:style w:type="character" w:customStyle="1" w:styleId="708">
    <w:name w:val="明显参考2"/>
    <w:qFormat/>
    <w:uiPriority w:val="32"/>
    <w:rPr>
      <w:b/>
      <w:bCs/>
      <w:smallCaps/>
      <w:color w:val="4874CB" w:themeColor="accent1"/>
      <w:spacing w:val="5"/>
      <w14:textFill>
        <w14:solidFill>
          <w14:schemeClr w14:val="accent1"/>
        </w14:solidFill>
      </w14:textFill>
    </w:rPr>
  </w:style>
  <w:style w:type="character" w:customStyle="1" w:styleId="709">
    <w:name w:val="Std.Z.1 Char"/>
    <w:link w:val="710"/>
    <w:qFormat/>
    <w:uiPriority w:val="0"/>
    <w:rPr>
      <w:rFonts w:ascii="Calibri" w:hAnsi="Calibri" w:eastAsia="宋体" w:cs="Times New Roman"/>
      <w:b/>
      <w:sz w:val="24"/>
      <w:szCs w:val="24"/>
    </w:rPr>
  </w:style>
  <w:style w:type="paragraph" w:customStyle="1" w:styleId="710">
    <w:name w:val="Std.Z.1"/>
    <w:basedOn w:val="1"/>
    <w:link w:val="709"/>
    <w:qFormat/>
    <w:uiPriority w:val="0"/>
    <w:pPr>
      <w:adjustRightInd w:val="0"/>
      <w:spacing w:beforeLines="50"/>
      <w:ind w:left="1202" w:hanging="720"/>
      <w:textAlignment w:val="baseline"/>
    </w:pPr>
    <w:rPr>
      <w:rFonts w:ascii="Calibri" w:hAnsi="Calibri"/>
      <w:b/>
      <w:kern w:val="0"/>
    </w:rPr>
  </w:style>
  <w:style w:type="character" w:customStyle="1" w:styleId="711">
    <w:name w:val="textfont1"/>
    <w:qFormat/>
    <w:uiPriority w:val="0"/>
    <w:rPr>
      <w:spacing w:val="31680"/>
      <w:sz w:val="26"/>
      <w:szCs w:val="26"/>
    </w:rPr>
  </w:style>
  <w:style w:type="character" w:customStyle="1" w:styleId="712">
    <w:name w:val="pi1"/>
    <w:qFormat/>
    <w:uiPriority w:val="0"/>
    <w:rPr>
      <w:color w:val="0000FF"/>
    </w:rPr>
  </w:style>
  <w:style w:type="character" w:customStyle="1" w:styleId="713">
    <w:name w:val="tx1"/>
    <w:qFormat/>
    <w:uiPriority w:val="0"/>
    <w:rPr>
      <w:b/>
      <w:bCs/>
    </w:rPr>
  </w:style>
  <w:style w:type="character" w:customStyle="1" w:styleId="714">
    <w:name w:val="正文首行缩进 Char Char Char Char Char Char Char Char Char Char Char Char Char Char Char Char Char Char Char Char Char2"/>
    <w:qFormat/>
    <w:uiPriority w:val="0"/>
    <w:rPr>
      <w:rFonts w:eastAsia="宋体"/>
      <w:kern w:val="2"/>
      <w:sz w:val="24"/>
      <w:szCs w:val="24"/>
      <w:lang w:val="en-US" w:eastAsia="zh-CN" w:bidi="ar-SA"/>
    </w:rPr>
  </w:style>
  <w:style w:type="character" w:customStyle="1" w:styleId="715">
    <w:name w:val="themebody1"/>
    <w:qFormat/>
    <w:uiPriority w:val="0"/>
    <w:rPr>
      <w:color w:val="FFFFFF"/>
    </w:rPr>
  </w:style>
  <w:style w:type="character" w:customStyle="1" w:styleId="716">
    <w:name w:val="表格 Char Char"/>
    <w:link w:val="717"/>
    <w:qFormat/>
    <w:uiPriority w:val="0"/>
    <w:rPr>
      <w:rFonts w:ascii="Courier New" w:hAnsi="Courier New" w:eastAsia="宋体" w:cs="Times New Roman"/>
      <w:color w:val="000000"/>
      <w:sz w:val="24"/>
      <w:szCs w:val="24"/>
    </w:rPr>
  </w:style>
  <w:style w:type="paragraph" w:customStyle="1" w:styleId="717">
    <w:name w:val="表格"/>
    <w:basedOn w:val="1"/>
    <w:link w:val="716"/>
    <w:qFormat/>
    <w:uiPriority w:val="0"/>
    <w:pPr>
      <w:autoSpaceDE w:val="0"/>
      <w:autoSpaceDN w:val="0"/>
      <w:adjustRightInd w:val="0"/>
      <w:snapToGrid w:val="0"/>
      <w:spacing w:before="40" w:after="20"/>
      <w:textAlignment w:val="baseline"/>
    </w:pPr>
    <w:rPr>
      <w:rFonts w:ascii="Courier New" w:hAnsi="Courier New"/>
      <w:color w:val="000000"/>
      <w:kern w:val="0"/>
    </w:rPr>
  </w:style>
  <w:style w:type="character" w:customStyle="1" w:styleId="718">
    <w:name w:val="样式4-4级标题 Char"/>
    <w:link w:val="719"/>
    <w:qFormat/>
    <w:uiPriority w:val="0"/>
    <w:rPr>
      <w:rFonts w:ascii="宋体" w:hAnsi="宋体" w:eastAsia="宋体" w:cs="Times New Roman"/>
      <w:b/>
      <w:bCs/>
      <w:iCs/>
      <w:sz w:val="24"/>
      <w:szCs w:val="24"/>
      <w:lang w:bidi="en-US"/>
    </w:rPr>
  </w:style>
  <w:style w:type="paragraph" w:customStyle="1" w:styleId="719">
    <w:name w:val="样式4-4级标题"/>
    <w:basedOn w:val="6"/>
    <w:link w:val="718"/>
    <w:qFormat/>
    <w:uiPriority w:val="0"/>
    <w:pPr>
      <w:keepNext w:val="0"/>
      <w:keepLines w:val="0"/>
      <w:spacing w:before="200" w:after="0"/>
      <w:ind w:left="360" w:firstLine="0"/>
    </w:pPr>
    <w:rPr>
      <w:rFonts w:ascii="宋体" w:hAnsi="宋体" w:cs="Times New Roman"/>
      <w:iCs/>
      <w:kern w:val="0"/>
      <w:sz w:val="24"/>
      <w:szCs w:val="24"/>
      <w:lang w:bidi="en-US"/>
    </w:rPr>
  </w:style>
  <w:style w:type="character" w:customStyle="1" w:styleId="720">
    <w:name w:val="z-窗体底端 字符"/>
    <w:link w:val="721"/>
    <w:qFormat/>
    <w:uiPriority w:val="0"/>
    <w:rPr>
      <w:rFonts w:ascii="Arial" w:hAnsi="Arial" w:eastAsia="宋体" w:cs="Times New Roman"/>
      <w:vanish/>
      <w:sz w:val="16"/>
      <w:szCs w:val="16"/>
    </w:rPr>
  </w:style>
  <w:style w:type="paragraph" w:customStyle="1" w:styleId="721">
    <w:name w:val="z-窗体底端1"/>
    <w:basedOn w:val="1"/>
    <w:next w:val="1"/>
    <w:link w:val="720"/>
    <w:qFormat/>
    <w:uiPriority w:val="0"/>
    <w:pPr>
      <w:pBdr>
        <w:top w:val="single" w:color="auto" w:sz="6" w:space="1"/>
      </w:pBdr>
      <w:jc w:val="center"/>
    </w:pPr>
    <w:rPr>
      <w:rFonts w:ascii="Arial" w:hAnsi="Arial"/>
      <w:vanish/>
      <w:kern w:val="0"/>
      <w:sz w:val="16"/>
      <w:szCs w:val="16"/>
    </w:rPr>
  </w:style>
  <w:style w:type="character" w:customStyle="1" w:styleId="722">
    <w:name w:val="z-窗体底端 字符1"/>
    <w:basedOn w:val="136"/>
    <w:semiHidden/>
    <w:qFormat/>
    <w:uiPriority w:val="99"/>
    <w:rPr>
      <w:rFonts w:ascii="Arial" w:hAnsi="Arial" w:eastAsia="宋体" w:cs="Arial"/>
      <w:vanish/>
      <w:kern w:val="2"/>
      <w:sz w:val="16"/>
      <w:szCs w:val="16"/>
    </w:rPr>
  </w:style>
  <w:style w:type="character" w:customStyle="1" w:styleId="723">
    <w:name w:val="正文1 Char"/>
    <w:link w:val="724"/>
    <w:qFormat/>
    <w:uiPriority w:val="0"/>
    <w:rPr>
      <w:rFonts w:ascii="Times New Roman" w:hAnsi="Times New Roman" w:eastAsia="宋体" w:cs="Times New Roman"/>
      <w:sz w:val="24"/>
      <w:szCs w:val="24"/>
    </w:rPr>
  </w:style>
  <w:style w:type="paragraph" w:customStyle="1" w:styleId="724">
    <w:name w:val="正文1"/>
    <w:basedOn w:val="1"/>
    <w:link w:val="723"/>
    <w:qFormat/>
    <w:uiPriority w:val="0"/>
    <w:pPr>
      <w:spacing w:before="156" w:after="156" w:line="0" w:lineRule="atLeast"/>
    </w:pPr>
    <w:rPr>
      <w:rFonts w:ascii="Times New Roman" w:hAnsi="Times New Roman"/>
      <w:kern w:val="0"/>
    </w:rPr>
  </w:style>
  <w:style w:type="character" w:customStyle="1" w:styleId="725">
    <w:name w:val="样式2 Char"/>
    <w:qFormat/>
    <w:uiPriority w:val="0"/>
    <w:rPr>
      <w:rFonts w:ascii="宋体" w:hAnsi="宋体" w:eastAsia="宋体" w:cs="Times New Roman"/>
      <w:b/>
      <w:bCs/>
      <w:kern w:val="2"/>
      <w:sz w:val="32"/>
      <w:szCs w:val="32"/>
    </w:rPr>
  </w:style>
  <w:style w:type="character" w:customStyle="1" w:styleId="726">
    <w:name w:val="EmailStyle3131"/>
    <w:semiHidden/>
    <w:qFormat/>
    <w:uiPriority w:val="0"/>
    <w:rPr>
      <w:rFonts w:ascii="宋体" w:eastAsia="宋体"/>
      <w:color w:val="0000FF"/>
      <w:sz w:val="24"/>
      <w:szCs w:val="24"/>
      <w:u w:val="none"/>
    </w:rPr>
  </w:style>
  <w:style w:type="character" w:customStyle="1" w:styleId="727">
    <w:name w:val="标题 3 Char1"/>
    <w:qFormat/>
    <w:uiPriority w:val="0"/>
    <w:rPr>
      <w:rFonts w:eastAsia="楷体_GB2312"/>
      <w:b/>
      <w:bCs/>
      <w:kern w:val="2"/>
      <w:sz w:val="30"/>
      <w:szCs w:val="32"/>
      <w:lang w:val="en-US" w:eastAsia="zh-CN" w:bidi="ar-SA"/>
    </w:rPr>
  </w:style>
  <w:style w:type="character" w:customStyle="1" w:styleId="728">
    <w:name w:val="EmailStyle3721"/>
    <w:semiHidden/>
    <w:qFormat/>
    <w:uiPriority w:val="0"/>
    <w:rPr>
      <w:rFonts w:hint="default" w:ascii="Arial" w:hAnsi="Arial" w:eastAsia="宋体" w:cs="Arial"/>
      <w:color w:val="auto"/>
      <w:sz w:val="18"/>
      <w:szCs w:val="20"/>
    </w:rPr>
  </w:style>
  <w:style w:type="character" w:customStyle="1" w:styleId="729">
    <w:name w:val="title_emphlight1"/>
    <w:qFormat/>
    <w:uiPriority w:val="0"/>
    <w:rPr>
      <w:rFonts w:hint="default" w:ascii="Arial" w:hAnsi="Arial" w:cs="Arial"/>
      <w:b/>
      <w:bCs/>
      <w:color w:val="666666"/>
      <w:sz w:val="18"/>
      <w:szCs w:val="18"/>
    </w:rPr>
  </w:style>
  <w:style w:type="character" w:customStyle="1" w:styleId="730">
    <w:name w:val="样式 金保文档标准正文 Char + 宋体1 Char"/>
    <w:link w:val="731"/>
    <w:qFormat/>
    <w:uiPriority w:val="0"/>
    <w:rPr>
      <w:rFonts w:ascii="宋体" w:hAnsi="宋体" w:eastAsia="宋体" w:cs="Times New Roman"/>
      <w:sz w:val="24"/>
      <w:szCs w:val="24"/>
    </w:rPr>
  </w:style>
  <w:style w:type="paragraph" w:customStyle="1" w:styleId="731">
    <w:name w:val="样式 金保文档标准正文 Char + 宋体1"/>
    <w:basedOn w:val="1"/>
    <w:link w:val="730"/>
    <w:qFormat/>
    <w:uiPriority w:val="0"/>
    <w:rPr>
      <w:kern w:val="0"/>
    </w:rPr>
  </w:style>
  <w:style w:type="character" w:customStyle="1" w:styleId="732">
    <w:name w:val="标题 3 Char Char"/>
    <w:qFormat/>
    <w:uiPriority w:val="0"/>
    <w:rPr>
      <w:rFonts w:ascii="宋体" w:hAnsi="宋体" w:eastAsia="宋体"/>
      <w:b/>
      <w:kern w:val="2"/>
      <w:sz w:val="28"/>
      <w:szCs w:val="32"/>
      <w:lang w:val="en-US" w:eastAsia="zh-CN" w:bidi="ar-SA"/>
    </w:rPr>
  </w:style>
  <w:style w:type="character" w:customStyle="1" w:styleId="733">
    <w:name w:val="五级目录 Char"/>
    <w:link w:val="734"/>
    <w:qFormat/>
    <w:uiPriority w:val="0"/>
    <w:rPr>
      <w:rFonts w:ascii="Times New Roman" w:hAnsi="Times New Roman" w:eastAsia="宋体" w:cs="Times New Roman"/>
      <w:b/>
      <w:bCs/>
      <w:sz w:val="28"/>
      <w:szCs w:val="28"/>
    </w:rPr>
  </w:style>
  <w:style w:type="paragraph" w:customStyle="1" w:styleId="734">
    <w:name w:val="五级目录"/>
    <w:basedOn w:val="7"/>
    <w:link w:val="733"/>
    <w:qFormat/>
    <w:uiPriority w:val="0"/>
    <w:pPr>
      <w:ind w:left="1" w:firstLine="0"/>
    </w:pPr>
    <w:rPr>
      <w:rFonts w:ascii="Times New Roman" w:hAnsi="Times New Roman"/>
      <w:kern w:val="0"/>
    </w:rPr>
  </w:style>
  <w:style w:type="character" w:customStyle="1" w:styleId="735">
    <w:name w:val="正文样式 Char"/>
    <w:link w:val="736"/>
    <w:qFormat/>
    <w:uiPriority w:val="0"/>
    <w:rPr>
      <w:rFonts w:ascii="Times New Roman" w:hAnsi="Times New Roman" w:eastAsia="宋体" w:cs="Times New Roman"/>
      <w:sz w:val="24"/>
      <w:szCs w:val="24"/>
    </w:rPr>
  </w:style>
  <w:style w:type="paragraph" w:customStyle="1" w:styleId="736">
    <w:name w:val="正文样式"/>
    <w:basedOn w:val="1"/>
    <w:link w:val="735"/>
    <w:qFormat/>
    <w:uiPriority w:val="0"/>
    <w:pPr>
      <w:ind w:firstLine="420"/>
    </w:pPr>
    <w:rPr>
      <w:rFonts w:ascii="Times New Roman" w:hAnsi="Times New Roman"/>
      <w:kern w:val="0"/>
    </w:rPr>
  </w:style>
  <w:style w:type="character" w:customStyle="1" w:styleId="737">
    <w:name w:val="EmailStyle5101"/>
    <w:semiHidden/>
    <w:qFormat/>
    <w:uiPriority w:val="0"/>
    <w:rPr>
      <w:rFonts w:ascii="宋体" w:eastAsia="宋体"/>
      <w:color w:val="0000FF"/>
      <w:sz w:val="24"/>
      <w:szCs w:val="24"/>
      <w:u w:val="none"/>
    </w:rPr>
  </w:style>
  <w:style w:type="character" w:customStyle="1" w:styleId="738">
    <w:name w:val="加粗"/>
    <w:qFormat/>
    <w:uiPriority w:val="0"/>
    <w:rPr>
      <w:b/>
    </w:rPr>
  </w:style>
  <w:style w:type="character" w:customStyle="1" w:styleId="739">
    <w:name w:val="变更与声明加粗（绿盟科技） Char Char"/>
    <w:link w:val="740"/>
    <w:qFormat/>
    <w:uiPriority w:val="0"/>
    <w:rPr>
      <w:rFonts w:ascii="Arial" w:hAnsi="Arial" w:eastAsia="宋体" w:cs="Times New Roman"/>
      <w:b/>
      <w:sz w:val="18"/>
      <w:szCs w:val="21"/>
    </w:rPr>
  </w:style>
  <w:style w:type="paragraph" w:customStyle="1" w:styleId="740">
    <w:name w:val="变更与声明加粗（绿盟科技）"/>
    <w:basedOn w:val="628"/>
    <w:link w:val="739"/>
    <w:qFormat/>
    <w:uiPriority w:val="0"/>
    <w:pPr>
      <w:ind w:left="50" w:leftChars="50" w:right="50" w:rightChars="50"/>
    </w:pPr>
    <w:rPr>
      <w:b/>
      <w:kern w:val="0"/>
      <w:sz w:val="18"/>
    </w:rPr>
  </w:style>
  <w:style w:type="character" w:customStyle="1" w:styleId="741">
    <w:name w:val="Content1 Char Char"/>
    <w:link w:val="742"/>
    <w:qFormat/>
    <w:uiPriority w:val="0"/>
    <w:rPr>
      <w:rFonts w:ascii="宋体" w:hAnsi="宋体" w:eastAsia="宋体" w:cs="Times New Roman"/>
      <w:snapToGrid w:val="0"/>
      <w:sz w:val="22"/>
      <w:lang w:val="en-GB"/>
    </w:rPr>
  </w:style>
  <w:style w:type="paragraph" w:customStyle="1" w:styleId="742">
    <w:name w:val="Content1 Char"/>
    <w:basedOn w:val="1"/>
    <w:link w:val="741"/>
    <w:qFormat/>
    <w:uiPriority w:val="0"/>
    <w:pPr>
      <w:spacing w:beforeLines="50"/>
      <w:ind w:firstLine="418"/>
    </w:pPr>
    <w:rPr>
      <w:snapToGrid w:val="0"/>
      <w:kern w:val="0"/>
      <w:sz w:val="22"/>
      <w:szCs w:val="20"/>
      <w:lang w:val="en-GB"/>
    </w:rPr>
  </w:style>
  <w:style w:type="character" w:customStyle="1" w:styleId="743">
    <w:name w:val="style1"/>
    <w:qFormat/>
    <w:uiPriority w:val="0"/>
  </w:style>
  <w:style w:type="character" w:customStyle="1" w:styleId="744">
    <w:name w:val="Heading 6 Char"/>
    <w:qFormat/>
    <w:locked/>
    <w:uiPriority w:val="0"/>
    <w:rPr>
      <w:rFonts w:eastAsia="黑体"/>
      <w:bCs/>
      <w:sz w:val="24"/>
      <w:szCs w:val="24"/>
      <w:lang w:bidi="ar-SA"/>
    </w:rPr>
  </w:style>
  <w:style w:type="character" w:customStyle="1" w:styleId="745">
    <w:name w:val="普通文字1 Char4"/>
    <w:qFormat/>
    <w:uiPriority w:val="0"/>
    <w:rPr>
      <w:rFonts w:ascii="宋体" w:hAnsi="Courier New" w:eastAsia="宋体"/>
      <w:kern w:val="2"/>
      <w:sz w:val="21"/>
      <w:lang w:val="en-US" w:eastAsia="zh-CN" w:bidi="ar-SA"/>
    </w:rPr>
  </w:style>
  <w:style w:type="character" w:customStyle="1" w:styleId="746">
    <w:name w:val="HD正文1 Char1"/>
    <w:qFormat/>
    <w:uiPriority w:val="0"/>
    <w:rPr>
      <w:rFonts w:ascii="宋体" w:eastAsia="宋体"/>
      <w:kern w:val="2"/>
      <w:sz w:val="24"/>
      <w:lang w:val="en-US" w:eastAsia="zh-CN" w:bidi="ar-SA"/>
    </w:rPr>
  </w:style>
  <w:style w:type="character" w:customStyle="1" w:styleId="747">
    <w:name w:val="EmailStyle8481"/>
    <w:semiHidden/>
    <w:qFormat/>
    <w:uiPriority w:val="0"/>
    <w:rPr>
      <w:rFonts w:ascii="宋体" w:eastAsia="宋体"/>
      <w:color w:val="0000FF"/>
      <w:sz w:val="24"/>
      <w:szCs w:val="24"/>
      <w:u w:val="none"/>
    </w:rPr>
  </w:style>
  <w:style w:type="character" w:customStyle="1" w:styleId="748">
    <w:name w:val="EmailStyle865"/>
    <w:semiHidden/>
    <w:qFormat/>
    <w:uiPriority w:val="0"/>
    <w:rPr>
      <w:rFonts w:ascii="宋体" w:eastAsia="宋体"/>
      <w:color w:val="0000FF"/>
      <w:sz w:val="24"/>
      <w:szCs w:val="24"/>
      <w:u w:val="none"/>
    </w:rPr>
  </w:style>
  <w:style w:type="character" w:customStyle="1" w:styleId="749">
    <w:name w:val="EmailStyle866"/>
    <w:semiHidden/>
    <w:qFormat/>
    <w:uiPriority w:val="0"/>
    <w:rPr>
      <w:rFonts w:hint="default" w:ascii="Arial" w:hAnsi="Arial" w:eastAsia="宋体" w:cs="Arial"/>
      <w:color w:val="auto"/>
      <w:sz w:val="18"/>
      <w:szCs w:val="20"/>
    </w:rPr>
  </w:style>
  <w:style w:type="character" w:customStyle="1" w:styleId="750">
    <w:name w:val="b1"/>
    <w:qFormat/>
    <w:uiPriority w:val="0"/>
    <w:rPr>
      <w:rFonts w:hint="default" w:ascii="Courier New" w:hAnsi="Courier New" w:cs="Courier New"/>
      <w:b/>
      <w:bCs/>
      <w:color w:val="FF0000"/>
      <w:u w:val="none"/>
    </w:rPr>
  </w:style>
  <w:style w:type="character" w:customStyle="1" w:styleId="751">
    <w:name w:val="EmailStyle5751"/>
    <w:semiHidden/>
    <w:qFormat/>
    <w:uiPriority w:val="0"/>
    <w:rPr>
      <w:rFonts w:hint="default" w:ascii="Arial" w:hAnsi="Arial" w:eastAsia="宋体" w:cs="Arial"/>
      <w:color w:val="auto"/>
      <w:sz w:val="18"/>
      <w:szCs w:val="20"/>
    </w:rPr>
  </w:style>
  <w:style w:type="character" w:customStyle="1" w:styleId="752">
    <w:name w:val="EmailStyle5941"/>
    <w:semiHidden/>
    <w:qFormat/>
    <w:uiPriority w:val="0"/>
    <w:rPr>
      <w:rFonts w:ascii="宋体" w:eastAsia="宋体"/>
      <w:color w:val="0000FF"/>
      <w:sz w:val="24"/>
      <w:szCs w:val="24"/>
      <w:u w:val="none"/>
    </w:rPr>
  </w:style>
  <w:style w:type="character" w:customStyle="1" w:styleId="753">
    <w:name w:val="EmailStyle620"/>
    <w:semiHidden/>
    <w:qFormat/>
    <w:uiPriority w:val="0"/>
    <w:rPr>
      <w:rFonts w:hint="default" w:ascii="Arial" w:hAnsi="Arial" w:eastAsia="宋体" w:cs="Arial"/>
      <w:color w:val="auto"/>
      <w:sz w:val="18"/>
      <w:szCs w:val="20"/>
    </w:rPr>
  </w:style>
  <w:style w:type="character" w:customStyle="1" w:styleId="754">
    <w:name w:val="EmailStyle624"/>
    <w:semiHidden/>
    <w:qFormat/>
    <w:uiPriority w:val="0"/>
    <w:rPr>
      <w:rFonts w:hint="default" w:ascii="Arial" w:hAnsi="Arial" w:eastAsia="宋体" w:cs="Arial"/>
      <w:color w:val="auto"/>
      <w:sz w:val="18"/>
      <w:szCs w:val="20"/>
    </w:rPr>
  </w:style>
  <w:style w:type="character" w:customStyle="1" w:styleId="755">
    <w:name w:val="EmailStyle625"/>
    <w:semiHidden/>
    <w:qFormat/>
    <w:uiPriority w:val="0"/>
    <w:rPr>
      <w:rFonts w:ascii="宋体" w:eastAsia="宋体"/>
      <w:color w:val="0000FF"/>
      <w:sz w:val="24"/>
      <w:szCs w:val="24"/>
      <w:u w:val="none"/>
    </w:rPr>
  </w:style>
  <w:style w:type="character" w:customStyle="1" w:styleId="756">
    <w:name w:val="EmailStyle630"/>
    <w:semiHidden/>
    <w:qFormat/>
    <w:uiPriority w:val="0"/>
    <w:rPr>
      <w:rFonts w:hint="default" w:ascii="Arial" w:hAnsi="Arial" w:eastAsia="宋体" w:cs="Arial"/>
      <w:color w:val="auto"/>
      <w:sz w:val="18"/>
      <w:szCs w:val="20"/>
    </w:rPr>
  </w:style>
  <w:style w:type="character" w:customStyle="1" w:styleId="757">
    <w:name w:val="paragraph1 Char"/>
    <w:qFormat/>
    <w:uiPriority w:val="0"/>
    <w:rPr>
      <w:rFonts w:eastAsia="宋体"/>
      <w:kern w:val="2"/>
      <w:sz w:val="24"/>
      <w:szCs w:val="24"/>
      <w:lang w:val="en-US" w:eastAsia="zh-CN" w:bidi="ar-SA"/>
    </w:rPr>
  </w:style>
  <w:style w:type="character" w:customStyle="1" w:styleId="758">
    <w:name w:val="EmailStyle1058"/>
    <w:semiHidden/>
    <w:qFormat/>
    <w:uiPriority w:val="0"/>
    <w:rPr>
      <w:rFonts w:hint="default" w:ascii="Arial" w:hAnsi="Arial" w:eastAsia="宋体" w:cs="Arial"/>
      <w:color w:val="auto"/>
      <w:sz w:val="18"/>
      <w:szCs w:val="20"/>
    </w:rPr>
  </w:style>
  <w:style w:type="character" w:customStyle="1" w:styleId="759">
    <w:name w:val="正文-zy Char"/>
    <w:link w:val="760"/>
    <w:qFormat/>
    <w:uiPriority w:val="0"/>
    <w:rPr>
      <w:rFonts w:ascii="Calibri" w:hAnsi="Calibri" w:eastAsia="宋体" w:cs="Times New Roman"/>
      <w:sz w:val="24"/>
    </w:rPr>
  </w:style>
  <w:style w:type="paragraph" w:customStyle="1" w:styleId="760">
    <w:name w:val="正文-zy"/>
    <w:basedOn w:val="1"/>
    <w:link w:val="759"/>
    <w:qFormat/>
    <w:uiPriority w:val="0"/>
    <w:rPr>
      <w:rFonts w:ascii="Calibri" w:hAnsi="Calibri"/>
      <w:kern w:val="0"/>
      <w:szCs w:val="20"/>
    </w:rPr>
  </w:style>
  <w:style w:type="character" w:customStyle="1" w:styleId="761">
    <w:name w:val="正文首行缩进两字 Char"/>
    <w:link w:val="762"/>
    <w:qFormat/>
    <w:uiPriority w:val="0"/>
    <w:rPr>
      <w:sz w:val="24"/>
      <w:szCs w:val="24"/>
    </w:rPr>
  </w:style>
  <w:style w:type="paragraph" w:customStyle="1" w:styleId="762">
    <w:name w:val="正文首行缩进两字"/>
    <w:link w:val="761"/>
    <w:qFormat/>
    <w:uiPriority w:val="0"/>
    <w:pPr>
      <w:spacing w:afterLines="50" w:line="300" w:lineRule="auto"/>
      <w:ind w:firstLine="480" w:firstLineChars="200"/>
      <w:jc w:val="both"/>
    </w:pPr>
    <w:rPr>
      <w:rFonts w:ascii="Microsoft YaHei UI" w:hAnsi="Microsoft YaHei UI" w:eastAsia="宋体" w:cstheme="minorBidi"/>
      <w:kern w:val="2"/>
      <w:sz w:val="24"/>
      <w:szCs w:val="24"/>
      <w:lang w:val="en-US" w:eastAsia="zh-CN" w:bidi="ar-SA"/>
    </w:rPr>
  </w:style>
  <w:style w:type="character" w:customStyle="1" w:styleId="763">
    <w:name w:val="正文3 Char"/>
    <w:link w:val="764"/>
    <w:qFormat/>
    <w:uiPriority w:val="0"/>
    <w:rPr>
      <w:rFonts w:ascii="Times New Roman" w:hAnsi="Times New Roman" w:eastAsia="宋体" w:cs="Times New Roman"/>
      <w:szCs w:val="24"/>
    </w:rPr>
  </w:style>
  <w:style w:type="paragraph" w:customStyle="1" w:styleId="764">
    <w:name w:val="正文3"/>
    <w:basedOn w:val="1"/>
    <w:link w:val="763"/>
    <w:qFormat/>
    <w:uiPriority w:val="0"/>
    <w:rPr>
      <w:rFonts w:ascii="Times New Roman" w:hAnsi="Times New Roman"/>
      <w:kern w:val="0"/>
      <w:sz w:val="20"/>
    </w:rPr>
  </w:style>
  <w:style w:type="character" w:customStyle="1" w:styleId="765">
    <w:name w:val="myp112"/>
    <w:qFormat/>
    <w:uiPriority w:val="0"/>
    <w:rPr>
      <w:rFonts w:hint="default" w:ascii="ˎ̥" w:hAnsi="ˎ̥"/>
      <w:color w:val="000000"/>
      <w:sz w:val="22"/>
      <w:szCs w:val="22"/>
      <w:u w:val="none"/>
    </w:rPr>
  </w:style>
  <w:style w:type="character" w:customStyle="1" w:styleId="766">
    <w:name w:val="Ò³Ã¼ Char Char"/>
    <w:qFormat/>
    <w:uiPriority w:val="0"/>
    <w:rPr>
      <w:rFonts w:ascii="Times New Roman" w:hAnsi="Times New Roman" w:eastAsia="宋体" w:cs="Times New Roman"/>
      <w:kern w:val="0"/>
      <w:sz w:val="18"/>
      <w:szCs w:val="18"/>
    </w:rPr>
  </w:style>
  <w:style w:type="character" w:customStyle="1" w:styleId="767">
    <w:name w:val="标题5级 Char"/>
    <w:link w:val="768"/>
    <w:qFormat/>
    <w:uiPriority w:val="0"/>
    <w:rPr>
      <w:rFonts w:ascii="Times New Roman" w:hAnsi="Times New Roman" w:eastAsia="宋体" w:cs="Times New Roman"/>
      <w:szCs w:val="24"/>
    </w:rPr>
  </w:style>
  <w:style w:type="paragraph" w:customStyle="1" w:styleId="768">
    <w:name w:val="标题5级"/>
    <w:basedOn w:val="21"/>
    <w:link w:val="767"/>
    <w:qFormat/>
    <w:uiPriority w:val="0"/>
    <w:rPr>
      <w:rFonts w:ascii="Times New Roman" w:hAnsi="Times New Roman"/>
    </w:rPr>
  </w:style>
  <w:style w:type="character" w:customStyle="1" w:styleId="769">
    <w:name w:val="标题4级 Char"/>
    <w:link w:val="770"/>
    <w:qFormat/>
    <w:uiPriority w:val="0"/>
    <w:rPr>
      <w:rFonts w:ascii="Times New Roman" w:hAnsi="Times New Roman" w:eastAsia="宋体" w:cs="Times New Roman"/>
      <w:szCs w:val="24"/>
    </w:rPr>
  </w:style>
  <w:style w:type="paragraph" w:customStyle="1" w:styleId="770">
    <w:name w:val="标题4级"/>
    <w:basedOn w:val="21"/>
    <w:link w:val="769"/>
    <w:qFormat/>
    <w:uiPriority w:val="0"/>
    <w:rPr>
      <w:rFonts w:ascii="Times New Roman" w:hAnsi="Times New Roman"/>
    </w:rPr>
  </w:style>
  <w:style w:type="character" w:customStyle="1" w:styleId="771">
    <w:name w:val="正文内容 Char"/>
    <w:link w:val="772"/>
    <w:qFormat/>
    <w:uiPriority w:val="0"/>
    <w:rPr>
      <w:rFonts w:ascii="Times New Roman" w:hAnsi="Times New Roman" w:eastAsia="楷体_GB2312" w:cs="Times New Roman"/>
      <w:sz w:val="24"/>
      <w:szCs w:val="24"/>
    </w:rPr>
  </w:style>
  <w:style w:type="paragraph" w:customStyle="1" w:styleId="772">
    <w:name w:val="正文内容"/>
    <w:basedOn w:val="1"/>
    <w:link w:val="771"/>
    <w:qFormat/>
    <w:uiPriority w:val="0"/>
    <w:rPr>
      <w:rFonts w:ascii="Times New Roman" w:hAnsi="Times New Roman" w:eastAsia="楷体_GB2312"/>
      <w:kern w:val="0"/>
    </w:rPr>
  </w:style>
  <w:style w:type="character" w:customStyle="1" w:styleId="773">
    <w:name w:val="vi0031"/>
    <w:qFormat/>
    <w:uiPriority w:val="0"/>
    <w:rPr>
      <w:sz w:val="19"/>
      <w:szCs w:val="19"/>
    </w:rPr>
  </w:style>
  <w:style w:type="character" w:customStyle="1" w:styleId="774">
    <w:name w:val="*Body 1 Char"/>
    <w:link w:val="775"/>
    <w:qFormat/>
    <w:uiPriority w:val="0"/>
    <w:rPr>
      <w:rFonts w:ascii="宋体" w:hAnsi="宋体"/>
      <w:snapToGrid w:val="0"/>
      <w:sz w:val="24"/>
      <w:szCs w:val="24"/>
      <w:lang w:val="en-IE"/>
    </w:rPr>
  </w:style>
  <w:style w:type="paragraph" w:customStyle="1" w:styleId="775">
    <w:name w:val="*Body 1"/>
    <w:link w:val="774"/>
    <w:qFormat/>
    <w:uiPriority w:val="0"/>
    <w:pPr>
      <w:spacing w:before="120" w:after="120" w:line="360" w:lineRule="auto"/>
      <w:jc w:val="both"/>
    </w:pPr>
    <w:rPr>
      <w:rFonts w:ascii="宋体" w:hAnsi="宋体" w:eastAsia="宋体" w:cstheme="minorBidi"/>
      <w:snapToGrid w:val="0"/>
      <w:kern w:val="2"/>
      <w:sz w:val="24"/>
      <w:szCs w:val="24"/>
      <w:lang w:val="en-IE" w:eastAsia="zh-CN" w:bidi="ar-SA"/>
    </w:rPr>
  </w:style>
  <w:style w:type="character" w:customStyle="1" w:styleId="776">
    <w:name w:val="标题 5 Char1"/>
    <w:semiHidden/>
    <w:qFormat/>
    <w:uiPriority w:val="0"/>
    <w:rPr>
      <w:b/>
      <w:bCs/>
      <w:kern w:val="2"/>
      <w:sz w:val="28"/>
      <w:szCs w:val="28"/>
    </w:rPr>
  </w:style>
  <w:style w:type="character" w:customStyle="1" w:styleId="777">
    <w:name w:val="批注主题 Char1"/>
    <w:semiHidden/>
    <w:qFormat/>
    <w:uiPriority w:val="99"/>
    <w:rPr>
      <w:b/>
      <w:bCs/>
      <w:kern w:val="2"/>
      <w:sz w:val="21"/>
      <w:szCs w:val="24"/>
    </w:rPr>
  </w:style>
  <w:style w:type="character" w:customStyle="1" w:styleId="778">
    <w:name w:val="标题 1 Char1"/>
    <w:qFormat/>
    <w:uiPriority w:val="0"/>
    <w:rPr>
      <w:rFonts w:ascii="Calibri" w:hAnsi="Calibri" w:eastAsia="宋体"/>
      <w:b/>
      <w:bCs/>
      <w:kern w:val="44"/>
      <w:sz w:val="44"/>
      <w:szCs w:val="44"/>
    </w:rPr>
  </w:style>
  <w:style w:type="character" w:customStyle="1" w:styleId="779">
    <w:name w:val="标题 Char1"/>
    <w:qFormat/>
    <w:uiPriority w:val="0"/>
    <w:rPr>
      <w:rFonts w:ascii="Cambria" w:hAnsi="Cambria" w:eastAsia="宋体" w:cs="Times New Roman"/>
      <w:b/>
      <w:bCs/>
      <w:sz w:val="32"/>
      <w:szCs w:val="32"/>
    </w:rPr>
  </w:style>
  <w:style w:type="character" w:customStyle="1" w:styleId="780">
    <w:name w:val="批注框文本 Char1"/>
    <w:semiHidden/>
    <w:qFormat/>
    <w:uiPriority w:val="0"/>
    <w:rPr>
      <w:sz w:val="18"/>
      <w:szCs w:val="18"/>
    </w:rPr>
  </w:style>
  <w:style w:type="character" w:customStyle="1" w:styleId="781">
    <w:name w:val="正文文本 2 Char1"/>
    <w:semiHidden/>
    <w:qFormat/>
    <w:uiPriority w:val="0"/>
  </w:style>
  <w:style w:type="character" w:customStyle="1" w:styleId="782">
    <w:name w:val="引用 Char1"/>
    <w:qFormat/>
    <w:uiPriority w:val="0"/>
    <w:rPr>
      <w:i/>
      <w:iCs/>
      <w:color w:val="000000"/>
    </w:rPr>
  </w:style>
  <w:style w:type="character" w:customStyle="1" w:styleId="783">
    <w:name w:val="标题文字"/>
    <w:qFormat/>
    <w:uiPriority w:val="0"/>
    <w:rPr>
      <w:b/>
      <w:bCs/>
    </w:rPr>
  </w:style>
  <w:style w:type="character" w:customStyle="1" w:styleId="784">
    <w:name w:val="正文（缩进） Char"/>
    <w:link w:val="785"/>
    <w:qFormat/>
    <w:uiPriority w:val="0"/>
    <w:rPr>
      <w:rFonts w:ascii="Times New Roman" w:hAnsi="Times New Roman" w:eastAsia="宋体" w:cs="Times New Roman"/>
      <w:sz w:val="24"/>
      <w:szCs w:val="18"/>
    </w:rPr>
  </w:style>
  <w:style w:type="paragraph" w:customStyle="1" w:styleId="785">
    <w:name w:val="正文（缩进）"/>
    <w:basedOn w:val="1"/>
    <w:link w:val="784"/>
    <w:qFormat/>
    <w:uiPriority w:val="0"/>
    <w:pPr>
      <w:spacing w:beforeLines="25" w:afterLines="25" w:line="300" w:lineRule="auto"/>
      <w:ind w:firstLine="482"/>
    </w:pPr>
    <w:rPr>
      <w:rFonts w:ascii="Times New Roman" w:hAnsi="Times New Roman"/>
      <w:kern w:val="0"/>
      <w:szCs w:val="18"/>
    </w:rPr>
  </w:style>
  <w:style w:type="character" w:customStyle="1" w:styleId="786">
    <w:name w:val="表格字样式小五"/>
    <w:qFormat/>
    <w:uiPriority w:val="0"/>
    <w:rPr>
      <w:rFonts w:ascii="宋体" w:hAnsi="宋体"/>
      <w:sz w:val="18"/>
    </w:rPr>
  </w:style>
  <w:style w:type="character" w:customStyle="1" w:styleId="787">
    <w:name w:val="style31"/>
    <w:qFormat/>
    <w:uiPriority w:val="0"/>
    <w:rPr>
      <w:sz w:val="18"/>
      <w:szCs w:val="18"/>
    </w:rPr>
  </w:style>
  <w:style w:type="character" w:customStyle="1" w:styleId="788">
    <w:name w:val="标题 2 Char1"/>
    <w:semiHidden/>
    <w:qFormat/>
    <w:locked/>
    <w:uiPriority w:val="0"/>
    <w:rPr>
      <w:rFonts w:ascii="Arial" w:hAnsi="Arial" w:eastAsia="黑体" w:cs="Times New Roman"/>
      <w:sz w:val="32"/>
      <w:szCs w:val="32"/>
    </w:rPr>
  </w:style>
  <w:style w:type="character" w:customStyle="1" w:styleId="789">
    <w:name w:val="中等深浅网格 1 - 强调文字颜色 2 Char"/>
    <w:link w:val="790"/>
    <w:qFormat/>
    <w:locked/>
    <w:uiPriority w:val="34"/>
    <w:rPr>
      <w:kern w:val="2"/>
      <w:sz w:val="21"/>
      <w:szCs w:val="24"/>
    </w:rPr>
  </w:style>
  <w:style w:type="paragraph" w:customStyle="1" w:styleId="790">
    <w:name w:val="中等深浅网格 1 - 强调文字颜色 22"/>
    <w:basedOn w:val="1"/>
    <w:link w:val="789"/>
    <w:qFormat/>
    <w:uiPriority w:val="34"/>
    <w:pPr>
      <w:ind w:firstLine="420"/>
    </w:pPr>
    <w:rPr>
      <w:rFonts w:asciiTheme="minorHAnsi" w:hAnsiTheme="minorHAnsi" w:eastAsiaTheme="minorEastAsia"/>
      <w:sz w:val="21"/>
    </w:rPr>
  </w:style>
  <w:style w:type="paragraph" w:customStyle="1" w:styleId="791">
    <w:name w:val="正文文本 22"/>
    <w:basedOn w:val="1"/>
    <w:qFormat/>
    <w:uiPriority w:val="0"/>
    <w:pPr>
      <w:adjustRightInd w:val="0"/>
      <w:spacing w:line="288" w:lineRule="auto"/>
      <w:ind w:firstLine="540"/>
      <w:textAlignment w:val="baseline"/>
    </w:pPr>
    <w:rPr>
      <w:kern w:val="0"/>
      <w:szCs w:val="20"/>
    </w:rPr>
  </w:style>
  <w:style w:type="paragraph" w:customStyle="1" w:styleId="792">
    <w:name w:val="itemlistintable"/>
    <w:basedOn w:val="1"/>
    <w:qFormat/>
    <w:uiPriority w:val="0"/>
    <w:pPr>
      <w:spacing w:before="100" w:beforeAutospacing="1" w:after="100" w:afterAutospacing="1"/>
    </w:pPr>
    <w:rPr>
      <w:rFonts w:cs="宋体"/>
      <w:kern w:val="0"/>
    </w:rPr>
  </w:style>
  <w:style w:type="paragraph" w:customStyle="1" w:styleId="793">
    <w:name w:val="普通正文"/>
    <w:basedOn w:val="1"/>
    <w:qFormat/>
    <w:uiPriority w:val="0"/>
    <w:pPr>
      <w:adjustRightInd w:val="0"/>
      <w:spacing w:before="120"/>
    </w:pPr>
    <w:rPr>
      <w:kern w:val="0"/>
    </w:rPr>
  </w:style>
  <w:style w:type="paragraph" w:customStyle="1" w:styleId="794">
    <w:name w:val="Address"/>
    <w:basedOn w:val="795"/>
    <w:qFormat/>
    <w:uiPriority w:val="0"/>
    <w:pPr>
      <w:framePr w:w="2880" w:wrap="around" w:xAlign="right"/>
      <w:tabs>
        <w:tab w:val="right" w:pos="1440"/>
        <w:tab w:val="left" w:pos="1800"/>
        <w:tab w:val="right" w:pos="9328"/>
      </w:tabs>
      <w:jc w:val="right"/>
    </w:pPr>
  </w:style>
  <w:style w:type="paragraph" w:customStyle="1" w:styleId="795">
    <w:name w:val="Doc Id"/>
    <w:basedOn w:val="1"/>
    <w:qFormat/>
    <w:uiPriority w:val="0"/>
    <w:pPr>
      <w:keepLines/>
      <w:framePr w:w="5760" w:hSpace="187" w:wrap="around" w:vAnchor="margin" w:hAnchor="margin" w:yAlign="bottom"/>
      <w:tabs>
        <w:tab w:val="right" w:pos="1440"/>
        <w:tab w:val="left" w:pos="1800"/>
        <w:tab w:val="right" w:pos="9328"/>
      </w:tabs>
      <w:overflowPunct w:val="0"/>
      <w:autoSpaceDE w:val="0"/>
      <w:autoSpaceDN w:val="0"/>
      <w:adjustRightInd w:val="0"/>
    </w:pPr>
    <w:rPr>
      <w:kern w:val="0"/>
      <w:szCs w:val="20"/>
    </w:rPr>
  </w:style>
  <w:style w:type="paragraph" w:customStyle="1" w:styleId="796">
    <w:name w:val="项目符号"/>
    <w:basedOn w:val="1"/>
    <w:qFormat/>
    <w:uiPriority w:val="0"/>
    <w:pPr>
      <w:numPr>
        <w:ilvl w:val="0"/>
        <w:numId w:val="36"/>
      </w:numPr>
      <w:tabs>
        <w:tab w:val="left" w:pos="420"/>
      </w:tabs>
      <w:ind w:firstLine="0"/>
    </w:pPr>
  </w:style>
  <w:style w:type="paragraph" w:customStyle="1" w:styleId="797">
    <w:name w:val="样式 题注 + 居中 首行缩进:  2 字符"/>
    <w:basedOn w:val="22"/>
    <w:qFormat/>
    <w:uiPriority w:val="0"/>
    <w:rPr>
      <w:rFonts w:ascii="Arial" w:hAnsi="Arial" w:cs="宋体"/>
      <w:b/>
    </w:rPr>
  </w:style>
  <w:style w:type="paragraph" w:customStyle="1" w:styleId="798">
    <w:name w:val="图表"/>
    <w:basedOn w:val="1"/>
    <w:qFormat/>
    <w:uiPriority w:val="0"/>
    <w:pPr>
      <w:jc w:val="center"/>
    </w:pPr>
    <w:rPr>
      <w:szCs w:val="20"/>
    </w:rPr>
  </w:style>
  <w:style w:type="paragraph" w:customStyle="1" w:styleId="799">
    <w:name w:val="Figure Description"/>
    <w:next w:val="1"/>
    <w:qFormat/>
    <w:uiPriority w:val="0"/>
    <w:pPr>
      <w:snapToGrid w:val="0"/>
      <w:spacing w:before="80" w:after="320" w:line="240" w:lineRule="atLeast"/>
      <w:ind w:left="1134"/>
      <w:jc w:val="center"/>
    </w:pPr>
    <w:rPr>
      <w:rFonts w:ascii="Arial" w:hAnsi="Arial" w:eastAsia="黑体" w:cs="Times New Roman"/>
      <w:kern w:val="2"/>
      <w:sz w:val="18"/>
      <w:szCs w:val="22"/>
      <w:lang w:val="en-US" w:eastAsia="zh-CN" w:bidi="ar-SA"/>
    </w:rPr>
  </w:style>
  <w:style w:type="paragraph" w:customStyle="1" w:styleId="800">
    <w:name w:val="yj标题3"/>
    <w:basedOn w:val="1"/>
    <w:qFormat/>
    <w:uiPriority w:val="0"/>
    <w:pPr>
      <w:numPr>
        <w:ilvl w:val="2"/>
        <w:numId w:val="37"/>
      </w:numPr>
      <w:tabs>
        <w:tab w:val="left" w:pos="709"/>
        <w:tab w:val="left" w:pos="3780"/>
      </w:tabs>
      <w:ind w:firstLine="0"/>
      <w:outlineLvl w:val="2"/>
    </w:pPr>
    <w:rPr>
      <w:b/>
      <w:sz w:val="28"/>
    </w:rPr>
  </w:style>
  <w:style w:type="paragraph" w:customStyle="1" w:styleId="801">
    <w:name w:val="纯文本1"/>
    <w:basedOn w:val="1"/>
    <w:qFormat/>
    <w:uiPriority w:val="0"/>
    <w:rPr>
      <w:rFonts w:hAnsi="Courier New"/>
      <w:szCs w:val="20"/>
    </w:rPr>
  </w:style>
  <w:style w:type="paragraph" w:customStyle="1" w:styleId="802">
    <w:name w:val="Char Char1 Char Char Char Char3 Char Char Char Char Char Char Char Char Char Char Char Char Char Char Char Char Char Char Char Char"/>
    <w:basedOn w:val="1"/>
    <w:semiHidden/>
    <w:qFormat/>
    <w:uiPriority w:val="0"/>
    <w:pPr>
      <w:spacing w:after="160" w:line="240" w:lineRule="exact"/>
    </w:pPr>
    <w:rPr>
      <w:rFonts w:ascii="Arial" w:hAnsi="Arial"/>
      <w:kern w:val="0"/>
      <w:sz w:val="22"/>
      <w:lang w:eastAsia="en-US"/>
    </w:rPr>
  </w:style>
  <w:style w:type="paragraph" w:customStyle="1" w:styleId="803">
    <w:name w:val="WebHeader"/>
    <w:qFormat/>
    <w:uiPriority w:val="0"/>
    <w:pPr>
      <w:spacing w:line="240" w:lineRule="atLeast"/>
      <w:jc w:val="both"/>
    </w:pPr>
    <w:rPr>
      <w:rFonts w:ascii="Helvetica" w:hAnsi="Helvetica" w:eastAsia="宋体" w:cs="Times New Roman"/>
      <w:b/>
      <w:color w:val="FF0000"/>
      <w:kern w:val="2"/>
      <w:sz w:val="24"/>
      <w:szCs w:val="24"/>
      <w:lang w:val="en-US" w:eastAsia="en-US" w:bidi="ar-SA"/>
    </w:rPr>
  </w:style>
  <w:style w:type="paragraph" w:customStyle="1" w:styleId="804">
    <w:name w:val="段 Char"/>
    <w:qFormat/>
    <w:uiPriority w:val="0"/>
    <w:pPr>
      <w:autoSpaceDE w:val="0"/>
      <w:autoSpaceDN w:val="0"/>
      <w:spacing w:line="240" w:lineRule="atLeast"/>
      <w:ind w:firstLine="200" w:firstLineChars="200"/>
      <w:jc w:val="both"/>
    </w:pPr>
    <w:rPr>
      <w:rFonts w:ascii="宋体" w:hAnsi="Microsoft YaHei UI" w:eastAsia="宋体" w:cs="Times New Roman"/>
      <w:kern w:val="2"/>
      <w:sz w:val="21"/>
      <w:szCs w:val="22"/>
      <w:lang w:val="en-US" w:eastAsia="zh-CN" w:bidi="ar-SA"/>
    </w:rPr>
  </w:style>
  <w:style w:type="paragraph" w:customStyle="1" w:styleId="805">
    <w:name w:val="CM31"/>
    <w:basedOn w:val="806"/>
    <w:next w:val="806"/>
    <w:qFormat/>
    <w:uiPriority w:val="99"/>
    <w:pPr>
      <w:spacing w:line="440" w:lineRule="atLeast"/>
    </w:pPr>
    <w:rPr>
      <w:rFonts w:ascii="..ì." w:eastAsia="..ì." w:cs="..ì."/>
      <w:szCs w:val="24"/>
    </w:rPr>
  </w:style>
  <w:style w:type="paragraph" w:customStyle="1" w:styleId="806">
    <w:name w:val="Default"/>
    <w:qFormat/>
    <w:uiPriority w:val="0"/>
    <w:pPr>
      <w:widowControl w:val="0"/>
      <w:autoSpaceDE w:val="0"/>
      <w:autoSpaceDN w:val="0"/>
      <w:adjustRightInd w:val="0"/>
      <w:spacing w:line="240" w:lineRule="atLeast"/>
      <w:jc w:val="both"/>
    </w:pPr>
    <w:rPr>
      <w:rFonts w:ascii="宋体" w:hAnsi="Microsoft YaHei UI" w:eastAsia="宋体" w:cs="Times New Roman"/>
      <w:kern w:val="2"/>
      <w:sz w:val="24"/>
      <w:szCs w:val="22"/>
      <w:lang w:val="en-US" w:eastAsia="zh-CN" w:bidi="ar-SA"/>
    </w:rPr>
  </w:style>
  <w:style w:type="paragraph" w:customStyle="1" w:styleId="807">
    <w:name w:val="lastincell"/>
    <w:basedOn w:val="1"/>
    <w:qFormat/>
    <w:uiPriority w:val="0"/>
    <w:pPr>
      <w:spacing w:before="100" w:beforeAutospacing="1" w:after="100" w:afterAutospacing="1"/>
    </w:pPr>
    <w:rPr>
      <w:kern w:val="0"/>
    </w:rPr>
  </w:style>
  <w:style w:type="paragraph" w:customStyle="1" w:styleId="808">
    <w:name w:val="图表文字紧缩"/>
    <w:basedOn w:val="34"/>
    <w:qFormat/>
    <w:uiPriority w:val="0"/>
    <w:pPr>
      <w:spacing w:after="0"/>
    </w:pPr>
    <w:rPr>
      <w:rFonts w:eastAsia="仿宋_GB2312"/>
      <w:szCs w:val="21"/>
    </w:rPr>
  </w:style>
  <w:style w:type="paragraph" w:customStyle="1" w:styleId="809">
    <w:name w:val="正文格式（小四）"/>
    <w:basedOn w:val="1"/>
    <w:qFormat/>
    <w:uiPriority w:val="0"/>
    <w:pPr>
      <w:adjustRightInd w:val="0"/>
      <w:snapToGrid w:val="0"/>
      <w:ind w:firstLine="482"/>
    </w:pPr>
    <w:rPr>
      <w:kern w:val="24"/>
    </w:rPr>
  </w:style>
  <w:style w:type="paragraph" w:customStyle="1" w:styleId="810">
    <w:name w:val="文本段落强调（绿盟科技）"/>
    <w:basedOn w:val="302"/>
    <w:next w:val="302"/>
    <w:qFormat/>
    <w:uiPriority w:val="0"/>
    <w:rPr>
      <w:b/>
      <w:kern w:val="2"/>
      <w:u w:val="single"/>
    </w:rPr>
  </w:style>
  <w:style w:type="paragraph" w:customStyle="1" w:styleId="811">
    <w:name w:val="文章标题 4"/>
    <w:basedOn w:val="6"/>
    <w:next w:val="1"/>
    <w:qFormat/>
    <w:uiPriority w:val="0"/>
    <w:pPr>
      <w:ind w:firstLine="567"/>
    </w:pPr>
    <w:rPr>
      <w:rFonts w:ascii="宋体" w:hAnsi="宋体" w:cs="Times New Roman"/>
      <w:szCs w:val="30"/>
    </w:rPr>
  </w:style>
  <w:style w:type="paragraph" w:customStyle="1" w:styleId="812">
    <w:name w:val="CM17"/>
    <w:basedOn w:val="806"/>
    <w:next w:val="806"/>
    <w:qFormat/>
    <w:uiPriority w:val="99"/>
    <w:pPr>
      <w:spacing w:line="440" w:lineRule="atLeast"/>
    </w:pPr>
    <w:rPr>
      <w:rFonts w:ascii="..ì." w:eastAsia="..ì." w:cs="..ì."/>
      <w:szCs w:val="24"/>
    </w:rPr>
  </w:style>
  <w:style w:type="paragraph" w:customStyle="1" w:styleId="813">
    <w:name w:val="正文方案"/>
    <w:basedOn w:val="1"/>
    <w:next w:val="1"/>
    <w:qFormat/>
    <w:uiPriority w:val="0"/>
    <w:pPr>
      <w:spacing w:after="87" w:line="276" w:lineRule="auto"/>
      <w:ind w:firstLine="448"/>
    </w:pPr>
    <w:rPr>
      <w:rFonts w:cs="宋体"/>
      <w:szCs w:val="20"/>
    </w:rPr>
  </w:style>
  <w:style w:type="paragraph" w:customStyle="1" w:styleId="814">
    <w:name w:val="列出段落7"/>
    <w:basedOn w:val="1"/>
    <w:qFormat/>
    <w:uiPriority w:val="0"/>
    <w:pPr>
      <w:ind w:firstLine="420"/>
    </w:pPr>
    <w:rPr>
      <w:szCs w:val="21"/>
    </w:rPr>
  </w:style>
  <w:style w:type="paragraph" w:customStyle="1" w:styleId="815">
    <w:name w:val="引文目录标题2"/>
    <w:basedOn w:val="1"/>
    <w:next w:val="1"/>
    <w:qFormat/>
    <w:uiPriority w:val="0"/>
    <w:pPr>
      <w:spacing w:before="120"/>
    </w:pPr>
    <w:rPr>
      <w:rFonts w:ascii="Cambria" w:hAnsi="Cambria"/>
    </w:rPr>
  </w:style>
  <w:style w:type="paragraph" w:customStyle="1" w:styleId="816">
    <w:name w:val="TextStyle1"/>
    <w:qFormat/>
    <w:uiPriority w:val="0"/>
    <w:pPr>
      <w:spacing w:line="240" w:lineRule="atLeast"/>
      <w:jc w:val="both"/>
    </w:pPr>
    <w:rPr>
      <w:rFonts w:ascii="Helvetica" w:hAnsi="Helvetica" w:eastAsia="宋体" w:cs="Times New Roman"/>
      <w:kern w:val="2"/>
      <w:sz w:val="24"/>
      <w:szCs w:val="24"/>
      <w:lang w:val="en-US" w:eastAsia="en-US" w:bidi="ar-SA"/>
    </w:rPr>
  </w:style>
  <w:style w:type="paragraph" w:customStyle="1" w:styleId="817">
    <w:name w:val="CM2"/>
    <w:basedOn w:val="806"/>
    <w:next w:val="806"/>
    <w:qFormat/>
    <w:uiPriority w:val="99"/>
    <w:rPr>
      <w:rFonts w:ascii="..ì." w:eastAsia="..ì." w:cs="..ì."/>
      <w:szCs w:val="24"/>
    </w:rPr>
  </w:style>
  <w:style w:type="paragraph" w:customStyle="1" w:styleId="818">
    <w:name w:val="二级条标题"/>
    <w:basedOn w:val="819"/>
    <w:next w:val="1"/>
    <w:qFormat/>
    <w:uiPriority w:val="0"/>
    <w:pPr>
      <w:tabs>
        <w:tab w:val="left" w:pos="1260"/>
        <w:tab w:val="left" w:pos="1290"/>
        <w:tab w:val="left" w:pos="1680"/>
      </w:tabs>
      <w:ind w:left="1290" w:hanging="720"/>
      <w:outlineLvl w:val="3"/>
    </w:pPr>
  </w:style>
  <w:style w:type="paragraph" w:customStyle="1" w:styleId="819">
    <w:name w:val="一级条标题"/>
    <w:basedOn w:val="1"/>
    <w:next w:val="1"/>
    <w:qFormat/>
    <w:uiPriority w:val="0"/>
    <w:pPr>
      <w:tabs>
        <w:tab w:val="left" w:pos="1260"/>
      </w:tabs>
      <w:ind w:left="1260" w:hanging="420"/>
      <w:outlineLvl w:val="2"/>
    </w:pPr>
    <w:rPr>
      <w:rFonts w:ascii="黑体" w:eastAsia="黑体"/>
      <w:kern w:val="0"/>
      <w:szCs w:val="20"/>
    </w:rPr>
  </w:style>
  <w:style w:type="paragraph" w:customStyle="1" w:styleId="820">
    <w:name w:val="NAP Normal"/>
    <w:basedOn w:val="1"/>
    <w:qFormat/>
    <w:uiPriority w:val="0"/>
    <w:pPr>
      <w:spacing w:line="240" w:lineRule="exact"/>
    </w:pPr>
    <w:rPr>
      <w:kern w:val="0"/>
      <w:sz w:val="22"/>
      <w:szCs w:val="20"/>
    </w:rPr>
  </w:style>
  <w:style w:type="paragraph" w:customStyle="1" w:styleId="821">
    <w:name w:val="表号"/>
    <w:basedOn w:val="1"/>
    <w:next w:val="86"/>
    <w:qFormat/>
    <w:uiPriority w:val="0"/>
    <w:pPr>
      <w:keepLines/>
      <w:autoSpaceDE w:val="0"/>
      <w:autoSpaceDN w:val="0"/>
      <w:adjustRightInd w:val="0"/>
      <w:jc w:val="center"/>
    </w:pPr>
    <w:rPr>
      <w:rFonts w:ascii="Arial" w:hAnsi="Arial"/>
      <w:kern w:val="0"/>
      <w:sz w:val="18"/>
      <w:szCs w:val="18"/>
    </w:rPr>
  </w:style>
  <w:style w:type="paragraph" w:customStyle="1" w:styleId="822">
    <w:name w:val="Route Title"/>
    <w:basedOn w:val="1"/>
    <w:qFormat/>
    <w:uiPriority w:val="0"/>
    <w:pPr>
      <w:keepLines/>
      <w:overflowPunct w:val="0"/>
      <w:autoSpaceDE w:val="0"/>
      <w:autoSpaceDN w:val="0"/>
      <w:adjustRightInd w:val="0"/>
      <w:spacing w:after="120"/>
      <w:ind w:left="2520" w:right="720"/>
      <w:textAlignment w:val="baseline"/>
    </w:pPr>
    <w:rPr>
      <w:rFonts w:ascii="Book Antiqua" w:hAnsi="Book Antiqua"/>
      <w:kern w:val="0"/>
      <w:sz w:val="36"/>
      <w:szCs w:val="20"/>
    </w:rPr>
  </w:style>
  <w:style w:type="paragraph" w:customStyle="1" w:styleId="823">
    <w:name w:val="itemstepintable"/>
    <w:basedOn w:val="1"/>
    <w:qFormat/>
    <w:uiPriority w:val="0"/>
    <w:pPr>
      <w:spacing w:before="100" w:beforeAutospacing="1" w:after="100" w:afterAutospacing="1"/>
    </w:pPr>
    <w:rPr>
      <w:rFonts w:cs="宋体"/>
      <w:kern w:val="0"/>
    </w:rPr>
  </w:style>
  <w:style w:type="paragraph" w:customStyle="1" w:styleId="824">
    <w:name w:val="content"/>
    <w:basedOn w:val="1"/>
    <w:qFormat/>
    <w:uiPriority w:val="0"/>
    <w:pPr>
      <w:spacing w:before="100" w:beforeAutospacing="1" w:after="100" w:afterAutospacing="1"/>
    </w:pPr>
    <w:rPr>
      <w:rFonts w:cs="宋体"/>
      <w:color w:val="000000"/>
      <w:kern w:val="0"/>
    </w:rPr>
  </w:style>
  <w:style w:type="paragraph" w:customStyle="1" w:styleId="825">
    <w:name w:val="样式 标题 2 + 左侧:  0 厘米 首行缩进:  0 厘米 右侧:  2 字符"/>
    <w:basedOn w:val="4"/>
    <w:qFormat/>
    <w:uiPriority w:val="0"/>
    <w:pPr>
      <w:numPr>
        <w:ilvl w:val="0"/>
        <w:numId w:val="0"/>
      </w:numPr>
      <w:tabs>
        <w:tab w:val="left" w:pos="576"/>
      </w:tabs>
      <w:ind w:left="576" w:right="420" w:rightChars="200" w:hanging="576"/>
    </w:pPr>
    <w:rPr>
      <w:rFonts w:ascii="Arial" w:hAnsi="Arial" w:eastAsia="黑体"/>
      <w:b w:val="0"/>
      <w:szCs w:val="20"/>
    </w:rPr>
  </w:style>
  <w:style w:type="paragraph" w:customStyle="1" w:styleId="826">
    <w:name w:val="xl73"/>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textAlignment w:val="center"/>
    </w:pPr>
    <w:rPr>
      <w:kern w:val="0"/>
      <w:sz w:val="20"/>
      <w:szCs w:val="20"/>
    </w:rPr>
  </w:style>
  <w:style w:type="paragraph" w:customStyle="1" w:styleId="827">
    <w:name w:val="TableText"/>
    <w:qFormat/>
    <w:uiPriority w:val="0"/>
    <w:pPr>
      <w:spacing w:line="240" w:lineRule="atLeast"/>
      <w:jc w:val="both"/>
    </w:pPr>
    <w:rPr>
      <w:rFonts w:ascii="Helvetica" w:hAnsi="Helvetica" w:eastAsia="宋体" w:cs="Times New Roman"/>
      <w:kern w:val="2"/>
      <w:sz w:val="18"/>
      <w:szCs w:val="24"/>
      <w:lang w:val="en-US" w:eastAsia="en-US" w:bidi="ar-SA"/>
    </w:rPr>
  </w:style>
  <w:style w:type="paragraph" w:customStyle="1" w:styleId="828">
    <w:name w:val="样式 小四 段前: 5 磅 段后: 5 磅 行距: 1.5 倍行距"/>
    <w:basedOn w:val="1"/>
    <w:qFormat/>
    <w:uiPriority w:val="0"/>
    <w:pPr>
      <w:ind w:firstLine="473" w:firstLineChars="225"/>
    </w:pPr>
    <w:rPr>
      <w:szCs w:val="21"/>
    </w:rPr>
  </w:style>
  <w:style w:type="paragraph" w:customStyle="1" w:styleId="829">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kern w:val="0"/>
      <w:sz w:val="20"/>
      <w:szCs w:val="20"/>
    </w:rPr>
  </w:style>
  <w:style w:type="paragraph" w:customStyle="1" w:styleId="830">
    <w:name w:val="一级标题"/>
    <w:basedOn w:val="1"/>
    <w:next w:val="1"/>
    <w:qFormat/>
    <w:uiPriority w:val="0"/>
    <w:pPr>
      <w:keepNext/>
      <w:tabs>
        <w:tab w:val="left" w:pos="425"/>
      </w:tabs>
      <w:spacing w:beforeLines="100" w:afterLines="50"/>
      <w:ind w:left="425" w:hanging="425"/>
      <w:outlineLvl w:val="0"/>
    </w:pPr>
    <w:rPr>
      <w:rFonts w:ascii="黑体" w:hAnsi="黑体" w:eastAsia="黑体"/>
      <w:szCs w:val="20"/>
    </w:rPr>
  </w:style>
  <w:style w:type="paragraph" w:customStyle="1" w:styleId="831">
    <w:name w:val="Header 4"/>
    <w:basedOn w:val="1"/>
    <w:qFormat/>
    <w:uiPriority w:val="0"/>
    <w:rPr>
      <w:kern w:val="0"/>
      <w:lang w:eastAsia="en-US"/>
    </w:rPr>
  </w:style>
  <w:style w:type="paragraph" w:customStyle="1" w:styleId="832">
    <w:name w:val="项目正文"/>
    <w:qFormat/>
    <w:uiPriority w:val="0"/>
    <w:pPr>
      <w:numPr>
        <w:ilvl w:val="0"/>
        <w:numId w:val="38"/>
      </w:numPr>
      <w:tabs>
        <w:tab w:val="left" w:pos="851"/>
      </w:tabs>
      <w:spacing w:line="240" w:lineRule="atLeast"/>
      <w:ind w:left="0" w:firstLine="0"/>
      <w:jc w:val="both"/>
    </w:pPr>
    <w:rPr>
      <w:rFonts w:ascii="Arial" w:hAnsi="Arial" w:eastAsia="宋体" w:cs="Times New Roman"/>
      <w:kern w:val="2"/>
      <w:sz w:val="18"/>
      <w:szCs w:val="24"/>
      <w:lang w:val="en-US" w:eastAsia="zh-CN" w:bidi="ar-SA"/>
    </w:rPr>
  </w:style>
  <w:style w:type="paragraph" w:customStyle="1" w:styleId="833">
    <w:name w:val="题注4"/>
    <w:basedOn w:val="1"/>
    <w:next w:val="22"/>
    <w:qFormat/>
    <w:uiPriority w:val="0"/>
    <w:pPr>
      <w:ind w:left="-108" w:right="-108"/>
      <w:jc w:val="center"/>
    </w:pPr>
    <w:rPr>
      <w:b/>
      <w:bCs/>
      <w:color w:val="000000"/>
      <w:szCs w:val="21"/>
      <w:lang w:val="en-GB"/>
    </w:rPr>
  </w:style>
  <w:style w:type="paragraph" w:customStyle="1" w:styleId="834">
    <w:name w:val="标题  4"/>
    <w:basedOn w:val="1"/>
    <w:qFormat/>
    <w:uiPriority w:val="0"/>
    <w:pPr>
      <w:adjustRightInd w:val="0"/>
      <w:snapToGrid w:val="0"/>
      <w:ind w:firstLine="420"/>
    </w:pPr>
    <w:rPr>
      <w:kern w:val="0"/>
    </w:rPr>
  </w:style>
  <w:style w:type="paragraph" w:customStyle="1" w:styleId="835">
    <w:name w:val="表格文字"/>
    <w:basedOn w:val="1"/>
    <w:qFormat/>
    <w:uiPriority w:val="0"/>
    <w:pPr>
      <w:spacing w:before="25" w:after="25"/>
    </w:pPr>
    <w:rPr>
      <w:bCs/>
      <w:spacing w:val="10"/>
      <w:kern w:val="0"/>
      <w:szCs w:val="20"/>
    </w:rPr>
  </w:style>
  <w:style w:type="paragraph" w:customStyle="1" w:styleId="836">
    <w:name w:val="样式 标题 2 + 段前: 自动 段后: 自动 行距: 1.5 倍行距"/>
    <w:basedOn w:val="4"/>
    <w:qFormat/>
    <w:uiPriority w:val="0"/>
    <w:pPr>
      <w:numPr>
        <w:ilvl w:val="0"/>
        <w:numId w:val="0"/>
      </w:numPr>
      <w:tabs>
        <w:tab w:val="left" w:pos="425"/>
      </w:tabs>
      <w:adjustRightInd w:val="0"/>
      <w:spacing w:before="100" w:beforeAutospacing="1" w:after="100" w:afterAutospacing="1"/>
      <w:ind w:left="425" w:hanging="425"/>
      <w:textAlignment w:val="baseline"/>
    </w:pPr>
    <w:rPr>
      <w:rFonts w:ascii="Arial" w:hAnsi="Arial" w:cs="宋体"/>
      <w:bCs w:val="0"/>
      <w:szCs w:val="20"/>
    </w:rPr>
  </w:style>
  <w:style w:type="paragraph" w:customStyle="1" w:styleId="837">
    <w:name w:val="样式 标题 1heading 1 + 小二"/>
    <w:basedOn w:val="3"/>
    <w:qFormat/>
    <w:uiPriority w:val="0"/>
    <w:pPr>
      <w:tabs>
        <w:tab w:val="left" w:pos="630"/>
        <w:tab w:val="left" w:pos="900"/>
      </w:tabs>
      <w:autoSpaceDE w:val="0"/>
      <w:autoSpaceDN w:val="0"/>
      <w:ind w:left="630" w:hanging="432"/>
    </w:pPr>
    <w:rPr>
      <w:rFonts w:ascii="Arial" w:hAnsi="Arial"/>
      <w:kern w:val="0"/>
      <w:szCs w:val="36"/>
    </w:rPr>
  </w:style>
  <w:style w:type="paragraph" w:customStyle="1" w:styleId="838">
    <w:name w:val="标题 5（无编号）（绿盟科技）"/>
    <w:basedOn w:val="7"/>
    <w:next w:val="628"/>
    <w:qFormat/>
    <w:uiPriority w:val="0"/>
    <w:pPr>
      <w:spacing w:after="156" w:line="377" w:lineRule="auto"/>
      <w:ind w:left="1134" w:firstLine="0"/>
    </w:pPr>
    <w:rPr>
      <w:rFonts w:ascii="Arial" w:hAnsi="Arial" w:eastAsia="黑体"/>
      <w:b w:val="0"/>
      <w:bCs w:val="0"/>
      <w:sz w:val="24"/>
    </w:rPr>
  </w:style>
  <w:style w:type="paragraph" w:customStyle="1" w:styleId="839">
    <w:name w:val="正文表格"/>
    <w:basedOn w:val="1"/>
    <w:qFormat/>
    <w:uiPriority w:val="0"/>
    <w:pPr>
      <w:adjustRightInd w:val="0"/>
      <w:spacing w:before="40" w:after="40"/>
      <w:ind w:left="420" w:hanging="420"/>
      <w:textAlignment w:val="baseline"/>
    </w:pPr>
    <w:rPr>
      <w:rFonts w:eastAsia="昆仑仿宋"/>
      <w:kern w:val="0"/>
      <w:szCs w:val="20"/>
    </w:rPr>
  </w:style>
  <w:style w:type="paragraph" w:customStyle="1" w:styleId="840">
    <w:name w:val="IBM 正文"/>
    <w:basedOn w:val="1"/>
    <w:qFormat/>
    <w:uiPriority w:val="0"/>
    <w:pPr>
      <w:spacing w:line="400" w:lineRule="exact"/>
    </w:pPr>
    <w:rPr>
      <w:spacing w:val="20"/>
    </w:rPr>
  </w:style>
  <w:style w:type="paragraph" w:customStyle="1" w:styleId="841">
    <w:name w:val="Char2 Char Char Char"/>
    <w:basedOn w:val="1"/>
    <w:qFormat/>
    <w:uiPriority w:val="0"/>
    <w:pPr>
      <w:spacing w:after="160" w:line="240" w:lineRule="exact"/>
      <w:ind w:right="32"/>
    </w:pPr>
    <w:rPr>
      <w:rFonts w:ascii="Verdana" w:hAnsi="Verdana" w:eastAsia="仿宋_GB2312"/>
      <w:kern w:val="0"/>
      <w:szCs w:val="20"/>
      <w:lang w:eastAsia="en-US"/>
    </w:rPr>
  </w:style>
  <w:style w:type="paragraph" w:customStyle="1" w:styleId="842">
    <w:name w:val="列表内容"/>
    <w:basedOn w:val="1"/>
    <w:next w:val="1"/>
    <w:qFormat/>
    <w:uiPriority w:val="0"/>
    <w:pPr>
      <w:tabs>
        <w:tab w:val="left" w:pos="840"/>
      </w:tabs>
      <w:ind w:left="840" w:hanging="420"/>
    </w:pPr>
    <w:rPr>
      <w:kern w:val="0"/>
      <w:sz w:val="18"/>
    </w:rPr>
  </w:style>
  <w:style w:type="paragraph" w:customStyle="1" w:styleId="843">
    <w:name w:val="样式 标题 4 + 左侧:  0 厘米 悬挂缩进: 8.64 字符 行距: 最小值 18.8 磅"/>
    <w:basedOn w:val="6"/>
    <w:qFormat/>
    <w:uiPriority w:val="0"/>
    <w:pPr>
      <w:ind w:left="862" w:hanging="862"/>
    </w:pPr>
    <w:rPr>
      <w:rFonts w:ascii="宋体" w:hAnsi="宋体" w:cs="Times New Roman"/>
      <w:b w:val="0"/>
      <w:sz w:val="24"/>
      <w:szCs w:val="24"/>
    </w:rPr>
  </w:style>
  <w:style w:type="paragraph" w:customStyle="1" w:styleId="844">
    <w:name w:val="五级标题"/>
    <w:basedOn w:val="845"/>
    <w:next w:val="1"/>
    <w:qFormat/>
    <w:uiPriority w:val="0"/>
    <w:pPr>
      <w:tabs>
        <w:tab w:val="left" w:pos="851"/>
        <w:tab w:val="left" w:pos="1559"/>
        <w:tab w:val="left" w:pos="2577"/>
      </w:tabs>
    </w:pPr>
  </w:style>
  <w:style w:type="paragraph" w:customStyle="1" w:styleId="845">
    <w:name w:val="四级标题"/>
    <w:basedOn w:val="11"/>
    <w:next w:val="1"/>
    <w:qFormat/>
    <w:uiPriority w:val="0"/>
    <w:pPr>
      <w:keepLines w:val="0"/>
      <w:numPr>
        <w:ilvl w:val="0"/>
        <w:numId w:val="0"/>
      </w:numPr>
      <w:tabs>
        <w:tab w:val="left" w:pos="851"/>
        <w:tab w:val="left" w:pos="2577"/>
      </w:tabs>
      <w:spacing w:beforeLines="100" w:afterLines="50" w:line="240" w:lineRule="auto"/>
      <w:ind w:left="851" w:hanging="851"/>
      <w:outlineLvl w:val="3"/>
    </w:pPr>
    <w:rPr>
      <w:rFonts w:ascii="黑体" w:hAnsi="黑体" w:eastAsia="黑体"/>
      <w:szCs w:val="20"/>
    </w:rPr>
  </w:style>
  <w:style w:type="paragraph" w:customStyle="1" w:styleId="846">
    <w:name w:val="xl6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kern w:val="0"/>
      <w:sz w:val="20"/>
      <w:szCs w:val="20"/>
    </w:rPr>
  </w:style>
  <w:style w:type="paragraph" w:customStyle="1" w:styleId="847">
    <w:name w:val="样式 (西文) 仿宋_GB2312 (中文) 仿宋_GB2312 (符号) 宋体 小四 行距: 1.5 倍行距 首行缩..."/>
    <w:basedOn w:val="1"/>
    <w:qFormat/>
    <w:uiPriority w:val="0"/>
    <w:pPr>
      <w:numPr>
        <w:ilvl w:val="0"/>
        <w:numId w:val="39"/>
      </w:numPr>
    </w:pPr>
    <w:rPr>
      <w:rFonts w:ascii="仿宋_GB2312" w:cs="宋体"/>
      <w:szCs w:val="20"/>
    </w:rPr>
  </w:style>
  <w:style w:type="paragraph" w:customStyle="1" w:styleId="848">
    <w:name w:val="BEA Head 4"/>
    <w:basedOn w:val="849"/>
    <w:qFormat/>
    <w:uiPriority w:val="0"/>
    <w:pPr>
      <w:numPr>
        <w:ilvl w:val="4"/>
      </w:numPr>
      <w:tabs>
        <w:tab w:val="left" w:pos="1680"/>
        <w:tab w:val="left" w:pos="1931"/>
        <w:tab w:val="left" w:pos="1980"/>
      </w:tabs>
      <w:ind w:left="1980" w:hanging="1440"/>
      <w:outlineLvl w:val="3"/>
    </w:pPr>
  </w:style>
  <w:style w:type="paragraph" w:customStyle="1" w:styleId="849">
    <w:name w:val="BEA Head 3"/>
    <w:next w:val="470"/>
    <w:qFormat/>
    <w:uiPriority w:val="0"/>
    <w:pPr>
      <w:numPr>
        <w:ilvl w:val="3"/>
        <w:numId w:val="40"/>
      </w:numPr>
      <w:tabs>
        <w:tab w:val="left" w:pos="1931"/>
      </w:tabs>
      <w:spacing w:beforeLines="100" w:afterLines="50" w:line="300" w:lineRule="auto"/>
      <w:ind w:left="1418" w:hanging="567"/>
      <w:jc w:val="both"/>
      <w:outlineLvl w:val="2"/>
    </w:pPr>
    <w:rPr>
      <w:rFonts w:ascii="Verdana" w:hAnsi="Verdana" w:eastAsia="宋体" w:cs="Times New Roman"/>
      <w:b/>
      <w:kern w:val="2"/>
      <w:sz w:val="30"/>
      <w:szCs w:val="30"/>
      <w:lang w:val="en-US" w:eastAsia="zh-CN" w:bidi="ar-SA"/>
    </w:rPr>
  </w:style>
  <w:style w:type="paragraph" w:customStyle="1" w:styleId="850">
    <w:name w:val="四号线第四级"/>
    <w:basedOn w:val="1"/>
    <w:qFormat/>
    <w:uiPriority w:val="0"/>
    <w:pPr>
      <w:tabs>
        <w:tab w:val="left" w:pos="600"/>
      </w:tabs>
      <w:ind w:left="600" w:hanging="420"/>
    </w:pPr>
  </w:style>
  <w:style w:type="paragraph" w:customStyle="1" w:styleId="851">
    <w:name w:val="参考文献"/>
    <w:basedOn w:val="1"/>
    <w:qFormat/>
    <w:uiPriority w:val="0"/>
    <w:pPr>
      <w:numPr>
        <w:ilvl w:val="0"/>
        <w:numId w:val="41"/>
      </w:numPr>
      <w:tabs>
        <w:tab w:val="left" w:pos="840"/>
      </w:tabs>
      <w:adjustRightInd w:val="0"/>
      <w:spacing w:line="312" w:lineRule="atLeast"/>
      <w:ind w:left="840"/>
      <w:textAlignment w:val="baseline"/>
    </w:pPr>
    <w:rPr>
      <w:kern w:val="0"/>
      <w:szCs w:val="20"/>
    </w:rPr>
  </w:style>
  <w:style w:type="paragraph" w:customStyle="1" w:styleId="852">
    <w:name w:val="NormalSimple"/>
    <w:basedOn w:val="1"/>
    <w:qFormat/>
    <w:uiPriority w:val="0"/>
    <w:pPr>
      <w:overflowPunct w:val="0"/>
      <w:autoSpaceDE w:val="0"/>
      <w:autoSpaceDN w:val="0"/>
      <w:adjustRightInd w:val="0"/>
      <w:textAlignment w:val="baseline"/>
    </w:pPr>
    <w:rPr>
      <w:rFonts w:ascii="Tahoma" w:hAnsi="Tahoma"/>
      <w:kern w:val="0"/>
      <w:szCs w:val="20"/>
      <w:lang w:val="en-GB" w:eastAsia="fr-FR"/>
    </w:rPr>
  </w:style>
  <w:style w:type="paragraph" w:customStyle="1" w:styleId="853">
    <w:name w:val="Char Char Char Char Char Char Char Char Char Char Char Char1 Char"/>
    <w:basedOn w:val="26"/>
    <w:qFormat/>
    <w:uiPriority w:val="0"/>
    <w:pPr>
      <w:shd w:val="clear" w:color="auto" w:fill="000080"/>
    </w:pPr>
    <w:rPr>
      <w:rFonts w:ascii="Tahoma" w:hAnsi="Tahoma"/>
      <w:sz w:val="24"/>
      <w:szCs w:val="24"/>
    </w:rPr>
  </w:style>
  <w:style w:type="paragraph" w:customStyle="1" w:styleId="854">
    <w:name w:val="样式 标题 2 + 宋体 小四 段前: 5 磅 段后: 5 磅 行距: 单倍行距"/>
    <w:basedOn w:val="4"/>
    <w:qFormat/>
    <w:uiPriority w:val="0"/>
    <w:pPr>
      <w:numPr>
        <w:numId w:val="42"/>
      </w:numPr>
      <w:tabs>
        <w:tab w:val="left" w:pos="992"/>
      </w:tabs>
      <w:adjustRightInd w:val="0"/>
      <w:spacing w:before="100" w:beforeAutospacing="1" w:after="100" w:afterAutospacing="1"/>
      <w:textAlignment w:val="baseline"/>
    </w:pPr>
    <w:rPr>
      <w:rFonts w:cs="宋体"/>
      <w:bCs w:val="0"/>
      <w:sz w:val="28"/>
      <w:szCs w:val="20"/>
    </w:rPr>
  </w:style>
  <w:style w:type="paragraph" w:customStyle="1" w:styleId="855">
    <w:name w:val="BodyText"/>
    <w:basedOn w:val="1"/>
    <w:qFormat/>
    <w:uiPriority w:val="0"/>
    <w:pPr>
      <w:spacing w:before="120" w:after="120"/>
    </w:pPr>
    <w:rPr>
      <w:kern w:val="0"/>
      <w:sz w:val="28"/>
      <w:szCs w:val="20"/>
      <w:lang w:eastAsia="en-US"/>
    </w:rPr>
  </w:style>
  <w:style w:type="paragraph" w:customStyle="1" w:styleId="856">
    <w:name w:val="Char Char Char Char Char"/>
    <w:basedOn w:val="1"/>
    <w:qFormat/>
    <w:uiPriority w:val="0"/>
    <w:pPr>
      <w:tabs>
        <w:tab w:val="left" w:pos="360"/>
      </w:tabs>
    </w:pPr>
    <w:rPr>
      <w:rFonts w:ascii="Tahoma" w:hAnsi="Tahoma"/>
      <w:szCs w:val="20"/>
    </w:rPr>
  </w:style>
  <w:style w:type="paragraph" w:customStyle="1" w:styleId="857">
    <w:name w:val="批注框文本1"/>
    <w:basedOn w:val="1"/>
    <w:semiHidden/>
    <w:qFormat/>
    <w:uiPriority w:val="0"/>
    <w:rPr>
      <w:rFonts w:ascii="Book Antiqua" w:hAnsi="Book Antiqua"/>
      <w:kern w:val="20"/>
      <w:sz w:val="18"/>
      <w:szCs w:val="18"/>
    </w:rPr>
  </w:style>
  <w:style w:type="paragraph" w:customStyle="1" w:styleId="858">
    <w:name w:val="FooterUS"/>
    <w:basedOn w:val="55"/>
    <w:qFormat/>
    <w:uiPriority w:val="0"/>
    <w:pPr>
      <w:pBdr>
        <w:top w:val="single" w:color="auto" w:sz="2" w:space="1"/>
      </w:pBdr>
      <w:tabs>
        <w:tab w:val="center" w:pos="4320"/>
        <w:tab w:val="right" w:pos="8640"/>
        <w:tab w:val="clear" w:pos="4153"/>
        <w:tab w:val="clear" w:pos="8306"/>
      </w:tabs>
      <w:overflowPunct w:val="0"/>
      <w:autoSpaceDE w:val="0"/>
      <w:autoSpaceDN w:val="0"/>
      <w:adjustRightInd w:val="0"/>
      <w:snapToGrid/>
      <w:spacing w:line="360" w:lineRule="auto"/>
      <w:jc w:val="both"/>
    </w:pPr>
    <w:rPr>
      <w:i/>
      <w:kern w:val="0"/>
      <w:sz w:val="16"/>
      <w:szCs w:val="20"/>
    </w:rPr>
  </w:style>
  <w:style w:type="paragraph" w:customStyle="1" w:styleId="859">
    <w:name w:val="*6. Head 3"/>
    <w:basedOn w:val="806"/>
    <w:next w:val="806"/>
    <w:qFormat/>
    <w:uiPriority w:val="0"/>
    <w:pPr>
      <w:spacing w:before="180" w:after="60"/>
    </w:pPr>
    <w:rPr>
      <w:rFonts w:ascii="Arial" w:hAnsi="Arial"/>
      <w:szCs w:val="24"/>
    </w:rPr>
  </w:style>
  <w:style w:type="paragraph" w:customStyle="1" w:styleId="860">
    <w:name w:val="删除"/>
    <w:basedOn w:val="568"/>
    <w:qFormat/>
    <w:uiPriority w:val="0"/>
    <w:pPr>
      <w:keepLines w:val="0"/>
      <w:widowControl w:val="0"/>
      <w:overflowPunct/>
      <w:autoSpaceDE/>
      <w:autoSpaceDN/>
      <w:adjustRightInd/>
      <w:snapToGrid w:val="0"/>
      <w:spacing w:before="80" w:after="80"/>
      <w:textAlignment w:val="auto"/>
    </w:pPr>
    <w:rPr>
      <w:rFonts w:ascii="Arial" w:hAnsi="Arial" w:cs="Arial"/>
      <w:strike/>
      <w:color w:val="0000FF"/>
      <w:sz w:val="18"/>
      <w:szCs w:val="18"/>
    </w:rPr>
  </w:style>
  <w:style w:type="paragraph" w:customStyle="1" w:styleId="861">
    <w:name w:val="xl101"/>
    <w:basedOn w:val="1"/>
    <w:qFormat/>
    <w:uiPriority w:val="0"/>
    <w:pPr>
      <w:pBdr>
        <w:right w:val="single" w:color="auto" w:sz="8" w:space="0"/>
      </w:pBdr>
      <w:spacing w:before="100" w:beforeAutospacing="1" w:after="100" w:afterAutospacing="1"/>
      <w:jc w:val="center"/>
      <w:textAlignment w:val="center"/>
    </w:pPr>
    <w:rPr>
      <w:kern w:val="0"/>
    </w:rPr>
  </w:style>
  <w:style w:type="paragraph" w:customStyle="1" w:styleId="862">
    <w:name w:val="引文目录标题3"/>
    <w:basedOn w:val="1"/>
    <w:next w:val="1"/>
    <w:qFormat/>
    <w:uiPriority w:val="0"/>
    <w:pPr>
      <w:spacing w:before="120"/>
    </w:pPr>
    <w:rPr>
      <w:rFonts w:ascii="Cambria" w:hAnsi="Cambria"/>
    </w:rPr>
  </w:style>
  <w:style w:type="paragraph" w:customStyle="1" w:styleId="863">
    <w:name w:val="样式 标题2 + 段前: 自动 段后: 1 磅 + 段前: 1 行"/>
    <w:basedOn w:val="1"/>
    <w:qFormat/>
    <w:uiPriority w:val="0"/>
    <w:pPr>
      <w:keepNext/>
      <w:keepLines/>
      <w:spacing w:beforeLines="50" w:after="20"/>
      <w:outlineLvl w:val="1"/>
    </w:pPr>
    <w:rPr>
      <w:rFonts w:ascii="Arial" w:hAnsi="Arial" w:eastAsia="黑体" w:cs="宋体"/>
      <w:b/>
      <w:bCs/>
      <w:kern w:val="44"/>
      <w:sz w:val="28"/>
      <w:szCs w:val="20"/>
    </w:rPr>
  </w:style>
  <w:style w:type="paragraph" w:customStyle="1" w:styleId="864">
    <w:name w:val="插图"/>
    <w:basedOn w:val="1"/>
    <w:next w:val="1"/>
    <w:qFormat/>
    <w:uiPriority w:val="0"/>
    <w:pPr>
      <w:adjustRightInd w:val="0"/>
      <w:spacing w:line="400" w:lineRule="atLeast"/>
      <w:jc w:val="center"/>
      <w:textAlignment w:val="baseline"/>
    </w:pPr>
    <w:rPr>
      <w:kern w:val="0"/>
      <w:szCs w:val="21"/>
    </w:rPr>
  </w:style>
  <w:style w:type="paragraph" w:customStyle="1" w:styleId="865">
    <w:name w:val="四号线第五级"/>
    <w:basedOn w:val="1"/>
    <w:qFormat/>
    <w:uiPriority w:val="0"/>
    <w:pPr>
      <w:ind w:left="-123"/>
    </w:pPr>
  </w:style>
  <w:style w:type="paragraph" w:customStyle="1" w:styleId="866">
    <w:name w:val="列项——"/>
    <w:qFormat/>
    <w:uiPriority w:val="0"/>
    <w:pPr>
      <w:widowControl w:val="0"/>
      <w:numPr>
        <w:ilvl w:val="0"/>
        <w:numId w:val="43"/>
      </w:numPr>
      <w:tabs>
        <w:tab w:val="left" w:pos="1140"/>
      </w:tabs>
      <w:spacing w:line="240" w:lineRule="atLeast"/>
      <w:jc w:val="both"/>
    </w:pPr>
    <w:rPr>
      <w:rFonts w:ascii="宋体" w:hAnsi="Microsoft YaHei UI" w:eastAsia="宋体" w:cs="Times New Roman"/>
      <w:kern w:val="2"/>
      <w:sz w:val="21"/>
      <w:szCs w:val="22"/>
      <w:lang w:val="en-US" w:eastAsia="zh-CN" w:bidi="ar-SA"/>
    </w:rPr>
  </w:style>
  <w:style w:type="paragraph" w:customStyle="1" w:styleId="867">
    <w:name w:val="Char Char Char Char Char Char Char5"/>
    <w:basedOn w:val="26"/>
    <w:qFormat/>
    <w:uiPriority w:val="0"/>
    <w:pPr>
      <w:shd w:val="clear" w:color="auto" w:fill="000080"/>
    </w:pPr>
    <w:rPr>
      <w:rFonts w:ascii="Tahoma" w:hAnsi="Tahoma" w:cs="宋体"/>
      <w:sz w:val="24"/>
      <w:szCs w:val="24"/>
    </w:rPr>
  </w:style>
  <w:style w:type="paragraph" w:customStyle="1" w:styleId="868">
    <w:name w:val="2目录"/>
    <w:basedOn w:val="3"/>
    <w:qFormat/>
    <w:uiPriority w:val="0"/>
    <w:rPr>
      <w:rFonts w:ascii="黑体"/>
      <w:bCs w:val="0"/>
      <w:color w:val="CC0000"/>
      <w:kern w:val="0"/>
    </w:rPr>
  </w:style>
  <w:style w:type="paragraph" w:customStyle="1" w:styleId="869">
    <w:name w:val="Note"/>
    <w:basedOn w:val="1"/>
    <w:qFormat/>
    <w:uiPriority w:val="0"/>
    <w:pPr>
      <w:pBdr>
        <w:top w:val="single" w:color="auto" w:sz="6" w:space="1"/>
        <w:left w:val="single" w:color="auto" w:sz="6" w:space="1"/>
        <w:bottom w:val="single" w:color="auto" w:sz="6" w:space="1"/>
        <w:right w:val="single" w:color="auto" w:sz="6" w:space="1"/>
      </w:pBdr>
      <w:shd w:val="solid" w:color="FFFF00" w:fill="auto"/>
      <w:overflowPunct w:val="0"/>
      <w:autoSpaceDE w:val="0"/>
      <w:autoSpaceDN w:val="0"/>
      <w:adjustRightInd w:val="0"/>
      <w:spacing w:before="120" w:after="120"/>
      <w:ind w:left="720" w:right="5040" w:hanging="720"/>
      <w:textAlignment w:val="baseline"/>
    </w:pPr>
    <w:rPr>
      <w:rFonts w:ascii="Book Antiqua" w:hAnsi="Book Antiqua"/>
      <w:vanish/>
      <w:kern w:val="0"/>
      <w:sz w:val="20"/>
      <w:szCs w:val="20"/>
    </w:rPr>
  </w:style>
  <w:style w:type="paragraph" w:customStyle="1" w:styleId="870">
    <w:name w:val="GZMTR-2 Style 宋体 (Latin) 小四 First line:  2 ch"/>
    <w:basedOn w:val="1"/>
    <w:qFormat/>
    <w:uiPriority w:val="0"/>
    <w:pPr>
      <w:overflowPunct w:val="0"/>
      <w:autoSpaceDE w:val="0"/>
      <w:autoSpaceDN w:val="0"/>
      <w:adjustRightInd w:val="0"/>
      <w:spacing w:before="60" w:after="60"/>
      <w:ind w:left="425"/>
      <w:textAlignment w:val="baseline"/>
    </w:pPr>
    <w:rPr>
      <w:kern w:val="0"/>
      <w:szCs w:val="20"/>
      <w:lang w:eastAsia="en-US"/>
    </w:rPr>
  </w:style>
  <w:style w:type="paragraph" w:customStyle="1" w:styleId="871">
    <w:name w:val="建议书正文"/>
    <w:basedOn w:val="1"/>
    <w:qFormat/>
    <w:uiPriority w:val="0"/>
  </w:style>
  <w:style w:type="paragraph" w:customStyle="1" w:styleId="872">
    <w:name w:val="itemstep"/>
    <w:basedOn w:val="1"/>
    <w:qFormat/>
    <w:uiPriority w:val="0"/>
    <w:pPr>
      <w:spacing w:before="100" w:beforeAutospacing="1" w:after="100" w:afterAutospacing="1"/>
    </w:pPr>
    <w:rPr>
      <w:rFonts w:cs="宋体"/>
      <w:kern w:val="0"/>
    </w:rPr>
  </w:style>
  <w:style w:type="paragraph" w:customStyle="1" w:styleId="873">
    <w:name w:val="纯文本2"/>
    <w:basedOn w:val="1"/>
    <w:qFormat/>
    <w:uiPriority w:val="0"/>
    <w:rPr>
      <w:rFonts w:hAnsi="Courier New"/>
      <w:szCs w:val="20"/>
    </w:rPr>
  </w:style>
  <w:style w:type="paragraph" w:customStyle="1" w:styleId="874">
    <w:name w:val="标题4样式"/>
    <w:basedOn w:val="6"/>
    <w:next w:val="7"/>
    <w:qFormat/>
    <w:uiPriority w:val="0"/>
    <w:pPr>
      <w:tabs>
        <w:tab w:val="left" w:pos="6251"/>
      </w:tabs>
      <w:ind w:left="6251" w:hanging="851"/>
    </w:pPr>
    <w:rPr>
      <w:rFonts w:ascii="Cambria" w:hAnsi="Cambria" w:cs="Times New Roman"/>
      <w:b w:val="0"/>
      <w:sz w:val="24"/>
    </w:rPr>
  </w:style>
  <w:style w:type="paragraph" w:customStyle="1" w:styleId="875">
    <w:name w:val="zi"/>
    <w:basedOn w:val="1"/>
    <w:qFormat/>
    <w:uiPriority w:val="0"/>
    <w:pPr>
      <w:spacing w:before="100" w:beforeAutospacing="1" w:after="100" w:afterAutospacing="1" w:line="315" w:lineRule="atLeast"/>
    </w:pPr>
    <w:rPr>
      <w:rFonts w:cs="宋体"/>
      <w:kern w:val="0"/>
      <w:sz w:val="18"/>
      <w:szCs w:val="18"/>
    </w:rPr>
  </w:style>
  <w:style w:type="paragraph" w:customStyle="1" w:styleId="876">
    <w:name w:val="样式 仿宋_GB2312 小四 行距: 1.5 倍行距"/>
    <w:basedOn w:val="1"/>
    <w:qFormat/>
    <w:uiPriority w:val="0"/>
    <w:pPr>
      <w:autoSpaceDE w:val="0"/>
      <w:autoSpaceDN w:val="0"/>
      <w:adjustRightInd w:val="0"/>
      <w:ind w:firstLine="200"/>
    </w:pPr>
    <w:rPr>
      <w:rFonts w:ascii="仿宋_GB2312" w:eastAsia="仿宋_GB2312" w:cs="宋体"/>
      <w:kern w:val="0"/>
      <w:szCs w:val="20"/>
    </w:rPr>
  </w:style>
  <w:style w:type="paragraph" w:customStyle="1" w:styleId="877">
    <w:name w:val="8"/>
    <w:basedOn w:val="1"/>
    <w:next w:val="34"/>
    <w:qFormat/>
    <w:uiPriority w:val="0"/>
    <w:pPr>
      <w:spacing w:after="120"/>
    </w:pPr>
    <w:rPr>
      <w:szCs w:val="20"/>
    </w:rPr>
  </w:style>
  <w:style w:type="paragraph" w:customStyle="1" w:styleId="878">
    <w:name w:val="xl102"/>
    <w:basedOn w:val="1"/>
    <w:qFormat/>
    <w:uiPriority w:val="0"/>
    <w:pPr>
      <w:pBdr>
        <w:right w:val="single" w:color="auto" w:sz="8" w:space="0"/>
      </w:pBdr>
      <w:spacing w:before="100" w:beforeAutospacing="1" w:after="100" w:afterAutospacing="1"/>
      <w:jc w:val="center"/>
      <w:textAlignment w:val="center"/>
    </w:pPr>
    <w:rPr>
      <w:rFonts w:cs="宋体"/>
      <w:color w:val="FF6600"/>
      <w:kern w:val="0"/>
    </w:rPr>
  </w:style>
  <w:style w:type="paragraph" w:customStyle="1" w:styleId="879">
    <w:name w:val="Char Char Char Char Char Char Char"/>
    <w:basedOn w:val="26"/>
    <w:qFormat/>
    <w:uiPriority w:val="0"/>
    <w:pPr>
      <w:shd w:val="clear" w:color="auto" w:fill="000080"/>
    </w:pPr>
    <w:rPr>
      <w:rFonts w:ascii="Tahoma" w:hAnsi="Tahoma" w:cs="宋体"/>
      <w:sz w:val="24"/>
      <w:szCs w:val="24"/>
    </w:rPr>
  </w:style>
  <w:style w:type="paragraph" w:customStyle="1" w:styleId="880">
    <w:name w:val="HH4"/>
    <w:basedOn w:val="5"/>
    <w:qFormat/>
    <w:uiPriority w:val="0"/>
    <w:pPr>
      <w:spacing w:before="240"/>
      <w:ind w:firstLine="0"/>
    </w:pPr>
    <w:rPr>
      <w:b w:val="0"/>
      <w:sz w:val="28"/>
      <w:szCs w:val="28"/>
    </w:rPr>
  </w:style>
  <w:style w:type="paragraph" w:customStyle="1" w:styleId="881">
    <w:name w:val="默认段落字体 Para Char Char Char Char Char Char Char Char Char"/>
    <w:basedOn w:val="1"/>
    <w:qFormat/>
    <w:uiPriority w:val="0"/>
    <w:rPr>
      <w:rFonts w:ascii="Tahoma" w:hAnsi="Tahoma"/>
      <w:szCs w:val="20"/>
    </w:rPr>
  </w:style>
  <w:style w:type="paragraph" w:customStyle="1" w:styleId="882">
    <w:name w:val="xl106"/>
    <w:basedOn w:val="1"/>
    <w:qFormat/>
    <w:uiPriority w:val="0"/>
    <w:pPr>
      <w:pBdr>
        <w:left w:val="single" w:color="auto" w:sz="8" w:space="0"/>
        <w:bottom w:val="single" w:color="auto" w:sz="8" w:space="0"/>
        <w:right w:val="single" w:color="auto" w:sz="8" w:space="0"/>
      </w:pBdr>
      <w:spacing w:before="100" w:beforeAutospacing="1" w:after="100" w:afterAutospacing="1"/>
      <w:jc w:val="center"/>
      <w:textAlignment w:val="center"/>
    </w:pPr>
    <w:rPr>
      <w:rFonts w:cs="宋体"/>
      <w:b/>
      <w:bCs/>
      <w:color w:val="FF0000"/>
      <w:kern w:val="0"/>
    </w:rPr>
  </w:style>
  <w:style w:type="paragraph" w:customStyle="1" w:styleId="883">
    <w:name w:val="Char Char Char Char Char Char Char Char Char Char Char Char Char Char Char Char1"/>
    <w:basedOn w:val="1"/>
    <w:qFormat/>
    <w:uiPriority w:val="0"/>
    <w:pPr>
      <w:tabs>
        <w:tab w:val="left" w:pos="360"/>
      </w:tabs>
    </w:pPr>
  </w:style>
  <w:style w:type="paragraph" w:customStyle="1" w:styleId="884">
    <w:name w:val="方案文档"/>
    <w:basedOn w:val="1"/>
    <w:qFormat/>
    <w:uiPriority w:val="0"/>
    <w:pPr>
      <w:spacing w:before="120" w:after="120"/>
      <w:ind w:firstLine="225" w:firstLineChars="225"/>
    </w:pPr>
    <w:rPr>
      <w:rFonts w:ascii="Arial" w:hAnsi="Arial"/>
    </w:rPr>
  </w:style>
  <w:style w:type="paragraph" w:customStyle="1" w:styleId="885">
    <w:name w:val="Item Step"/>
    <w:qFormat/>
    <w:uiPriority w:val="0"/>
    <w:pPr>
      <w:tabs>
        <w:tab w:val="left" w:pos="2126"/>
      </w:tabs>
      <w:adjustRightInd w:val="0"/>
      <w:snapToGrid w:val="0"/>
      <w:spacing w:before="80" w:after="80" w:line="240" w:lineRule="atLeast"/>
      <w:ind w:left="2126" w:hanging="425"/>
      <w:jc w:val="both"/>
      <w:outlineLvl w:val="6"/>
    </w:pPr>
    <w:rPr>
      <w:rFonts w:ascii="Microsoft YaHei UI" w:hAnsi="Microsoft YaHei UI" w:eastAsia="宋体" w:cs="Arial"/>
      <w:kern w:val="2"/>
      <w:sz w:val="21"/>
      <w:szCs w:val="21"/>
      <w:lang w:val="en-US" w:eastAsia="zh-CN" w:bidi="ar-SA"/>
    </w:rPr>
  </w:style>
  <w:style w:type="paragraph" w:customStyle="1" w:styleId="886">
    <w:name w:val="doctext"/>
    <w:basedOn w:val="1"/>
    <w:qFormat/>
    <w:uiPriority w:val="0"/>
    <w:pPr>
      <w:spacing w:before="100" w:beforeAutospacing="1" w:after="100" w:afterAutospacing="1"/>
    </w:pPr>
    <w:rPr>
      <w:rFonts w:cs="宋体"/>
      <w:kern w:val="0"/>
    </w:rPr>
  </w:style>
  <w:style w:type="paragraph" w:customStyle="1" w:styleId="887">
    <w:name w:val="Char Char Char Char Char Char1"/>
    <w:basedOn w:val="1"/>
    <w:qFormat/>
    <w:uiPriority w:val="0"/>
    <w:pPr>
      <w:snapToGrid w:val="0"/>
      <w:ind w:left="-3" w:right="-28" w:rightChars="-10"/>
    </w:pPr>
    <w:rPr>
      <w:rFonts w:ascii="Tahoma" w:hAnsi="Tahoma" w:cs="Tahoma"/>
    </w:rPr>
  </w:style>
  <w:style w:type="paragraph" w:customStyle="1" w:styleId="888">
    <w:name w:val="样式 标题 2 + 微软雅黑 小四"/>
    <w:basedOn w:val="4"/>
    <w:next w:val="5"/>
    <w:qFormat/>
    <w:uiPriority w:val="0"/>
    <w:pPr>
      <w:numPr>
        <w:ilvl w:val="0"/>
        <w:numId w:val="0"/>
      </w:numPr>
      <w:tabs>
        <w:tab w:val="left" w:pos="392"/>
        <w:tab w:val="left" w:pos="567"/>
      </w:tabs>
      <w:spacing w:before="260" w:after="260" w:line="415" w:lineRule="auto"/>
      <w:ind w:left="567" w:hanging="567"/>
    </w:pPr>
    <w:rPr>
      <w:rFonts w:ascii="微软雅黑" w:hAnsi="微软雅黑"/>
      <w:b w:val="0"/>
      <w:sz w:val="28"/>
      <w:szCs w:val="24"/>
      <w:lang w:eastAsia="en-US"/>
    </w:rPr>
  </w:style>
  <w:style w:type="paragraph" w:customStyle="1" w:styleId="889">
    <w:name w:val="样式 标题 2 + 小二 段前: 0.5 行 段后: 0.5 行"/>
    <w:basedOn w:val="4"/>
    <w:qFormat/>
    <w:uiPriority w:val="0"/>
    <w:pPr>
      <w:keepLines w:val="0"/>
      <w:numPr>
        <w:ilvl w:val="0"/>
        <w:numId w:val="0"/>
      </w:numPr>
      <w:tabs>
        <w:tab w:val="left" w:pos="576"/>
      </w:tabs>
      <w:ind w:left="576" w:hanging="576"/>
    </w:pPr>
    <w:rPr>
      <w:rFonts w:hAnsi="等线 Light"/>
      <w:b w:val="0"/>
      <w:szCs w:val="30"/>
    </w:rPr>
  </w:style>
  <w:style w:type="paragraph" w:customStyle="1" w:styleId="890">
    <w:name w:val="样式 说明书  正文 + 首行缩进:  2 字符"/>
    <w:basedOn w:val="1"/>
    <w:qFormat/>
    <w:uiPriority w:val="0"/>
    <w:pPr>
      <w:adjustRightInd w:val="0"/>
      <w:snapToGrid w:val="0"/>
      <w:spacing w:line="460" w:lineRule="exact"/>
    </w:pPr>
    <w:rPr>
      <w:rFonts w:cs="宋体"/>
      <w:szCs w:val="20"/>
    </w:rPr>
  </w:style>
  <w:style w:type="paragraph" w:customStyle="1" w:styleId="891">
    <w:name w:val="题注1-图片"/>
    <w:qFormat/>
    <w:uiPriority w:val="0"/>
    <w:pPr>
      <w:spacing w:line="240" w:lineRule="atLeast"/>
      <w:jc w:val="center"/>
    </w:pPr>
    <w:rPr>
      <w:rFonts w:ascii="宋体" w:hAnsi="宋体" w:eastAsia="宋体" w:cs="宋体"/>
      <w:b/>
      <w:bCs/>
      <w:kern w:val="24"/>
      <w:sz w:val="24"/>
      <w:szCs w:val="24"/>
      <w:lang w:val="en-US" w:eastAsia="ar-SA" w:bidi="ar-SA"/>
    </w:rPr>
  </w:style>
  <w:style w:type="paragraph" w:customStyle="1" w:styleId="892">
    <w:name w:val="文档标题"/>
    <w:basedOn w:val="1"/>
    <w:qFormat/>
    <w:uiPriority w:val="0"/>
    <w:pPr>
      <w:tabs>
        <w:tab w:val="left" w:pos="0"/>
      </w:tabs>
      <w:spacing w:before="300" w:after="300"/>
      <w:jc w:val="center"/>
    </w:pPr>
    <w:rPr>
      <w:rFonts w:ascii="Arial" w:hAnsi="Arial" w:eastAsia="黑体"/>
      <w:sz w:val="36"/>
      <w:szCs w:val="36"/>
    </w:rPr>
  </w:style>
  <w:style w:type="paragraph" w:customStyle="1" w:styleId="893">
    <w:name w:val="样式 首行缩进:  2 字符 段前: 0.4 行"/>
    <w:basedOn w:val="1"/>
    <w:qFormat/>
    <w:uiPriority w:val="0"/>
    <w:pPr>
      <w:spacing w:beforeLines="40" w:after="20" w:line="420" w:lineRule="exact"/>
    </w:pPr>
    <w:rPr>
      <w:rFonts w:cs="宋体"/>
      <w:szCs w:val="21"/>
    </w:rPr>
  </w:style>
  <w:style w:type="paragraph" w:customStyle="1" w:styleId="894">
    <w:name w:val="样式 正文首行缩进2字 + 仿宋_GB2312 段前: 自动 段后: 自动"/>
    <w:basedOn w:val="1"/>
    <w:qFormat/>
    <w:uiPriority w:val="0"/>
    <w:pPr>
      <w:spacing w:before="100" w:beforeAutospacing="1" w:after="100" w:afterAutospacing="1"/>
      <w:ind w:firstLine="200"/>
    </w:pPr>
    <w:rPr>
      <w:rFonts w:ascii="仿宋_GB2312" w:eastAsia="仿宋_GB2312"/>
      <w:kern w:val="0"/>
      <w:sz w:val="28"/>
      <w:szCs w:val="20"/>
    </w:rPr>
  </w:style>
  <w:style w:type="paragraph" w:customStyle="1" w:styleId="895">
    <w:name w:val="±í¸ñ1"/>
    <w:basedOn w:val="1"/>
    <w:qFormat/>
    <w:uiPriority w:val="0"/>
    <w:pPr>
      <w:overflowPunct w:val="0"/>
      <w:autoSpaceDE w:val="0"/>
      <w:autoSpaceDN w:val="0"/>
      <w:adjustRightInd w:val="0"/>
      <w:jc w:val="center"/>
      <w:textAlignment w:val="baseline"/>
    </w:pPr>
    <w:rPr>
      <w:b/>
      <w:kern w:val="0"/>
      <w:sz w:val="18"/>
      <w:szCs w:val="20"/>
    </w:rPr>
  </w:style>
  <w:style w:type="paragraph" w:customStyle="1" w:styleId="896">
    <w:name w:val="目次、标准名称标题"/>
    <w:basedOn w:val="1"/>
    <w:next w:val="1"/>
    <w:qFormat/>
    <w:uiPriority w:val="0"/>
    <w:pPr>
      <w:shd w:val="clear" w:color="FFFFFF" w:fill="FFFFFF"/>
      <w:spacing w:before="640" w:after="560" w:line="460" w:lineRule="exact"/>
      <w:jc w:val="center"/>
      <w:outlineLvl w:val="0"/>
    </w:pPr>
    <w:rPr>
      <w:rFonts w:ascii="黑体" w:eastAsia="黑体"/>
      <w:kern w:val="0"/>
      <w:sz w:val="32"/>
      <w:szCs w:val="20"/>
    </w:rPr>
  </w:style>
  <w:style w:type="paragraph" w:customStyle="1" w:styleId="897">
    <w:name w:val="二级标题"/>
    <w:basedOn w:val="830"/>
    <w:next w:val="1"/>
    <w:qFormat/>
    <w:uiPriority w:val="0"/>
  </w:style>
  <w:style w:type="paragraph" w:customStyle="1" w:styleId="898">
    <w:name w:val="MM Topic 2"/>
    <w:basedOn w:val="4"/>
    <w:qFormat/>
    <w:uiPriority w:val="0"/>
    <w:pPr>
      <w:numPr>
        <w:numId w:val="44"/>
      </w:numPr>
      <w:spacing w:before="260" w:after="260" w:line="415" w:lineRule="auto"/>
    </w:pPr>
    <w:rPr>
      <w:rFonts w:ascii="Arial" w:hAnsi="Arial" w:eastAsia="黑体"/>
      <w:b w:val="0"/>
    </w:rPr>
  </w:style>
  <w:style w:type="paragraph" w:customStyle="1" w:styleId="899">
    <w:name w:val="实施日期"/>
    <w:basedOn w:val="1"/>
    <w:qFormat/>
    <w:uiPriority w:val="0"/>
    <w:pPr>
      <w:framePr w:w="4000" w:h="473" w:hRule="exact" w:vSpace="180" w:wrap="around" w:vAnchor="margin" w:hAnchor="margin" w:xAlign="right" w:y="13511" w:anchorLock="1"/>
      <w:jc w:val="right"/>
    </w:pPr>
    <w:rPr>
      <w:rFonts w:eastAsia="黑体"/>
      <w:kern w:val="0"/>
      <w:sz w:val="28"/>
      <w:szCs w:val="20"/>
    </w:rPr>
  </w:style>
  <w:style w:type="paragraph" w:customStyle="1" w:styleId="900">
    <w:name w:val="样式15"/>
    <w:basedOn w:val="1"/>
    <w:qFormat/>
    <w:uiPriority w:val="0"/>
    <w:pPr>
      <w:numPr>
        <w:ilvl w:val="0"/>
        <w:numId w:val="45"/>
      </w:numPr>
      <w:tabs>
        <w:tab w:val="left" w:pos="1260"/>
      </w:tabs>
      <w:spacing w:afterLines="50"/>
      <w:ind w:firstLine="0"/>
    </w:pPr>
    <w:rPr>
      <w:b/>
      <w:bCs/>
      <w:szCs w:val="21"/>
    </w:rPr>
  </w:style>
  <w:style w:type="paragraph" w:customStyle="1" w:styleId="901">
    <w:name w:val="ColumnHead"/>
    <w:qFormat/>
    <w:uiPriority w:val="0"/>
    <w:pPr>
      <w:spacing w:line="240" w:lineRule="atLeast"/>
      <w:jc w:val="both"/>
    </w:pPr>
    <w:rPr>
      <w:rFonts w:ascii="Helvetica" w:hAnsi="Helvetica" w:eastAsia="宋体" w:cs="Times New Roman"/>
      <w:b/>
      <w:kern w:val="2"/>
      <w:sz w:val="24"/>
      <w:szCs w:val="24"/>
      <w:lang w:val="en-US" w:eastAsia="en-US" w:bidi="ar-SA"/>
    </w:rPr>
  </w:style>
  <w:style w:type="paragraph" w:customStyle="1" w:styleId="902">
    <w:name w:val="Char12"/>
    <w:basedOn w:val="1"/>
    <w:qFormat/>
    <w:uiPriority w:val="0"/>
    <w:rPr>
      <w:rFonts w:ascii="Arial" w:hAnsi="Arial" w:cs="Arial"/>
    </w:rPr>
  </w:style>
  <w:style w:type="paragraph" w:customStyle="1" w:styleId="903">
    <w:name w:val="Pa2"/>
    <w:basedOn w:val="1"/>
    <w:next w:val="1"/>
    <w:qFormat/>
    <w:uiPriority w:val="0"/>
    <w:pPr>
      <w:autoSpaceDE w:val="0"/>
      <w:autoSpaceDN w:val="0"/>
      <w:adjustRightInd w:val="0"/>
      <w:spacing w:before="20" w:after="20" w:line="181" w:lineRule="atLeast"/>
    </w:pPr>
    <w:rPr>
      <w:rFonts w:ascii="Cisco-Light" w:eastAsia="Cisco-Light"/>
      <w:kern w:val="0"/>
    </w:rPr>
  </w:style>
  <w:style w:type="paragraph" w:customStyle="1" w:styleId="904">
    <w:name w:val="Char Char Char Char Char Char Char Char Char Char"/>
    <w:basedOn w:val="26"/>
    <w:qFormat/>
    <w:uiPriority w:val="0"/>
    <w:pPr>
      <w:shd w:val="clear" w:color="auto" w:fill="000080"/>
    </w:pPr>
    <w:rPr>
      <w:rFonts w:ascii="Tahoma" w:hAnsi="Tahoma"/>
      <w:sz w:val="24"/>
      <w:szCs w:val="24"/>
    </w:rPr>
  </w:style>
  <w:style w:type="paragraph" w:customStyle="1" w:styleId="905">
    <w:name w:val="公式编号"/>
    <w:basedOn w:val="1"/>
    <w:next w:val="1"/>
    <w:qFormat/>
    <w:uiPriority w:val="0"/>
    <w:pPr>
      <w:numPr>
        <w:ilvl w:val="0"/>
        <w:numId w:val="46"/>
      </w:numPr>
      <w:tabs>
        <w:tab w:val="left" w:pos="800"/>
      </w:tabs>
      <w:adjustRightInd w:val="0"/>
      <w:spacing w:before="60" w:after="60" w:line="360" w:lineRule="atLeast"/>
      <w:ind w:left="800" w:hanging="800"/>
      <w:jc w:val="right"/>
      <w:textAlignment w:val="baseline"/>
    </w:pPr>
    <w:rPr>
      <w:kern w:val="0"/>
      <w:szCs w:val="20"/>
    </w:rPr>
  </w:style>
  <w:style w:type="paragraph" w:customStyle="1" w:styleId="906">
    <w:name w:val="方案标题2"/>
    <w:basedOn w:val="4"/>
    <w:next w:val="1"/>
    <w:qFormat/>
    <w:uiPriority w:val="0"/>
    <w:pPr>
      <w:numPr>
        <w:ilvl w:val="0"/>
        <w:numId w:val="0"/>
      </w:numPr>
      <w:tabs>
        <w:tab w:val="left" w:pos="756"/>
      </w:tabs>
      <w:spacing w:beforeLines="100" w:after="100" w:afterAutospacing="1"/>
      <w:ind w:left="756" w:hanging="576"/>
    </w:pPr>
    <w:rPr>
      <w:rFonts w:ascii="Arial" w:hAnsi="Arial" w:eastAsia="仿宋_GB2312"/>
      <w:b w:val="0"/>
    </w:rPr>
  </w:style>
  <w:style w:type="paragraph" w:customStyle="1" w:styleId="907">
    <w:name w:val="Char Char1 Char Char Char Char Char Char2"/>
    <w:basedOn w:val="1"/>
    <w:qFormat/>
    <w:uiPriority w:val="0"/>
    <w:pPr>
      <w:spacing w:after="160" w:line="240" w:lineRule="exact"/>
      <w:jc w:val="center"/>
    </w:pPr>
    <w:rPr>
      <w:rFonts w:ascii="黑体" w:hAnsi="Verdana" w:eastAsia="黑体"/>
      <w:kern w:val="0"/>
      <w:sz w:val="36"/>
      <w:szCs w:val="36"/>
    </w:rPr>
  </w:style>
  <w:style w:type="paragraph" w:customStyle="1" w:styleId="908">
    <w:name w:val="Char3"/>
    <w:basedOn w:val="26"/>
    <w:qFormat/>
    <w:uiPriority w:val="0"/>
    <w:pPr>
      <w:shd w:val="clear" w:color="auto" w:fill="000080"/>
    </w:pPr>
    <w:rPr>
      <w:rFonts w:ascii="Tahoma" w:hAnsi="Tahoma"/>
      <w:sz w:val="24"/>
      <w:szCs w:val="24"/>
    </w:rPr>
  </w:style>
  <w:style w:type="paragraph" w:customStyle="1" w:styleId="909">
    <w:name w:val="样式 行距: 1.5 倍行距"/>
    <w:basedOn w:val="1"/>
    <w:qFormat/>
    <w:uiPriority w:val="0"/>
    <w:pPr>
      <w:shd w:val="clear" w:color="auto" w:fill="CCECFF"/>
      <w:ind w:firstLine="100" w:firstLineChars="100"/>
    </w:pPr>
    <w:rPr>
      <w:rFonts w:cs="宋体"/>
      <w:szCs w:val="20"/>
    </w:rPr>
  </w:style>
  <w:style w:type="paragraph" w:customStyle="1" w:styleId="910">
    <w:name w:val="1.1.1.1B"/>
    <w:basedOn w:val="6"/>
    <w:qFormat/>
    <w:uiPriority w:val="0"/>
    <w:pPr>
      <w:numPr>
        <w:numId w:val="47"/>
      </w:numPr>
      <w:tabs>
        <w:tab w:val="left" w:pos="737"/>
        <w:tab w:val="left" w:pos="2520"/>
      </w:tabs>
      <w:spacing w:before="240" w:after="240"/>
    </w:pPr>
    <w:rPr>
      <w:rFonts w:ascii="宋体" w:hAnsi="宋体" w:cs="Times New Roman"/>
      <w:b w:val="0"/>
      <w:sz w:val="24"/>
      <w:szCs w:val="30"/>
    </w:rPr>
  </w:style>
  <w:style w:type="paragraph" w:customStyle="1" w:styleId="911">
    <w:name w:val="节"/>
    <w:basedOn w:val="1"/>
    <w:qFormat/>
    <w:uiPriority w:val="0"/>
    <w:pPr>
      <w:tabs>
        <w:tab w:val="left" w:pos="960"/>
        <w:tab w:val="left" w:pos="1920"/>
        <w:tab w:val="left" w:pos="2880"/>
        <w:tab w:val="left" w:pos="3840"/>
        <w:tab w:val="left" w:pos="4800"/>
        <w:tab w:val="left" w:pos="5760"/>
        <w:tab w:val="left" w:pos="6720"/>
      </w:tabs>
      <w:adjustRightInd w:val="0"/>
      <w:ind w:firstLine="454"/>
    </w:pPr>
    <w:rPr>
      <w:kern w:val="0"/>
      <w:szCs w:val="20"/>
    </w:rPr>
  </w:style>
  <w:style w:type="paragraph" w:customStyle="1" w:styleId="912">
    <w:name w:val="网新正文文本"/>
    <w:qFormat/>
    <w:uiPriority w:val="0"/>
    <w:pPr>
      <w:spacing w:line="360" w:lineRule="auto"/>
      <w:ind w:firstLine="200" w:firstLineChars="200"/>
      <w:jc w:val="both"/>
    </w:pPr>
    <w:rPr>
      <w:rFonts w:ascii="Microsoft YaHei UI" w:hAnsi="Microsoft YaHei UI" w:eastAsia="宋体" w:cs="Times New Roman"/>
      <w:kern w:val="2"/>
      <w:sz w:val="24"/>
      <w:szCs w:val="22"/>
      <w:lang w:val="en-US" w:eastAsia="zh-CN" w:bidi="ar-SA"/>
    </w:rPr>
  </w:style>
  <w:style w:type="paragraph" w:customStyle="1" w:styleId="913">
    <w:name w:val="_标题1"/>
    <w:basedOn w:val="3"/>
    <w:next w:val="1"/>
    <w:qFormat/>
    <w:uiPriority w:val="0"/>
    <w:pPr>
      <w:spacing w:before="0" w:after="100" w:afterAutospacing="1"/>
    </w:pPr>
    <w:rPr>
      <w:rFonts w:ascii="黑体"/>
      <w:b w:val="0"/>
      <w:color w:val="000000"/>
      <w:lang w:val="de-DE"/>
    </w:rPr>
  </w:style>
  <w:style w:type="paragraph" w:customStyle="1" w:styleId="914">
    <w:name w:val="figurechar"/>
    <w:basedOn w:val="1"/>
    <w:qFormat/>
    <w:uiPriority w:val="0"/>
    <w:pPr>
      <w:spacing w:before="100" w:beforeAutospacing="1" w:after="100" w:afterAutospacing="1"/>
    </w:pPr>
    <w:rPr>
      <w:rFonts w:cs="宋体"/>
      <w:kern w:val="0"/>
    </w:rPr>
  </w:style>
  <w:style w:type="paragraph" w:customStyle="1" w:styleId="915">
    <w:name w:val="heading"/>
    <w:basedOn w:val="1"/>
    <w:next w:val="1"/>
    <w:qFormat/>
    <w:uiPriority w:val="0"/>
    <w:pPr>
      <w:keepNext/>
      <w:keepLines/>
      <w:spacing w:before="260" w:after="260" w:line="416" w:lineRule="auto"/>
    </w:pPr>
    <w:rPr>
      <w:rFonts w:ascii="Arial" w:hAnsi="Arial" w:eastAsia="黑体"/>
      <w:b/>
      <w:bCs/>
      <w:sz w:val="32"/>
      <w:szCs w:val="32"/>
    </w:rPr>
  </w:style>
  <w:style w:type="paragraph" w:customStyle="1" w:styleId="916">
    <w:name w:val="xl60"/>
    <w:basedOn w:val="1"/>
    <w:qFormat/>
    <w:uiPriority w:val="0"/>
    <w:pPr>
      <w:pBdr>
        <w:top w:val="single" w:color="auto" w:sz="8" w:space="0"/>
        <w:bottom w:val="single" w:color="auto" w:sz="8" w:space="0"/>
        <w:right w:val="single" w:color="auto" w:sz="4" w:space="0"/>
      </w:pBdr>
      <w:spacing w:before="100" w:beforeAutospacing="1" w:after="100" w:afterAutospacing="1"/>
      <w:jc w:val="center"/>
    </w:pPr>
    <w:rPr>
      <w:rFonts w:cs="宋体"/>
      <w:kern w:val="0"/>
      <w:sz w:val="20"/>
      <w:szCs w:val="20"/>
    </w:rPr>
  </w:style>
  <w:style w:type="paragraph" w:customStyle="1" w:styleId="917">
    <w:name w:val="Paragraph Title"/>
    <w:basedOn w:val="1"/>
    <w:qFormat/>
    <w:uiPriority w:val="0"/>
    <w:pPr>
      <w:spacing w:after="200"/>
    </w:pPr>
    <w:rPr>
      <w:b/>
      <w:sz w:val="22"/>
      <w:szCs w:val="20"/>
    </w:rPr>
  </w:style>
  <w:style w:type="paragraph" w:customStyle="1" w:styleId="918">
    <w:name w:val="CM38"/>
    <w:basedOn w:val="806"/>
    <w:next w:val="806"/>
    <w:qFormat/>
    <w:uiPriority w:val="99"/>
    <w:pPr>
      <w:spacing w:after="100"/>
    </w:pPr>
    <w:rPr>
      <w:rFonts w:ascii="..ì." w:eastAsia="..ì." w:cs="..ì."/>
      <w:szCs w:val="24"/>
    </w:rPr>
  </w:style>
  <w:style w:type="paragraph" w:customStyle="1" w:styleId="919">
    <w:name w:val="样式 标题 1H1 + 三号"/>
    <w:basedOn w:val="3"/>
    <w:qFormat/>
    <w:uiPriority w:val="0"/>
    <w:pPr>
      <w:tabs>
        <w:tab w:val="left" w:pos="995"/>
      </w:tabs>
      <w:ind w:left="995" w:hanging="435"/>
    </w:pPr>
  </w:style>
  <w:style w:type="paragraph" w:customStyle="1" w:styleId="920">
    <w:name w:val="xl42"/>
    <w:basedOn w:val="1"/>
    <w:qFormat/>
    <w:uiPriority w:val="0"/>
    <w:pPr>
      <w:pBdr>
        <w:top w:val="single" w:color="auto" w:sz="8" w:space="0"/>
        <w:left w:val="single" w:color="auto" w:sz="8" w:space="0"/>
        <w:bottom w:val="single" w:color="auto" w:sz="8" w:space="0"/>
        <w:right w:val="single" w:color="auto" w:sz="4" w:space="0"/>
      </w:pBdr>
      <w:spacing w:before="100" w:beforeAutospacing="1" w:after="100" w:afterAutospacing="1"/>
      <w:jc w:val="center"/>
    </w:pPr>
    <w:rPr>
      <w:rFonts w:cs="宋体"/>
      <w:kern w:val="0"/>
      <w:sz w:val="20"/>
      <w:szCs w:val="20"/>
    </w:rPr>
  </w:style>
  <w:style w:type="paragraph" w:customStyle="1" w:styleId="921">
    <w:name w:val="CM15"/>
    <w:basedOn w:val="806"/>
    <w:next w:val="806"/>
    <w:qFormat/>
    <w:uiPriority w:val="0"/>
    <w:pPr>
      <w:spacing w:line="408" w:lineRule="atLeast"/>
    </w:pPr>
    <w:rPr>
      <w:rFonts w:ascii="黑体" w:eastAsia="黑体"/>
      <w:szCs w:val="24"/>
    </w:rPr>
  </w:style>
  <w:style w:type="paragraph" w:customStyle="1" w:styleId="922">
    <w:name w:val="font11"/>
    <w:basedOn w:val="1"/>
    <w:qFormat/>
    <w:uiPriority w:val="0"/>
    <w:pPr>
      <w:spacing w:before="100" w:beforeAutospacing="1" w:after="100" w:afterAutospacing="1"/>
    </w:pPr>
    <w:rPr>
      <w:rFonts w:hint="eastAsia"/>
      <w:kern w:val="0"/>
      <w:sz w:val="20"/>
      <w:szCs w:val="20"/>
    </w:rPr>
  </w:style>
  <w:style w:type="paragraph" w:customStyle="1" w:styleId="923">
    <w:name w:val="CM39"/>
    <w:basedOn w:val="806"/>
    <w:next w:val="806"/>
    <w:qFormat/>
    <w:uiPriority w:val="99"/>
    <w:pPr>
      <w:spacing w:after="358"/>
    </w:pPr>
    <w:rPr>
      <w:rFonts w:ascii="..ì." w:eastAsia="..ì." w:cs="..ì."/>
      <w:szCs w:val="24"/>
    </w:rPr>
  </w:style>
  <w:style w:type="paragraph" w:customStyle="1" w:styleId="924">
    <w:name w:val="政务样式 正文首行缩进 Char"/>
    <w:basedOn w:val="1"/>
    <w:qFormat/>
    <w:uiPriority w:val="0"/>
  </w:style>
  <w:style w:type="paragraph" w:customStyle="1" w:styleId="925">
    <w:name w:val="xl55"/>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cs="宋体"/>
      <w:kern w:val="0"/>
    </w:rPr>
  </w:style>
  <w:style w:type="paragraph" w:customStyle="1" w:styleId="926">
    <w:name w:val="font7"/>
    <w:basedOn w:val="1"/>
    <w:qFormat/>
    <w:uiPriority w:val="0"/>
    <w:pPr>
      <w:spacing w:before="100" w:beforeAutospacing="1" w:after="100" w:afterAutospacing="1"/>
    </w:pPr>
    <w:rPr>
      <w:rFonts w:cs="宋体"/>
      <w:kern w:val="0"/>
      <w:sz w:val="18"/>
      <w:szCs w:val="18"/>
    </w:rPr>
  </w:style>
  <w:style w:type="paragraph" w:customStyle="1" w:styleId="927">
    <w:name w:val="CM7"/>
    <w:basedOn w:val="806"/>
    <w:next w:val="806"/>
    <w:qFormat/>
    <w:uiPriority w:val="99"/>
    <w:pPr>
      <w:spacing w:line="596" w:lineRule="atLeast"/>
    </w:pPr>
    <w:rPr>
      <w:rFonts w:ascii="..ì." w:eastAsia="..ì." w:cs="..ì."/>
      <w:szCs w:val="24"/>
    </w:rPr>
  </w:style>
  <w:style w:type="paragraph" w:customStyle="1" w:styleId="928">
    <w:name w:val="样式 行距: 1.5 倍行距 左  3.42 字符"/>
    <w:basedOn w:val="1"/>
    <w:qFormat/>
    <w:uiPriority w:val="0"/>
    <w:pPr>
      <w:ind w:left="200" w:leftChars="200" w:firstLine="200"/>
    </w:pPr>
    <w:rPr>
      <w:rFonts w:cs="宋体"/>
      <w:szCs w:val="20"/>
    </w:rPr>
  </w:style>
  <w:style w:type="paragraph" w:customStyle="1" w:styleId="929">
    <w:name w:val="TOC Base"/>
    <w:basedOn w:val="1"/>
    <w:qFormat/>
    <w:uiPriority w:val="0"/>
    <w:pPr>
      <w:tabs>
        <w:tab w:val="right" w:leader="dot" w:pos="6480"/>
      </w:tabs>
      <w:spacing w:after="240"/>
    </w:pPr>
    <w:rPr>
      <w:rFonts w:ascii="Arial" w:hAnsi="Arial" w:eastAsia="PMingLiU"/>
      <w:spacing w:val="-5"/>
      <w:kern w:val="0"/>
      <w:sz w:val="20"/>
      <w:szCs w:val="20"/>
    </w:rPr>
  </w:style>
  <w:style w:type="paragraph" w:customStyle="1" w:styleId="930">
    <w:name w:val="CM13"/>
    <w:basedOn w:val="806"/>
    <w:next w:val="806"/>
    <w:qFormat/>
    <w:uiPriority w:val="0"/>
    <w:pPr>
      <w:spacing w:line="408" w:lineRule="atLeast"/>
    </w:pPr>
    <w:rPr>
      <w:rFonts w:ascii="黑体" w:eastAsia="黑体"/>
      <w:szCs w:val="24"/>
    </w:rPr>
  </w:style>
  <w:style w:type="paragraph" w:customStyle="1" w:styleId="931">
    <w:name w:val="xl62"/>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textAlignment w:val="center"/>
    </w:pPr>
    <w:rPr>
      <w:kern w:val="0"/>
      <w:sz w:val="20"/>
      <w:szCs w:val="20"/>
    </w:rPr>
  </w:style>
  <w:style w:type="paragraph" w:customStyle="1" w:styleId="932">
    <w:name w:val="样式 首行缩进:  2 字符"/>
    <w:basedOn w:val="1"/>
    <w:qFormat/>
    <w:uiPriority w:val="0"/>
    <w:pPr>
      <w:spacing w:after="120"/>
    </w:pPr>
    <w:rPr>
      <w:szCs w:val="20"/>
    </w:rPr>
  </w:style>
  <w:style w:type="paragraph" w:customStyle="1" w:styleId="933">
    <w:name w:val="科维正文♥"/>
    <w:basedOn w:val="81"/>
    <w:qFormat/>
    <w:uiPriority w:val="0"/>
    <w:pPr>
      <w:numPr>
        <w:ilvl w:val="0"/>
        <w:numId w:val="48"/>
      </w:numPr>
      <w:tabs>
        <w:tab w:val="left" w:pos="1245"/>
      </w:tabs>
      <w:spacing w:beforeLines="50" w:afterLines="50"/>
    </w:pPr>
    <w:rPr>
      <w:color w:val="000000"/>
    </w:rPr>
  </w:style>
  <w:style w:type="paragraph" w:customStyle="1" w:styleId="934">
    <w:name w:val="xl51"/>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pPr>
    <w:rPr>
      <w:rFonts w:ascii="Arial" w:hAnsi="Arial" w:cs="Arial"/>
      <w:kern w:val="0"/>
      <w:sz w:val="20"/>
      <w:szCs w:val="20"/>
    </w:rPr>
  </w:style>
  <w:style w:type="paragraph" w:customStyle="1" w:styleId="935">
    <w:name w:val="_Style 77"/>
    <w:basedOn w:val="1"/>
    <w:semiHidden/>
    <w:qFormat/>
    <w:uiPriority w:val="0"/>
    <w:pPr>
      <w:adjustRightInd w:val="0"/>
    </w:pPr>
    <w:rPr>
      <w:rFonts w:ascii="Arial" w:hAnsi="Arial"/>
      <w:sz w:val="18"/>
      <w:szCs w:val="20"/>
    </w:rPr>
  </w:style>
  <w:style w:type="paragraph" w:customStyle="1" w:styleId="936">
    <w:name w:val="CM49"/>
    <w:basedOn w:val="806"/>
    <w:next w:val="806"/>
    <w:qFormat/>
    <w:uiPriority w:val="0"/>
    <w:pPr>
      <w:spacing w:after="445"/>
    </w:pPr>
    <w:rPr>
      <w:rFonts w:ascii="黑体" w:eastAsia="黑体"/>
      <w:szCs w:val="24"/>
    </w:rPr>
  </w:style>
  <w:style w:type="paragraph" w:customStyle="1" w:styleId="937">
    <w:name w:val="xl41"/>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pPr>
    <w:rPr>
      <w:rFonts w:ascii="Arial" w:hAnsi="Arial" w:cs="Arial"/>
      <w:kern w:val="0"/>
      <w:sz w:val="20"/>
      <w:szCs w:val="20"/>
    </w:rPr>
  </w:style>
  <w:style w:type="paragraph" w:customStyle="1" w:styleId="938">
    <w:name w:val="My4"/>
    <w:basedOn w:val="1"/>
    <w:qFormat/>
    <w:uiPriority w:val="0"/>
    <w:pPr>
      <w:numPr>
        <w:ilvl w:val="3"/>
        <w:numId w:val="20"/>
      </w:numPr>
      <w:tabs>
        <w:tab w:val="left" w:pos="567"/>
      </w:tabs>
      <w:snapToGrid w:val="0"/>
      <w:spacing w:before="120" w:after="120" w:line="400" w:lineRule="exact"/>
    </w:pPr>
    <w:rPr>
      <w:b/>
    </w:rPr>
  </w:style>
  <w:style w:type="paragraph" w:customStyle="1" w:styleId="939">
    <w:name w:val="Pa3"/>
    <w:basedOn w:val="1"/>
    <w:next w:val="1"/>
    <w:qFormat/>
    <w:uiPriority w:val="0"/>
    <w:pPr>
      <w:autoSpaceDE w:val="0"/>
      <w:autoSpaceDN w:val="0"/>
      <w:adjustRightInd w:val="0"/>
      <w:spacing w:before="20" w:after="20" w:line="181" w:lineRule="atLeast"/>
    </w:pPr>
    <w:rPr>
      <w:rFonts w:ascii="Cisco-Light" w:eastAsia="Cisco-Light"/>
      <w:kern w:val="0"/>
    </w:rPr>
  </w:style>
  <w:style w:type="paragraph" w:customStyle="1" w:styleId="940">
    <w:name w:val="font5"/>
    <w:basedOn w:val="1"/>
    <w:qFormat/>
    <w:uiPriority w:val="0"/>
    <w:pPr>
      <w:spacing w:before="100" w:beforeAutospacing="1" w:after="100" w:afterAutospacing="1"/>
    </w:pPr>
    <w:rPr>
      <w:kern w:val="0"/>
      <w:sz w:val="20"/>
      <w:szCs w:val="20"/>
    </w:rPr>
  </w:style>
  <w:style w:type="paragraph" w:customStyle="1" w:styleId="941">
    <w:name w:val="样式 标题 2 + 段前: 13 磅 段后: 13 磅 行距: 单倍行距"/>
    <w:basedOn w:val="4"/>
    <w:qFormat/>
    <w:uiPriority w:val="0"/>
    <w:pPr>
      <w:numPr>
        <w:ilvl w:val="0"/>
        <w:numId w:val="0"/>
      </w:numPr>
      <w:spacing w:before="0" w:after="0"/>
      <w:ind w:left="1134"/>
    </w:pPr>
    <w:rPr>
      <w:rFonts w:ascii="Cambria" w:hAnsi="Cambria" w:cs="宋体"/>
      <w:b w:val="0"/>
      <w:szCs w:val="20"/>
    </w:rPr>
  </w:style>
  <w:style w:type="paragraph" w:customStyle="1" w:styleId="942">
    <w:name w:val="xl50"/>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pPr>
    <w:rPr>
      <w:rFonts w:ascii="Arial" w:hAnsi="Arial" w:cs="Arial"/>
      <w:kern w:val="0"/>
    </w:rPr>
  </w:style>
  <w:style w:type="paragraph" w:customStyle="1" w:styleId="943">
    <w:name w:val="Teaser"/>
    <w:qFormat/>
    <w:uiPriority w:val="0"/>
    <w:pPr>
      <w:spacing w:line="240" w:lineRule="atLeast"/>
      <w:jc w:val="both"/>
    </w:pPr>
    <w:rPr>
      <w:rFonts w:ascii="Helvetica" w:hAnsi="Helvetica" w:eastAsia="宋体" w:cs="Times New Roman"/>
      <w:i/>
      <w:kern w:val="2"/>
      <w:sz w:val="24"/>
      <w:szCs w:val="24"/>
      <w:lang w:val="en-US" w:eastAsia="en-US" w:bidi="ar-SA"/>
    </w:rPr>
  </w:style>
  <w:style w:type="paragraph" w:customStyle="1" w:styleId="944">
    <w:name w:val="px12none"/>
    <w:basedOn w:val="1"/>
    <w:qFormat/>
    <w:uiPriority w:val="0"/>
    <w:pPr>
      <w:spacing w:before="100" w:beforeAutospacing="1" w:after="100" w:afterAutospacing="1" w:line="384" w:lineRule="auto"/>
    </w:pPr>
    <w:rPr>
      <w:rFonts w:ascii="ˎ̥" w:hAnsi="ˎ̥" w:cs="宋体"/>
      <w:color w:val="000000"/>
      <w:kern w:val="0"/>
      <w:sz w:val="18"/>
      <w:szCs w:val="18"/>
    </w:rPr>
  </w:style>
  <w:style w:type="paragraph" w:customStyle="1" w:styleId="945">
    <w:name w:val="xl3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cs="宋体"/>
      <w:kern w:val="0"/>
    </w:rPr>
  </w:style>
  <w:style w:type="paragraph" w:customStyle="1" w:styleId="946">
    <w:name w:val="tabletext"/>
    <w:basedOn w:val="1"/>
    <w:qFormat/>
    <w:uiPriority w:val="0"/>
    <w:pPr>
      <w:spacing w:line="300" w:lineRule="atLeast"/>
    </w:pPr>
    <w:rPr>
      <w:rFonts w:cs="宋体"/>
      <w:kern w:val="0"/>
      <w:sz w:val="18"/>
      <w:szCs w:val="18"/>
    </w:rPr>
  </w:style>
  <w:style w:type="paragraph" w:customStyle="1" w:styleId="947">
    <w:name w:val="图表文字居中"/>
    <w:basedOn w:val="1"/>
    <w:qFormat/>
    <w:uiPriority w:val="0"/>
    <w:pPr>
      <w:snapToGrid w:val="0"/>
      <w:jc w:val="center"/>
    </w:pPr>
    <w:rPr>
      <w:rFonts w:ascii="Arial" w:hAnsi="Arial" w:eastAsia="楷体_GB2312"/>
      <w:szCs w:val="20"/>
    </w:rPr>
  </w:style>
  <w:style w:type="paragraph" w:customStyle="1" w:styleId="948">
    <w:name w:val="表正文左"/>
    <w:qFormat/>
    <w:uiPriority w:val="0"/>
    <w:pPr>
      <w:spacing w:line="240" w:lineRule="atLeast"/>
      <w:jc w:val="both"/>
    </w:pPr>
    <w:rPr>
      <w:rFonts w:ascii="Arial" w:hAnsi="Arial" w:eastAsia="宋体" w:cs="Times New Roman"/>
      <w:kern w:val="2"/>
      <w:sz w:val="18"/>
      <w:szCs w:val="24"/>
      <w:lang w:val="en-US" w:eastAsia="zh-CN" w:bidi="ar-SA"/>
    </w:rPr>
  </w:style>
  <w:style w:type="paragraph" w:customStyle="1" w:styleId="949">
    <w:name w:val="My标题4"/>
    <w:basedOn w:val="5"/>
    <w:next w:val="1"/>
    <w:qFormat/>
    <w:uiPriority w:val="0"/>
    <w:pPr>
      <w:ind w:left="425"/>
    </w:pPr>
    <w:rPr>
      <w:bCs w:val="0"/>
    </w:rPr>
  </w:style>
  <w:style w:type="paragraph" w:customStyle="1" w:styleId="950">
    <w:name w:val="xl45"/>
    <w:basedOn w:val="1"/>
    <w:qFormat/>
    <w:uiPriority w:val="0"/>
    <w:pPr>
      <w:pBdr>
        <w:top w:val="single" w:color="auto" w:sz="8" w:space="0"/>
        <w:left w:val="single" w:color="auto" w:sz="4" w:space="0"/>
        <w:bottom w:val="single" w:color="auto" w:sz="8" w:space="0"/>
        <w:right w:val="single" w:color="auto" w:sz="8" w:space="0"/>
      </w:pBdr>
      <w:spacing w:before="100" w:beforeAutospacing="1" w:after="100" w:afterAutospacing="1"/>
      <w:jc w:val="center"/>
    </w:pPr>
    <w:rPr>
      <w:rFonts w:cs="宋体"/>
      <w:kern w:val="0"/>
      <w:sz w:val="20"/>
      <w:szCs w:val="20"/>
    </w:rPr>
  </w:style>
  <w:style w:type="paragraph" w:customStyle="1" w:styleId="951">
    <w:name w:val="样式 标题 22nd levelh22Header 2H2 + 四号 段前: 6 磅 段后: 6 磅 行距: 1..."/>
    <w:basedOn w:val="4"/>
    <w:qFormat/>
    <w:uiPriority w:val="0"/>
    <w:pPr>
      <w:numPr>
        <w:ilvl w:val="0"/>
        <w:numId w:val="0"/>
      </w:numPr>
      <w:tabs>
        <w:tab w:val="left" w:pos="840"/>
      </w:tabs>
      <w:ind w:left="840" w:hanging="420"/>
    </w:pPr>
    <w:rPr>
      <w:rFonts w:ascii="Arial" w:hAnsi="Arial"/>
      <w:b w:val="0"/>
      <w:sz w:val="28"/>
      <w:szCs w:val="28"/>
    </w:rPr>
  </w:style>
  <w:style w:type="paragraph" w:customStyle="1" w:styleId="952">
    <w:name w:val="My标题2"/>
    <w:basedOn w:val="4"/>
    <w:next w:val="1"/>
    <w:qFormat/>
    <w:uiPriority w:val="0"/>
    <w:pPr>
      <w:numPr>
        <w:ilvl w:val="0"/>
        <w:numId w:val="0"/>
      </w:numPr>
      <w:tabs>
        <w:tab w:val="left" w:pos="720"/>
      </w:tabs>
      <w:adjustRightInd w:val="0"/>
      <w:spacing w:before="360"/>
      <w:ind w:left="567" w:hanging="567"/>
      <w:textAlignment w:val="baseline"/>
    </w:pPr>
    <w:rPr>
      <w:rFonts w:ascii="Arial" w:hAnsi="Arial"/>
      <w:b w:val="0"/>
      <w:bCs w:val="0"/>
      <w:szCs w:val="20"/>
    </w:rPr>
  </w:style>
  <w:style w:type="paragraph" w:customStyle="1" w:styleId="953">
    <w:name w:val="功能列表"/>
    <w:basedOn w:val="1"/>
    <w:qFormat/>
    <w:uiPriority w:val="0"/>
    <w:pPr>
      <w:numPr>
        <w:ilvl w:val="0"/>
        <w:numId w:val="49"/>
      </w:numPr>
      <w:tabs>
        <w:tab w:val="left" w:pos="900"/>
      </w:tabs>
      <w:ind w:firstLine="0"/>
    </w:pPr>
  </w:style>
  <w:style w:type="paragraph" w:customStyle="1" w:styleId="954">
    <w:name w:val="xl39"/>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cs="宋体"/>
      <w:kern w:val="0"/>
    </w:rPr>
  </w:style>
  <w:style w:type="paragraph" w:customStyle="1" w:styleId="955">
    <w:name w:val="My编号1"/>
    <w:basedOn w:val="1"/>
    <w:qFormat/>
    <w:uiPriority w:val="0"/>
    <w:pPr>
      <w:adjustRightInd w:val="0"/>
      <w:spacing w:before="120"/>
      <w:textAlignment w:val="baseline"/>
    </w:pPr>
    <w:rPr>
      <w:rFonts w:ascii="Arial" w:hAnsi="Arial"/>
      <w:kern w:val="0"/>
    </w:rPr>
  </w:style>
  <w:style w:type="paragraph" w:customStyle="1" w:styleId="956">
    <w:name w:val="TableEntry"/>
    <w:basedOn w:val="1"/>
    <w:qFormat/>
    <w:uiPriority w:val="0"/>
    <w:pPr>
      <w:overflowPunct w:val="0"/>
      <w:autoSpaceDE w:val="0"/>
      <w:autoSpaceDN w:val="0"/>
      <w:adjustRightInd w:val="0"/>
      <w:spacing w:before="40" w:after="40"/>
      <w:textAlignment w:val="baseline"/>
    </w:pPr>
    <w:rPr>
      <w:rFonts w:ascii="Times" w:hAnsi="Times"/>
      <w:kern w:val="0"/>
      <w:sz w:val="20"/>
      <w:szCs w:val="20"/>
      <w:lang w:val="de-DE"/>
    </w:rPr>
  </w:style>
  <w:style w:type="paragraph" w:customStyle="1" w:styleId="957">
    <w:name w:val="figuredescription"/>
    <w:basedOn w:val="1"/>
    <w:qFormat/>
    <w:uiPriority w:val="0"/>
    <w:pPr>
      <w:spacing w:before="100" w:beforeAutospacing="1" w:after="100" w:afterAutospacing="1"/>
    </w:pPr>
    <w:rPr>
      <w:rFonts w:cs="宋体"/>
      <w:kern w:val="0"/>
    </w:rPr>
  </w:style>
  <w:style w:type="paragraph" w:customStyle="1" w:styleId="958">
    <w:name w:val="wtext"/>
    <w:basedOn w:val="1"/>
    <w:qFormat/>
    <w:uiPriority w:val="0"/>
    <w:pPr>
      <w:spacing w:before="100" w:beforeAutospacing="1" w:after="100" w:afterAutospacing="1"/>
    </w:pPr>
    <w:rPr>
      <w:kern w:val="0"/>
    </w:rPr>
  </w:style>
  <w:style w:type="paragraph" w:customStyle="1" w:styleId="959">
    <w:name w:val="xl56"/>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cs="宋体"/>
      <w:kern w:val="0"/>
    </w:rPr>
  </w:style>
  <w:style w:type="paragraph" w:customStyle="1" w:styleId="960">
    <w:name w:val="标书标准正文"/>
    <w:basedOn w:val="1"/>
    <w:qFormat/>
    <w:uiPriority w:val="0"/>
    <w:pPr>
      <w:spacing w:before="120" w:after="120"/>
    </w:pPr>
  </w:style>
  <w:style w:type="paragraph" w:customStyle="1" w:styleId="961">
    <w:name w:val="插图题注"/>
    <w:next w:val="1"/>
    <w:qFormat/>
    <w:uiPriority w:val="0"/>
    <w:pPr>
      <w:numPr>
        <w:ilvl w:val="8"/>
        <w:numId w:val="50"/>
      </w:numPr>
      <w:spacing w:afterLines="100" w:line="240" w:lineRule="atLeast"/>
      <w:ind w:left="1089" w:hanging="369"/>
      <w:jc w:val="center"/>
    </w:pPr>
    <w:rPr>
      <w:rFonts w:ascii="Arial" w:hAnsi="Arial" w:eastAsia="宋体" w:cs="Times New Roman"/>
      <w:kern w:val="2"/>
      <w:sz w:val="18"/>
      <w:szCs w:val="18"/>
      <w:lang w:val="en-US" w:eastAsia="zh-CN" w:bidi="ar-SA"/>
    </w:rPr>
  </w:style>
  <w:style w:type="paragraph" w:customStyle="1" w:styleId="962">
    <w:name w:val="xl59"/>
    <w:basedOn w:val="1"/>
    <w:qFormat/>
    <w:uiPriority w:val="0"/>
    <w:pPr>
      <w:pBdr>
        <w:top w:val="single" w:color="auto" w:sz="8" w:space="0"/>
        <w:left w:val="single" w:color="auto" w:sz="4" w:space="0"/>
        <w:bottom w:val="single" w:color="auto" w:sz="8" w:space="0"/>
      </w:pBdr>
      <w:spacing w:before="100" w:beforeAutospacing="1" w:after="100" w:afterAutospacing="1"/>
      <w:jc w:val="center"/>
    </w:pPr>
    <w:rPr>
      <w:rFonts w:cs="宋体"/>
      <w:kern w:val="0"/>
      <w:sz w:val="20"/>
      <w:szCs w:val="20"/>
    </w:rPr>
  </w:style>
  <w:style w:type="paragraph" w:customStyle="1" w:styleId="963">
    <w:name w:val="项目符号2"/>
    <w:basedOn w:val="21"/>
    <w:qFormat/>
    <w:uiPriority w:val="0"/>
    <w:pPr>
      <w:overflowPunct w:val="0"/>
      <w:autoSpaceDE w:val="0"/>
      <w:autoSpaceDN w:val="0"/>
      <w:adjustRightInd w:val="0"/>
      <w:ind w:left="360" w:hanging="360"/>
      <w:textAlignment w:val="baseline"/>
    </w:pPr>
    <w:rPr>
      <w:sz w:val="24"/>
      <w:szCs w:val="20"/>
    </w:rPr>
  </w:style>
  <w:style w:type="paragraph" w:customStyle="1" w:styleId="964">
    <w:name w:val="xl32"/>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cs="宋体"/>
      <w:kern w:val="0"/>
    </w:rPr>
  </w:style>
  <w:style w:type="paragraph" w:customStyle="1" w:styleId="965">
    <w:name w:val="CM5"/>
    <w:basedOn w:val="1"/>
    <w:next w:val="1"/>
    <w:qFormat/>
    <w:uiPriority w:val="0"/>
    <w:pPr>
      <w:autoSpaceDE w:val="0"/>
      <w:autoSpaceDN w:val="0"/>
      <w:adjustRightInd w:val="0"/>
      <w:spacing w:line="626" w:lineRule="atLeast"/>
    </w:pPr>
    <w:rPr>
      <w:rFonts w:ascii="Sim Sun" w:eastAsia="Sim Sun" w:cs="Sim Sun"/>
      <w:kern w:val="0"/>
    </w:rPr>
  </w:style>
  <w:style w:type="paragraph" w:customStyle="1" w:styleId="966">
    <w:name w:val="样式 样式 标题 22nd levelh22Header 2H2Heading 2 HiddenHeading 2 CC... ..."/>
    <w:basedOn w:val="1"/>
    <w:qFormat/>
    <w:uiPriority w:val="0"/>
    <w:pPr>
      <w:numPr>
        <w:ilvl w:val="1"/>
        <w:numId w:val="51"/>
      </w:numPr>
      <w:tabs>
        <w:tab w:val="left" w:pos="360"/>
      </w:tabs>
    </w:pPr>
    <w:rPr>
      <w:szCs w:val="20"/>
    </w:rPr>
  </w:style>
  <w:style w:type="paragraph" w:customStyle="1" w:styleId="967">
    <w:name w:val="xl46"/>
    <w:basedOn w:val="1"/>
    <w:qFormat/>
    <w:uiPriority w:val="0"/>
    <w:pPr>
      <w:pBdr>
        <w:top w:val="single" w:color="auto" w:sz="8" w:space="0"/>
        <w:left w:val="single" w:color="auto" w:sz="4" w:space="0"/>
        <w:bottom w:val="single" w:color="auto" w:sz="8" w:space="0"/>
        <w:right w:val="single" w:color="auto" w:sz="4" w:space="0"/>
      </w:pBdr>
      <w:spacing w:before="100" w:beforeAutospacing="1" w:after="100" w:afterAutospacing="1"/>
    </w:pPr>
    <w:rPr>
      <w:rFonts w:cs="宋体"/>
      <w:kern w:val="0"/>
      <w:sz w:val="20"/>
      <w:szCs w:val="20"/>
    </w:rPr>
  </w:style>
  <w:style w:type="paragraph" w:customStyle="1" w:styleId="968">
    <w:name w:val="xl54"/>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bottom"/>
    </w:pPr>
    <w:rPr>
      <w:rFonts w:ascii="Arial" w:hAnsi="Arial" w:cs="Arial"/>
      <w:kern w:val="0"/>
      <w:sz w:val="20"/>
      <w:szCs w:val="20"/>
    </w:rPr>
  </w:style>
  <w:style w:type="paragraph" w:customStyle="1" w:styleId="969">
    <w:name w:val="xl6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kern w:val="0"/>
      <w:sz w:val="20"/>
      <w:szCs w:val="20"/>
    </w:rPr>
  </w:style>
  <w:style w:type="paragraph" w:customStyle="1" w:styleId="970">
    <w:name w:val="xl28"/>
    <w:basedOn w:val="1"/>
    <w:qFormat/>
    <w:uiPriority w:val="0"/>
    <w:pPr>
      <w:spacing w:before="100" w:beforeAutospacing="1" w:after="100" w:afterAutospacing="1"/>
      <w:jc w:val="center"/>
    </w:pPr>
    <w:rPr>
      <w:rFonts w:cs="宋体"/>
      <w:kern w:val="0"/>
    </w:rPr>
  </w:style>
  <w:style w:type="paragraph" w:customStyle="1" w:styleId="971">
    <w:name w:val="表格题注"/>
    <w:next w:val="1"/>
    <w:qFormat/>
    <w:uiPriority w:val="0"/>
    <w:pPr>
      <w:keepLines/>
      <w:tabs>
        <w:tab w:val="left" w:pos="425"/>
      </w:tabs>
      <w:spacing w:beforeLines="100" w:line="240" w:lineRule="atLeast"/>
      <w:ind w:left="1089" w:hanging="369"/>
      <w:jc w:val="center"/>
    </w:pPr>
    <w:rPr>
      <w:rFonts w:ascii="Arial" w:hAnsi="Arial" w:eastAsia="宋体" w:cs="Times New Roman"/>
      <w:kern w:val="2"/>
      <w:sz w:val="18"/>
      <w:szCs w:val="18"/>
      <w:lang w:val="en-US" w:eastAsia="zh-CN" w:bidi="ar-SA"/>
    </w:rPr>
  </w:style>
  <w:style w:type="paragraph" w:customStyle="1" w:styleId="972">
    <w:name w:val="p_case"/>
    <w:basedOn w:val="1"/>
    <w:qFormat/>
    <w:uiPriority w:val="0"/>
    <w:pPr>
      <w:spacing w:before="30" w:after="30"/>
      <w:ind w:left="30" w:right="30" w:firstLine="400"/>
    </w:pPr>
    <w:rPr>
      <w:rFonts w:cs="宋体"/>
      <w:kern w:val="0"/>
      <w:sz w:val="18"/>
      <w:szCs w:val="18"/>
    </w:rPr>
  </w:style>
  <w:style w:type="paragraph" w:customStyle="1" w:styleId="973">
    <w:name w:val="para"/>
    <w:basedOn w:val="1"/>
    <w:qFormat/>
    <w:uiPriority w:val="0"/>
    <w:pPr>
      <w:spacing w:before="100" w:beforeAutospacing="1" w:after="100" w:afterAutospacing="1"/>
    </w:pPr>
    <w:rPr>
      <w:rFonts w:ascii="Arial" w:hAnsi="Arial" w:cs="Arial"/>
      <w:kern w:val="0"/>
      <w:sz w:val="18"/>
      <w:szCs w:val="18"/>
    </w:rPr>
  </w:style>
  <w:style w:type="paragraph" w:customStyle="1" w:styleId="974">
    <w:name w:val="文本正文2"/>
    <w:basedOn w:val="1"/>
    <w:qFormat/>
    <w:uiPriority w:val="0"/>
    <w:pPr>
      <w:spacing w:before="156" w:after="156"/>
    </w:pPr>
    <w:rPr>
      <w:color w:val="000000"/>
      <w:szCs w:val="21"/>
    </w:rPr>
  </w:style>
  <w:style w:type="paragraph" w:customStyle="1" w:styleId="975">
    <w:name w:val="项目2"/>
    <w:basedOn w:val="1"/>
    <w:qFormat/>
    <w:uiPriority w:val="0"/>
    <w:pPr>
      <w:tabs>
        <w:tab w:val="left" w:pos="840"/>
      </w:tabs>
      <w:ind w:left="840" w:hanging="420"/>
    </w:pPr>
  </w:style>
  <w:style w:type="paragraph" w:customStyle="1" w:styleId="976">
    <w:name w:val="CM41"/>
    <w:basedOn w:val="806"/>
    <w:next w:val="806"/>
    <w:qFormat/>
    <w:uiPriority w:val="99"/>
    <w:pPr>
      <w:spacing w:after="1333"/>
    </w:pPr>
    <w:rPr>
      <w:rFonts w:ascii="..ì." w:eastAsia="..ì." w:cs="..ì."/>
      <w:szCs w:val="24"/>
    </w:rPr>
  </w:style>
  <w:style w:type="paragraph" w:customStyle="1" w:styleId="977">
    <w:name w:val="tabletextchar1"/>
    <w:basedOn w:val="1"/>
    <w:qFormat/>
    <w:uiPriority w:val="0"/>
    <w:pPr>
      <w:spacing w:before="100" w:beforeAutospacing="1" w:after="100" w:afterAutospacing="1"/>
    </w:pPr>
    <w:rPr>
      <w:rFonts w:cs="宋体"/>
      <w:kern w:val="0"/>
    </w:rPr>
  </w:style>
  <w:style w:type="paragraph" w:customStyle="1" w:styleId="978">
    <w:name w:val="CM12"/>
    <w:basedOn w:val="806"/>
    <w:next w:val="806"/>
    <w:qFormat/>
    <w:uiPriority w:val="0"/>
    <w:pPr>
      <w:spacing w:line="413" w:lineRule="atLeast"/>
    </w:pPr>
    <w:rPr>
      <w:rFonts w:ascii="黑体" w:eastAsia="黑体"/>
      <w:szCs w:val="24"/>
    </w:rPr>
  </w:style>
  <w:style w:type="paragraph" w:customStyle="1" w:styleId="979">
    <w:name w:val="标题4-通用文档模板"/>
    <w:basedOn w:val="6"/>
    <w:qFormat/>
    <w:uiPriority w:val="0"/>
    <w:pPr>
      <w:keepNext w:val="0"/>
      <w:keepLines w:val="0"/>
      <w:numPr>
        <w:numId w:val="52"/>
      </w:numPr>
      <w:autoSpaceDE w:val="0"/>
      <w:autoSpaceDN w:val="0"/>
      <w:spacing w:beforeLines="25"/>
      <w:ind w:left="3786" w:leftChars="100" w:hanging="3686"/>
    </w:pPr>
    <w:rPr>
      <w:rFonts w:ascii="等线 Light" w:hAnsi="等线 Light" w:eastAsia="黑体" w:cs="Times New Roman"/>
      <w:sz w:val="21"/>
      <w:szCs w:val="21"/>
    </w:rPr>
  </w:style>
  <w:style w:type="paragraph" w:customStyle="1" w:styleId="980">
    <w:name w:val="方框下的123标题"/>
    <w:basedOn w:val="1"/>
    <w:qFormat/>
    <w:uiPriority w:val="0"/>
  </w:style>
  <w:style w:type="paragraph" w:customStyle="1" w:styleId="981">
    <w:name w:val="xl52"/>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pPr>
    <w:rPr>
      <w:rFonts w:cs="宋体"/>
      <w:kern w:val="0"/>
      <w:sz w:val="20"/>
      <w:szCs w:val="20"/>
    </w:rPr>
  </w:style>
  <w:style w:type="paragraph" w:customStyle="1" w:styleId="982">
    <w:name w:val="itemlist"/>
    <w:basedOn w:val="1"/>
    <w:qFormat/>
    <w:uiPriority w:val="0"/>
    <w:pPr>
      <w:spacing w:line="300" w:lineRule="atLeast"/>
    </w:pPr>
    <w:rPr>
      <w:rFonts w:cs="宋体"/>
      <w:kern w:val="0"/>
      <w:sz w:val="18"/>
      <w:szCs w:val="18"/>
    </w:rPr>
  </w:style>
  <w:style w:type="paragraph" w:customStyle="1" w:styleId="983">
    <w:name w:val="xl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kern w:val="0"/>
      <w:sz w:val="20"/>
      <w:szCs w:val="20"/>
    </w:rPr>
  </w:style>
  <w:style w:type="paragraph" w:customStyle="1" w:styleId="984">
    <w:name w:val="CM18"/>
    <w:basedOn w:val="806"/>
    <w:next w:val="806"/>
    <w:qFormat/>
    <w:uiPriority w:val="0"/>
    <w:rPr>
      <w:rFonts w:ascii="黑体" w:eastAsia="黑体"/>
      <w:szCs w:val="24"/>
    </w:rPr>
  </w:style>
  <w:style w:type="paragraph" w:customStyle="1" w:styleId="985">
    <w:name w:val="xl33"/>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cs="宋体"/>
      <w:kern w:val="0"/>
    </w:rPr>
  </w:style>
  <w:style w:type="paragraph" w:customStyle="1" w:styleId="986">
    <w:name w:val="xl49"/>
    <w:basedOn w:val="1"/>
    <w:qFormat/>
    <w:uiPriority w:val="0"/>
    <w:pPr>
      <w:pBdr>
        <w:top w:val="single" w:color="auto" w:sz="8" w:space="0"/>
        <w:left w:val="single" w:color="auto" w:sz="4" w:space="0"/>
        <w:bottom w:val="single" w:color="auto" w:sz="8" w:space="0"/>
        <w:right w:val="single" w:color="auto" w:sz="4" w:space="0"/>
      </w:pBdr>
      <w:spacing w:before="100" w:beforeAutospacing="1" w:after="100" w:afterAutospacing="1"/>
      <w:jc w:val="center"/>
    </w:pPr>
    <w:rPr>
      <w:rFonts w:cs="宋体"/>
      <w:kern w:val="0"/>
      <w:sz w:val="20"/>
      <w:szCs w:val="20"/>
    </w:rPr>
  </w:style>
  <w:style w:type="paragraph" w:customStyle="1" w:styleId="987">
    <w:name w:val="yj标题2"/>
    <w:basedOn w:val="1"/>
    <w:qFormat/>
    <w:uiPriority w:val="0"/>
    <w:pPr>
      <w:numPr>
        <w:ilvl w:val="1"/>
        <w:numId w:val="37"/>
      </w:numPr>
      <w:tabs>
        <w:tab w:val="left" w:pos="567"/>
      </w:tabs>
      <w:ind w:firstLine="0"/>
      <w:outlineLvl w:val="1"/>
    </w:pPr>
    <w:rPr>
      <w:b/>
      <w:sz w:val="32"/>
    </w:rPr>
  </w:style>
  <w:style w:type="paragraph" w:customStyle="1" w:styleId="988">
    <w:name w:val="font12"/>
    <w:basedOn w:val="1"/>
    <w:qFormat/>
    <w:uiPriority w:val="0"/>
    <w:pPr>
      <w:spacing w:before="100" w:beforeAutospacing="1" w:after="100" w:afterAutospacing="1"/>
    </w:pPr>
    <w:rPr>
      <w:kern w:val="0"/>
      <w:sz w:val="20"/>
      <w:szCs w:val="20"/>
    </w:rPr>
  </w:style>
  <w:style w:type="paragraph" w:customStyle="1" w:styleId="989">
    <w:name w:val="建设方案标题2"/>
    <w:basedOn w:val="4"/>
    <w:qFormat/>
    <w:uiPriority w:val="0"/>
    <w:pPr>
      <w:numPr>
        <w:ilvl w:val="0"/>
        <w:numId w:val="0"/>
      </w:numPr>
      <w:tabs>
        <w:tab w:val="left" w:pos="432"/>
      </w:tabs>
      <w:adjustRightInd w:val="0"/>
      <w:snapToGrid w:val="0"/>
      <w:spacing w:beforeLines="100" w:afterLines="100"/>
      <w:ind w:left="432" w:hanging="432"/>
    </w:pPr>
    <w:rPr>
      <w:rFonts w:ascii="Arial" w:hAnsi="Arial"/>
      <w:b w:val="0"/>
      <w:bCs w:val="0"/>
      <w:sz w:val="28"/>
      <w:szCs w:val="20"/>
    </w:rPr>
  </w:style>
  <w:style w:type="paragraph" w:customStyle="1" w:styleId="990">
    <w:name w:val="10"/>
    <w:qFormat/>
    <w:uiPriority w:val="0"/>
    <w:pPr>
      <w:widowControl w:val="0"/>
      <w:spacing w:line="240" w:lineRule="atLeast"/>
      <w:jc w:val="both"/>
    </w:pPr>
    <w:rPr>
      <w:rFonts w:ascii="Microsoft YaHei UI" w:hAnsi="Microsoft YaHei UI" w:eastAsia="宋体" w:cs="Times New Roman"/>
      <w:kern w:val="2"/>
      <w:sz w:val="21"/>
      <w:szCs w:val="24"/>
      <w:lang w:val="en-US" w:eastAsia="zh-CN" w:bidi="ar-SA"/>
    </w:rPr>
  </w:style>
  <w:style w:type="paragraph" w:customStyle="1" w:styleId="991">
    <w:name w:val="CM19"/>
    <w:basedOn w:val="806"/>
    <w:next w:val="806"/>
    <w:qFormat/>
    <w:uiPriority w:val="99"/>
    <w:pPr>
      <w:spacing w:line="443" w:lineRule="atLeast"/>
    </w:pPr>
    <w:rPr>
      <w:rFonts w:ascii="..ì." w:eastAsia="..ì." w:cs="..ì."/>
      <w:szCs w:val="24"/>
    </w:rPr>
  </w:style>
  <w:style w:type="paragraph" w:customStyle="1" w:styleId="992">
    <w:name w:val="tabledescription"/>
    <w:basedOn w:val="1"/>
    <w:qFormat/>
    <w:uiPriority w:val="0"/>
    <w:pPr>
      <w:spacing w:before="100" w:beforeAutospacing="1" w:after="100" w:afterAutospacing="1"/>
    </w:pPr>
    <w:rPr>
      <w:rFonts w:cs="宋体"/>
      <w:kern w:val="0"/>
    </w:rPr>
  </w:style>
  <w:style w:type="paragraph" w:customStyle="1" w:styleId="993">
    <w:name w:val="font0"/>
    <w:basedOn w:val="1"/>
    <w:qFormat/>
    <w:uiPriority w:val="0"/>
    <w:pPr>
      <w:spacing w:before="100" w:beforeAutospacing="1" w:after="100" w:afterAutospacing="1"/>
    </w:pPr>
    <w:rPr>
      <w:rFonts w:hint="eastAsia"/>
      <w:kern w:val="0"/>
    </w:rPr>
  </w:style>
  <w:style w:type="paragraph" w:customStyle="1" w:styleId="994">
    <w:name w:val="表头"/>
    <w:qFormat/>
    <w:uiPriority w:val="0"/>
    <w:pPr>
      <w:spacing w:line="240" w:lineRule="atLeast"/>
      <w:jc w:val="both"/>
    </w:pPr>
    <w:rPr>
      <w:rFonts w:ascii="Arial" w:hAnsi="Arial" w:eastAsia="宋体" w:cs="Times New Roman"/>
      <w:kern w:val="2"/>
      <w:sz w:val="18"/>
      <w:szCs w:val="24"/>
      <w:lang w:val="en-US" w:eastAsia="zh-CN" w:bidi="ar-SA"/>
    </w:rPr>
  </w:style>
  <w:style w:type="paragraph" w:customStyle="1" w:styleId="995">
    <w:name w:val="样式 (西文)四号 首行缩进:  2 字符"/>
    <w:basedOn w:val="1"/>
    <w:qFormat/>
    <w:uiPriority w:val="0"/>
    <w:pPr>
      <w:ind w:firstLine="560"/>
    </w:pPr>
  </w:style>
  <w:style w:type="paragraph" w:customStyle="1" w:styleId="996">
    <w:name w:val="TOC 标题1"/>
    <w:basedOn w:val="3"/>
    <w:next w:val="1"/>
    <w:unhideWhenUsed/>
    <w:qFormat/>
    <w:uiPriority w:val="39"/>
    <w:pPr>
      <w:numPr>
        <w:numId w:val="0"/>
      </w:numPr>
      <w:spacing w:before="340" w:after="330" w:line="578" w:lineRule="auto"/>
      <w:jc w:val="both"/>
      <w:outlineLvl w:val="9"/>
    </w:pPr>
    <w:rPr>
      <w:rFonts w:ascii="Microsoft YaHei UI" w:hAnsi="Microsoft YaHei UI"/>
      <w:sz w:val="44"/>
    </w:rPr>
  </w:style>
  <w:style w:type="paragraph" w:customStyle="1" w:styleId="997">
    <w:name w:val="Normal Indent2"/>
    <w:basedOn w:val="21"/>
    <w:qFormat/>
    <w:uiPriority w:val="0"/>
    <w:pPr>
      <w:numPr>
        <w:ilvl w:val="0"/>
        <w:numId w:val="53"/>
      </w:numPr>
      <w:tabs>
        <w:tab w:val="left" w:pos="360"/>
        <w:tab w:val="left" w:pos="420"/>
      </w:tabs>
      <w:ind w:left="1440"/>
    </w:pPr>
    <w:rPr>
      <w:sz w:val="22"/>
      <w:szCs w:val="20"/>
      <w:lang w:eastAsia="en-US"/>
    </w:rPr>
  </w:style>
  <w:style w:type="paragraph" w:customStyle="1" w:styleId="998">
    <w:name w:val="CM50"/>
    <w:basedOn w:val="806"/>
    <w:next w:val="806"/>
    <w:qFormat/>
    <w:uiPriority w:val="0"/>
    <w:pPr>
      <w:spacing w:after="345"/>
    </w:pPr>
    <w:rPr>
      <w:rFonts w:ascii="黑体" w:eastAsia="黑体"/>
      <w:szCs w:val="24"/>
    </w:rPr>
  </w:style>
  <w:style w:type="paragraph" w:customStyle="1" w:styleId="999">
    <w:name w:val="标准正文"/>
    <w:qFormat/>
    <w:uiPriority w:val="0"/>
    <w:pPr>
      <w:spacing w:before="60" w:after="60" w:line="360" w:lineRule="auto"/>
      <w:ind w:firstLine="482"/>
      <w:jc w:val="both"/>
    </w:pPr>
    <w:rPr>
      <w:rFonts w:ascii="Arial" w:hAnsi="Arial" w:eastAsia="宋体" w:cs="Times New Roman"/>
      <w:kern w:val="2"/>
      <w:sz w:val="24"/>
      <w:szCs w:val="22"/>
      <w:lang w:val="en-US" w:eastAsia="zh-CN" w:bidi="ar-SA"/>
    </w:rPr>
  </w:style>
  <w:style w:type="paragraph" w:customStyle="1" w:styleId="1000">
    <w:name w:val="figure"/>
    <w:basedOn w:val="1"/>
    <w:qFormat/>
    <w:uiPriority w:val="0"/>
    <w:pPr>
      <w:spacing w:before="100" w:beforeAutospacing="1" w:after="100" w:afterAutospacing="1"/>
    </w:pPr>
    <w:rPr>
      <w:rFonts w:cs="宋体"/>
      <w:kern w:val="0"/>
    </w:rPr>
  </w:style>
  <w:style w:type="paragraph" w:customStyle="1" w:styleId="1001">
    <w:name w:val="itemlistchar"/>
    <w:basedOn w:val="1"/>
    <w:qFormat/>
    <w:uiPriority w:val="0"/>
    <w:pPr>
      <w:spacing w:before="100" w:beforeAutospacing="1" w:after="100" w:afterAutospacing="1"/>
    </w:pPr>
    <w:rPr>
      <w:rFonts w:cs="宋体"/>
      <w:kern w:val="0"/>
    </w:rPr>
  </w:style>
  <w:style w:type="paragraph" w:customStyle="1" w:styleId="1002">
    <w:name w:val="My标题3"/>
    <w:basedOn w:val="5"/>
    <w:next w:val="1"/>
    <w:qFormat/>
    <w:uiPriority w:val="0"/>
    <w:pPr>
      <w:tabs>
        <w:tab w:val="left" w:pos="1080"/>
      </w:tabs>
      <w:ind w:hanging="709"/>
    </w:pPr>
    <w:rPr>
      <w:rFonts w:ascii="Arial" w:hAnsi="Arial"/>
      <w:bCs w:val="0"/>
      <w:szCs w:val="20"/>
    </w:rPr>
  </w:style>
  <w:style w:type="paragraph" w:customStyle="1" w:styleId="1003">
    <w:name w:val="样式10"/>
    <w:basedOn w:val="1"/>
    <w:qFormat/>
    <w:uiPriority w:val="0"/>
    <w:pPr>
      <w:tabs>
        <w:tab w:val="left" w:pos="995"/>
      </w:tabs>
      <w:ind w:left="995" w:firstLine="199"/>
    </w:pPr>
    <w:rPr>
      <w:b/>
    </w:rPr>
  </w:style>
  <w:style w:type="paragraph" w:customStyle="1" w:styleId="1004">
    <w:name w:val="样式 二级条标题 + 行距: 1.5 倍行距"/>
    <w:basedOn w:val="1"/>
    <w:qFormat/>
    <w:uiPriority w:val="0"/>
    <w:pPr>
      <w:outlineLvl w:val="3"/>
    </w:pPr>
    <w:rPr>
      <w:rFonts w:eastAsia="黑体" w:cs="宋体"/>
      <w:kern w:val="0"/>
      <w:szCs w:val="20"/>
    </w:rPr>
  </w:style>
  <w:style w:type="paragraph" w:customStyle="1" w:styleId="1005">
    <w:name w:val="正文文本缩进 31"/>
    <w:basedOn w:val="1"/>
    <w:qFormat/>
    <w:uiPriority w:val="0"/>
    <w:pPr>
      <w:ind w:left="540"/>
    </w:pPr>
    <w:rPr>
      <w:color w:val="000000"/>
      <w:szCs w:val="20"/>
    </w:rPr>
  </w:style>
  <w:style w:type="paragraph" w:customStyle="1" w:styleId="1006">
    <w:name w:val="xl53"/>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cs="宋体"/>
      <w:kern w:val="0"/>
    </w:rPr>
  </w:style>
  <w:style w:type="paragraph" w:customStyle="1" w:styleId="1007">
    <w:name w:val="My2"/>
    <w:basedOn w:val="1"/>
    <w:qFormat/>
    <w:uiPriority w:val="0"/>
    <w:pPr>
      <w:numPr>
        <w:ilvl w:val="1"/>
        <w:numId w:val="20"/>
      </w:numPr>
      <w:tabs>
        <w:tab w:val="left" w:pos="360"/>
      </w:tabs>
      <w:outlineLvl w:val="1"/>
    </w:pPr>
    <w:rPr>
      <w:b/>
      <w:sz w:val="32"/>
    </w:rPr>
  </w:style>
  <w:style w:type="paragraph" w:customStyle="1" w:styleId="1008">
    <w:name w:val="nomargin"/>
    <w:basedOn w:val="1"/>
    <w:qFormat/>
    <w:uiPriority w:val="0"/>
    <w:pPr>
      <w:spacing w:before="100" w:beforeAutospacing="1" w:after="100" w:afterAutospacing="1"/>
    </w:pPr>
    <w:rPr>
      <w:rFonts w:ascii="Arial" w:hAnsi="Arial" w:cs="Arial"/>
      <w:color w:val="373737"/>
      <w:kern w:val="0"/>
      <w:sz w:val="17"/>
      <w:szCs w:val="17"/>
    </w:rPr>
  </w:style>
  <w:style w:type="paragraph" w:customStyle="1" w:styleId="1009">
    <w:name w:val="xl48"/>
    <w:basedOn w:val="1"/>
    <w:qFormat/>
    <w:uiPriority w:val="0"/>
    <w:pPr>
      <w:pBdr>
        <w:top w:val="single" w:color="auto" w:sz="8" w:space="0"/>
        <w:left w:val="single" w:color="auto" w:sz="4" w:space="0"/>
        <w:bottom w:val="single" w:color="auto" w:sz="8" w:space="0"/>
        <w:right w:val="single" w:color="auto" w:sz="4" w:space="0"/>
      </w:pBdr>
      <w:spacing w:before="100" w:beforeAutospacing="1" w:after="100" w:afterAutospacing="1"/>
      <w:jc w:val="center"/>
    </w:pPr>
    <w:rPr>
      <w:rFonts w:cs="宋体"/>
      <w:kern w:val="0"/>
    </w:rPr>
  </w:style>
  <w:style w:type="paragraph" w:customStyle="1" w:styleId="1010">
    <w:name w:val="xl40"/>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Arial" w:hAnsi="Arial" w:cs="Arial"/>
      <w:kern w:val="0"/>
      <w:sz w:val="20"/>
      <w:szCs w:val="20"/>
    </w:rPr>
  </w:style>
  <w:style w:type="paragraph" w:customStyle="1" w:styleId="1011">
    <w:name w:val="xl44"/>
    <w:basedOn w:val="1"/>
    <w:qFormat/>
    <w:uiPriority w:val="0"/>
    <w:pPr>
      <w:pBdr>
        <w:top w:val="single" w:color="auto" w:sz="8" w:space="0"/>
        <w:left w:val="single" w:color="auto" w:sz="4" w:space="0"/>
        <w:bottom w:val="single" w:color="auto" w:sz="8" w:space="0"/>
        <w:right w:val="single" w:color="auto" w:sz="4" w:space="0"/>
      </w:pBdr>
      <w:spacing w:before="100" w:beforeAutospacing="1" w:after="100" w:afterAutospacing="1"/>
    </w:pPr>
    <w:rPr>
      <w:rFonts w:cs="宋体"/>
      <w:kern w:val="0"/>
    </w:rPr>
  </w:style>
  <w:style w:type="paragraph" w:customStyle="1" w:styleId="1012">
    <w:name w:val="样式 标题 1H1章节1l0Section HeadHeader1h1Level 1 HeadPIM 1He..."/>
    <w:basedOn w:val="3"/>
    <w:qFormat/>
    <w:uiPriority w:val="0"/>
    <w:pPr>
      <w:ind w:hanging="432"/>
    </w:pPr>
    <w:rPr>
      <w:rFonts w:cs="宋体"/>
      <w:szCs w:val="20"/>
    </w:rPr>
  </w:style>
  <w:style w:type="paragraph" w:customStyle="1" w:styleId="1013">
    <w:name w:val="列项●（二级）"/>
    <w:qFormat/>
    <w:uiPriority w:val="0"/>
    <w:pPr>
      <w:tabs>
        <w:tab w:val="left" w:pos="840"/>
      </w:tabs>
      <w:spacing w:line="240" w:lineRule="atLeast"/>
      <w:jc w:val="both"/>
    </w:pPr>
    <w:rPr>
      <w:rFonts w:ascii="宋体" w:hAnsi="Microsoft YaHei UI" w:eastAsia="宋体" w:cs="Times New Roman"/>
      <w:kern w:val="2"/>
      <w:sz w:val="21"/>
      <w:szCs w:val="22"/>
      <w:lang w:val="en-US" w:eastAsia="zh-CN" w:bidi="ar-SA"/>
    </w:rPr>
  </w:style>
  <w:style w:type="paragraph" w:customStyle="1" w:styleId="1014">
    <w:name w:val="段落内容"/>
    <w:basedOn w:val="1"/>
    <w:qFormat/>
    <w:uiPriority w:val="0"/>
    <w:pPr>
      <w:snapToGrid w:val="0"/>
      <w:spacing w:line="440" w:lineRule="atLeast"/>
      <w:ind w:firstLine="200"/>
    </w:pPr>
    <w:rPr>
      <w:sz w:val="28"/>
      <w:szCs w:val="20"/>
    </w:rPr>
  </w:style>
  <w:style w:type="paragraph" w:customStyle="1" w:styleId="1015">
    <w:name w:val="默认段落字体 Para Char Char"/>
    <w:basedOn w:val="1"/>
    <w:qFormat/>
    <w:uiPriority w:val="0"/>
    <w:pPr>
      <w:spacing w:beforeLines="50" w:afterLines="50"/>
    </w:pPr>
    <w:rPr>
      <w:rFonts w:ascii="Tahoma" w:hAnsi="Tahoma"/>
      <w:szCs w:val="20"/>
    </w:rPr>
  </w:style>
  <w:style w:type="paragraph" w:customStyle="1" w:styleId="1016">
    <w:name w:val="样式 样式 首行缩进:  2 字符 段前: 0.4 行 + 首行缩进:  2 字符"/>
    <w:basedOn w:val="1"/>
    <w:qFormat/>
    <w:uiPriority w:val="0"/>
    <w:pPr>
      <w:spacing w:beforeLines="20" w:after="20" w:line="420" w:lineRule="exact"/>
      <w:ind w:firstLine="200"/>
    </w:pPr>
    <w:rPr>
      <w:rFonts w:cs="宋体"/>
      <w:szCs w:val="20"/>
    </w:rPr>
  </w:style>
  <w:style w:type="paragraph" w:customStyle="1" w:styleId="1017">
    <w:name w:val="加点字"/>
    <w:basedOn w:val="1"/>
    <w:qFormat/>
    <w:uiPriority w:val="0"/>
    <w:pPr>
      <w:numPr>
        <w:ilvl w:val="0"/>
        <w:numId w:val="54"/>
      </w:numPr>
      <w:tabs>
        <w:tab w:val="left" w:pos="284"/>
      </w:tabs>
      <w:spacing w:afterLines="30"/>
      <w:ind w:firstLine="0"/>
    </w:pPr>
    <w:rPr>
      <w:b/>
    </w:rPr>
  </w:style>
  <w:style w:type="paragraph" w:customStyle="1" w:styleId="1018">
    <w:name w:val="xl57"/>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cs="宋体"/>
      <w:kern w:val="0"/>
    </w:rPr>
  </w:style>
  <w:style w:type="paragraph" w:customStyle="1" w:styleId="1019">
    <w:name w:val="xl34"/>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pPr>
    <w:rPr>
      <w:rFonts w:cs="宋体"/>
      <w:kern w:val="0"/>
    </w:rPr>
  </w:style>
  <w:style w:type="paragraph" w:customStyle="1" w:styleId="1020">
    <w:name w:val="建设方案标题4"/>
    <w:basedOn w:val="274"/>
    <w:qFormat/>
    <w:uiPriority w:val="0"/>
    <w:pPr>
      <w:numPr>
        <w:ilvl w:val="0"/>
        <w:numId w:val="0"/>
      </w:numPr>
      <w:tabs>
        <w:tab w:val="left" w:pos="2376"/>
      </w:tabs>
      <w:ind w:left="2340"/>
    </w:pPr>
  </w:style>
  <w:style w:type="paragraph" w:customStyle="1" w:styleId="1021">
    <w:name w:val="科维正文1"/>
    <w:basedOn w:val="1"/>
    <w:qFormat/>
    <w:uiPriority w:val="0"/>
    <w:pPr>
      <w:spacing w:beforeLines="50" w:afterLines="50"/>
    </w:pPr>
    <w:rPr>
      <w:color w:val="000000"/>
      <w:kern w:val="0"/>
      <w:lang w:eastAsia="en-US"/>
    </w:rPr>
  </w:style>
  <w:style w:type="paragraph" w:customStyle="1" w:styleId="1022">
    <w:name w:val="表正文中"/>
    <w:qFormat/>
    <w:uiPriority w:val="0"/>
    <w:pPr>
      <w:spacing w:line="240" w:lineRule="atLeast"/>
      <w:jc w:val="center"/>
    </w:pPr>
    <w:rPr>
      <w:rFonts w:ascii="Arial" w:hAnsi="Arial" w:eastAsia="宋体" w:cs="Times New Roman"/>
      <w:kern w:val="2"/>
      <w:sz w:val="18"/>
      <w:szCs w:val="24"/>
      <w:lang w:val="en-US" w:eastAsia="zh-CN" w:bidi="ar-SA"/>
    </w:rPr>
  </w:style>
  <w:style w:type="paragraph" w:customStyle="1" w:styleId="1023">
    <w:name w:val="xl31"/>
    <w:basedOn w:val="1"/>
    <w:qFormat/>
    <w:uiPriority w:val="0"/>
    <w:pPr>
      <w:pBdr>
        <w:top w:val="single" w:color="auto" w:sz="8" w:space="0"/>
        <w:left w:val="single" w:color="auto" w:sz="4" w:space="0"/>
        <w:bottom w:val="single" w:color="auto" w:sz="8" w:space="0"/>
        <w:right w:val="single" w:color="auto" w:sz="8" w:space="0"/>
      </w:pBdr>
      <w:spacing w:before="100" w:beforeAutospacing="1" w:after="100" w:afterAutospacing="1"/>
      <w:jc w:val="center"/>
    </w:pPr>
    <w:rPr>
      <w:rFonts w:cs="宋体"/>
      <w:b/>
      <w:bCs/>
      <w:kern w:val="0"/>
    </w:rPr>
  </w:style>
  <w:style w:type="paragraph" w:customStyle="1" w:styleId="1024">
    <w:name w:val="xl35"/>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cs="宋体"/>
      <w:kern w:val="0"/>
    </w:rPr>
  </w:style>
  <w:style w:type="paragraph" w:customStyle="1" w:styleId="1025">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宋体"/>
      <w:kern w:val="0"/>
    </w:rPr>
  </w:style>
  <w:style w:type="paragraph" w:customStyle="1" w:styleId="1026">
    <w:name w:val="My3"/>
    <w:basedOn w:val="1"/>
    <w:qFormat/>
    <w:uiPriority w:val="99"/>
    <w:pPr>
      <w:numPr>
        <w:ilvl w:val="2"/>
        <w:numId w:val="20"/>
      </w:numPr>
      <w:tabs>
        <w:tab w:val="left" w:pos="720"/>
      </w:tabs>
      <w:outlineLvl w:val="2"/>
    </w:pPr>
    <w:rPr>
      <w:b/>
      <w:sz w:val="28"/>
    </w:rPr>
  </w:style>
  <w:style w:type="paragraph" w:customStyle="1" w:styleId="1027">
    <w:name w:val="xl58"/>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pPr>
    <w:rPr>
      <w:rFonts w:cs="宋体"/>
      <w:kern w:val="0"/>
    </w:rPr>
  </w:style>
  <w:style w:type="paragraph" w:customStyle="1" w:styleId="1028">
    <w:name w:val="文档正文（外部）"/>
    <w:basedOn w:val="1"/>
    <w:qFormat/>
    <w:uiPriority w:val="0"/>
    <w:rPr>
      <w:sz w:val="28"/>
    </w:rPr>
  </w:style>
  <w:style w:type="paragraph" w:customStyle="1" w:styleId="1029">
    <w:name w:val="CM9"/>
    <w:basedOn w:val="806"/>
    <w:next w:val="806"/>
    <w:qFormat/>
    <w:uiPriority w:val="99"/>
    <w:pPr>
      <w:spacing w:line="440" w:lineRule="atLeast"/>
    </w:pPr>
    <w:rPr>
      <w:rFonts w:ascii="..ì." w:eastAsia="..ì." w:cs="..ì."/>
      <w:szCs w:val="24"/>
    </w:rPr>
  </w:style>
  <w:style w:type="paragraph" w:customStyle="1" w:styleId="1030">
    <w:name w:val="正文（首行不缩进）"/>
    <w:basedOn w:val="1"/>
    <w:qFormat/>
    <w:uiPriority w:val="0"/>
    <w:pPr>
      <w:spacing w:afterLines="50"/>
    </w:pPr>
  </w:style>
  <w:style w:type="paragraph" w:customStyle="1" w:styleId="1031">
    <w:name w:val="xl47"/>
    <w:basedOn w:val="1"/>
    <w:qFormat/>
    <w:uiPriority w:val="0"/>
    <w:pPr>
      <w:pBdr>
        <w:top w:val="single" w:color="auto" w:sz="8" w:space="0"/>
        <w:left w:val="single" w:color="auto" w:sz="8" w:space="0"/>
        <w:bottom w:val="single" w:color="auto" w:sz="8" w:space="0"/>
        <w:right w:val="single" w:color="auto" w:sz="4" w:space="0"/>
      </w:pBdr>
      <w:spacing w:before="100" w:beforeAutospacing="1" w:after="100" w:afterAutospacing="1"/>
      <w:jc w:val="center"/>
    </w:pPr>
    <w:rPr>
      <w:rFonts w:cs="宋体"/>
      <w:kern w:val="0"/>
    </w:rPr>
  </w:style>
  <w:style w:type="paragraph" w:customStyle="1" w:styleId="1032">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宋体"/>
      <w:kern w:val="0"/>
      <w:sz w:val="20"/>
      <w:szCs w:val="20"/>
    </w:rPr>
  </w:style>
  <w:style w:type="paragraph" w:customStyle="1" w:styleId="1033">
    <w:name w:val="yj数字编号"/>
    <w:basedOn w:val="1"/>
    <w:qFormat/>
    <w:uiPriority w:val="0"/>
    <w:pPr>
      <w:numPr>
        <w:ilvl w:val="0"/>
        <w:numId w:val="55"/>
      </w:numPr>
      <w:tabs>
        <w:tab w:val="left" w:pos="780"/>
      </w:tabs>
      <w:spacing w:beforeLines="50"/>
      <w:ind w:right="210" w:rightChars="100" w:firstLine="0"/>
    </w:pPr>
    <w:rPr>
      <w:b/>
      <w:szCs w:val="44"/>
    </w:rPr>
  </w:style>
  <w:style w:type="paragraph" w:customStyle="1" w:styleId="1034">
    <w:name w:val="main"/>
    <w:basedOn w:val="1"/>
    <w:qFormat/>
    <w:uiPriority w:val="0"/>
    <w:pPr>
      <w:spacing w:before="100" w:beforeAutospacing="1" w:after="100" w:afterAutospacing="1"/>
    </w:pPr>
    <w:rPr>
      <w:rFonts w:cs="宋体"/>
      <w:kern w:val="0"/>
    </w:rPr>
  </w:style>
  <w:style w:type="paragraph" w:customStyle="1" w:styleId="1035">
    <w:name w:val="msolistparagraph"/>
    <w:basedOn w:val="1"/>
    <w:qFormat/>
    <w:uiPriority w:val="0"/>
    <w:pPr>
      <w:ind w:firstLine="420"/>
    </w:pPr>
    <w:rPr>
      <w:rFonts w:ascii="Calibri" w:hAnsi="Calibri"/>
    </w:rPr>
  </w:style>
  <w:style w:type="paragraph" w:customStyle="1" w:styleId="1036">
    <w:name w:val="默认段落字体 Para Char Char Char Char Char Char Char"/>
    <w:basedOn w:val="1"/>
    <w:qFormat/>
    <w:uiPriority w:val="0"/>
    <w:rPr>
      <w:rFonts w:ascii="Tahoma" w:hAnsi="Tahoma"/>
      <w:szCs w:val="20"/>
    </w:rPr>
  </w:style>
  <w:style w:type="paragraph" w:customStyle="1" w:styleId="1037">
    <w:name w:val="图表目录1"/>
    <w:basedOn w:val="1"/>
    <w:next w:val="1"/>
    <w:qFormat/>
    <w:uiPriority w:val="0"/>
    <w:pPr>
      <w:suppressAutoHyphens/>
      <w:ind w:left="840" w:hanging="420"/>
    </w:pPr>
    <w:rPr>
      <w:kern w:val="1"/>
      <w:lang w:eastAsia="ar-SA"/>
    </w:rPr>
  </w:style>
  <w:style w:type="paragraph" w:customStyle="1" w:styleId="1038">
    <w:name w:val="基本正文"/>
    <w:qFormat/>
    <w:uiPriority w:val="0"/>
    <w:pPr>
      <w:widowControl w:val="0"/>
      <w:spacing w:before="60" w:after="60" w:line="360" w:lineRule="exact"/>
      <w:ind w:firstLine="420" w:firstLineChars="200"/>
      <w:jc w:val="both"/>
    </w:pPr>
    <w:rPr>
      <w:rFonts w:ascii="Microsoft YaHei UI" w:hAnsi="Microsoft YaHei UI" w:eastAsia="宋体" w:cs="Times New Roman"/>
      <w:kern w:val="2"/>
      <w:sz w:val="21"/>
      <w:szCs w:val="22"/>
      <w:lang w:val="en-US" w:eastAsia="zh-CN" w:bidi="ar-SA"/>
    </w:rPr>
  </w:style>
  <w:style w:type="paragraph" w:customStyle="1" w:styleId="1039">
    <w:name w:val="样式3"/>
    <w:basedOn w:val="1"/>
    <w:qFormat/>
    <w:uiPriority w:val="0"/>
  </w:style>
  <w:style w:type="paragraph" w:customStyle="1" w:styleId="1040">
    <w:name w:val="RFI text from 3rd Level"/>
    <w:basedOn w:val="1"/>
    <w:qFormat/>
    <w:uiPriority w:val="0"/>
    <w:pPr>
      <w:numPr>
        <w:ilvl w:val="0"/>
        <w:numId w:val="56"/>
      </w:numPr>
      <w:tabs>
        <w:tab w:val="left" w:pos="1080"/>
      </w:tabs>
      <w:spacing w:beforeLines="50"/>
      <w:ind w:left="0" w:firstLine="0"/>
    </w:pPr>
    <w:rPr>
      <w:rFonts w:ascii="Arial (W1)" w:hAnsi="Arial (W1)"/>
      <w:bCs/>
      <w:kern w:val="0"/>
      <w:lang w:val="en-GB"/>
    </w:rPr>
  </w:style>
  <w:style w:type="paragraph" w:customStyle="1" w:styleId="1041">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kern w:val="0"/>
      <w:sz w:val="20"/>
      <w:szCs w:val="20"/>
    </w:rPr>
  </w:style>
  <w:style w:type="paragraph" w:customStyle="1" w:styleId="1042">
    <w:name w:val="CM6"/>
    <w:basedOn w:val="806"/>
    <w:next w:val="806"/>
    <w:qFormat/>
    <w:uiPriority w:val="0"/>
    <w:pPr>
      <w:spacing w:line="408" w:lineRule="atLeast"/>
    </w:pPr>
    <w:rPr>
      <w:rFonts w:ascii="黑体" w:eastAsia="黑体"/>
      <w:szCs w:val="24"/>
    </w:rPr>
  </w:style>
  <w:style w:type="paragraph" w:customStyle="1" w:styleId="1043">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cs="宋体"/>
      <w:kern w:val="0"/>
      <w:sz w:val="20"/>
      <w:szCs w:val="20"/>
    </w:rPr>
  </w:style>
  <w:style w:type="paragraph" w:customStyle="1" w:styleId="1044">
    <w:name w:val="样式 样式 小四 右侧:  0.03 厘米 行距: 1.5 倍行距 + 首行缩进:  2 字符"/>
    <w:basedOn w:val="1"/>
    <w:qFormat/>
    <w:uiPriority w:val="0"/>
    <w:pPr>
      <w:ind w:right="17" w:firstLine="420"/>
    </w:pPr>
    <w:rPr>
      <w:rFonts w:cs="宋体"/>
      <w:szCs w:val="20"/>
    </w:rPr>
  </w:style>
  <w:style w:type="paragraph" w:customStyle="1" w:styleId="1045">
    <w:name w:val="批注主题1"/>
    <w:basedOn w:val="28"/>
    <w:next w:val="28"/>
    <w:qFormat/>
    <w:uiPriority w:val="0"/>
    <w:rPr>
      <w:b/>
      <w:bCs/>
    </w:rPr>
  </w:style>
  <w:style w:type="paragraph" w:customStyle="1" w:styleId="1046">
    <w:name w:val="CM21"/>
    <w:basedOn w:val="806"/>
    <w:next w:val="806"/>
    <w:qFormat/>
    <w:uiPriority w:val="0"/>
    <w:pPr>
      <w:spacing w:line="408" w:lineRule="atLeast"/>
    </w:pPr>
    <w:rPr>
      <w:rFonts w:ascii="黑体" w:eastAsia="黑体"/>
      <w:szCs w:val="24"/>
    </w:rPr>
  </w:style>
  <w:style w:type="paragraph" w:customStyle="1" w:styleId="1047">
    <w:name w:val="font6"/>
    <w:basedOn w:val="1"/>
    <w:qFormat/>
    <w:uiPriority w:val="0"/>
    <w:pPr>
      <w:spacing w:before="100" w:beforeAutospacing="1" w:after="100" w:afterAutospacing="1"/>
    </w:pPr>
    <w:rPr>
      <w:rFonts w:ascii="Arial" w:hAnsi="Arial" w:cs="Arial"/>
      <w:kern w:val="0"/>
      <w:sz w:val="20"/>
      <w:szCs w:val="20"/>
    </w:rPr>
  </w:style>
  <w:style w:type="paragraph" w:customStyle="1" w:styleId="1048">
    <w:name w:val="样式 仿宋_GB2312 四号 黑色 行距: 1.5 倍行距"/>
    <w:basedOn w:val="1"/>
    <w:qFormat/>
    <w:uiPriority w:val="0"/>
    <w:pPr>
      <w:suppressAutoHyphens/>
      <w:spacing w:before="156"/>
      <w:ind w:firstLine="560"/>
    </w:pPr>
    <w:rPr>
      <w:rFonts w:ascii="仿宋_GB2312" w:eastAsia="仿宋_GB2312"/>
      <w:color w:val="000000"/>
      <w:kern w:val="1"/>
      <w:sz w:val="28"/>
      <w:szCs w:val="20"/>
      <w:lang w:eastAsia="ar-SA"/>
    </w:rPr>
  </w:style>
  <w:style w:type="paragraph" w:customStyle="1" w:styleId="1049">
    <w:name w:val="表头文字"/>
    <w:basedOn w:val="1"/>
    <w:qFormat/>
    <w:uiPriority w:val="0"/>
    <w:pPr>
      <w:jc w:val="center"/>
    </w:pPr>
    <w:rPr>
      <w:rFonts w:eastAsia="黑体"/>
      <w:kern w:val="0"/>
      <w:szCs w:val="20"/>
    </w:rPr>
  </w:style>
  <w:style w:type="paragraph" w:customStyle="1" w:styleId="1050">
    <w:name w:val="yj正文"/>
    <w:basedOn w:val="1"/>
    <w:qFormat/>
    <w:uiPriority w:val="0"/>
    <w:pPr>
      <w:numPr>
        <w:ilvl w:val="0"/>
        <w:numId w:val="57"/>
      </w:numPr>
      <w:ind w:left="426" w:firstLine="0"/>
    </w:pPr>
    <w:rPr>
      <w:rFonts w:cs="Calibri"/>
      <w:b/>
      <w:szCs w:val="44"/>
    </w:rPr>
  </w:style>
  <w:style w:type="paragraph" w:customStyle="1" w:styleId="1051">
    <w:name w:val="图表格式"/>
    <w:basedOn w:val="960"/>
    <w:qFormat/>
    <w:uiPriority w:val="0"/>
    <w:pPr>
      <w:spacing w:before="0" w:after="240"/>
      <w:jc w:val="center"/>
    </w:pPr>
    <w:rPr>
      <w:kern w:val="0"/>
      <w:sz w:val="21"/>
    </w:rPr>
  </w:style>
  <w:style w:type="paragraph" w:customStyle="1" w:styleId="1052">
    <w:name w:val="Default Text"/>
    <w:basedOn w:val="1"/>
    <w:qFormat/>
    <w:uiPriority w:val="0"/>
    <w:pPr>
      <w:overflowPunct w:val="0"/>
      <w:autoSpaceDE w:val="0"/>
      <w:autoSpaceDN w:val="0"/>
      <w:adjustRightInd w:val="0"/>
      <w:textAlignment w:val="baseline"/>
    </w:pPr>
    <w:rPr>
      <w:kern w:val="0"/>
      <w:szCs w:val="20"/>
      <w:lang w:bidi="he-IL"/>
    </w:rPr>
  </w:style>
  <w:style w:type="paragraph" w:customStyle="1" w:styleId="1053">
    <w:name w:val="yj标题1"/>
    <w:basedOn w:val="1"/>
    <w:qFormat/>
    <w:uiPriority w:val="0"/>
    <w:pPr>
      <w:numPr>
        <w:ilvl w:val="0"/>
        <w:numId w:val="37"/>
      </w:numPr>
      <w:tabs>
        <w:tab w:val="left" w:pos="425"/>
      </w:tabs>
      <w:ind w:firstLine="0"/>
      <w:outlineLvl w:val="0"/>
    </w:pPr>
    <w:rPr>
      <w:b/>
      <w:sz w:val="44"/>
    </w:rPr>
  </w:style>
  <w:style w:type="paragraph" w:customStyle="1" w:styleId="1054">
    <w:name w:val="CM10"/>
    <w:basedOn w:val="1"/>
    <w:next w:val="1"/>
    <w:qFormat/>
    <w:uiPriority w:val="0"/>
    <w:pPr>
      <w:autoSpaceDE w:val="0"/>
      <w:autoSpaceDN w:val="0"/>
      <w:adjustRightInd w:val="0"/>
      <w:spacing w:line="626" w:lineRule="atLeast"/>
    </w:pPr>
    <w:rPr>
      <w:rFonts w:ascii="Sim Sun" w:eastAsia="Sim Sun"/>
      <w:kern w:val="0"/>
    </w:rPr>
  </w:style>
  <w:style w:type="paragraph" w:customStyle="1" w:styleId="1055">
    <w:name w:val="庄制定的正文"/>
    <w:basedOn w:val="1"/>
    <w:qFormat/>
    <w:uiPriority w:val="0"/>
    <w:pPr>
      <w:spacing w:after="50"/>
      <w:ind w:firstLine="454"/>
    </w:pPr>
    <w:rPr>
      <w:rFonts w:cs="宋体"/>
      <w:kern w:val="44"/>
      <w:szCs w:val="20"/>
    </w:rPr>
  </w:style>
  <w:style w:type="paragraph" w:customStyle="1" w:styleId="1056">
    <w:name w:val="xl29"/>
    <w:basedOn w:val="1"/>
    <w:qFormat/>
    <w:uiPriority w:val="0"/>
    <w:pPr>
      <w:pBdr>
        <w:top w:val="single" w:color="auto" w:sz="8" w:space="0"/>
        <w:left w:val="single" w:color="auto" w:sz="8" w:space="0"/>
        <w:bottom w:val="single" w:color="auto" w:sz="8" w:space="0"/>
        <w:right w:val="single" w:color="auto" w:sz="4" w:space="0"/>
      </w:pBdr>
      <w:spacing w:before="100" w:beforeAutospacing="1" w:after="100" w:afterAutospacing="1"/>
      <w:jc w:val="center"/>
    </w:pPr>
    <w:rPr>
      <w:rFonts w:cs="宋体"/>
      <w:b/>
      <w:bCs/>
      <w:kern w:val="0"/>
    </w:rPr>
  </w:style>
  <w:style w:type="paragraph" w:customStyle="1" w:styleId="1057">
    <w:name w:val="yj标题4"/>
    <w:basedOn w:val="1"/>
    <w:qFormat/>
    <w:uiPriority w:val="0"/>
    <w:pPr>
      <w:numPr>
        <w:ilvl w:val="3"/>
        <w:numId w:val="37"/>
      </w:numPr>
      <w:tabs>
        <w:tab w:val="left" w:pos="851"/>
      </w:tabs>
      <w:ind w:firstLine="0"/>
      <w:outlineLvl w:val="3"/>
    </w:pPr>
    <w:rPr>
      <w:b/>
    </w:rPr>
  </w:style>
  <w:style w:type="paragraph" w:customStyle="1" w:styleId="1058">
    <w:name w:val="xl30"/>
    <w:basedOn w:val="1"/>
    <w:qFormat/>
    <w:uiPriority w:val="0"/>
    <w:pPr>
      <w:pBdr>
        <w:top w:val="single" w:color="auto" w:sz="8" w:space="0"/>
        <w:left w:val="single" w:color="auto" w:sz="4" w:space="0"/>
        <w:bottom w:val="single" w:color="auto" w:sz="8" w:space="0"/>
        <w:right w:val="single" w:color="auto" w:sz="4" w:space="0"/>
      </w:pBdr>
      <w:spacing w:before="100" w:beforeAutospacing="1" w:after="100" w:afterAutospacing="1"/>
      <w:jc w:val="center"/>
    </w:pPr>
    <w:rPr>
      <w:rFonts w:cs="宋体"/>
      <w:b/>
      <w:bCs/>
      <w:kern w:val="0"/>
    </w:rPr>
  </w:style>
  <w:style w:type="paragraph" w:customStyle="1" w:styleId="1059">
    <w:name w:val="正文文字缩进项目"/>
    <w:basedOn w:val="35"/>
    <w:qFormat/>
    <w:uiPriority w:val="0"/>
    <w:pPr>
      <w:numPr>
        <w:ilvl w:val="1"/>
        <w:numId w:val="56"/>
      </w:numPr>
      <w:ind w:left="0" w:leftChars="0"/>
    </w:pPr>
    <w:rPr>
      <w:rFonts w:ascii="Tahoma" w:hAnsi="Tahoma"/>
      <w:sz w:val="22"/>
      <w:szCs w:val="20"/>
    </w:rPr>
  </w:style>
  <w:style w:type="paragraph" w:customStyle="1" w:styleId="1060">
    <w:name w:val="标B"/>
    <w:basedOn w:val="1"/>
    <w:qFormat/>
    <w:uiPriority w:val="0"/>
    <w:pPr>
      <w:keepNext/>
      <w:keepLines/>
      <w:spacing w:before="260" w:after="260" w:line="416" w:lineRule="auto"/>
      <w:jc w:val="center"/>
      <w:outlineLvl w:val="1"/>
    </w:pPr>
    <w:rPr>
      <w:rFonts w:ascii="Arial" w:hAnsi="Arial" w:eastAsia="黑体"/>
      <w:b/>
      <w:sz w:val="36"/>
    </w:rPr>
  </w:style>
  <w:style w:type="paragraph" w:customStyle="1" w:styleId="1061">
    <w:name w:val="My标题1"/>
    <w:basedOn w:val="3"/>
    <w:next w:val="1"/>
    <w:qFormat/>
    <w:uiPriority w:val="0"/>
    <w:pPr>
      <w:tabs>
        <w:tab w:val="left" w:pos="425"/>
      </w:tabs>
      <w:adjustRightInd w:val="0"/>
      <w:spacing w:after="360"/>
      <w:ind w:hanging="425"/>
      <w:textAlignment w:val="baseline"/>
    </w:pPr>
    <w:rPr>
      <w:rFonts w:ascii="Arial" w:hAnsi="Arial"/>
      <w:bCs w:val="0"/>
      <w:szCs w:val="20"/>
    </w:rPr>
  </w:style>
  <w:style w:type="paragraph" w:customStyle="1" w:styleId="1062">
    <w:name w:val="建设方案正文"/>
    <w:basedOn w:val="1"/>
    <w:qFormat/>
    <w:uiPriority w:val="0"/>
    <w:pPr>
      <w:snapToGrid w:val="0"/>
      <w:spacing w:beforeLines="50"/>
      <w:ind w:firstLine="200"/>
    </w:pPr>
    <w:rPr>
      <w:rFonts w:ascii="新宋体" w:hAnsi="新宋体" w:eastAsia="新宋体"/>
      <w:szCs w:val="20"/>
    </w:rPr>
  </w:style>
  <w:style w:type="paragraph" w:customStyle="1" w:styleId="1063">
    <w:name w:val="xl38"/>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cs="宋体"/>
      <w:kern w:val="0"/>
    </w:rPr>
  </w:style>
  <w:style w:type="paragraph" w:customStyle="1" w:styleId="1064">
    <w:name w:val="列表（符号二级）（绿盟科技）"/>
    <w:basedOn w:val="262"/>
    <w:qFormat/>
    <w:uiPriority w:val="0"/>
    <w:pPr>
      <w:numPr>
        <w:ilvl w:val="1"/>
      </w:numPr>
      <w:tabs>
        <w:tab w:val="left" w:pos="360"/>
      </w:tabs>
      <w:ind w:firstLine="0"/>
    </w:pPr>
  </w:style>
  <w:style w:type="paragraph" w:customStyle="1" w:styleId="1065">
    <w:name w:val="框内说明"/>
    <w:basedOn w:val="1"/>
    <w:qFormat/>
    <w:uiPriority w:val="0"/>
    <w:pPr>
      <w:adjustRightInd w:val="0"/>
      <w:snapToGrid w:val="0"/>
    </w:pPr>
    <w:rPr>
      <w:kern w:val="0"/>
    </w:rPr>
  </w:style>
  <w:style w:type="paragraph" w:customStyle="1" w:styleId="1066">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kern w:val="0"/>
      <w:sz w:val="20"/>
      <w:szCs w:val="20"/>
    </w:rPr>
  </w:style>
  <w:style w:type="paragraph" w:customStyle="1" w:styleId="1067">
    <w:name w:val="表内文字"/>
    <w:basedOn w:val="1"/>
    <w:qFormat/>
    <w:uiPriority w:val="0"/>
    <w:rPr>
      <w:kern w:val="0"/>
      <w:szCs w:val="20"/>
    </w:rPr>
  </w:style>
  <w:style w:type="paragraph" w:customStyle="1" w:styleId="1068">
    <w:name w:val="Char Char Char Char Char Char Char Char Char Char1 Char Char Char Char1 Char Char Char1 Char Char Char1 Char1 Char1 Char Char Char Char Char Char Char Char Char"/>
    <w:basedOn w:val="1"/>
    <w:qFormat/>
    <w:uiPriority w:val="0"/>
    <w:pPr>
      <w:spacing w:after="160" w:line="240" w:lineRule="exact"/>
    </w:pPr>
    <w:rPr>
      <w:rFonts w:ascii="Verdana" w:hAnsi="Verdana"/>
      <w:kern w:val="0"/>
      <w:sz w:val="20"/>
      <w:szCs w:val="20"/>
      <w:lang w:eastAsia="en-US"/>
    </w:rPr>
  </w:style>
  <w:style w:type="paragraph" w:customStyle="1" w:styleId="1069">
    <w:name w:val="font9"/>
    <w:basedOn w:val="1"/>
    <w:qFormat/>
    <w:uiPriority w:val="0"/>
    <w:pPr>
      <w:spacing w:before="100" w:beforeAutospacing="1" w:after="100" w:afterAutospacing="1"/>
    </w:pPr>
    <w:rPr>
      <w:rFonts w:cs="宋体"/>
      <w:kern w:val="0"/>
      <w:szCs w:val="21"/>
    </w:rPr>
  </w:style>
  <w:style w:type="paragraph" w:customStyle="1" w:styleId="1070">
    <w:name w:val="百姓X"/>
    <w:basedOn w:val="1"/>
    <w:qFormat/>
    <w:uiPriority w:val="0"/>
    <w:pPr>
      <w:spacing w:before="120" w:after="120"/>
      <w:ind w:firstLine="540"/>
    </w:pPr>
    <w:rPr>
      <w:rFonts w:ascii="Arial Narrow" w:hAnsi="Arial Narrow"/>
    </w:rPr>
  </w:style>
  <w:style w:type="paragraph" w:customStyle="1" w:styleId="1071">
    <w:name w:val="科维正文❤"/>
    <w:basedOn w:val="81"/>
    <w:qFormat/>
    <w:uiPriority w:val="0"/>
    <w:pPr>
      <w:numPr>
        <w:ilvl w:val="0"/>
        <w:numId w:val="58"/>
      </w:numPr>
      <w:tabs>
        <w:tab w:val="left" w:pos="900"/>
      </w:tabs>
      <w:spacing w:beforeLines="50" w:afterLines="50"/>
      <w:ind w:left="0" w:firstLine="200" w:firstLineChars="200"/>
    </w:pPr>
    <w:rPr>
      <w:b/>
      <w:color w:val="000000"/>
    </w:rPr>
  </w:style>
  <w:style w:type="paragraph" w:customStyle="1" w:styleId="1072">
    <w:name w:val="number1"/>
    <w:basedOn w:val="1"/>
    <w:qFormat/>
    <w:uiPriority w:val="0"/>
    <w:pPr>
      <w:numPr>
        <w:ilvl w:val="0"/>
        <w:numId w:val="59"/>
      </w:numPr>
      <w:tabs>
        <w:tab w:val="left" w:pos="840"/>
      </w:tabs>
      <w:spacing w:afterLines="30"/>
    </w:pPr>
  </w:style>
  <w:style w:type="paragraph" w:customStyle="1" w:styleId="1073">
    <w:name w:val="样式 (中文) 仿宋_GB2312 小四 黑色 居中 段后: 7.8 磅 行距: 1.5 倍行距"/>
    <w:basedOn w:val="1"/>
    <w:qFormat/>
    <w:uiPriority w:val="0"/>
    <w:pPr>
      <w:spacing w:after="156"/>
    </w:pPr>
    <w:rPr>
      <w:rFonts w:eastAsia="仿宋_GB2312" w:cs="宋体"/>
      <w:color w:val="000000"/>
      <w:szCs w:val="20"/>
    </w:rPr>
  </w:style>
  <w:style w:type="paragraph" w:customStyle="1" w:styleId="1074">
    <w:name w:val="xl37"/>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Arial" w:hAnsi="Arial" w:cs="Arial"/>
      <w:kern w:val="0"/>
      <w:sz w:val="20"/>
      <w:szCs w:val="20"/>
    </w:rPr>
  </w:style>
  <w:style w:type="paragraph" w:customStyle="1" w:styleId="1075">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kern w:val="0"/>
      <w:sz w:val="20"/>
      <w:szCs w:val="20"/>
    </w:rPr>
  </w:style>
  <w:style w:type="paragraph" w:customStyle="1" w:styleId="1076">
    <w:name w:val="Char"/>
    <w:basedOn w:val="1"/>
    <w:next w:val="1"/>
    <w:qFormat/>
    <w:uiPriority w:val="0"/>
    <w:pPr>
      <w:spacing w:after="160" w:line="240" w:lineRule="exact"/>
    </w:pPr>
    <w:rPr>
      <w:rFonts w:ascii="Verdana" w:hAnsi="Verdana"/>
      <w:kern w:val="0"/>
      <w:sz w:val="20"/>
      <w:szCs w:val="20"/>
      <w:lang w:eastAsia="en-US"/>
    </w:rPr>
  </w:style>
  <w:style w:type="paragraph" w:customStyle="1" w:styleId="1077">
    <w:name w:val="样式 左 首行缩进:  0.74 厘米 段前: 7.8 磅 段后: 7.8 磅"/>
    <w:basedOn w:val="1"/>
    <w:qFormat/>
    <w:uiPriority w:val="0"/>
    <w:pPr>
      <w:spacing w:before="156" w:after="156" w:line="300" w:lineRule="auto"/>
      <w:ind w:firstLine="420"/>
    </w:pPr>
    <w:rPr>
      <w:rFonts w:ascii="Arial" w:hAnsi="Arial" w:cs="宋体"/>
      <w:kern w:val="0"/>
      <w:szCs w:val="20"/>
    </w:rPr>
  </w:style>
  <w:style w:type="paragraph" w:customStyle="1" w:styleId="1078">
    <w:name w:val="金保标题2"/>
    <w:basedOn w:val="4"/>
    <w:next w:val="1"/>
    <w:qFormat/>
    <w:uiPriority w:val="0"/>
    <w:pPr>
      <w:numPr>
        <w:ilvl w:val="0"/>
        <w:numId w:val="0"/>
      </w:numPr>
      <w:tabs>
        <w:tab w:val="left" w:pos="840"/>
      </w:tabs>
      <w:spacing w:before="0" w:after="0"/>
      <w:ind w:left="578" w:hanging="578"/>
    </w:pPr>
    <w:rPr>
      <w:rFonts w:ascii="等线 Light" w:hAnsi="等线 Light"/>
      <w:b w:val="0"/>
    </w:rPr>
  </w:style>
  <w:style w:type="paragraph" w:customStyle="1" w:styleId="1079">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kern w:val="0"/>
      <w:sz w:val="20"/>
      <w:szCs w:val="20"/>
    </w:rPr>
  </w:style>
  <w:style w:type="paragraph" w:customStyle="1" w:styleId="1080">
    <w:name w:val="xl61"/>
    <w:basedOn w:val="1"/>
    <w:qFormat/>
    <w:uiPriority w:val="0"/>
    <w:pPr>
      <w:spacing w:before="100" w:beforeAutospacing="1" w:after="100" w:afterAutospacing="1"/>
      <w:jc w:val="center"/>
    </w:pPr>
    <w:rPr>
      <w:rFonts w:cs="宋体"/>
      <w:b/>
      <w:bCs/>
      <w:kern w:val="0"/>
      <w:sz w:val="32"/>
      <w:szCs w:val="32"/>
    </w:rPr>
  </w:style>
  <w:style w:type="paragraph" w:customStyle="1" w:styleId="1081">
    <w:name w:val="标题2-通用文档模板"/>
    <w:basedOn w:val="1"/>
    <w:qFormat/>
    <w:uiPriority w:val="0"/>
    <w:pPr>
      <w:keepNext/>
      <w:keepLines/>
      <w:numPr>
        <w:ilvl w:val="1"/>
        <w:numId w:val="52"/>
      </w:numPr>
      <w:adjustRightInd w:val="0"/>
      <w:spacing w:beforeLines="50" w:afterLines="50" w:line="300" w:lineRule="auto"/>
      <w:outlineLvl w:val="1"/>
    </w:pPr>
    <w:rPr>
      <w:rFonts w:eastAsia="黑体"/>
      <w:kern w:val="0"/>
      <w:sz w:val="28"/>
      <w:szCs w:val="28"/>
    </w:rPr>
  </w:style>
  <w:style w:type="paragraph" w:customStyle="1" w:styleId="1082">
    <w:name w:val="tableheading"/>
    <w:basedOn w:val="1"/>
    <w:qFormat/>
    <w:uiPriority w:val="0"/>
    <w:pPr>
      <w:spacing w:line="300" w:lineRule="atLeast"/>
    </w:pPr>
    <w:rPr>
      <w:rFonts w:cs="宋体"/>
      <w:kern w:val="0"/>
      <w:sz w:val="18"/>
      <w:szCs w:val="18"/>
    </w:rPr>
  </w:style>
  <w:style w:type="paragraph" w:customStyle="1" w:styleId="1083">
    <w:name w:val="样式 (中文) 黑体 加粗 行距: 1.5 倍行距"/>
    <w:basedOn w:val="1"/>
    <w:qFormat/>
    <w:uiPriority w:val="0"/>
    <w:pPr>
      <w:tabs>
        <w:tab w:val="left" w:pos="425"/>
      </w:tabs>
      <w:ind w:left="425" w:hanging="425"/>
    </w:pPr>
    <w:rPr>
      <w:rFonts w:ascii="Arial" w:hAnsi="Arial" w:eastAsia="黑体" w:cs="宋体"/>
      <w:b/>
      <w:bCs/>
      <w:sz w:val="28"/>
      <w:szCs w:val="20"/>
    </w:rPr>
  </w:style>
  <w:style w:type="paragraph" w:customStyle="1" w:styleId="1084">
    <w:name w:val="xl43"/>
    <w:basedOn w:val="1"/>
    <w:qFormat/>
    <w:uiPriority w:val="0"/>
    <w:pPr>
      <w:pBdr>
        <w:top w:val="single" w:color="auto" w:sz="8" w:space="0"/>
        <w:left w:val="single" w:color="auto" w:sz="4" w:space="0"/>
        <w:bottom w:val="single" w:color="auto" w:sz="8" w:space="0"/>
        <w:right w:val="single" w:color="auto" w:sz="4" w:space="0"/>
      </w:pBdr>
      <w:spacing w:before="100" w:beforeAutospacing="1" w:after="100" w:afterAutospacing="1"/>
    </w:pPr>
    <w:rPr>
      <w:rFonts w:cs="宋体"/>
      <w:kern w:val="0"/>
      <w:sz w:val="20"/>
      <w:szCs w:val="20"/>
    </w:rPr>
  </w:style>
  <w:style w:type="paragraph" w:customStyle="1" w:styleId="1085">
    <w:name w:val="图表文字"/>
    <w:basedOn w:val="1"/>
    <w:qFormat/>
    <w:uiPriority w:val="0"/>
    <w:pPr>
      <w:snapToGrid w:val="0"/>
      <w:spacing w:before="60" w:after="60"/>
    </w:pPr>
    <w:rPr>
      <w:rFonts w:ascii="Arial" w:hAnsi="Arial"/>
      <w:szCs w:val="20"/>
    </w:rPr>
  </w:style>
  <w:style w:type="paragraph" w:customStyle="1" w:styleId="1086">
    <w:name w:val="font8"/>
    <w:basedOn w:val="1"/>
    <w:qFormat/>
    <w:uiPriority w:val="0"/>
    <w:pPr>
      <w:spacing w:before="100" w:beforeAutospacing="1" w:after="100" w:afterAutospacing="1"/>
    </w:pPr>
    <w:rPr>
      <w:rFonts w:cs="宋体"/>
      <w:kern w:val="0"/>
      <w:sz w:val="20"/>
      <w:szCs w:val="20"/>
    </w:rPr>
  </w:style>
  <w:style w:type="paragraph" w:customStyle="1" w:styleId="1087">
    <w:name w:val="彩色底纹 - 强调文字颜色 11"/>
    <w:semiHidden/>
    <w:qFormat/>
    <w:uiPriority w:val="99"/>
    <w:pPr>
      <w:spacing w:line="240" w:lineRule="atLeast"/>
      <w:jc w:val="both"/>
    </w:pPr>
    <w:rPr>
      <w:rFonts w:ascii="Microsoft YaHei UI" w:hAnsi="Microsoft YaHei UI" w:eastAsia="宋体" w:cs="Times New Roman"/>
      <w:kern w:val="2"/>
      <w:sz w:val="21"/>
      <w:szCs w:val="24"/>
      <w:lang w:val="en-US" w:eastAsia="zh-CN" w:bidi="ar-SA"/>
    </w:rPr>
  </w:style>
  <w:style w:type="paragraph" w:customStyle="1" w:styleId="1088">
    <w:name w:val="样式 仿宋_GB2312 四号 首行缩进:  0.99 厘米 段后: 7.8 磅1"/>
    <w:basedOn w:val="1"/>
    <w:qFormat/>
    <w:uiPriority w:val="0"/>
    <w:pPr>
      <w:spacing w:after="156"/>
      <w:ind w:firstLine="397"/>
    </w:pPr>
    <w:rPr>
      <w:rFonts w:ascii="仿宋_GB2312" w:hAnsi="仿宋_GB2312" w:cs="宋体"/>
      <w:szCs w:val="20"/>
    </w:rPr>
  </w:style>
  <w:style w:type="paragraph" w:customStyle="1" w:styleId="1089">
    <w:name w:val="列出段落1"/>
    <w:basedOn w:val="1"/>
    <w:qFormat/>
    <w:uiPriority w:val="0"/>
    <w:pPr>
      <w:ind w:firstLine="420"/>
    </w:pPr>
    <w:rPr>
      <w:rFonts w:ascii="Calibri" w:hAnsi="Calibri"/>
      <w:szCs w:val="20"/>
    </w:rPr>
  </w:style>
  <w:style w:type="paragraph" w:customStyle="1" w:styleId="1090">
    <w:name w:val="ec_msonormal"/>
    <w:basedOn w:val="1"/>
    <w:qFormat/>
    <w:uiPriority w:val="0"/>
    <w:pPr>
      <w:spacing w:before="100" w:beforeAutospacing="1" w:after="100" w:afterAutospacing="1"/>
    </w:pPr>
    <w:rPr>
      <w:rFonts w:cs="宋体"/>
      <w:kern w:val="0"/>
    </w:rPr>
  </w:style>
  <w:style w:type="paragraph" w:customStyle="1" w:styleId="1091">
    <w:name w:val="figuredescriptionchar"/>
    <w:basedOn w:val="1"/>
    <w:qFormat/>
    <w:uiPriority w:val="0"/>
    <w:pPr>
      <w:spacing w:before="100" w:beforeAutospacing="1" w:after="100" w:afterAutospacing="1"/>
    </w:pPr>
    <w:rPr>
      <w:rFonts w:cs="宋体"/>
      <w:kern w:val="0"/>
    </w:rPr>
  </w:style>
  <w:style w:type="paragraph" w:customStyle="1" w:styleId="1092">
    <w:name w:val="列出段落2"/>
    <w:basedOn w:val="1"/>
    <w:qFormat/>
    <w:uiPriority w:val="0"/>
    <w:pPr>
      <w:ind w:firstLine="420"/>
    </w:pPr>
    <w:rPr>
      <w:rFonts w:ascii="Calibri" w:hAnsi="Calibri"/>
    </w:rPr>
  </w:style>
  <w:style w:type="paragraph" w:customStyle="1" w:styleId="1093">
    <w:name w:val="my标题5"/>
    <w:basedOn w:val="1"/>
    <w:qFormat/>
    <w:uiPriority w:val="0"/>
    <w:pPr>
      <w:tabs>
        <w:tab w:val="left" w:pos="992"/>
      </w:tabs>
      <w:ind w:left="992" w:hanging="992"/>
    </w:pPr>
  </w:style>
  <w:style w:type="paragraph" w:customStyle="1" w:styleId="1094">
    <w:name w:val="text"/>
    <w:basedOn w:val="1"/>
    <w:qFormat/>
    <w:uiPriority w:val="0"/>
    <w:pPr>
      <w:numPr>
        <w:ilvl w:val="7"/>
        <w:numId w:val="50"/>
      </w:numPr>
      <w:ind w:firstLine="200"/>
    </w:pPr>
    <w:rPr>
      <w:rFonts w:ascii="Arial" w:hAnsi="Arial"/>
      <w:kern w:val="0"/>
      <w:szCs w:val="20"/>
      <w:lang w:eastAsia="en-US"/>
    </w:rPr>
  </w:style>
  <w:style w:type="paragraph" w:customStyle="1" w:styleId="1095">
    <w:name w:val="CM20"/>
    <w:basedOn w:val="806"/>
    <w:next w:val="806"/>
    <w:qFormat/>
    <w:uiPriority w:val="0"/>
    <w:rPr>
      <w:rFonts w:ascii="黑体" w:eastAsia="黑体"/>
      <w:szCs w:val="24"/>
    </w:rPr>
  </w:style>
  <w:style w:type="paragraph" w:customStyle="1" w:styleId="1096">
    <w:name w:val="CM37"/>
    <w:basedOn w:val="806"/>
    <w:next w:val="806"/>
    <w:qFormat/>
    <w:uiPriority w:val="99"/>
    <w:pPr>
      <w:spacing w:after="68"/>
    </w:pPr>
    <w:rPr>
      <w:rFonts w:ascii="..ì." w:eastAsia="..ì." w:cs="..ì."/>
      <w:szCs w:val="24"/>
    </w:rPr>
  </w:style>
  <w:style w:type="paragraph" w:customStyle="1" w:styleId="1097">
    <w:name w:val="CM23"/>
    <w:basedOn w:val="806"/>
    <w:next w:val="806"/>
    <w:qFormat/>
    <w:uiPriority w:val="99"/>
    <w:pPr>
      <w:spacing w:line="440" w:lineRule="atLeast"/>
    </w:pPr>
    <w:rPr>
      <w:rFonts w:ascii="..ì." w:eastAsia="..ì." w:cs="..ì."/>
      <w:szCs w:val="24"/>
    </w:rPr>
  </w:style>
  <w:style w:type="paragraph" w:customStyle="1" w:styleId="1098">
    <w:name w:val="Copyright"/>
    <w:qFormat/>
    <w:uiPriority w:val="0"/>
    <w:pPr>
      <w:keepNext/>
      <w:keepLines/>
      <w:spacing w:line="240" w:lineRule="atLeast"/>
      <w:jc w:val="both"/>
    </w:pPr>
    <w:rPr>
      <w:rFonts w:ascii="Garamond" w:hAnsi="Garamond" w:eastAsia="宋体" w:cs="Times New Roman"/>
      <w:kern w:val="2"/>
      <w:sz w:val="24"/>
      <w:szCs w:val="22"/>
      <w:lang w:val="en-AU" w:eastAsia="en-US" w:bidi="ar-SA"/>
    </w:rPr>
  </w:style>
  <w:style w:type="paragraph" w:customStyle="1" w:styleId="1099">
    <w:name w:val="CM32"/>
    <w:basedOn w:val="806"/>
    <w:next w:val="806"/>
    <w:qFormat/>
    <w:uiPriority w:val="99"/>
    <w:pPr>
      <w:spacing w:line="580" w:lineRule="atLeast"/>
    </w:pPr>
    <w:rPr>
      <w:rFonts w:ascii="..ì." w:eastAsia="..ì." w:cs="..ì."/>
      <w:szCs w:val="24"/>
    </w:rPr>
  </w:style>
  <w:style w:type="paragraph" w:customStyle="1" w:styleId="1100">
    <w:name w:val="正文＋小四＋缩进2字符"/>
    <w:basedOn w:val="1"/>
    <w:qFormat/>
    <w:uiPriority w:val="0"/>
    <w:pPr>
      <w:ind w:firstLine="200"/>
    </w:pPr>
  </w:style>
  <w:style w:type="paragraph" w:customStyle="1" w:styleId="1101">
    <w:name w:val="规范正文 Char Char"/>
    <w:basedOn w:val="1"/>
    <w:qFormat/>
    <w:uiPriority w:val="0"/>
    <w:pPr>
      <w:adjustRightInd w:val="0"/>
      <w:ind w:left="227" w:firstLine="454"/>
      <w:textAlignment w:val="baseline"/>
    </w:pPr>
    <w:rPr>
      <w:kern w:val="0"/>
      <w:szCs w:val="20"/>
    </w:rPr>
  </w:style>
  <w:style w:type="paragraph" w:customStyle="1" w:styleId="1102">
    <w:name w:val="样式 宋体 小四 首行缩进:  1.11 厘米 行距: 1.5 倍行距"/>
    <w:basedOn w:val="1"/>
    <w:qFormat/>
    <w:uiPriority w:val="0"/>
    <w:pPr>
      <w:ind w:left="708" w:leftChars="337" w:firstLine="1"/>
    </w:pPr>
    <w:rPr>
      <w:szCs w:val="20"/>
    </w:rPr>
  </w:style>
  <w:style w:type="paragraph" w:customStyle="1" w:styleId="1103">
    <w:name w:val="Table Description Char"/>
    <w:next w:val="1"/>
    <w:qFormat/>
    <w:uiPriority w:val="0"/>
    <w:pPr>
      <w:keepNext/>
      <w:numPr>
        <w:ilvl w:val="5"/>
        <w:numId w:val="60"/>
      </w:numPr>
      <w:snapToGrid w:val="0"/>
      <w:spacing w:before="160" w:after="80" w:line="240" w:lineRule="atLeast"/>
      <w:ind w:left="0"/>
      <w:jc w:val="center"/>
    </w:pPr>
    <w:rPr>
      <w:rFonts w:ascii="Arial" w:hAnsi="Arial" w:eastAsia="黑体" w:cs="Times New Roman"/>
      <w:kern w:val="2"/>
      <w:sz w:val="18"/>
      <w:szCs w:val="22"/>
      <w:lang w:val="en-US" w:eastAsia="zh-CN" w:bidi="ar-SA"/>
    </w:rPr>
  </w:style>
  <w:style w:type="paragraph" w:customStyle="1" w:styleId="1104">
    <w:name w:val="Default Paragraph Char Char Char Char"/>
    <w:basedOn w:val="1"/>
    <w:next w:val="1"/>
    <w:qFormat/>
    <w:uiPriority w:val="0"/>
    <w:rPr>
      <w:kern w:val="0"/>
      <w:szCs w:val="20"/>
      <w:lang w:eastAsia="en-US"/>
    </w:rPr>
  </w:style>
  <w:style w:type="paragraph" w:customStyle="1" w:styleId="1105">
    <w:name w:val="样式 首行缩进:  0.74 厘米"/>
    <w:basedOn w:val="1"/>
    <w:qFormat/>
    <w:uiPriority w:val="0"/>
    <w:pPr>
      <w:ind w:firstLine="420"/>
    </w:pPr>
    <w:rPr>
      <w:rFonts w:cs="宋体"/>
      <w:szCs w:val="20"/>
    </w:rPr>
  </w:style>
  <w:style w:type="paragraph" w:customStyle="1" w:styleId="1106">
    <w:name w:val="内容with编号"/>
    <w:basedOn w:val="1"/>
    <w:qFormat/>
    <w:uiPriority w:val="0"/>
    <w:pPr>
      <w:tabs>
        <w:tab w:val="left" w:pos="840"/>
        <w:tab w:val="left" w:pos="987"/>
      </w:tabs>
      <w:ind w:left="840" w:hanging="360"/>
    </w:pPr>
    <w:rPr>
      <w:kern w:val="0"/>
      <w:szCs w:val="20"/>
    </w:rPr>
  </w:style>
  <w:style w:type="paragraph" w:customStyle="1" w:styleId="1107">
    <w:name w:val="普通(网站)1"/>
    <w:basedOn w:val="1"/>
    <w:qFormat/>
    <w:uiPriority w:val="0"/>
    <w:pPr>
      <w:spacing w:before="100" w:beforeAutospacing="1" w:after="100" w:afterAutospacing="1"/>
    </w:pPr>
    <w:rPr>
      <w:kern w:val="0"/>
    </w:rPr>
  </w:style>
  <w:style w:type="paragraph" w:customStyle="1" w:styleId="1108">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kern w:val="0"/>
      <w:sz w:val="20"/>
      <w:szCs w:val="20"/>
    </w:rPr>
  </w:style>
  <w:style w:type="paragraph" w:customStyle="1" w:styleId="1109">
    <w:name w:val="xl70"/>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kern w:val="0"/>
      <w:sz w:val="20"/>
      <w:szCs w:val="20"/>
    </w:rPr>
  </w:style>
  <w:style w:type="paragraph" w:customStyle="1" w:styleId="1110">
    <w:name w:val="大纲正文"/>
    <w:basedOn w:val="1"/>
    <w:qFormat/>
    <w:uiPriority w:val="0"/>
    <w:rPr>
      <w:rFonts w:cs="宋体"/>
      <w:szCs w:val="20"/>
    </w:rPr>
  </w:style>
  <w:style w:type="paragraph" w:customStyle="1" w:styleId="1111">
    <w:name w:val="Heading Base"/>
    <w:basedOn w:val="1"/>
    <w:next w:val="1"/>
    <w:qFormat/>
    <w:uiPriority w:val="0"/>
    <w:pPr>
      <w:keepNext/>
      <w:keepLines/>
    </w:pPr>
    <w:rPr>
      <w:kern w:val="20"/>
      <w:sz w:val="22"/>
      <w:szCs w:val="20"/>
      <w:lang w:val="en-GB" w:eastAsia="en-US"/>
    </w:rPr>
  </w:style>
  <w:style w:type="paragraph" w:customStyle="1" w:styleId="1112">
    <w:name w:val="3目录"/>
    <w:basedOn w:val="4"/>
    <w:qFormat/>
    <w:uiPriority w:val="0"/>
    <w:pPr>
      <w:keepLines w:val="0"/>
      <w:numPr>
        <w:ilvl w:val="0"/>
        <w:numId w:val="0"/>
      </w:numPr>
      <w:spacing w:before="240" w:after="240"/>
    </w:pPr>
    <w:rPr>
      <w:rFonts w:ascii="黑体" w:hAnsi="Arial" w:eastAsia="黑体" w:cs="Calibri"/>
      <w:bCs w:val="0"/>
      <w:color w:val="CC0000"/>
      <w:w w:val="0"/>
      <w:szCs w:val="24"/>
    </w:rPr>
  </w:style>
  <w:style w:type="paragraph" w:customStyle="1" w:styleId="1113">
    <w:name w:val="标题1-通用文档模板"/>
    <w:basedOn w:val="3"/>
    <w:qFormat/>
    <w:uiPriority w:val="0"/>
    <w:pPr>
      <w:numPr>
        <w:ilvl w:val="0"/>
        <w:numId w:val="52"/>
      </w:numPr>
      <w:adjustRightInd w:val="0"/>
      <w:ind w:left="3686" w:hanging="3686"/>
    </w:pPr>
    <w:rPr>
      <w:b w:val="0"/>
      <w:bCs w:val="0"/>
      <w:szCs w:val="32"/>
    </w:rPr>
  </w:style>
  <w:style w:type="paragraph" w:customStyle="1" w:styleId="1114">
    <w:name w:val="Head 3"/>
    <w:basedOn w:val="806"/>
    <w:next w:val="806"/>
    <w:qFormat/>
    <w:uiPriority w:val="0"/>
    <w:pPr>
      <w:spacing w:before="73" w:after="37"/>
    </w:pPr>
    <w:rPr>
      <w:szCs w:val="24"/>
    </w:rPr>
  </w:style>
  <w:style w:type="paragraph" w:customStyle="1" w:styleId="1115">
    <w:name w:val="Char Char Char2"/>
    <w:basedOn w:val="1"/>
    <w:qFormat/>
    <w:uiPriority w:val="0"/>
    <w:pPr>
      <w:spacing w:before="200"/>
      <w:ind w:firstLine="476"/>
    </w:pPr>
    <w:rPr>
      <w:rFonts w:ascii="Tahoma" w:hAnsi="Tahoma"/>
      <w:szCs w:val="20"/>
    </w:rPr>
  </w:style>
  <w:style w:type="paragraph" w:customStyle="1" w:styleId="1116">
    <w:name w:val="af0"/>
    <w:basedOn w:val="1"/>
    <w:qFormat/>
    <w:uiPriority w:val="0"/>
    <w:pPr>
      <w:spacing w:before="100" w:beforeAutospacing="1" w:after="100" w:afterAutospacing="1"/>
    </w:pPr>
    <w:rPr>
      <w:rFonts w:cs="宋体"/>
      <w:kern w:val="0"/>
    </w:rPr>
  </w:style>
  <w:style w:type="paragraph" w:customStyle="1" w:styleId="1117">
    <w:name w:val="font10"/>
    <w:basedOn w:val="1"/>
    <w:qFormat/>
    <w:uiPriority w:val="0"/>
    <w:pPr>
      <w:spacing w:before="100" w:beforeAutospacing="1" w:after="100" w:afterAutospacing="1"/>
    </w:pPr>
    <w:rPr>
      <w:rFonts w:ascii="Arial Narrow" w:hAnsi="Arial Narrow"/>
      <w:kern w:val="0"/>
      <w:sz w:val="20"/>
      <w:szCs w:val="20"/>
    </w:rPr>
  </w:style>
  <w:style w:type="paragraph" w:customStyle="1" w:styleId="1118">
    <w:name w:val="ww-1"/>
    <w:basedOn w:val="1"/>
    <w:qFormat/>
    <w:uiPriority w:val="0"/>
    <w:pPr>
      <w:spacing w:before="100" w:beforeAutospacing="1" w:after="100" w:afterAutospacing="1"/>
    </w:pPr>
    <w:rPr>
      <w:rFonts w:cs="宋体"/>
      <w:kern w:val="0"/>
    </w:rPr>
  </w:style>
  <w:style w:type="paragraph" w:customStyle="1" w:styleId="1119">
    <w:name w:val="缺省文本"/>
    <w:basedOn w:val="1"/>
    <w:qFormat/>
    <w:uiPriority w:val="0"/>
    <w:pPr>
      <w:autoSpaceDE w:val="0"/>
      <w:autoSpaceDN w:val="0"/>
      <w:adjustRightInd w:val="0"/>
    </w:pPr>
    <w:rPr>
      <w:kern w:val="0"/>
    </w:rPr>
  </w:style>
  <w:style w:type="paragraph" w:customStyle="1" w:styleId="1120">
    <w:name w:val="默认段落字体 Para Char Char Char Char Char Char Char Char Char1"/>
    <w:basedOn w:val="1"/>
    <w:qFormat/>
    <w:uiPriority w:val="0"/>
    <w:rPr>
      <w:rFonts w:ascii="Tahoma" w:hAnsi="Tahoma"/>
      <w:szCs w:val="20"/>
    </w:rPr>
  </w:style>
  <w:style w:type="paragraph" w:customStyle="1" w:styleId="1121">
    <w:name w:val="正文表标题"/>
    <w:next w:val="1"/>
    <w:qFormat/>
    <w:uiPriority w:val="0"/>
    <w:pPr>
      <w:numPr>
        <w:ilvl w:val="0"/>
        <w:numId w:val="61"/>
      </w:numPr>
      <w:spacing w:line="240" w:lineRule="atLeast"/>
      <w:jc w:val="center"/>
    </w:pPr>
    <w:rPr>
      <w:rFonts w:ascii="黑体" w:hAnsi="Microsoft YaHei UI" w:eastAsia="黑体" w:cs="Times New Roman"/>
      <w:kern w:val="2"/>
      <w:sz w:val="21"/>
      <w:szCs w:val="22"/>
      <w:lang w:val="en-US" w:eastAsia="zh-CN" w:bidi="ar-SA"/>
    </w:rPr>
  </w:style>
  <w:style w:type="paragraph" w:customStyle="1" w:styleId="1122">
    <w:name w:val="文章标题 2"/>
    <w:basedOn w:val="4"/>
    <w:next w:val="1"/>
    <w:qFormat/>
    <w:uiPriority w:val="0"/>
    <w:pPr>
      <w:numPr>
        <w:ilvl w:val="0"/>
        <w:numId w:val="0"/>
      </w:numPr>
      <w:spacing w:before="260" w:after="260" w:line="416" w:lineRule="auto"/>
    </w:pPr>
    <w:rPr>
      <w:rFonts w:ascii="黑体" w:hAnsi="Arial" w:eastAsia="黑体"/>
    </w:rPr>
  </w:style>
  <w:style w:type="paragraph" w:customStyle="1" w:styleId="1123">
    <w:name w:val="CellBody"/>
    <w:qFormat/>
    <w:uiPriority w:val="0"/>
    <w:pPr>
      <w:widowControl w:val="0"/>
      <w:spacing w:line="280" w:lineRule="exact"/>
      <w:jc w:val="both"/>
    </w:pPr>
    <w:rPr>
      <w:rFonts w:ascii="Times" w:hAnsi="Times" w:eastAsia="宋体" w:cs="Times New Roman"/>
      <w:color w:val="000000"/>
      <w:kern w:val="2"/>
      <w:sz w:val="24"/>
      <w:szCs w:val="22"/>
      <w:lang w:val="en-US" w:eastAsia="en-US" w:bidi="ar-SA"/>
    </w:rPr>
  </w:style>
  <w:style w:type="paragraph" w:customStyle="1" w:styleId="1124">
    <w:name w:val="Title Bar"/>
    <w:basedOn w:val="1"/>
    <w:qFormat/>
    <w:uiPriority w:val="0"/>
    <w:pPr>
      <w:keepNext/>
      <w:pageBreakBefore/>
      <w:shd w:val="solid" w:color="auto" w:fill="auto"/>
      <w:overflowPunct w:val="0"/>
      <w:autoSpaceDE w:val="0"/>
      <w:autoSpaceDN w:val="0"/>
      <w:adjustRightInd w:val="0"/>
      <w:spacing w:before="1680"/>
      <w:ind w:left="2520" w:right="720"/>
      <w:textAlignment w:val="baseline"/>
    </w:pPr>
    <w:rPr>
      <w:rFonts w:ascii="Book Antiqua" w:hAnsi="Book Antiqua"/>
      <w:kern w:val="0"/>
      <w:sz w:val="36"/>
      <w:szCs w:val="20"/>
    </w:rPr>
  </w:style>
  <w:style w:type="paragraph" w:customStyle="1" w:styleId="1125">
    <w:name w:val="G_标题3"/>
    <w:basedOn w:val="1126"/>
    <w:next w:val="1127"/>
    <w:qFormat/>
    <w:uiPriority w:val="0"/>
    <w:pPr>
      <w:numPr>
        <w:ilvl w:val="2"/>
      </w:numPr>
      <w:tabs>
        <w:tab w:val="left" w:pos="540"/>
        <w:tab w:val="left" w:pos="720"/>
        <w:tab w:val="left" w:pos="1080"/>
      </w:tabs>
      <w:outlineLvl w:val="2"/>
    </w:pPr>
  </w:style>
  <w:style w:type="paragraph" w:customStyle="1" w:styleId="1126">
    <w:name w:val="G_标题2"/>
    <w:basedOn w:val="1"/>
    <w:next w:val="1127"/>
    <w:qFormat/>
    <w:uiPriority w:val="0"/>
    <w:pPr>
      <w:numPr>
        <w:ilvl w:val="1"/>
        <w:numId w:val="62"/>
      </w:numPr>
      <w:tabs>
        <w:tab w:val="left" w:pos="540"/>
        <w:tab w:val="left" w:pos="720"/>
      </w:tabs>
      <w:spacing w:beforeLines="100"/>
      <w:ind w:left="600"/>
      <w:outlineLvl w:val="1"/>
    </w:pPr>
    <w:rPr>
      <w:rFonts w:eastAsia="黑体"/>
      <w:b/>
      <w:bCs/>
      <w:kern w:val="0"/>
      <w:sz w:val="28"/>
      <w:szCs w:val="28"/>
    </w:rPr>
  </w:style>
  <w:style w:type="paragraph" w:customStyle="1" w:styleId="1127">
    <w:name w:val="G正文_小四"/>
    <w:basedOn w:val="1"/>
    <w:qFormat/>
    <w:uiPriority w:val="0"/>
    <w:pPr>
      <w:tabs>
        <w:tab w:val="left" w:pos="240"/>
      </w:tabs>
      <w:adjustRightInd w:val="0"/>
      <w:snapToGrid w:val="0"/>
      <w:ind w:firstLine="425"/>
    </w:pPr>
    <w:rPr>
      <w:rFonts w:cs="宋体"/>
    </w:rPr>
  </w:style>
  <w:style w:type="paragraph" w:customStyle="1" w:styleId="1128">
    <w:name w:val="塔河正文"/>
    <w:qFormat/>
    <w:uiPriority w:val="0"/>
    <w:pPr>
      <w:spacing w:line="360" w:lineRule="auto"/>
      <w:ind w:firstLine="224" w:firstLineChars="224"/>
      <w:jc w:val="both"/>
    </w:pPr>
    <w:rPr>
      <w:rFonts w:ascii="宋体" w:hAnsi="宋体" w:eastAsia="宋体" w:cs="Times New Roman"/>
      <w:kern w:val="2"/>
      <w:sz w:val="24"/>
      <w:szCs w:val="21"/>
      <w:lang w:val="en-US" w:eastAsia="zh-CN" w:bidi="ar-SA"/>
    </w:rPr>
  </w:style>
  <w:style w:type="paragraph" w:customStyle="1" w:styleId="1129">
    <w:name w:val="HTML 预设格式1"/>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rPr>
  </w:style>
  <w:style w:type="paragraph" w:customStyle="1" w:styleId="1130">
    <w:name w:val="BulletStyle1"/>
    <w:qFormat/>
    <w:uiPriority w:val="0"/>
    <w:pPr>
      <w:tabs>
        <w:tab w:val="left" w:pos="720"/>
      </w:tabs>
      <w:spacing w:line="240" w:lineRule="atLeast"/>
      <w:ind w:left="720" w:hanging="360"/>
      <w:jc w:val="both"/>
    </w:pPr>
    <w:rPr>
      <w:rFonts w:ascii="Helvetica" w:hAnsi="Helvetica" w:eastAsia="宋体" w:cs="Times New Roman"/>
      <w:kern w:val="2"/>
      <w:sz w:val="24"/>
      <w:szCs w:val="24"/>
      <w:lang w:val="en-US" w:eastAsia="en-US" w:bidi="ar-SA"/>
    </w:rPr>
  </w:style>
  <w:style w:type="paragraph" w:customStyle="1" w:styleId="1131">
    <w:name w:val="Document Map1"/>
    <w:basedOn w:val="1"/>
    <w:qFormat/>
    <w:uiPriority w:val="0"/>
    <w:rPr>
      <w:rFonts w:ascii="Calibri" w:hAnsi="Calibri"/>
      <w:szCs w:val="20"/>
    </w:rPr>
  </w:style>
  <w:style w:type="paragraph" w:customStyle="1" w:styleId="1132">
    <w:name w:val="G_标题4"/>
    <w:basedOn w:val="1125"/>
    <w:next w:val="1127"/>
    <w:qFormat/>
    <w:uiPriority w:val="0"/>
    <w:pPr>
      <w:numPr>
        <w:ilvl w:val="3"/>
      </w:numPr>
      <w:tabs>
        <w:tab w:val="left" w:pos="3360"/>
      </w:tabs>
      <w:outlineLvl w:val="3"/>
    </w:pPr>
  </w:style>
  <w:style w:type="paragraph" w:customStyle="1" w:styleId="1133">
    <w:name w:val="文章标题 1"/>
    <w:basedOn w:val="3"/>
    <w:next w:val="1"/>
    <w:qFormat/>
    <w:uiPriority w:val="0"/>
    <w:pPr>
      <w:spacing w:after="480"/>
      <w:ind w:hanging="432"/>
      <w:textAlignment w:val="top"/>
    </w:pPr>
    <w:rPr>
      <w:b w:val="0"/>
      <w:bCs w:val="0"/>
      <w:kern w:val="2"/>
      <w:szCs w:val="24"/>
    </w:rPr>
  </w:style>
  <w:style w:type="paragraph" w:customStyle="1" w:styleId="1134">
    <w:name w:val="SFClearBullets"/>
    <w:qFormat/>
    <w:uiPriority w:val="0"/>
    <w:pPr>
      <w:numPr>
        <w:ilvl w:val="1"/>
        <w:numId w:val="63"/>
      </w:numPr>
      <w:tabs>
        <w:tab w:val="left" w:pos="1440"/>
      </w:tabs>
      <w:spacing w:line="240" w:lineRule="atLeast"/>
      <w:ind w:left="0" w:firstLine="0"/>
      <w:jc w:val="both"/>
    </w:pPr>
    <w:rPr>
      <w:rFonts w:ascii="Helvetica" w:hAnsi="Helvetica" w:eastAsia="宋体" w:cs="Times New Roman"/>
      <w:kern w:val="2"/>
      <w:sz w:val="24"/>
      <w:szCs w:val="24"/>
      <w:lang w:val="en-US" w:eastAsia="en-US" w:bidi="ar-SA"/>
    </w:rPr>
  </w:style>
  <w:style w:type="paragraph" w:customStyle="1" w:styleId="1135">
    <w:name w:val="Default Paragraph Font Para Char Char Char Char Char Char"/>
    <w:basedOn w:val="1"/>
    <w:qFormat/>
    <w:uiPriority w:val="0"/>
    <w:pPr>
      <w:spacing w:after="160" w:line="240" w:lineRule="exact"/>
    </w:pPr>
    <w:rPr>
      <w:rFonts w:ascii="Verdana" w:hAnsi="Verdana"/>
      <w:kern w:val="0"/>
      <w:sz w:val="20"/>
      <w:szCs w:val="20"/>
      <w:lang w:eastAsia="en-US"/>
    </w:rPr>
  </w:style>
  <w:style w:type="paragraph" w:customStyle="1" w:styleId="1136">
    <w:name w:val="标题3-通用文档模板"/>
    <w:basedOn w:val="1"/>
    <w:qFormat/>
    <w:uiPriority w:val="0"/>
    <w:pPr>
      <w:keepNext/>
      <w:keepLines/>
      <w:numPr>
        <w:ilvl w:val="2"/>
        <w:numId w:val="52"/>
      </w:numPr>
      <w:adjustRightInd w:val="0"/>
      <w:spacing w:afterLines="50" w:line="300" w:lineRule="auto"/>
      <w:outlineLvl w:val="2"/>
    </w:pPr>
    <w:rPr>
      <w:rFonts w:eastAsia="黑体"/>
      <w:kern w:val="0"/>
    </w:rPr>
  </w:style>
  <w:style w:type="paragraph" w:customStyle="1" w:styleId="1137">
    <w:name w:val="pbody"/>
    <w:basedOn w:val="1"/>
    <w:qFormat/>
    <w:uiPriority w:val="0"/>
    <w:pPr>
      <w:spacing w:before="100" w:beforeAutospacing="1" w:after="100" w:afterAutospacing="1"/>
    </w:pPr>
    <w:rPr>
      <w:rFonts w:cs="宋体"/>
      <w:kern w:val="0"/>
    </w:rPr>
  </w:style>
  <w:style w:type="paragraph" w:customStyle="1" w:styleId="1138">
    <w:name w:val="Char Char2 Char Char Char Char Char Char Char Char Char1 Char"/>
    <w:basedOn w:val="1"/>
    <w:qFormat/>
    <w:uiPriority w:val="0"/>
    <w:pPr>
      <w:spacing w:after="160" w:line="240" w:lineRule="exact"/>
    </w:pPr>
    <w:rPr>
      <w:szCs w:val="20"/>
    </w:rPr>
  </w:style>
  <w:style w:type="paragraph" w:customStyle="1" w:styleId="1139">
    <w:name w:val="Heading Bar"/>
    <w:basedOn w:val="1"/>
    <w:next w:val="5"/>
    <w:qFormat/>
    <w:uiPriority w:val="0"/>
    <w:pPr>
      <w:keepNext/>
      <w:keepLines/>
      <w:shd w:val="solid" w:color="auto" w:fill="auto"/>
      <w:overflowPunct w:val="0"/>
      <w:autoSpaceDE w:val="0"/>
      <w:autoSpaceDN w:val="0"/>
      <w:adjustRightInd w:val="0"/>
      <w:spacing w:before="240"/>
      <w:ind w:right="7920"/>
      <w:textAlignment w:val="baseline"/>
    </w:pPr>
    <w:rPr>
      <w:rFonts w:ascii="Book Antiqua" w:hAnsi="Book Antiqua"/>
      <w:color w:val="FFFFFF"/>
      <w:kern w:val="0"/>
      <w:sz w:val="8"/>
      <w:szCs w:val="20"/>
    </w:rPr>
  </w:style>
  <w:style w:type="paragraph" w:customStyle="1" w:styleId="1140">
    <w:name w:val="Table Description"/>
    <w:next w:val="1"/>
    <w:qFormat/>
    <w:uiPriority w:val="0"/>
    <w:pPr>
      <w:keepNext/>
      <w:snapToGrid w:val="0"/>
      <w:spacing w:before="160" w:after="80" w:line="240" w:lineRule="atLeast"/>
      <w:ind w:left="1134"/>
      <w:jc w:val="center"/>
    </w:pPr>
    <w:rPr>
      <w:rFonts w:ascii="Arial" w:hAnsi="Arial" w:eastAsia="黑体" w:cs="Arial"/>
      <w:kern w:val="2"/>
      <w:sz w:val="18"/>
      <w:szCs w:val="18"/>
      <w:lang w:val="en-US" w:eastAsia="zh-CN" w:bidi="ar-SA"/>
    </w:rPr>
  </w:style>
  <w:style w:type="paragraph" w:customStyle="1" w:styleId="1141">
    <w:name w:val="xl6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kern w:val="0"/>
      <w:sz w:val="20"/>
      <w:szCs w:val="20"/>
    </w:rPr>
  </w:style>
  <w:style w:type="paragraph" w:customStyle="1" w:styleId="1142">
    <w:name w:val="科维标题5"/>
    <w:basedOn w:val="1143"/>
    <w:qFormat/>
    <w:uiPriority w:val="0"/>
    <w:pPr>
      <w:tabs>
        <w:tab w:val="left" w:pos="992"/>
        <w:tab w:val="left" w:pos="1134"/>
        <w:tab w:val="left" w:pos="2100"/>
      </w:tabs>
      <w:ind w:left="2100" w:hanging="420"/>
    </w:pPr>
  </w:style>
  <w:style w:type="paragraph" w:customStyle="1" w:styleId="1143">
    <w:name w:val="标题5样式"/>
    <w:basedOn w:val="7"/>
    <w:qFormat/>
    <w:uiPriority w:val="0"/>
    <w:pPr>
      <w:tabs>
        <w:tab w:val="left" w:pos="1134"/>
      </w:tabs>
      <w:ind w:firstLine="0"/>
    </w:pPr>
    <w:rPr>
      <w:b w:val="0"/>
      <w:sz w:val="24"/>
      <w:lang w:eastAsia="en-US"/>
    </w:rPr>
  </w:style>
  <w:style w:type="paragraph" w:customStyle="1" w:styleId="1144">
    <w:name w:val="正文要点"/>
    <w:basedOn w:val="1"/>
    <w:next w:val="1"/>
    <w:qFormat/>
    <w:uiPriority w:val="0"/>
    <w:pPr>
      <w:numPr>
        <w:ilvl w:val="0"/>
        <w:numId w:val="64"/>
      </w:numPr>
      <w:tabs>
        <w:tab w:val="left" w:pos="420"/>
        <w:tab w:val="left" w:pos="820"/>
      </w:tabs>
      <w:wordWrap w:val="0"/>
      <w:topLinePunct/>
      <w:adjustRightInd w:val="0"/>
      <w:snapToGrid w:val="0"/>
      <w:spacing w:beforeLines="50" w:afterLines="50"/>
    </w:pPr>
  </w:style>
  <w:style w:type="paragraph" w:customStyle="1" w:styleId="1145">
    <w:name w:val="TextHead1"/>
    <w:qFormat/>
    <w:uiPriority w:val="0"/>
    <w:pPr>
      <w:spacing w:line="240" w:lineRule="atLeast"/>
      <w:jc w:val="both"/>
    </w:pPr>
    <w:rPr>
      <w:rFonts w:ascii="Helvetica" w:hAnsi="Helvetica" w:eastAsia="宋体" w:cs="Times New Roman"/>
      <w:b/>
      <w:kern w:val="2"/>
      <w:sz w:val="24"/>
      <w:szCs w:val="24"/>
      <w:lang w:val="en-US" w:eastAsia="en-US" w:bidi="ar-SA"/>
    </w:rPr>
  </w:style>
  <w:style w:type="paragraph" w:customStyle="1" w:styleId="1146">
    <w:name w:val="Char Char Char1 Char Char Char Char Char Char Char Char Char Char Char Char Char Char Char Char Char Char Char Char Char Char Char Char1 Char Char Char Char Char Char Char Char Char Char Char"/>
    <w:basedOn w:val="1"/>
    <w:semiHidden/>
    <w:qFormat/>
    <w:uiPriority w:val="0"/>
    <w:rPr>
      <w:rFonts w:ascii="Tahoma" w:hAnsi="Tahoma"/>
      <w:szCs w:val="20"/>
    </w:rPr>
  </w:style>
  <w:style w:type="paragraph" w:customStyle="1" w:styleId="1147">
    <w:name w:val="规范正文 Char Char Char"/>
    <w:basedOn w:val="1"/>
    <w:qFormat/>
    <w:uiPriority w:val="0"/>
    <w:pPr>
      <w:adjustRightInd w:val="0"/>
      <w:ind w:left="227" w:firstLine="454"/>
      <w:textAlignment w:val="baseline"/>
    </w:pPr>
  </w:style>
  <w:style w:type="paragraph" w:customStyle="1" w:styleId="1148">
    <w:name w:val="TableBulletStyle1"/>
    <w:next w:val="1149"/>
    <w:qFormat/>
    <w:uiPriority w:val="0"/>
    <w:pPr>
      <w:keepNext/>
      <w:numPr>
        <w:ilvl w:val="0"/>
        <w:numId w:val="65"/>
      </w:numPr>
      <w:spacing w:line="240" w:lineRule="atLeast"/>
      <w:ind w:left="714" w:hanging="357"/>
      <w:jc w:val="both"/>
    </w:pPr>
    <w:rPr>
      <w:rFonts w:ascii="Helvetica" w:hAnsi="Helvetica" w:eastAsia="宋体" w:cs="Times New Roman"/>
      <w:kern w:val="2"/>
      <w:sz w:val="24"/>
      <w:szCs w:val="24"/>
      <w:lang w:val="en-GB" w:eastAsia="en-US" w:bidi="ar-SA"/>
    </w:rPr>
  </w:style>
  <w:style w:type="paragraph" w:customStyle="1" w:styleId="1149">
    <w:name w:val="TableBulletStyle1_NoBullet"/>
    <w:next w:val="1148"/>
    <w:qFormat/>
    <w:uiPriority w:val="0"/>
    <w:pPr>
      <w:tabs>
        <w:tab w:val="left" w:pos="720"/>
      </w:tabs>
      <w:spacing w:line="240" w:lineRule="atLeast"/>
      <w:ind w:left="720"/>
      <w:jc w:val="both"/>
    </w:pPr>
    <w:rPr>
      <w:rFonts w:ascii="Helvetica" w:hAnsi="Helvetica" w:eastAsia="宋体" w:cs="Times New Roman"/>
      <w:kern w:val="2"/>
      <w:sz w:val="24"/>
      <w:szCs w:val="2"/>
      <w:lang w:val="en-US" w:eastAsia="en-US" w:bidi="ar-SA"/>
    </w:rPr>
  </w:style>
  <w:style w:type="paragraph" w:customStyle="1" w:styleId="1150">
    <w:name w:val="Char Char Char Char2"/>
    <w:basedOn w:val="1"/>
    <w:qFormat/>
    <w:uiPriority w:val="0"/>
    <w:rPr>
      <w:rFonts w:ascii="仿宋_GB2312" w:eastAsia="仿宋_GB2312"/>
      <w:b/>
      <w:sz w:val="32"/>
      <w:szCs w:val="32"/>
    </w:rPr>
  </w:style>
  <w:style w:type="paragraph" w:customStyle="1" w:styleId="1151">
    <w:name w:val="6 Char"/>
    <w:basedOn w:val="1"/>
    <w:qFormat/>
    <w:uiPriority w:val="0"/>
    <w:pPr>
      <w:spacing w:beforeLines="100" w:after="160" w:line="240" w:lineRule="exact"/>
    </w:pPr>
    <w:rPr>
      <w:rFonts w:ascii="Verdana" w:hAnsi="Verdana"/>
      <w:kern w:val="0"/>
      <w:sz w:val="20"/>
      <w:szCs w:val="20"/>
      <w:lang w:eastAsia="en-US"/>
    </w:rPr>
  </w:style>
  <w:style w:type="paragraph" w:customStyle="1" w:styleId="1152">
    <w:name w:val="正文文本缩进 21"/>
    <w:basedOn w:val="1"/>
    <w:qFormat/>
    <w:uiPriority w:val="0"/>
    <w:pPr>
      <w:ind w:left="425" w:firstLine="425"/>
    </w:pPr>
    <w:rPr>
      <w:szCs w:val="20"/>
    </w:rPr>
  </w:style>
  <w:style w:type="paragraph" w:customStyle="1" w:styleId="1153">
    <w:name w:val="科维正文"/>
    <w:basedOn w:val="246"/>
    <w:qFormat/>
    <w:uiPriority w:val="0"/>
    <w:pPr>
      <w:snapToGrid w:val="0"/>
      <w:spacing w:beforeLines="50" w:afterLines="50"/>
      <w:ind w:firstLine="482"/>
    </w:pPr>
    <w:rPr>
      <w:rFonts w:ascii="Times New Roman" w:hAnsi="Times New Roman" w:eastAsia="宋体"/>
    </w:rPr>
  </w:style>
  <w:style w:type="paragraph" w:customStyle="1" w:styleId="1154">
    <w:name w:val="Char3 Char Char Char"/>
    <w:basedOn w:val="1"/>
    <w:qFormat/>
    <w:uiPriority w:val="0"/>
    <w:pPr>
      <w:spacing w:after="160" w:line="240" w:lineRule="exact"/>
    </w:pPr>
    <w:rPr>
      <w:rFonts w:ascii="Verdana" w:hAnsi="Verdana"/>
      <w:kern w:val="0"/>
      <w:sz w:val="20"/>
      <w:szCs w:val="20"/>
      <w:lang w:eastAsia="en-US"/>
    </w:rPr>
  </w:style>
  <w:style w:type="paragraph" w:customStyle="1" w:styleId="1155">
    <w:name w:val="MM Topic 5"/>
    <w:basedOn w:val="7"/>
    <w:qFormat/>
    <w:uiPriority w:val="0"/>
    <w:pPr>
      <w:tabs>
        <w:tab w:val="left" w:pos="2551"/>
      </w:tabs>
      <w:ind w:firstLine="0"/>
    </w:pPr>
    <w:rPr>
      <w:b w:val="0"/>
    </w:rPr>
  </w:style>
  <w:style w:type="paragraph" w:customStyle="1" w:styleId="1156">
    <w:name w:val="正文3-序列"/>
    <w:basedOn w:val="764"/>
    <w:qFormat/>
    <w:uiPriority w:val="0"/>
    <w:pPr>
      <w:tabs>
        <w:tab w:val="left" w:pos="420"/>
        <w:tab w:val="left" w:pos="780"/>
      </w:tabs>
      <w:spacing w:before="200"/>
      <w:ind w:left="780" w:hanging="360" w:hangingChars="200"/>
    </w:pPr>
    <w:rPr>
      <w:rFonts w:ascii="Arial,Bold" w:hAnsi="Arial,Bold" w:cs="Arial,Bold"/>
      <w:bCs/>
      <w:szCs w:val="21"/>
    </w:rPr>
  </w:style>
  <w:style w:type="paragraph" w:customStyle="1" w:styleId="1157">
    <w:name w:val="pbodyrelative"/>
    <w:basedOn w:val="1"/>
    <w:qFormat/>
    <w:uiPriority w:val="0"/>
    <w:pPr>
      <w:spacing w:before="144" w:after="1"/>
      <w:ind w:left="244" w:right="216"/>
    </w:pPr>
    <w:rPr>
      <w:rFonts w:ascii="Verdana" w:hAnsi="Verdana" w:cs="宋体"/>
      <w:color w:val="000000"/>
      <w:kern w:val="0"/>
      <w:sz w:val="20"/>
      <w:szCs w:val="20"/>
    </w:rPr>
  </w:style>
  <w:style w:type="paragraph" w:customStyle="1" w:styleId="1158">
    <w:name w:val="章节标题4"/>
    <w:basedOn w:val="1"/>
    <w:qFormat/>
    <w:uiPriority w:val="0"/>
    <w:pPr>
      <w:keepNext/>
      <w:keepLines/>
      <w:tabs>
        <w:tab w:val="left" w:pos="1080"/>
      </w:tabs>
      <w:spacing w:before="280" w:after="290" w:line="377" w:lineRule="auto"/>
      <w:ind w:left="851" w:hanging="851"/>
      <w:outlineLvl w:val="3"/>
    </w:pPr>
    <w:rPr>
      <w:b/>
      <w:bCs/>
      <w:sz w:val="28"/>
      <w:szCs w:val="28"/>
    </w:rPr>
  </w:style>
  <w:style w:type="paragraph" w:customStyle="1" w:styleId="1159">
    <w:name w:val="样式 标题 4 + 小四"/>
    <w:basedOn w:val="6"/>
    <w:qFormat/>
    <w:uiPriority w:val="0"/>
    <w:pPr>
      <w:keepNext w:val="0"/>
      <w:keepLines w:val="0"/>
      <w:numPr>
        <w:ilvl w:val="0"/>
        <w:numId w:val="0"/>
      </w:numPr>
      <w:spacing w:before="0" w:after="0"/>
      <w:ind w:left="709" w:hanging="851"/>
    </w:pPr>
    <w:rPr>
      <w:rFonts w:ascii="等线 Light" w:hAnsi="等线 Light" w:cs="Times New Roman"/>
      <w:bCs w:val="0"/>
      <w:sz w:val="24"/>
      <w:szCs w:val="24"/>
    </w:rPr>
  </w:style>
  <w:style w:type="paragraph" w:customStyle="1" w:styleId="1160">
    <w:name w:val="章节标题1"/>
    <w:basedOn w:val="1"/>
    <w:next w:val="1161"/>
    <w:qFormat/>
    <w:uiPriority w:val="0"/>
    <w:pPr>
      <w:keepNext/>
      <w:keepLines/>
      <w:tabs>
        <w:tab w:val="left" w:pos="1800"/>
      </w:tabs>
      <w:spacing w:before="340" w:after="330" w:line="578" w:lineRule="auto"/>
      <w:ind w:left="425" w:hanging="425"/>
      <w:outlineLvl w:val="0"/>
    </w:pPr>
    <w:rPr>
      <w:b/>
      <w:bCs/>
      <w:kern w:val="44"/>
      <w:sz w:val="36"/>
      <w:szCs w:val="44"/>
    </w:rPr>
  </w:style>
  <w:style w:type="paragraph" w:customStyle="1" w:styleId="1161">
    <w:name w:val="章节标题2"/>
    <w:basedOn w:val="1"/>
    <w:next w:val="1162"/>
    <w:qFormat/>
    <w:uiPriority w:val="0"/>
    <w:pPr>
      <w:keepNext/>
      <w:keepLines/>
      <w:tabs>
        <w:tab w:val="left" w:pos="567"/>
      </w:tabs>
      <w:spacing w:before="260" w:after="260" w:line="415" w:lineRule="auto"/>
      <w:ind w:left="567" w:hanging="567"/>
      <w:outlineLvl w:val="1"/>
    </w:pPr>
    <w:rPr>
      <w:b/>
      <w:bCs/>
      <w:sz w:val="32"/>
      <w:szCs w:val="32"/>
    </w:rPr>
  </w:style>
  <w:style w:type="paragraph" w:customStyle="1" w:styleId="1162">
    <w:name w:val="章节标题3"/>
    <w:basedOn w:val="1"/>
    <w:qFormat/>
    <w:uiPriority w:val="0"/>
    <w:pPr>
      <w:keepNext/>
      <w:keepLines/>
      <w:tabs>
        <w:tab w:val="left" w:pos="709"/>
      </w:tabs>
      <w:spacing w:before="260" w:after="260" w:line="415" w:lineRule="auto"/>
      <w:ind w:left="709" w:hanging="709"/>
      <w:outlineLvl w:val="2"/>
    </w:pPr>
    <w:rPr>
      <w:b/>
      <w:bCs/>
      <w:sz w:val="30"/>
      <w:szCs w:val="32"/>
    </w:rPr>
  </w:style>
  <w:style w:type="paragraph" w:customStyle="1" w:styleId="1163">
    <w:name w:val="表格标注（绿盟科技）"/>
    <w:basedOn w:val="627"/>
    <w:next w:val="628"/>
    <w:qFormat/>
    <w:uiPriority w:val="0"/>
    <w:pPr>
      <w:numPr>
        <w:ilvl w:val="7"/>
      </w:numPr>
      <w:ind w:left="3842"/>
    </w:pPr>
  </w:style>
  <w:style w:type="paragraph" w:customStyle="1" w:styleId="1164">
    <w:name w:val="表格正常居中 Char Char Char"/>
    <w:basedOn w:val="1"/>
    <w:qFormat/>
    <w:uiPriority w:val="0"/>
    <w:pPr>
      <w:adjustRightInd w:val="0"/>
      <w:snapToGrid w:val="0"/>
      <w:jc w:val="center"/>
    </w:pPr>
    <w:rPr>
      <w:kern w:val="0"/>
    </w:rPr>
  </w:style>
  <w:style w:type="paragraph" w:customStyle="1" w:styleId="1165">
    <w:name w:val="heading1"/>
    <w:basedOn w:val="1"/>
    <w:qFormat/>
    <w:uiPriority w:val="0"/>
    <w:pPr>
      <w:spacing w:before="240"/>
    </w:pPr>
    <w:rPr>
      <w:rFonts w:ascii="Frutiger 55 Roman" w:hAnsi="Frutiger 55 Roman"/>
      <w:b/>
      <w:kern w:val="0"/>
      <w:szCs w:val="20"/>
      <w:lang w:eastAsia="en-US"/>
    </w:rPr>
  </w:style>
  <w:style w:type="paragraph" w:customStyle="1" w:styleId="1166">
    <w:name w:val="标题 2（绿盟科技）"/>
    <w:basedOn w:val="4"/>
    <w:next w:val="628"/>
    <w:qFormat/>
    <w:uiPriority w:val="0"/>
    <w:pPr>
      <w:numPr>
        <w:numId w:val="32"/>
      </w:numPr>
      <w:spacing w:before="260" w:after="260" w:line="415" w:lineRule="auto"/>
    </w:pPr>
    <w:rPr>
      <w:rFonts w:ascii="Arial" w:hAnsi="Arial" w:eastAsia="黑体"/>
      <w:b w:val="0"/>
      <w:bCs w:val="0"/>
    </w:rPr>
  </w:style>
  <w:style w:type="paragraph" w:customStyle="1" w:styleId="1167">
    <w:name w:val="MM Topic 4"/>
    <w:basedOn w:val="6"/>
    <w:qFormat/>
    <w:uiPriority w:val="0"/>
    <w:pPr>
      <w:tabs>
        <w:tab w:val="left" w:pos="1984"/>
      </w:tabs>
      <w:ind w:firstLine="0"/>
    </w:pPr>
    <w:rPr>
      <w:rFonts w:ascii="Arial" w:hAnsi="Arial" w:eastAsia="黑体" w:cs="Times New Roman"/>
      <w:b w:val="0"/>
    </w:rPr>
  </w:style>
  <w:style w:type="paragraph" w:customStyle="1" w:styleId="1168">
    <w:name w:val="默认段落字体 Para Char"/>
    <w:basedOn w:val="1"/>
    <w:qFormat/>
    <w:uiPriority w:val="0"/>
    <w:rPr>
      <w:rFonts w:ascii="Tahoma" w:hAnsi="Tahoma"/>
      <w:szCs w:val="20"/>
    </w:rPr>
  </w:style>
  <w:style w:type="paragraph" w:customStyle="1" w:styleId="1169">
    <w:name w:val="文字列表"/>
    <w:basedOn w:val="86"/>
    <w:qFormat/>
    <w:uiPriority w:val="0"/>
    <w:pPr>
      <w:tabs>
        <w:tab w:val="left" w:pos="720"/>
        <w:tab w:val="left" w:pos="1440"/>
      </w:tabs>
      <w:spacing w:before="120" w:after="0" w:line="360" w:lineRule="auto"/>
      <w:ind w:left="720" w:right="200" w:rightChars="200" w:hanging="720"/>
    </w:pPr>
    <w:rPr>
      <w:rFonts w:ascii="楷体_GB2312" w:eastAsia="楷体_GB2312"/>
      <w:szCs w:val="20"/>
    </w:rPr>
  </w:style>
  <w:style w:type="paragraph" w:customStyle="1" w:styleId="1170">
    <w:name w:val="仿宋正文"/>
    <w:basedOn w:val="1"/>
    <w:qFormat/>
    <w:uiPriority w:val="0"/>
    <w:pPr>
      <w:spacing w:line="300" w:lineRule="auto"/>
    </w:pPr>
    <w:rPr>
      <w:rFonts w:ascii="仿宋_GB2312" w:eastAsia="仿宋_GB2312"/>
      <w:szCs w:val="20"/>
    </w:rPr>
  </w:style>
  <w:style w:type="paragraph" w:customStyle="1" w:styleId="1171">
    <w:name w:val="样式 行距: 1.5 倍行距 首行缩进:  2 字符"/>
    <w:basedOn w:val="1"/>
    <w:qFormat/>
    <w:uiPriority w:val="0"/>
  </w:style>
  <w:style w:type="paragraph" w:customStyle="1" w:styleId="1172">
    <w:name w:val="ABC标题下的小点"/>
    <w:basedOn w:val="1"/>
    <w:qFormat/>
    <w:uiPriority w:val="0"/>
    <w:pPr>
      <w:tabs>
        <w:tab w:val="left" w:pos="1260"/>
      </w:tabs>
      <w:ind w:left="1260" w:hanging="420"/>
    </w:pPr>
    <w:rPr>
      <w:szCs w:val="20"/>
    </w:rPr>
  </w:style>
  <w:style w:type="paragraph" w:customStyle="1" w:styleId="1173">
    <w:name w:val="图注"/>
    <w:basedOn w:val="1"/>
    <w:next w:val="1"/>
    <w:qFormat/>
    <w:uiPriority w:val="0"/>
    <w:pPr>
      <w:numPr>
        <w:ilvl w:val="0"/>
        <w:numId w:val="66"/>
      </w:numPr>
      <w:tabs>
        <w:tab w:val="left" w:pos="360"/>
      </w:tabs>
      <w:adjustRightInd w:val="0"/>
      <w:spacing w:before="60" w:after="120" w:line="312" w:lineRule="atLeast"/>
      <w:jc w:val="center"/>
      <w:textAlignment w:val="baseline"/>
    </w:pPr>
    <w:rPr>
      <w:kern w:val="0"/>
      <w:sz w:val="18"/>
      <w:szCs w:val="20"/>
    </w:rPr>
  </w:style>
  <w:style w:type="paragraph" w:customStyle="1" w:styleId="1174">
    <w:name w:val="标题4——4"/>
    <w:basedOn w:val="6"/>
    <w:next w:val="1"/>
    <w:qFormat/>
    <w:uiPriority w:val="0"/>
    <w:pPr>
      <w:adjustRightInd w:val="0"/>
      <w:spacing w:beforeAutospacing="1" w:after="100" w:afterAutospacing="1" w:line="376" w:lineRule="atLeast"/>
      <w:ind w:right="2" w:firstLine="0"/>
      <w:textAlignment w:val="baseline"/>
    </w:pPr>
    <w:rPr>
      <w:rFonts w:ascii="Arial" w:hAnsi="Arial" w:eastAsia="楷体_GB2312" w:cs="Times New Roman"/>
      <w:bCs w:val="0"/>
      <w:szCs w:val="30"/>
    </w:rPr>
  </w:style>
  <w:style w:type="paragraph" w:customStyle="1" w:styleId="1175">
    <w:name w:val="Char Char Char Char Char Char"/>
    <w:basedOn w:val="1"/>
    <w:qFormat/>
    <w:uiPriority w:val="0"/>
    <w:pPr>
      <w:tabs>
        <w:tab w:val="left" w:pos="900"/>
      </w:tabs>
    </w:pPr>
    <w:rPr>
      <w:rFonts w:ascii="Tahoma" w:hAnsi="Tahoma"/>
      <w:szCs w:val="20"/>
    </w:rPr>
  </w:style>
  <w:style w:type="paragraph" w:customStyle="1" w:styleId="1176">
    <w:name w:val="my"/>
    <w:basedOn w:val="1"/>
    <w:qFormat/>
    <w:uiPriority w:val="0"/>
    <w:pPr>
      <w:spacing w:before="100" w:beforeAutospacing="1" w:after="100" w:afterAutospacing="1"/>
      <w:ind w:firstLine="476"/>
    </w:pPr>
    <w:rPr>
      <w:rFonts w:cs="宋体"/>
      <w:kern w:val="0"/>
    </w:rPr>
  </w:style>
  <w:style w:type="paragraph" w:customStyle="1" w:styleId="1177">
    <w:name w:val="Normal (Web)1"/>
    <w:basedOn w:val="1"/>
    <w:qFormat/>
    <w:uiPriority w:val="0"/>
    <w:pPr>
      <w:spacing w:before="100" w:beforeAutospacing="1" w:after="100" w:afterAutospacing="1"/>
    </w:pPr>
    <w:rPr>
      <w:kern w:val="0"/>
      <w:szCs w:val="20"/>
    </w:rPr>
  </w:style>
  <w:style w:type="paragraph" w:customStyle="1" w:styleId="1178">
    <w:name w:val="Char11"/>
    <w:basedOn w:val="1"/>
    <w:qFormat/>
    <w:uiPriority w:val="0"/>
    <w:pPr>
      <w:spacing w:before="200"/>
      <w:ind w:firstLine="476"/>
    </w:pPr>
    <w:rPr>
      <w:rFonts w:ascii="Arial" w:hAnsi="Arial" w:cs="Arial"/>
    </w:rPr>
  </w:style>
  <w:style w:type="paragraph" w:customStyle="1" w:styleId="1179">
    <w:name w:val="编号正文"/>
    <w:basedOn w:val="34"/>
    <w:qFormat/>
    <w:uiPriority w:val="0"/>
    <w:pPr>
      <w:numPr>
        <w:ilvl w:val="0"/>
        <w:numId w:val="67"/>
      </w:numPr>
      <w:tabs>
        <w:tab w:val="left" w:pos="454"/>
      </w:tabs>
      <w:adjustRightInd w:val="0"/>
      <w:snapToGrid w:val="0"/>
      <w:spacing w:beforeLines="30" w:after="60" w:line="300" w:lineRule="auto"/>
      <w:ind w:firstLine="0"/>
    </w:pPr>
    <w:rPr>
      <w:kern w:val="0"/>
      <w:szCs w:val="20"/>
    </w:rPr>
  </w:style>
  <w:style w:type="paragraph" w:customStyle="1" w:styleId="1180">
    <w:name w:val="样式12"/>
    <w:basedOn w:val="1"/>
    <w:qFormat/>
    <w:uiPriority w:val="0"/>
    <w:pPr>
      <w:spacing w:before="156" w:after="156"/>
    </w:pPr>
    <w:rPr>
      <w:color w:val="000000"/>
      <w:szCs w:val="21"/>
    </w:rPr>
  </w:style>
  <w:style w:type="paragraph" w:customStyle="1" w:styleId="1181">
    <w:name w:val="Char1"/>
    <w:basedOn w:val="1"/>
    <w:qFormat/>
    <w:uiPriority w:val="0"/>
    <w:pPr>
      <w:spacing w:after="160" w:line="240" w:lineRule="exact"/>
    </w:pPr>
    <w:rPr>
      <w:szCs w:val="20"/>
    </w:rPr>
  </w:style>
  <w:style w:type="paragraph" w:customStyle="1" w:styleId="1182">
    <w:name w:val="标题 2A"/>
    <w:basedOn w:val="1"/>
    <w:next w:val="1"/>
    <w:qFormat/>
    <w:uiPriority w:val="0"/>
    <w:pPr>
      <w:adjustRightInd w:val="0"/>
      <w:snapToGrid w:val="0"/>
      <w:spacing w:before="200"/>
      <w:ind w:firstLine="476"/>
      <w:jc w:val="center"/>
    </w:pPr>
    <w:rPr>
      <w:szCs w:val="21"/>
    </w:rPr>
  </w:style>
  <w:style w:type="paragraph" w:customStyle="1" w:styleId="1183">
    <w:name w:val="Char2"/>
    <w:basedOn w:val="1"/>
    <w:qFormat/>
    <w:uiPriority w:val="0"/>
    <w:pPr>
      <w:jc w:val="center"/>
    </w:pPr>
    <w:rPr>
      <w:rFonts w:ascii="仿宋_GB2312" w:eastAsia="仿宋_GB2312"/>
      <w:b/>
      <w:kern w:val="0"/>
      <w:sz w:val="32"/>
      <w:szCs w:val="32"/>
    </w:rPr>
  </w:style>
  <w:style w:type="paragraph" w:customStyle="1" w:styleId="1184">
    <w:name w:val="BEA Head 1"/>
    <w:next w:val="470"/>
    <w:qFormat/>
    <w:uiPriority w:val="0"/>
    <w:pPr>
      <w:numPr>
        <w:ilvl w:val="1"/>
        <w:numId w:val="40"/>
      </w:numPr>
      <w:tabs>
        <w:tab w:val="left" w:pos="425"/>
      </w:tabs>
      <w:spacing w:beforeLines="150" w:afterLines="50" w:line="300" w:lineRule="auto"/>
      <w:ind w:left="425" w:hanging="425"/>
      <w:jc w:val="both"/>
      <w:outlineLvl w:val="0"/>
    </w:pPr>
    <w:rPr>
      <w:rFonts w:ascii="Verdana" w:hAnsi="Verdana" w:eastAsia="宋体" w:cs="Times New Roman"/>
      <w:b/>
      <w:kern w:val="2"/>
      <w:sz w:val="32"/>
      <w:szCs w:val="32"/>
      <w:lang w:val="en-US" w:eastAsia="zh-CN" w:bidi="ar-SA"/>
    </w:rPr>
  </w:style>
  <w:style w:type="paragraph" w:customStyle="1" w:styleId="1185">
    <w:name w:val="zswx_title_1"/>
    <w:basedOn w:val="3"/>
    <w:next w:val="1"/>
    <w:qFormat/>
    <w:uiPriority w:val="0"/>
  </w:style>
  <w:style w:type="paragraph" w:customStyle="1" w:styleId="1186">
    <w:name w:val="Char Char Char Char Char Char Char1 Char"/>
    <w:basedOn w:val="1"/>
    <w:qFormat/>
    <w:uiPriority w:val="0"/>
    <w:rPr>
      <w:rFonts w:ascii="Tahoma" w:hAnsi="Tahoma"/>
      <w:szCs w:val="20"/>
    </w:rPr>
  </w:style>
  <w:style w:type="paragraph" w:customStyle="1" w:styleId="1187">
    <w:name w:val="Char Char Char Char3"/>
    <w:basedOn w:val="1"/>
    <w:qFormat/>
    <w:uiPriority w:val="0"/>
    <w:pPr>
      <w:adjustRightInd w:val="0"/>
      <w:spacing w:line="288" w:lineRule="auto"/>
    </w:pPr>
    <w:rPr>
      <w:rFonts w:ascii="Tahoma" w:hAnsi="Tahoma"/>
      <w:szCs w:val="20"/>
    </w:rPr>
  </w:style>
  <w:style w:type="paragraph" w:customStyle="1" w:styleId="1188">
    <w:name w:val="页脚页码（绿盟科技）"/>
    <w:basedOn w:val="55"/>
    <w:qFormat/>
    <w:uiPriority w:val="0"/>
    <w:pPr>
      <w:framePr w:w="703" w:wrap="around" w:vAnchor="text" w:hAnchor="page" w:x="5598" w:y="247"/>
      <w:spacing w:line="360" w:lineRule="auto"/>
      <w:jc w:val="center"/>
    </w:pPr>
    <w:rPr>
      <w:rFonts w:ascii="Arial" w:hAnsi="Arial"/>
      <w:kern w:val="0"/>
    </w:rPr>
  </w:style>
  <w:style w:type="paragraph" w:customStyle="1" w:styleId="1189">
    <w:name w:val="标题 3 无首行缩进"/>
    <w:basedOn w:val="5"/>
    <w:qFormat/>
    <w:uiPriority w:val="0"/>
    <w:pPr>
      <w:spacing w:line="415" w:lineRule="auto"/>
      <w:ind w:firstLine="0"/>
    </w:pPr>
    <w:rPr>
      <w:rFonts w:cs="宋体"/>
      <w:b w:val="0"/>
      <w:szCs w:val="20"/>
    </w:rPr>
  </w:style>
  <w:style w:type="paragraph" w:customStyle="1" w:styleId="1190">
    <w:name w:val="Char Char11"/>
    <w:basedOn w:val="1"/>
    <w:qFormat/>
    <w:uiPriority w:val="0"/>
    <w:pPr>
      <w:adjustRightInd w:val="0"/>
    </w:pPr>
    <w:rPr>
      <w:rFonts w:cs="Angsana New"/>
      <w:kern w:val="0"/>
      <w:szCs w:val="20"/>
      <w:lang w:bidi="th-TH"/>
    </w:rPr>
  </w:style>
  <w:style w:type="paragraph" w:customStyle="1" w:styleId="1191">
    <w:name w:val="第三极标题"/>
    <w:basedOn w:val="5"/>
    <w:next w:val="1"/>
    <w:qFormat/>
    <w:uiPriority w:val="0"/>
    <w:pPr>
      <w:numPr>
        <w:numId w:val="68"/>
      </w:numPr>
      <w:tabs>
        <w:tab w:val="left" w:pos="1260"/>
      </w:tabs>
    </w:pPr>
    <w:rPr>
      <w:b w:val="0"/>
    </w:rPr>
  </w:style>
  <w:style w:type="paragraph" w:customStyle="1" w:styleId="1192">
    <w:name w:val="Char Char Char1"/>
    <w:basedOn w:val="1"/>
    <w:qFormat/>
    <w:uiPriority w:val="0"/>
    <w:pPr>
      <w:spacing w:before="200"/>
      <w:ind w:firstLine="476"/>
    </w:pPr>
    <w:rPr>
      <w:rFonts w:ascii="Tahoma" w:hAnsi="Tahoma"/>
      <w:szCs w:val="20"/>
    </w:rPr>
  </w:style>
  <w:style w:type="paragraph" w:customStyle="1" w:styleId="1193">
    <w:name w:val="Char1 Char"/>
    <w:basedOn w:val="1"/>
    <w:qFormat/>
    <w:uiPriority w:val="0"/>
    <w:pPr>
      <w:ind w:left="1701"/>
    </w:pPr>
  </w:style>
  <w:style w:type="paragraph" w:customStyle="1" w:styleId="1194">
    <w:name w:val="题目1"/>
    <w:basedOn w:val="1"/>
    <w:qFormat/>
    <w:uiPriority w:val="0"/>
    <w:pPr>
      <w:ind w:firstLine="200"/>
      <w:jc w:val="center"/>
    </w:pPr>
    <w:rPr>
      <w:rFonts w:eastAsia="黑体"/>
      <w:b/>
      <w:sz w:val="52"/>
    </w:rPr>
  </w:style>
  <w:style w:type="paragraph" w:customStyle="1" w:styleId="1195">
    <w:name w:val="Normal0"/>
    <w:qFormat/>
    <w:uiPriority w:val="0"/>
    <w:pPr>
      <w:spacing w:line="240" w:lineRule="atLeast"/>
      <w:jc w:val="both"/>
    </w:pPr>
    <w:rPr>
      <w:rFonts w:ascii="Microsoft YaHei UI" w:hAnsi="Microsoft YaHei UI" w:eastAsia="宋体" w:cs="Times New Roman"/>
      <w:kern w:val="2"/>
      <w:sz w:val="24"/>
      <w:szCs w:val="22"/>
      <w:lang w:val="en-US" w:eastAsia="en-US" w:bidi="ar-SA"/>
    </w:rPr>
  </w:style>
  <w:style w:type="paragraph" w:customStyle="1" w:styleId="1196">
    <w:name w:val="标准"/>
    <w:basedOn w:val="1"/>
    <w:qFormat/>
    <w:uiPriority w:val="0"/>
    <w:pPr>
      <w:spacing w:beforeLines="50" w:afterLines="50"/>
      <w:ind w:right="240"/>
    </w:pPr>
  </w:style>
  <w:style w:type="paragraph" w:customStyle="1" w:styleId="1197">
    <w:name w:val="附录表标题"/>
    <w:next w:val="685"/>
    <w:qFormat/>
    <w:uiPriority w:val="0"/>
    <w:pPr>
      <w:spacing w:line="240" w:lineRule="atLeast"/>
      <w:jc w:val="center"/>
      <w:textAlignment w:val="baseline"/>
    </w:pPr>
    <w:rPr>
      <w:rFonts w:ascii="黑体" w:hAnsi="Microsoft YaHei UI" w:eastAsia="黑体" w:cs="Times New Roman"/>
      <w:kern w:val="21"/>
      <w:sz w:val="21"/>
      <w:szCs w:val="22"/>
      <w:lang w:val="en-US" w:eastAsia="zh-CN" w:bidi="ar-SA"/>
    </w:rPr>
  </w:style>
  <w:style w:type="paragraph" w:customStyle="1" w:styleId="1198">
    <w:name w:val="BEA Item 2"/>
    <w:qFormat/>
    <w:uiPriority w:val="0"/>
    <w:pPr>
      <w:numPr>
        <w:ilvl w:val="2"/>
        <w:numId w:val="40"/>
      </w:numPr>
      <w:tabs>
        <w:tab w:val="left" w:pos="1530"/>
      </w:tabs>
      <w:spacing w:beforeLines="50" w:line="300" w:lineRule="auto"/>
      <w:ind w:left="1530"/>
      <w:jc w:val="both"/>
    </w:pPr>
    <w:rPr>
      <w:rFonts w:ascii="Verdana" w:hAnsi="Verdana" w:eastAsia="宋体" w:cs="Times New Roman"/>
      <w:kern w:val="2"/>
      <w:sz w:val="24"/>
      <w:szCs w:val="24"/>
      <w:lang w:val="en-US" w:eastAsia="zh-CN" w:bidi="ar-SA"/>
    </w:rPr>
  </w:style>
  <w:style w:type="paragraph" w:customStyle="1" w:styleId="1199">
    <w:name w:val="Head2"/>
    <w:qFormat/>
    <w:uiPriority w:val="0"/>
    <w:pPr>
      <w:numPr>
        <w:ilvl w:val="2"/>
        <w:numId w:val="69"/>
      </w:numPr>
      <w:tabs>
        <w:tab w:val="left" w:pos="576"/>
      </w:tabs>
      <w:spacing w:before="28" w:after="28" w:line="240" w:lineRule="atLeast"/>
      <w:jc w:val="both"/>
      <w:outlineLvl w:val="2"/>
    </w:pPr>
    <w:rPr>
      <w:rFonts w:ascii="Arial" w:hAnsi="Arial" w:eastAsia="宋体" w:cs="Times New Roman"/>
      <w:b/>
      <w:kern w:val="2"/>
      <w:sz w:val="24"/>
      <w:szCs w:val="22"/>
      <w:lang w:val="en-US" w:eastAsia="en-US" w:bidi="ar-SA"/>
    </w:rPr>
  </w:style>
  <w:style w:type="paragraph" w:customStyle="1" w:styleId="1200">
    <w:name w:val="Char Char Char Char Char Char1 Char"/>
    <w:basedOn w:val="26"/>
    <w:qFormat/>
    <w:uiPriority w:val="0"/>
    <w:pPr>
      <w:shd w:val="clear" w:color="auto" w:fill="000080"/>
    </w:pPr>
    <w:rPr>
      <w:rFonts w:ascii="Tahoma" w:hAnsi="Tahoma"/>
      <w:sz w:val="24"/>
      <w:szCs w:val="24"/>
    </w:rPr>
  </w:style>
  <w:style w:type="paragraph" w:customStyle="1" w:styleId="1201">
    <w:name w:val="关键词"/>
    <w:basedOn w:val="1"/>
    <w:next w:val="1202"/>
    <w:qFormat/>
    <w:uiPriority w:val="0"/>
    <w:pPr>
      <w:adjustRightInd w:val="0"/>
      <w:spacing w:line="288" w:lineRule="auto"/>
      <w:textAlignment w:val="baseline"/>
    </w:pPr>
    <w:rPr>
      <w:rFonts w:eastAsia="黑体"/>
      <w:kern w:val="0"/>
      <w:sz w:val="20"/>
    </w:rPr>
  </w:style>
  <w:style w:type="paragraph" w:customStyle="1" w:styleId="1202">
    <w:name w:val="摘要"/>
    <w:basedOn w:val="1"/>
    <w:next w:val="4"/>
    <w:qFormat/>
    <w:uiPriority w:val="0"/>
    <w:pPr>
      <w:adjustRightInd w:val="0"/>
      <w:spacing w:line="288" w:lineRule="auto"/>
      <w:textAlignment w:val="baseline"/>
    </w:pPr>
    <w:rPr>
      <w:rFonts w:eastAsia="黑体"/>
      <w:kern w:val="0"/>
      <w:sz w:val="20"/>
    </w:rPr>
  </w:style>
  <w:style w:type="paragraph" w:customStyle="1" w:styleId="1203">
    <w:name w:val="附录2"/>
    <w:basedOn w:val="1"/>
    <w:next w:val="1"/>
    <w:qFormat/>
    <w:locked/>
    <w:uiPriority w:val="0"/>
    <w:pPr>
      <w:outlineLvl w:val="1"/>
    </w:pPr>
    <w:rPr>
      <w:rFonts w:ascii="黑体" w:hAnsi="黑体" w:eastAsia="黑体"/>
      <w:b/>
      <w:bCs/>
      <w:sz w:val="32"/>
    </w:rPr>
  </w:style>
  <w:style w:type="paragraph" w:customStyle="1" w:styleId="1204">
    <w:name w:val="1B"/>
    <w:basedOn w:val="3"/>
    <w:qFormat/>
    <w:uiPriority w:val="0"/>
    <w:pPr>
      <w:numPr>
        <w:numId w:val="47"/>
      </w:numPr>
      <w:tabs>
        <w:tab w:val="left" w:pos="360"/>
        <w:tab w:val="left" w:pos="1260"/>
      </w:tabs>
      <w:spacing w:before="360" w:after="360"/>
    </w:pPr>
    <w:rPr>
      <w:szCs w:val="24"/>
    </w:rPr>
  </w:style>
  <w:style w:type="paragraph" w:customStyle="1" w:styleId="1205">
    <w:name w:val="表格内字体"/>
    <w:basedOn w:val="1"/>
    <w:semiHidden/>
    <w:qFormat/>
    <w:uiPriority w:val="0"/>
    <w:pPr>
      <w:spacing w:before="360"/>
      <w:jc w:val="center"/>
    </w:pPr>
    <w:rPr>
      <w:szCs w:val="20"/>
    </w:rPr>
  </w:style>
  <w:style w:type="paragraph" w:customStyle="1" w:styleId="1206">
    <w:name w:val="Char5"/>
    <w:basedOn w:val="1"/>
    <w:qFormat/>
    <w:uiPriority w:val="0"/>
    <w:rPr>
      <w:rFonts w:ascii="Tahoma" w:hAnsi="Tahoma"/>
      <w:szCs w:val="20"/>
    </w:rPr>
  </w:style>
  <w:style w:type="paragraph" w:customStyle="1" w:styleId="1207">
    <w:name w:val="标题一"/>
    <w:basedOn w:val="1"/>
    <w:qFormat/>
    <w:uiPriority w:val="0"/>
    <w:pPr>
      <w:numPr>
        <w:ilvl w:val="0"/>
        <w:numId w:val="70"/>
      </w:numPr>
      <w:tabs>
        <w:tab w:val="left" w:pos="600"/>
      </w:tabs>
      <w:ind w:firstLine="0"/>
    </w:pPr>
    <w:rPr>
      <w:szCs w:val="20"/>
    </w:rPr>
  </w:style>
  <w:style w:type="paragraph" w:customStyle="1" w:styleId="1208">
    <w:name w:val="Level 5: (1)"/>
    <w:basedOn w:val="1"/>
    <w:qFormat/>
    <w:uiPriority w:val="0"/>
    <w:pPr>
      <w:numPr>
        <w:ilvl w:val="7"/>
        <w:numId w:val="69"/>
      </w:numPr>
      <w:tabs>
        <w:tab w:val="left" w:pos="1800"/>
      </w:tabs>
      <w:spacing w:before="72" w:after="72"/>
      <w:ind w:firstLine="0"/>
      <w:outlineLvl w:val="7"/>
    </w:pPr>
    <w:rPr>
      <w:rFonts w:ascii="Arial" w:hAnsi="Arial"/>
      <w:kern w:val="0"/>
      <w:sz w:val="20"/>
      <w:szCs w:val="20"/>
      <w:lang w:eastAsia="en-US"/>
    </w:rPr>
  </w:style>
  <w:style w:type="paragraph" w:customStyle="1" w:styleId="1209">
    <w:name w:val="BEA Head 2"/>
    <w:next w:val="470"/>
    <w:qFormat/>
    <w:uiPriority w:val="0"/>
    <w:pPr>
      <w:numPr>
        <w:ilvl w:val="0"/>
        <w:numId w:val="71"/>
      </w:numPr>
      <w:tabs>
        <w:tab w:val="left" w:pos="992"/>
      </w:tabs>
      <w:spacing w:beforeLines="100" w:afterLines="50" w:line="300" w:lineRule="auto"/>
      <w:ind w:left="992" w:hanging="567"/>
      <w:jc w:val="both"/>
      <w:outlineLvl w:val="1"/>
    </w:pPr>
    <w:rPr>
      <w:rFonts w:ascii="Verdana" w:hAnsi="Verdana" w:eastAsia="宋体" w:cs="Times New Roman"/>
      <w:b/>
      <w:kern w:val="2"/>
      <w:sz w:val="30"/>
      <w:szCs w:val="30"/>
      <w:lang w:val="en-US" w:eastAsia="zh-CN" w:bidi="ar-SA"/>
    </w:rPr>
  </w:style>
  <w:style w:type="paragraph" w:customStyle="1" w:styleId="1210">
    <w:name w:val="列出段落3"/>
    <w:basedOn w:val="1"/>
    <w:qFormat/>
    <w:uiPriority w:val="0"/>
    <w:pPr>
      <w:ind w:firstLine="420"/>
    </w:pPr>
    <w:rPr>
      <w:rFonts w:ascii="Calibri" w:hAnsi="Calibri"/>
      <w:szCs w:val="20"/>
    </w:rPr>
  </w:style>
  <w:style w:type="paragraph" w:customStyle="1" w:styleId="1211">
    <w:name w:val="Level 6: (i)"/>
    <w:basedOn w:val="1"/>
    <w:qFormat/>
    <w:uiPriority w:val="0"/>
    <w:pPr>
      <w:numPr>
        <w:ilvl w:val="8"/>
        <w:numId w:val="69"/>
      </w:numPr>
      <w:tabs>
        <w:tab w:val="left" w:pos="2160"/>
        <w:tab w:val="left" w:pos="2520"/>
      </w:tabs>
      <w:spacing w:before="72" w:after="72"/>
      <w:ind w:firstLine="0"/>
      <w:outlineLvl w:val="8"/>
    </w:pPr>
    <w:rPr>
      <w:rFonts w:ascii="Arial" w:hAnsi="Arial"/>
      <w:kern w:val="0"/>
      <w:sz w:val="20"/>
      <w:szCs w:val="20"/>
      <w:lang w:eastAsia="en-US"/>
    </w:rPr>
  </w:style>
  <w:style w:type="paragraph" w:customStyle="1" w:styleId="1212">
    <w:name w:val="科维-"/>
    <w:basedOn w:val="1021"/>
    <w:qFormat/>
    <w:uiPriority w:val="0"/>
    <w:pPr>
      <w:numPr>
        <w:ilvl w:val="0"/>
        <w:numId w:val="72"/>
      </w:numPr>
      <w:ind w:firstLine="0"/>
    </w:pPr>
  </w:style>
  <w:style w:type="paragraph" w:customStyle="1" w:styleId="1213">
    <w:name w:val="Level 1: a."/>
    <w:qFormat/>
    <w:uiPriority w:val="0"/>
    <w:pPr>
      <w:numPr>
        <w:ilvl w:val="3"/>
        <w:numId w:val="69"/>
      </w:numPr>
      <w:tabs>
        <w:tab w:val="left" w:pos="360"/>
        <w:tab w:val="left" w:pos="720"/>
      </w:tabs>
      <w:spacing w:before="72" w:after="72" w:line="240" w:lineRule="atLeast"/>
      <w:jc w:val="both"/>
      <w:outlineLvl w:val="3"/>
    </w:pPr>
    <w:rPr>
      <w:rFonts w:ascii="Arial" w:hAnsi="Arial" w:eastAsia="宋体" w:cs="Times New Roman"/>
      <w:kern w:val="2"/>
      <w:sz w:val="24"/>
      <w:szCs w:val="22"/>
      <w:lang w:val="en-US" w:eastAsia="en-US" w:bidi="ar-SA"/>
    </w:rPr>
  </w:style>
  <w:style w:type="paragraph" w:customStyle="1" w:styleId="1214">
    <w:name w:val="列表（编号一级）（绿盟科技）"/>
    <w:basedOn w:val="628"/>
    <w:qFormat/>
    <w:uiPriority w:val="0"/>
    <w:pPr>
      <w:numPr>
        <w:ilvl w:val="0"/>
        <w:numId w:val="73"/>
      </w:numPr>
      <w:tabs>
        <w:tab w:val="left" w:pos="360"/>
        <w:tab w:val="left" w:pos="425"/>
        <w:tab w:val="left" w:pos="840"/>
      </w:tabs>
      <w:spacing w:beforeLines="25"/>
      <w:ind w:left="425" w:hanging="425"/>
    </w:pPr>
  </w:style>
  <w:style w:type="paragraph" w:customStyle="1" w:styleId="1215">
    <w:name w:val="一级文字列表"/>
    <w:basedOn w:val="1"/>
    <w:qFormat/>
    <w:uiPriority w:val="0"/>
    <w:pPr>
      <w:spacing w:line="288" w:lineRule="auto"/>
      <w:ind w:firstLine="200"/>
    </w:pPr>
  </w:style>
  <w:style w:type="paragraph" w:customStyle="1" w:styleId="1216">
    <w:name w:val="样式 仿宋_GB2312 行距: 1.5 倍行距"/>
    <w:basedOn w:val="1"/>
    <w:qFormat/>
    <w:uiPriority w:val="0"/>
    <w:pPr>
      <w:adjustRightInd w:val="0"/>
      <w:snapToGrid w:val="0"/>
      <w:spacing w:line="520" w:lineRule="exact"/>
      <w:ind w:firstLine="560"/>
    </w:pPr>
    <w:rPr>
      <w:rFonts w:eastAsia="仿宋_GB2312"/>
      <w:sz w:val="28"/>
      <w:szCs w:val="20"/>
    </w:rPr>
  </w:style>
  <w:style w:type="paragraph" w:customStyle="1" w:styleId="1217">
    <w:name w:val="Level 3: (a)"/>
    <w:basedOn w:val="1"/>
    <w:qFormat/>
    <w:uiPriority w:val="0"/>
    <w:pPr>
      <w:numPr>
        <w:ilvl w:val="5"/>
        <w:numId w:val="69"/>
      </w:numPr>
      <w:tabs>
        <w:tab w:val="left" w:pos="1080"/>
        <w:tab w:val="left" w:pos="1440"/>
      </w:tabs>
      <w:spacing w:before="72" w:after="72"/>
      <w:outlineLvl w:val="5"/>
    </w:pPr>
    <w:rPr>
      <w:rFonts w:ascii="Arial" w:hAnsi="Arial"/>
      <w:kern w:val="0"/>
      <w:sz w:val="20"/>
      <w:szCs w:val="20"/>
      <w:lang w:eastAsia="en-US"/>
    </w:rPr>
  </w:style>
  <w:style w:type="paragraph" w:customStyle="1" w:styleId="1218">
    <w:name w:val="项目符1"/>
    <w:basedOn w:val="1"/>
    <w:next w:val="1"/>
    <w:qFormat/>
    <w:uiPriority w:val="0"/>
    <w:pPr>
      <w:numPr>
        <w:ilvl w:val="0"/>
        <w:numId w:val="74"/>
      </w:numPr>
      <w:tabs>
        <w:tab w:val="left" w:pos="425"/>
      </w:tabs>
      <w:spacing w:before="60"/>
    </w:pPr>
    <w:rPr>
      <w:spacing w:val="6"/>
      <w:szCs w:val="20"/>
    </w:rPr>
  </w:style>
  <w:style w:type="paragraph" w:customStyle="1" w:styleId="1219">
    <w:name w:val="样式9"/>
    <w:basedOn w:val="1220"/>
    <w:qFormat/>
    <w:uiPriority w:val="0"/>
    <w:pPr>
      <w:tabs>
        <w:tab w:val="left" w:pos="0"/>
        <w:tab w:val="left" w:pos="864"/>
      </w:tabs>
    </w:pPr>
  </w:style>
  <w:style w:type="paragraph" w:customStyle="1" w:styleId="1220">
    <w:name w:val="样式8"/>
    <w:basedOn w:val="6"/>
    <w:next w:val="1"/>
    <w:qFormat/>
    <w:uiPriority w:val="0"/>
    <w:pPr>
      <w:tabs>
        <w:tab w:val="left" w:pos="0"/>
        <w:tab w:val="left" w:pos="864"/>
        <w:tab w:val="clear" w:pos="851"/>
      </w:tabs>
      <w:ind w:left="864" w:hanging="864"/>
    </w:pPr>
    <w:rPr>
      <w:rFonts w:ascii="Arial" w:hAnsi="Arial" w:eastAsia="黑体" w:cs="Times New Roman"/>
    </w:rPr>
  </w:style>
  <w:style w:type="paragraph" w:customStyle="1" w:styleId="1221">
    <w:name w:val="附录3"/>
    <w:basedOn w:val="1"/>
    <w:next w:val="1"/>
    <w:qFormat/>
    <w:locked/>
    <w:uiPriority w:val="0"/>
    <w:pPr>
      <w:outlineLvl w:val="2"/>
    </w:pPr>
    <w:rPr>
      <w:rFonts w:eastAsia="黑体"/>
      <w:b/>
      <w:bCs/>
      <w:sz w:val="32"/>
    </w:rPr>
  </w:style>
  <w:style w:type="paragraph" w:customStyle="1" w:styleId="1222">
    <w:name w:val="方案正文－首行缩进"/>
    <w:basedOn w:val="1"/>
    <w:qFormat/>
    <w:uiPriority w:val="0"/>
    <w:pPr>
      <w:ind w:firstLine="200"/>
    </w:pPr>
  </w:style>
  <w:style w:type="paragraph" w:customStyle="1" w:styleId="1223">
    <w:name w:val="Item"/>
    <w:basedOn w:val="1"/>
    <w:qFormat/>
    <w:uiPriority w:val="0"/>
    <w:pPr>
      <w:numPr>
        <w:ilvl w:val="0"/>
        <w:numId w:val="75"/>
      </w:numPr>
      <w:tabs>
        <w:tab w:val="left" w:pos="0"/>
      </w:tabs>
      <w:spacing w:line="288" w:lineRule="auto"/>
      <w:ind w:firstLine="200"/>
    </w:pPr>
  </w:style>
  <w:style w:type="paragraph" w:customStyle="1" w:styleId="1224">
    <w:name w:val="列出段落4"/>
    <w:basedOn w:val="1"/>
    <w:qFormat/>
    <w:uiPriority w:val="0"/>
    <w:pPr>
      <w:ind w:firstLine="420"/>
    </w:pPr>
    <w:rPr>
      <w:rFonts w:ascii="Calibri" w:hAnsi="Calibri"/>
      <w:szCs w:val="20"/>
    </w:rPr>
  </w:style>
  <w:style w:type="paragraph" w:customStyle="1" w:styleId="1225">
    <w:name w:val="样式5"/>
    <w:basedOn w:val="1"/>
    <w:qFormat/>
    <w:uiPriority w:val="0"/>
    <w:pPr>
      <w:tabs>
        <w:tab w:val="left" w:pos="840"/>
      </w:tabs>
      <w:spacing w:line="288" w:lineRule="auto"/>
      <w:ind w:left="840" w:hanging="420"/>
    </w:pPr>
    <w:rPr>
      <w:szCs w:val="21"/>
    </w:rPr>
  </w:style>
  <w:style w:type="paragraph" w:customStyle="1" w:styleId="1226">
    <w:name w:val="List Bullet2"/>
    <w:basedOn w:val="1"/>
    <w:qFormat/>
    <w:uiPriority w:val="0"/>
    <w:pPr>
      <w:numPr>
        <w:ilvl w:val="0"/>
        <w:numId w:val="76"/>
      </w:numPr>
      <w:tabs>
        <w:tab w:val="left" w:pos="360"/>
      </w:tabs>
      <w:spacing w:before="120" w:after="60" w:line="288" w:lineRule="auto"/>
      <w:ind w:left="984" w:right="340" w:firstLine="0"/>
    </w:pPr>
    <w:rPr>
      <w:kern w:val="0"/>
    </w:rPr>
  </w:style>
  <w:style w:type="paragraph" w:customStyle="1" w:styleId="1227">
    <w:name w:val="样式7"/>
    <w:basedOn w:val="1"/>
    <w:qFormat/>
    <w:uiPriority w:val="0"/>
    <w:pPr>
      <w:spacing w:line="288" w:lineRule="auto"/>
      <w:ind w:firstLine="200"/>
      <w:jc w:val="center"/>
    </w:pPr>
    <w:rPr>
      <w:b/>
      <w:bCs/>
      <w:sz w:val="30"/>
      <w:szCs w:val="30"/>
    </w:rPr>
  </w:style>
  <w:style w:type="paragraph" w:customStyle="1" w:styleId="1228">
    <w:name w:val="样式 左侧:  0.85 厘米 首行缩进:  0.85 厘米"/>
    <w:basedOn w:val="1"/>
    <w:qFormat/>
    <w:uiPriority w:val="0"/>
    <w:pPr>
      <w:ind w:firstLine="200"/>
    </w:pPr>
    <w:rPr>
      <w:rFonts w:cs="宋体"/>
      <w:szCs w:val="20"/>
    </w:rPr>
  </w:style>
  <w:style w:type="paragraph" w:customStyle="1" w:styleId="1229">
    <w:name w:val="样式13"/>
    <w:basedOn w:val="667"/>
    <w:qFormat/>
    <w:uiPriority w:val="0"/>
  </w:style>
  <w:style w:type="paragraph" w:customStyle="1" w:styleId="1230">
    <w:name w:val="indent"/>
    <w:basedOn w:val="1"/>
    <w:qFormat/>
    <w:uiPriority w:val="0"/>
    <w:pPr>
      <w:spacing w:before="100" w:beforeAutospacing="1" w:after="100" w:afterAutospacing="1" w:line="320" w:lineRule="atLeast"/>
    </w:pPr>
    <w:rPr>
      <w:rFonts w:ascii="Arial Unicode MS" w:hAnsi="Arial Unicode MS"/>
      <w:kern w:val="0"/>
    </w:rPr>
  </w:style>
  <w:style w:type="paragraph" w:customStyle="1" w:styleId="1231">
    <w:name w:val="样式 首行缩进:  0.85 厘米"/>
    <w:basedOn w:val="1"/>
    <w:qFormat/>
    <w:uiPriority w:val="0"/>
    <w:pPr>
      <w:numPr>
        <w:ilvl w:val="0"/>
        <w:numId w:val="77"/>
      </w:numPr>
      <w:spacing w:line="288" w:lineRule="auto"/>
      <w:ind w:firstLine="200"/>
    </w:pPr>
    <w:rPr>
      <w:rFonts w:cs="宋体"/>
      <w:szCs w:val="20"/>
    </w:rPr>
  </w:style>
  <w:style w:type="paragraph" w:customStyle="1" w:styleId="1232">
    <w:name w:val="默认段落字体 Para Char Char Char Char Char Char Char Char Char Char"/>
    <w:basedOn w:val="1"/>
    <w:qFormat/>
    <w:uiPriority w:val="0"/>
    <w:pPr>
      <w:autoSpaceDE w:val="0"/>
      <w:autoSpaceDN w:val="0"/>
      <w:adjustRightInd w:val="0"/>
      <w:ind w:firstLine="420"/>
    </w:pPr>
    <w:rPr>
      <w:rFonts w:ascii="Tahoma" w:hAnsi="Tahoma"/>
      <w:kern w:val="0"/>
      <w:szCs w:val="20"/>
    </w:rPr>
  </w:style>
  <w:style w:type="paragraph" w:customStyle="1" w:styleId="1233">
    <w:name w:val="列出段落6"/>
    <w:basedOn w:val="1"/>
    <w:qFormat/>
    <w:uiPriority w:val="34"/>
    <w:pPr>
      <w:overflowPunct w:val="0"/>
      <w:autoSpaceDE w:val="0"/>
      <w:autoSpaceDN w:val="0"/>
      <w:adjustRightInd w:val="0"/>
      <w:spacing w:before="120" w:after="120"/>
      <w:ind w:firstLine="420"/>
      <w:textAlignment w:val="baseline"/>
    </w:pPr>
    <w:rPr>
      <w:rFonts w:ascii="Tahoma" w:hAnsi="Tahoma"/>
      <w:kern w:val="0"/>
      <w:szCs w:val="20"/>
      <w:lang w:val="en-GB" w:eastAsia="fr-FR"/>
    </w:rPr>
  </w:style>
  <w:style w:type="paragraph" w:customStyle="1" w:styleId="1234">
    <w:name w:val="118"/>
    <w:basedOn w:val="1"/>
    <w:qFormat/>
    <w:uiPriority w:val="0"/>
    <w:pPr>
      <w:spacing w:before="30" w:after="100" w:afterAutospacing="1" w:line="288" w:lineRule="auto"/>
      <w:ind w:left="90" w:firstLine="200"/>
    </w:pPr>
    <w:rPr>
      <w:rFonts w:ascii="Arial Unicode MS" w:hAnsi="Arial Unicode MS" w:eastAsia="Arial Unicode MS" w:cs="Arial Unicode MS"/>
      <w:color w:val="000000"/>
      <w:kern w:val="0"/>
      <w:sz w:val="18"/>
      <w:szCs w:val="18"/>
    </w:rPr>
  </w:style>
  <w:style w:type="paragraph" w:customStyle="1" w:styleId="1235">
    <w:name w:val="第一级标题"/>
    <w:basedOn w:val="3"/>
    <w:next w:val="1"/>
    <w:qFormat/>
    <w:uiPriority w:val="0"/>
    <w:pPr>
      <w:numPr>
        <w:numId w:val="68"/>
      </w:numPr>
      <w:tabs>
        <w:tab w:val="left" w:pos="360"/>
      </w:tabs>
    </w:pPr>
  </w:style>
  <w:style w:type="paragraph" w:customStyle="1" w:styleId="1236">
    <w:name w:val="默认段落字体 Para Char Char Char Char Char Char Char Char Char Char Char Char Char Char Char1 Char Char Char Char"/>
    <w:basedOn w:val="26"/>
    <w:qFormat/>
    <w:uiPriority w:val="0"/>
    <w:pPr>
      <w:shd w:val="clear" w:color="auto" w:fill="000080"/>
      <w:adjustRightInd w:val="0"/>
      <w:spacing w:line="436" w:lineRule="exact"/>
      <w:ind w:left="357"/>
      <w:outlineLvl w:val="3"/>
    </w:pPr>
    <w:rPr>
      <w:rFonts w:ascii="Tahoma" w:hAnsi="Tahoma"/>
      <w:b/>
      <w:sz w:val="24"/>
      <w:szCs w:val="24"/>
    </w:rPr>
  </w:style>
  <w:style w:type="paragraph" w:customStyle="1" w:styleId="1237">
    <w:name w:val="样式 样式 样式 样式 正文首行缩进 + 仿宋_GB2312 小四 段前: 3.1 磅 行距: 1.5 倍行距 + 首行缩进: ..."/>
    <w:basedOn w:val="1"/>
    <w:qFormat/>
    <w:uiPriority w:val="0"/>
    <w:pPr>
      <w:autoSpaceDE w:val="0"/>
      <w:autoSpaceDN w:val="0"/>
      <w:adjustRightInd w:val="0"/>
      <w:ind w:left="200" w:leftChars="200" w:firstLine="200"/>
    </w:pPr>
    <w:rPr>
      <w:rFonts w:ascii="仿宋_GB2312" w:eastAsia="仿宋_GB2312" w:cs="宋体"/>
      <w:kern w:val="0"/>
      <w:szCs w:val="20"/>
    </w:rPr>
  </w:style>
  <w:style w:type="paragraph" w:customStyle="1" w:styleId="1238">
    <w:name w:val="样式 宋体 段后: 7.8 磅 行距: 1.5 倍行距"/>
    <w:basedOn w:val="1"/>
    <w:qFormat/>
    <w:uiPriority w:val="0"/>
    <w:pPr>
      <w:spacing w:beforeLines="50" w:after="50"/>
      <w:ind w:left="1050" w:leftChars="500" w:firstLine="476"/>
    </w:pPr>
    <w:rPr>
      <w:rFonts w:cs="宋体"/>
      <w:szCs w:val="20"/>
    </w:rPr>
  </w:style>
  <w:style w:type="paragraph" w:customStyle="1" w:styleId="1239">
    <w:name w:val="样式 样式 样式 样式 标题 2 + 宋体 五号 非加粗 黑色 + 段前: 6 磅 段后: 0 磅 行距: 单倍行距 + 段前:..."/>
    <w:basedOn w:val="1"/>
    <w:qFormat/>
    <w:uiPriority w:val="0"/>
    <w:pPr>
      <w:keepNext/>
      <w:keepLines/>
      <w:numPr>
        <w:ilvl w:val="0"/>
        <w:numId w:val="78"/>
      </w:numPr>
      <w:tabs>
        <w:tab w:val="left" w:pos="1260"/>
        <w:tab w:val="clear" w:pos="720"/>
      </w:tabs>
      <w:adjustRightInd w:val="0"/>
      <w:spacing w:before="240"/>
      <w:ind w:left="600" w:firstLine="0"/>
      <w:outlineLvl w:val="1"/>
    </w:pPr>
    <w:rPr>
      <w:rFonts w:cs="宋体"/>
      <w:b/>
      <w:bCs/>
      <w:color w:val="000000"/>
      <w:kern w:val="0"/>
      <w:szCs w:val="20"/>
    </w:rPr>
  </w:style>
  <w:style w:type="paragraph" w:customStyle="1" w:styleId="1240">
    <w:name w:val="项目编号文字"/>
    <w:basedOn w:val="1"/>
    <w:qFormat/>
    <w:uiPriority w:val="0"/>
    <w:pPr>
      <w:numPr>
        <w:ilvl w:val="0"/>
        <w:numId w:val="79"/>
      </w:numPr>
      <w:tabs>
        <w:tab w:val="left" w:pos="840"/>
      </w:tabs>
      <w:adjustRightInd w:val="0"/>
      <w:snapToGrid w:val="0"/>
      <w:spacing w:beforeLines="30" w:afterLines="30" w:line="300" w:lineRule="auto"/>
      <w:ind w:firstLine="0"/>
    </w:pPr>
    <w:rPr>
      <w:szCs w:val="20"/>
    </w:rPr>
  </w:style>
  <w:style w:type="paragraph" w:customStyle="1" w:styleId="1241">
    <w:name w:val="样式 左侧:  2 字符"/>
    <w:basedOn w:val="1"/>
    <w:qFormat/>
    <w:uiPriority w:val="0"/>
    <w:rPr>
      <w:rFonts w:cs="宋体"/>
      <w:szCs w:val="20"/>
    </w:rPr>
  </w:style>
  <w:style w:type="paragraph" w:customStyle="1" w:styleId="1242">
    <w:name w:val="章正文"/>
    <w:basedOn w:val="1"/>
    <w:qFormat/>
    <w:uiPriority w:val="0"/>
    <w:pPr>
      <w:spacing w:before="156" w:after="120" w:line="300" w:lineRule="auto"/>
    </w:pPr>
    <w:rPr>
      <w:rFonts w:ascii="Helvetica" w:hAnsi="Helvetica"/>
      <w:kern w:val="0"/>
      <w:szCs w:val="20"/>
    </w:rPr>
  </w:style>
  <w:style w:type="paragraph" w:customStyle="1" w:styleId="1243">
    <w:name w:val="标题 6（有编号）（绿盟科技）"/>
    <w:basedOn w:val="1"/>
    <w:next w:val="628"/>
    <w:qFormat/>
    <w:uiPriority w:val="0"/>
    <w:pPr>
      <w:keepNext/>
      <w:keepLines/>
      <w:numPr>
        <w:ilvl w:val="5"/>
        <w:numId w:val="32"/>
      </w:numPr>
      <w:spacing w:before="240" w:after="64" w:line="319" w:lineRule="auto"/>
      <w:ind w:firstLine="0"/>
      <w:outlineLvl w:val="5"/>
    </w:pPr>
    <w:rPr>
      <w:rFonts w:ascii="Arial" w:hAnsi="Arial" w:eastAsia="黑体"/>
      <w:b/>
      <w:kern w:val="0"/>
    </w:rPr>
  </w:style>
  <w:style w:type="paragraph" w:customStyle="1" w:styleId="1244">
    <w:name w:val="缩进1"/>
    <w:basedOn w:val="1"/>
    <w:qFormat/>
    <w:uiPriority w:val="0"/>
    <w:pPr>
      <w:ind w:left="840"/>
    </w:pPr>
    <w:rPr>
      <w:rFonts w:cs="宋体"/>
      <w:szCs w:val="20"/>
    </w:rPr>
  </w:style>
  <w:style w:type="paragraph" w:customStyle="1" w:styleId="1245">
    <w:name w:val="标题二"/>
    <w:basedOn w:val="1"/>
    <w:qFormat/>
    <w:uiPriority w:val="0"/>
    <w:pPr>
      <w:numPr>
        <w:ilvl w:val="1"/>
        <w:numId w:val="70"/>
      </w:numPr>
      <w:tabs>
        <w:tab w:val="left" w:pos="947"/>
      </w:tabs>
      <w:ind w:firstLine="0"/>
    </w:pPr>
    <w:rPr>
      <w:szCs w:val="20"/>
    </w:rPr>
  </w:style>
  <w:style w:type="paragraph" w:customStyle="1" w:styleId="1246">
    <w:name w:val="±íÉí"/>
    <w:basedOn w:val="1"/>
    <w:qFormat/>
    <w:uiPriority w:val="0"/>
    <w:pPr>
      <w:overflowPunct w:val="0"/>
      <w:autoSpaceDE w:val="0"/>
      <w:autoSpaceDN w:val="0"/>
      <w:adjustRightInd w:val="0"/>
      <w:spacing w:line="300" w:lineRule="auto"/>
      <w:ind w:firstLine="200"/>
      <w:textAlignment w:val="baseline"/>
    </w:pPr>
    <w:rPr>
      <w:kern w:val="0"/>
      <w:sz w:val="18"/>
      <w:szCs w:val="20"/>
    </w:rPr>
  </w:style>
  <w:style w:type="paragraph" w:customStyle="1" w:styleId="1247">
    <w:name w:val="xl107"/>
    <w:basedOn w:val="1"/>
    <w:qFormat/>
    <w:uiPriority w:val="0"/>
    <w:pPr>
      <w:pBdr>
        <w:right w:val="single" w:color="auto" w:sz="8" w:space="0"/>
      </w:pBdr>
      <w:spacing w:before="100" w:beforeAutospacing="1" w:after="100" w:afterAutospacing="1"/>
    </w:pPr>
    <w:rPr>
      <w:rFonts w:cs="宋体"/>
      <w:kern w:val="0"/>
      <w:sz w:val="20"/>
      <w:szCs w:val="20"/>
    </w:rPr>
  </w:style>
  <w:style w:type="paragraph" w:customStyle="1" w:styleId="1248">
    <w:name w:val="标题三"/>
    <w:basedOn w:val="1"/>
    <w:qFormat/>
    <w:uiPriority w:val="0"/>
    <w:pPr>
      <w:numPr>
        <w:ilvl w:val="2"/>
        <w:numId w:val="70"/>
      </w:numPr>
      <w:tabs>
        <w:tab w:val="left" w:pos="1534"/>
      </w:tabs>
      <w:ind w:firstLine="0"/>
    </w:pPr>
    <w:rPr>
      <w:szCs w:val="20"/>
    </w:rPr>
  </w:style>
  <w:style w:type="paragraph" w:customStyle="1" w:styleId="1249">
    <w:name w:val="政务正文"/>
    <w:basedOn w:val="1"/>
    <w:qFormat/>
    <w:uiPriority w:val="0"/>
    <w:pPr>
      <w:spacing w:before="93" w:after="93" w:line="440" w:lineRule="atLeast"/>
    </w:pPr>
    <w:rPr>
      <w:rFonts w:hint="eastAsia" w:cs="Arial"/>
      <w:szCs w:val="21"/>
    </w:rPr>
  </w:style>
  <w:style w:type="paragraph" w:customStyle="1" w:styleId="1250">
    <w:name w:val="样式 首行缩进:  2 字符 段后: 0.5 行"/>
    <w:basedOn w:val="1"/>
    <w:qFormat/>
    <w:uiPriority w:val="0"/>
    <w:pPr>
      <w:tabs>
        <w:tab w:val="left" w:pos="0"/>
      </w:tabs>
      <w:spacing w:afterLines="50" w:line="288" w:lineRule="auto"/>
    </w:pPr>
    <w:rPr>
      <w:bCs/>
    </w:rPr>
  </w:style>
  <w:style w:type="paragraph" w:customStyle="1" w:styleId="1251">
    <w:name w:val="CM22"/>
    <w:basedOn w:val="806"/>
    <w:next w:val="806"/>
    <w:qFormat/>
    <w:uiPriority w:val="0"/>
    <w:pPr>
      <w:spacing w:after="195"/>
    </w:pPr>
    <w:rPr>
      <w:rFonts w:ascii="Univers LT Std 45 Light" w:hAnsi="Calibri" w:eastAsia="Univers LT Std 45 Light"/>
      <w:szCs w:val="24"/>
    </w:rPr>
  </w:style>
  <w:style w:type="paragraph" w:customStyle="1" w:styleId="1252">
    <w:name w:val="±íÏî"/>
    <w:basedOn w:val="1"/>
    <w:qFormat/>
    <w:uiPriority w:val="0"/>
    <w:pPr>
      <w:overflowPunct w:val="0"/>
      <w:autoSpaceDE w:val="0"/>
      <w:autoSpaceDN w:val="0"/>
      <w:adjustRightInd w:val="0"/>
      <w:spacing w:line="300" w:lineRule="auto"/>
      <w:ind w:firstLine="200"/>
      <w:jc w:val="center"/>
      <w:textAlignment w:val="baseline"/>
    </w:pPr>
    <w:rPr>
      <w:kern w:val="0"/>
      <w:sz w:val="18"/>
      <w:szCs w:val="20"/>
    </w:rPr>
  </w:style>
  <w:style w:type="paragraph" w:customStyle="1" w:styleId="1253">
    <w:name w:val="列表编号1（大写数字）"/>
    <w:basedOn w:val="1"/>
    <w:qFormat/>
    <w:uiPriority w:val="0"/>
    <w:pPr>
      <w:numPr>
        <w:ilvl w:val="0"/>
        <w:numId w:val="80"/>
      </w:numPr>
      <w:tabs>
        <w:tab w:val="left" w:pos="1137"/>
      </w:tabs>
      <w:adjustRightInd w:val="0"/>
      <w:ind w:firstLine="0"/>
      <w:textAlignment w:val="baseline"/>
    </w:pPr>
    <w:rPr>
      <w:kern w:val="0"/>
      <w:szCs w:val="20"/>
    </w:rPr>
  </w:style>
  <w:style w:type="paragraph" w:customStyle="1" w:styleId="1254">
    <w:name w:val="第二级标题"/>
    <w:basedOn w:val="4"/>
    <w:next w:val="1"/>
    <w:qFormat/>
    <w:uiPriority w:val="0"/>
    <w:pPr>
      <w:numPr>
        <w:numId w:val="68"/>
      </w:numPr>
      <w:tabs>
        <w:tab w:val="left" w:pos="840"/>
      </w:tabs>
      <w:spacing w:before="260" w:after="260" w:line="416" w:lineRule="auto"/>
    </w:pPr>
    <w:rPr>
      <w:rFonts w:ascii="Cambria" w:hAnsi="Cambria"/>
      <w:b w:val="0"/>
    </w:rPr>
  </w:style>
  <w:style w:type="paragraph" w:customStyle="1" w:styleId="1255">
    <w:name w:val="a14"/>
    <w:basedOn w:val="1"/>
    <w:qFormat/>
    <w:uiPriority w:val="0"/>
    <w:pPr>
      <w:spacing w:before="100" w:beforeAutospacing="1" w:after="100" w:afterAutospacing="1"/>
    </w:pPr>
    <w:rPr>
      <w:rFonts w:cs="宋体"/>
      <w:kern w:val="0"/>
    </w:rPr>
  </w:style>
  <w:style w:type="paragraph" w:customStyle="1" w:styleId="1256">
    <w:name w:val="td3"/>
    <w:basedOn w:val="1"/>
    <w:qFormat/>
    <w:uiPriority w:val="0"/>
    <w:pPr>
      <w:spacing w:before="100" w:beforeAutospacing="1" w:after="100" w:afterAutospacing="1" w:line="288" w:lineRule="auto"/>
      <w:ind w:firstLine="200"/>
    </w:pPr>
    <w:rPr>
      <w:kern w:val="0"/>
    </w:rPr>
  </w:style>
  <w:style w:type="paragraph" w:customStyle="1" w:styleId="1257">
    <w:name w:val="第四级标题"/>
    <w:basedOn w:val="6"/>
    <w:next w:val="1"/>
    <w:qFormat/>
    <w:uiPriority w:val="0"/>
    <w:pPr>
      <w:numPr>
        <w:numId w:val="68"/>
      </w:numPr>
      <w:tabs>
        <w:tab w:val="left" w:pos="1680"/>
      </w:tabs>
    </w:pPr>
    <w:rPr>
      <w:rFonts w:ascii="Cambria" w:hAnsi="Cambria" w:cs="Times New Roman"/>
      <w:b w:val="0"/>
    </w:rPr>
  </w:style>
  <w:style w:type="paragraph" w:customStyle="1" w:styleId="1258">
    <w:name w:val="第五级标题"/>
    <w:basedOn w:val="7"/>
    <w:next w:val="1"/>
    <w:qFormat/>
    <w:uiPriority w:val="0"/>
    <w:pPr>
      <w:numPr>
        <w:numId w:val="68"/>
      </w:numPr>
      <w:tabs>
        <w:tab w:val="left" w:pos="2100"/>
      </w:tabs>
    </w:pPr>
    <w:rPr>
      <w:b w:val="0"/>
    </w:rPr>
  </w:style>
  <w:style w:type="paragraph" w:customStyle="1" w:styleId="1259">
    <w:name w:val="样式 左 首行缩进:  0.74 厘米 段前: 5 磅 段后: 5 磅 行距: 1.5 倍行距"/>
    <w:basedOn w:val="1"/>
    <w:qFormat/>
    <w:uiPriority w:val="0"/>
    <w:pPr>
      <w:spacing w:before="100" w:after="100" w:line="288" w:lineRule="auto"/>
      <w:ind w:firstLine="420"/>
    </w:pPr>
    <w:rPr>
      <w:rFonts w:cs="宋体"/>
      <w:szCs w:val="20"/>
    </w:rPr>
  </w:style>
  <w:style w:type="paragraph" w:customStyle="1" w:styleId="1260">
    <w:name w:val="paragraph1"/>
    <w:basedOn w:val="1"/>
    <w:qFormat/>
    <w:uiPriority w:val="0"/>
    <w:pPr>
      <w:spacing w:before="20" w:after="30"/>
      <w:ind w:firstLine="200"/>
    </w:pPr>
  </w:style>
  <w:style w:type="paragraph" w:customStyle="1" w:styleId="1261">
    <w:name w:val="缺省文本:1"/>
    <w:basedOn w:val="1"/>
    <w:qFormat/>
    <w:uiPriority w:val="0"/>
    <w:pPr>
      <w:autoSpaceDE w:val="0"/>
      <w:autoSpaceDN w:val="0"/>
      <w:adjustRightInd w:val="0"/>
      <w:spacing w:line="400" w:lineRule="exact"/>
      <w:ind w:firstLine="539"/>
    </w:pPr>
    <w:rPr>
      <w:kern w:val="0"/>
    </w:rPr>
  </w:style>
  <w:style w:type="paragraph" w:customStyle="1" w:styleId="1262">
    <w:name w:val="p0"/>
    <w:basedOn w:val="1"/>
    <w:qFormat/>
    <w:uiPriority w:val="0"/>
    <w:rPr>
      <w:rFonts w:ascii="Calibri" w:hAnsi="Calibri" w:cs="宋体"/>
      <w:kern w:val="0"/>
      <w:szCs w:val="21"/>
    </w:rPr>
  </w:style>
  <w:style w:type="paragraph" w:customStyle="1" w:styleId="1263">
    <w:name w:val="[列表1]"/>
    <w:basedOn w:val="1"/>
    <w:qFormat/>
    <w:uiPriority w:val="0"/>
    <w:pPr>
      <w:ind w:firstLine="420"/>
    </w:pPr>
  </w:style>
  <w:style w:type="paragraph" w:customStyle="1" w:styleId="1264">
    <w:name w:val="样式 仿宋_GB2312 小四 行距: 1.5 倍行距1"/>
    <w:basedOn w:val="1"/>
    <w:qFormat/>
    <w:uiPriority w:val="0"/>
    <w:pPr>
      <w:autoSpaceDE w:val="0"/>
      <w:autoSpaceDN w:val="0"/>
      <w:adjustRightInd w:val="0"/>
      <w:ind w:firstLine="200"/>
    </w:pPr>
    <w:rPr>
      <w:rFonts w:ascii="仿宋_GB2312" w:eastAsia="仿宋_GB2312" w:cs="宋体"/>
      <w:kern w:val="0"/>
      <w:szCs w:val="20"/>
    </w:rPr>
  </w:style>
  <w:style w:type="paragraph" w:customStyle="1" w:styleId="1265">
    <w:name w:val="正文11"/>
    <w:basedOn w:val="1"/>
    <w:qFormat/>
    <w:uiPriority w:val="0"/>
    <w:pPr>
      <w:ind w:left="360" w:firstLine="420"/>
    </w:pPr>
    <w:rPr>
      <w:kern w:val="0"/>
      <w:szCs w:val="20"/>
    </w:rPr>
  </w:style>
  <w:style w:type="paragraph" w:customStyle="1" w:styleId="1266">
    <w:name w:val="xl83"/>
    <w:basedOn w:val="1"/>
    <w:qFormat/>
    <w:uiPriority w:val="0"/>
    <w:pPr>
      <w:pBdr>
        <w:top w:val="single" w:color="auto" w:sz="8" w:space="0"/>
        <w:left w:val="single" w:color="auto" w:sz="12" w:space="0"/>
        <w:bottom w:val="single" w:color="auto" w:sz="8" w:space="0"/>
        <w:right w:val="single" w:color="auto" w:sz="8" w:space="0"/>
      </w:pBdr>
      <w:shd w:val="clear" w:color="000000" w:fill="B3B3B3"/>
      <w:spacing w:before="100" w:beforeAutospacing="1" w:after="100" w:afterAutospacing="1"/>
      <w:jc w:val="center"/>
      <w:textAlignment w:val="center"/>
    </w:pPr>
    <w:rPr>
      <w:rFonts w:cs="宋体"/>
      <w:b/>
      <w:bCs/>
      <w:kern w:val="0"/>
    </w:rPr>
  </w:style>
  <w:style w:type="paragraph" w:customStyle="1" w:styleId="1267">
    <w:name w:val="MSO_Para"/>
    <w:qFormat/>
    <w:uiPriority w:val="0"/>
    <w:pPr>
      <w:tabs>
        <w:tab w:val="left" w:pos="843"/>
      </w:tabs>
      <w:spacing w:before="99" w:line="250" w:lineRule="atLeast"/>
      <w:ind w:hanging="420"/>
      <w:jc w:val="both"/>
    </w:pPr>
    <w:rPr>
      <w:rFonts w:ascii="Palatino Linotype" w:hAnsi="Palatino Linotype" w:eastAsia="宋体" w:cs="Times New Roman"/>
      <w:kern w:val="2"/>
      <w:sz w:val="21"/>
      <w:szCs w:val="60"/>
      <w:lang w:val="en-US" w:eastAsia="en-US" w:bidi="ar-SA"/>
    </w:rPr>
  </w:style>
  <w:style w:type="paragraph" w:customStyle="1" w:styleId="1268">
    <w:name w:val="CM3"/>
    <w:basedOn w:val="806"/>
    <w:next w:val="806"/>
    <w:qFormat/>
    <w:uiPriority w:val="99"/>
    <w:pPr>
      <w:spacing w:line="440" w:lineRule="atLeast"/>
    </w:pPr>
    <w:rPr>
      <w:rFonts w:ascii="..ì." w:eastAsia="..ì." w:cs="..ì."/>
      <w:szCs w:val="24"/>
    </w:rPr>
  </w:style>
  <w:style w:type="paragraph" w:customStyle="1" w:styleId="1269">
    <w:name w:val="tyu正文"/>
    <w:basedOn w:val="1"/>
    <w:qFormat/>
    <w:uiPriority w:val="0"/>
    <w:pPr>
      <w:spacing w:line="288" w:lineRule="auto"/>
      <w:ind w:firstLine="420"/>
    </w:pPr>
    <w:rPr>
      <w:rFonts w:ascii="Calibri" w:hAnsi="Calibri" w:cs="宋体"/>
      <w:szCs w:val="20"/>
    </w:rPr>
  </w:style>
  <w:style w:type="paragraph" w:customStyle="1" w:styleId="1270">
    <w:name w:val="CSS1级正文"/>
    <w:basedOn w:val="34"/>
    <w:qFormat/>
    <w:uiPriority w:val="0"/>
    <w:pPr>
      <w:adjustRightInd w:val="0"/>
      <w:snapToGrid w:val="0"/>
      <w:spacing w:after="0"/>
      <w:ind w:firstLine="480" w:firstLineChars="200"/>
    </w:pPr>
    <w:rPr>
      <w:szCs w:val="20"/>
    </w:rPr>
  </w:style>
  <w:style w:type="paragraph" w:customStyle="1" w:styleId="1271">
    <w:name w:val="[正文行首缩进]"/>
    <w:qFormat/>
    <w:uiPriority w:val="0"/>
    <w:pPr>
      <w:widowControl w:val="0"/>
      <w:spacing w:afterLines="50" w:line="360" w:lineRule="auto"/>
      <w:ind w:firstLine="480" w:firstLineChars="200"/>
      <w:jc w:val="both"/>
    </w:pPr>
    <w:rPr>
      <w:rFonts w:ascii="Microsoft YaHei UI" w:hAnsi="Microsoft YaHei UI" w:eastAsia="宋体" w:cs="Times New Roman"/>
      <w:bCs/>
      <w:color w:val="000000"/>
      <w:kern w:val="2"/>
      <w:sz w:val="24"/>
      <w:szCs w:val="24"/>
      <w:lang w:val="en-US" w:eastAsia="zh-CN" w:bidi="ar-SA"/>
    </w:rPr>
  </w:style>
  <w:style w:type="paragraph" w:customStyle="1" w:styleId="1272">
    <w:name w:val="CM35"/>
    <w:basedOn w:val="806"/>
    <w:next w:val="806"/>
    <w:qFormat/>
    <w:uiPriority w:val="99"/>
    <w:pPr>
      <w:spacing w:after="298"/>
    </w:pPr>
    <w:rPr>
      <w:rFonts w:ascii="..ì." w:eastAsia="..ì." w:cs="..ì."/>
      <w:szCs w:val="24"/>
    </w:rPr>
  </w:style>
  <w:style w:type="paragraph" w:customStyle="1" w:styleId="1273">
    <w:name w:val="CM83"/>
    <w:basedOn w:val="806"/>
    <w:next w:val="806"/>
    <w:qFormat/>
    <w:uiPriority w:val="0"/>
    <w:rPr>
      <w:rFonts w:hAnsi="Calibri"/>
      <w:szCs w:val="24"/>
    </w:rPr>
  </w:style>
  <w:style w:type="paragraph" w:customStyle="1" w:styleId="1274">
    <w:name w:val="默认段落字体 Para Char Char Char1 Char"/>
    <w:basedOn w:val="1"/>
    <w:qFormat/>
    <w:uiPriority w:val="0"/>
    <w:pPr>
      <w:ind w:left="-1" w:leftChars="-1" w:right="-42" w:rightChars="-20" w:hanging="2"/>
    </w:pPr>
    <w:rPr>
      <w:kern w:val="0"/>
    </w:rPr>
  </w:style>
  <w:style w:type="paragraph" w:customStyle="1" w:styleId="1275">
    <w:name w:val="CM1"/>
    <w:basedOn w:val="806"/>
    <w:next w:val="806"/>
    <w:qFormat/>
    <w:uiPriority w:val="99"/>
    <w:rPr>
      <w:rFonts w:ascii="..ì." w:eastAsia="..ì." w:cs="..ì."/>
      <w:szCs w:val="24"/>
    </w:rPr>
  </w:style>
  <w:style w:type="paragraph" w:customStyle="1" w:styleId="1276">
    <w:name w:val="默认段落字体 Para Char Char Char Char Char Char Char Char Char1 Char"/>
    <w:basedOn w:val="1"/>
    <w:qFormat/>
    <w:uiPriority w:val="0"/>
    <w:rPr>
      <w:rFonts w:ascii="Tahoma" w:hAnsi="Tahoma"/>
      <w:szCs w:val="20"/>
    </w:rPr>
  </w:style>
  <w:style w:type="paragraph" w:customStyle="1" w:styleId="1277">
    <w:name w:val="Text"/>
    <w:qFormat/>
    <w:uiPriority w:val="0"/>
    <w:pPr>
      <w:tabs>
        <w:tab w:val="left" w:pos="420"/>
        <w:tab w:val="left" w:pos="840"/>
        <w:tab w:val="left" w:pos="1260"/>
      </w:tabs>
      <w:adjustRightInd w:val="0"/>
      <w:snapToGrid w:val="0"/>
      <w:spacing w:beforeLines="75" w:afterLines="50" w:line="300" w:lineRule="auto"/>
      <w:ind w:left="567" w:right="14" w:rightChars="14" w:firstLine="200" w:firstLineChars="200"/>
      <w:jc w:val="both"/>
    </w:pPr>
    <w:rPr>
      <w:rFonts w:ascii="Palatino Linotype" w:hAnsi="Palatino Linotype" w:eastAsia="宋体" w:cs="Times New Roman"/>
      <w:kern w:val="2"/>
      <w:sz w:val="22"/>
      <w:szCs w:val="22"/>
      <w:lang w:val="en-US" w:eastAsia="zh-CN" w:bidi="ar-SA"/>
    </w:rPr>
  </w:style>
  <w:style w:type="paragraph" w:customStyle="1" w:styleId="1278">
    <w:name w:val="正文文本 211"/>
    <w:basedOn w:val="1"/>
    <w:qFormat/>
    <w:uiPriority w:val="0"/>
    <w:pPr>
      <w:adjustRightInd w:val="0"/>
      <w:ind w:firstLine="540"/>
      <w:textAlignment w:val="baseline"/>
    </w:pPr>
    <w:rPr>
      <w:kern w:val="0"/>
      <w:szCs w:val="20"/>
    </w:rPr>
  </w:style>
  <w:style w:type="paragraph" w:customStyle="1" w:styleId="1279">
    <w:name w:val="CM79"/>
    <w:basedOn w:val="806"/>
    <w:next w:val="806"/>
    <w:qFormat/>
    <w:uiPriority w:val="0"/>
    <w:rPr>
      <w:rFonts w:hAnsi="Calibri"/>
      <w:szCs w:val="24"/>
    </w:rPr>
  </w:style>
  <w:style w:type="paragraph" w:customStyle="1" w:styleId="1280">
    <w:name w:val="样式14"/>
    <w:basedOn w:val="1"/>
    <w:qFormat/>
    <w:uiPriority w:val="0"/>
    <w:pPr>
      <w:numPr>
        <w:ilvl w:val="0"/>
        <w:numId w:val="81"/>
      </w:numPr>
      <w:tabs>
        <w:tab w:val="left" w:pos="567"/>
      </w:tabs>
      <w:spacing w:before="156" w:after="156"/>
      <w:ind w:firstLine="0"/>
    </w:pPr>
    <w:rPr>
      <w:color w:val="000000"/>
      <w:szCs w:val="21"/>
    </w:rPr>
  </w:style>
  <w:style w:type="paragraph" w:customStyle="1" w:styleId="1281">
    <w:name w:val="样式6"/>
    <w:basedOn w:val="1"/>
    <w:qFormat/>
    <w:uiPriority w:val="0"/>
    <w:pPr>
      <w:ind w:firstLine="560"/>
    </w:pPr>
    <w:rPr>
      <w:rFonts w:ascii="仿宋_GB2312" w:hAnsi="仿宋_GB2312"/>
      <w:szCs w:val="28"/>
    </w:rPr>
  </w:style>
  <w:style w:type="paragraph" w:customStyle="1" w:styleId="1282">
    <w:name w:val="xl84"/>
    <w:basedOn w:val="1"/>
    <w:qFormat/>
    <w:uiPriority w:val="0"/>
    <w:pPr>
      <w:pBdr>
        <w:left w:val="single" w:color="auto" w:sz="12" w:space="0"/>
        <w:bottom w:val="single" w:color="auto" w:sz="8" w:space="0"/>
        <w:right w:val="single" w:color="auto" w:sz="8" w:space="0"/>
      </w:pBdr>
      <w:spacing w:before="100" w:beforeAutospacing="1" w:after="100" w:afterAutospacing="1"/>
      <w:jc w:val="center"/>
      <w:textAlignment w:val="center"/>
    </w:pPr>
    <w:rPr>
      <w:rFonts w:cs="宋体"/>
      <w:kern w:val="0"/>
    </w:rPr>
  </w:style>
  <w:style w:type="paragraph" w:customStyle="1" w:styleId="1283">
    <w:name w:val="科维-十字星号"/>
    <w:basedOn w:val="1284"/>
    <w:qFormat/>
    <w:uiPriority w:val="0"/>
    <w:pPr>
      <w:tabs>
        <w:tab w:val="left" w:pos="1440"/>
      </w:tabs>
      <w:spacing w:before="120" w:after="120"/>
      <w:ind w:left="1440" w:hanging="420"/>
    </w:pPr>
  </w:style>
  <w:style w:type="paragraph" w:customStyle="1" w:styleId="1284">
    <w:name w:val="科维-十子星号"/>
    <w:basedOn w:val="1"/>
    <w:qFormat/>
    <w:uiPriority w:val="0"/>
    <w:pPr>
      <w:tabs>
        <w:tab w:val="left" w:pos="1440"/>
      </w:tabs>
      <w:spacing w:beforeLines="50" w:afterLines="50"/>
      <w:ind w:firstLine="200"/>
    </w:pPr>
    <w:rPr>
      <w:color w:val="000000"/>
      <w:kern w:val="0"/>
      <w:lang w:eastAsia="en-US"/>
    </w:rPr>
  </w:style>
  <w:style w:type="paragraph" w:customStyle="1" w:styleId="1285">
    <w:name w:val="xl88"/>
    <w:basedOn w:val="1"/>
    <w:qFormat/>
    <w:uiPriority w:val="0"/>
    <w:pPr>
      <w:pBdr>
        <w:bottom w:val="single" w:color="auto" w:sz="8" w:space="0"/>
        <w:right w:val="single" w:color="auto" w:sz="8" w:space="0"/>
      </w:pBdr>
      <w:spacing w:before="100" w:beforeAutospacing="1" w:after="100" w:afterAutospacing="1"/>
      <w:jc w:val="center"/>
      <w:textAlignment w:val="center"/>
    </w:pPr>
    <w:rPr>
      <w:kern w:val="0"/>
    </w:rPr>
  </w:style>
  <w:style w:type="paragraph" w:customStyle="1" w:styleId="1286">
    <w:name w:val="插图（绿盟科技）"/>
    <w:next w:val="628"/>
    <w:qFormat/>
    <w:uiPriority w:val="0"/>
    <w:pPr>
      <w:spacing w:beforeLines="25" w:afterLines="25" w:line="240" w:lineRule="atLeast"/>
      <w:jc w:val="center"/>
    </w:pPr>
    <w:rPr>
      <w:rFonts w:ascii="Arial" w:hAnsi="Arial" w:eastAsia="宋体" w:cs="Times New Roman"/>
      <w:kern w:val="2"/>
      <w:sz w:val="21"/>
      <w:szCs w:val="21"/>
      <w:lang w:val="en-US" w:eastAsia="zh-CN" w:bidi="ar-SA"/>
    </w:rPr>
  </w:style>
  <w:style w:type="paragraph" w:customStyle="1" w:styleId="1287">
    <w:name w:val="CM34"/>
    <w:basedOn w:val="806"/>
    <w:next w:val="806"/>
    <w:qFormat/>
    <w:uiPriority w:val="99"/>
    <w:pPr>
      <w:spacing w:after="480"/>
    </w:pPr>
    <w:rPr>
      <w:rFonts w:ascii="..ì." w:eastAsia="..ì." w:cs="..ì."/>
      <w:szCs w:val="24"/>
    </w:rPr>
  </w:style>
  <w:style w:type="paragraph" w:customStyle="1" w:styleId="1288">
    <w:name w:val="xl86"/>
    <w:basedOn w:val="1"/>
    <w:qFormat/>
    <w:uiPriority w:val="0"/>
    <w:pPr>
      <w:pBdr>
        <w:left w:val="single" w:color="auto" w:sz="12" w:space="0"/>
        <w:right w:val="single" w:color="auto" w:sz="8" w:space="0"/>
      </w:pBdr>
      <w:spacing w:before="100" w:beforeAutospacing="1" w:after="100" w:afterAutospacing="1"/>
      <w:jc w:val="center"/>
      <w:textAlignment w:val="center"/>
    </w:pPr>
    <w:rPr>
      <w:rFonts w:cs="宋体"/>
      <w:kern w:val="0"/>
    </w:rPr>
  </w:style>
  <w:style w:type="paragraph" w:customStyle="1" w:styleId="1289">
    <w:name w:val="样式 样式 科维标题3 + +中文正文 + 段前: 0.5 行"/>
    <w:basedOn w:val="1"/>
    <w:qFormat/>
    <w:uiPriority w:val="0"/>
    <w:pPr>
      <w:keepNext/>
      <w:keepLines/>
      <w:tabs>
        <w:tab w:val="left" w:pos="1260"/>
      </w:tabs>
      <w:spacing w:beforeLines="50"/>
      <w:ind w:left="1260" w:hanging="420"/>
      <w:outlineLvl w:val="2"/>
    </w:pPr>
    <w:rPr>
      <w:rFonts w:cs="宋体"/>
      <w:b/>
      <w:bCs/>
      <w:kern w:val="0"/>
      <w:sz w:val="28"/>
      <w:szCs w:val="20"/>
    </w:rPr>
  </w:style>
  <w:style w:type="paragraph" w:customStyle="1" w:styleId="1290">
    <w:name w:val="缩进 Char Char Char Char"/>
    <w:basedOn w:val="21"/>
    <w:qFormat/>
    <w:uiPriority w:val="0"/>
    <w:pPr>
      <w:spacing w:beforeLines="50" w:afterLines="50"/>
      <w:ind w:firstLine="480"/>
    </w:pPr>
    <w:rPr>
      <w:rFonts w:ascii="Tahoma" w:hAnsi="Tahoma"/>
      <w:sz w:val="24"/>
    </w:rPr>
  </w:style>
  <w:style w:type="paragraph" w:customStyle="1" w:styleId="1291">
    <w:name w:val="正文-通用文档模板"/>
    <w:basedOn w:val="21"/>
    <w:qFormat/>
    <w:uiPriority w:val="0"/>
    <w:pPr>
      <w:ind w:firstLine="200"/>
    </w:pPr>
    <w:rPr>
      <w:szCs w:val="21"/>
    </w:rPr>
  </w:style>
  <w:style w:type="paragraph" w:customStyle="1" w:styleId="1292">
    <w:name w:val="标题 1（绿盟科技）"/>
    <w:basedOn w:val="3"/>
    <w:next w:val="628"/>
    <w:qFormat/>
    <w:uiPriority w:val="0"/>
    <w:pPr>
      <w:numPr>
        <w:ilvl w:val="0"/>
        <w:numId w:val="32"/>
      </w:numPr>
      <w:pBdr>
        <w:bottom w:val="single" w:color="auto" w:sz="48" w:space="1"/>
      </w:pBdr>
      <w:spacing w:before="600" w:line="576" w:lineRule="auto"/>
    </w:pPr>
    <w:rPr>
      <w:rFonts w:ascii="Arial" w:hAnsi="Arial"/>
    </w:rPr>
  </w:style>
  <w:style w:type="paragraph" w:customStyle="1" w:styleId="1293">
    <w:name w:val="标题 3（绿盟科技）"/>
    <w:basedOn w:val="5"/>
    <w:next w:val="628"/>
    <w:qFormat/>
    <w:uiPriority w:val="0"/>
    <w:pPr>
      <w:numPr>
        <w:numId w:val="32"/>
      </w:numPr>
      <w:tabs>
        <w:tab w:val="left" w:pos="960"/>
      </w:tabs>
      <w:spacing w:line="415" w:lineRule="auto"/>
    </w:pPr>
    <w:rPr>
      <w:rFonts w:ascii="Arial" w:hAnsi="Arial"/>
      <w:bCs w:val="0"/>
      <w:szCs w:val="30"/>
    </w:rPr>
  </w:style>
  <w:style w:type="paragraph" w:customStyle="1" w:styleId="1294">
    <w:name w:val="xl91"/>
    <w:basedOn w:val="1"/>
    <w:qFormat/>
    <w:uiPriority w:val="0"/>
    <w:pPr>
      <w:pBdr>
        <w:left w:val="single" w:color="auto" w:sz="8" w:space="0"/>
        <w:bottom w:val="single" w:color="auto" w:sz="8" w:space="0"/>
        <w:right w:val="single" w:color="auto" w:sz="8" w:space="0"/>
      </w:pBdr>
      <w:spacing w:before="100" w:beforeAutospacing="1" w:after="100" w:afterAutospacing="1"/>
      <w:jc w:val="center"/>
      <w:textAlignment w:val="center"/>
    </w:pPr>
    <w:rPr>
      <w:kern w:val="0"/>
    </w:rPr>
  </w:style>
  <w:style w:type="paragraph" w:customStyle="1" w:styleId="1295">
    <w:name w:val="标题 4（绿盟科技）"/>
    <w:basedOn w:val="6"/>
    <w:next w:val="628"/>
    <w:qFormat/>
    <w:uiPriority w:val="0"/>
    <w:pPr>
      <w:numPr>
        <w:numId w:val="32"/>
      </w:numPr>
      <w:spacing w:after="156"/>
    </w:pPr>
    <w:rPr>
      <w:rFonts w:ascii="Arial" w:hAnsi="Arial" w:eastAsia="黑体" w:cs="Times New Roman"/>
      <w:b w:val="0"/>
      <w:bCs w:val="0"/>
    </w:rPr>
  </w:style>
  <w:style w:type="paragraph" w:customStyle="1" w:styleId="1296">
    <w:name w:val="xl93"/>
    <w:basedOn w:val="1"/>
    <w:qFormat/>
    <w:uiPriority w:val="0"/>
    <w:pPr>
      <w:pBdr>
        <w:top w:val="single" w:color="auto" w:sz="8" w:space="0"/>
        <w:bottom w:val="single" w:color="auto" w:sz="8" w:space="0"/>
        <w:right w:val="single" w:color="auto" w:sz="8" w:space="0"/>
      </w:pBdr>
      <w:shd w:val="clear" w:color="000000" w:fill="B3B3B3"/>
      <w:spacing w:before="100" w:beforeAutospacing="1" w:after="100" w:afterAutospacing="1"/>
      <w:jc w:val="center"/>
    </w:pPr>
    <w:rPr>
      <w:rFonts w:cs="宋体"/>
      <w:b/>
      <w:bCs/>
      <w:kern w:val="0"/>
    </w:rPr>
  </w:style>
  <w:style w:type="paragraph" w:customStyle="1" w:styleId="1297">
    <w:name w:val="标题 5（有编号）（绿盟科技）"/>
    <w:basedOn w:val="838"/>
    <w:next w:val="628"/>
    <w:qFormat/>
    <w:uiPriority w:val="0"/>
    <w:pPr>
      <w:numPr>
        <w:numId w:val="32"/>
      </w:numPr>
    </w:pPr>
  </w:style>
  <w:style w:type="paragraph" w:customStyle="1" w:styleId="1298">
    <w:name w:val="CM43"/>
    <w:basedOn w:val="806"/>
    <w:next w:val="806"/>
    <w:qFormat/>
    <w:uiPriority w:val="99"/>
    <w:pPr>
      <w:spacing w:after="152"/>
    </w:pPr>
    <w:rPr>
      <w:rFonts w:ascii="..ì." w:eastAsia="..ì." w:cs="..ì."/>
      <w:szCs w:val="24"/>
    </w:rPr>
  </w:style>
  <w:style w:type="paragraph" w:customStyle="1" w:styleId="1299">
    <w:name w:val="xl96"/>
    <w:basedOn w:val="1"/>
    <w:qFormat/>
    <w:uiPriority w:val="0"/>
    <w:pPr>
      <w:pBdr>
        <w:bottom w:val="single" w:color="auto" w:sz="8" w:space="0"/>
        <w:right w:val="single" w:color="auto" w:sz="8" w:space="0"/>
      </w:pBdr>
      <w:spacing w:before="100" w:beforeAutospacing="1" w:after="100" w:afterAutospacing="1"/>
    </w:pPr>
    <w:rPr>
      <w:rFonts w:cs="宋体"/>
      <w:kern w:val="0"/>
    </w:rPr>
  </w:style>
  <w:style w:type="paragraph" w:customStyle="1" w:styleId="1300">
    <w:name w:val="图样式"/>
    <w:basedOn w:val="1"/>
    <w:qFormat/>
    <w:uiPriority w:val="0"/>
    <w:pPr>
      <w:keepNext/>
      <w:spacing w:before="80" w:after="80"/>
      <w:jc w:val="center"/>
    </w:pPr>
    <w:rPr>
      <w:szCs w:val="20"/>
    </w:rPr>
  </w:style>
  <w:style w:type="paragraph" w:customStyle="1" w:styleId="1301">
    <w:name w:val="xl92"/>
    <w:basedOn w:val="1"/>
    <w:qFormat/>
    <w:uiPriority w:val="0"/>
    <w:pPr>
      <w:pBdr>
        <w:top w:val="single" w:color="auto" w:sz="8" w:space="0"/>
        <w:bottom w:val="single" w:color="auto" w:sz="8" w:space="0"/>
        <w:right w:val="single" w:color="auto" w:sz="8" w:space="0"/>
      </w:pBdr>
      <w:shd w:val="clear" w:color="000000" w:fill="B3B3B3"/>
      <w:spacing w:before="100" w:beforeAutospacing="1" w:after="100" w:afterAutospacing="1"/>
      <w:jc w:val="center"/>
      <w:textAlignment w:val="center"/>
    </w:pPr>
    <w:rPr>
      <w:rFonts w:cs="宋体"/>
      <w:b/>
      <w:bCs/>
      <w:kern w:val="0"/>
    </w:rPr>
  </w:style>
  <w:style w:type="paragraph" w:customStyle="1" w:styleId="1302">
    <w:name w:val="页脚左端（绿盟科技）"/>
    <w:basedOn w:val="1"/>
    <w:qFormat/>
    <w:uiPriority w:val="0"/>
    <w:pPr>
      <w:pBdr>
        <w:top w:val="single" w:color="auto" w:sz="4" w:space="4"/>
      </w:pBdr>
      <w:tabs>
        <w:tab w:val="center" w:pos="4153"/>
        <w:tab w:val="right" w:pos="8306"/>
      </w:tabs>
      <w:snapToGrid w:val="0"/>
      <w:spacing w:before="100" w:beforeAutospacing="1"/>
    </w:pPr>
    <w:rPr>
      <w:rFonts w:ascii="Arial" w:hAnsi="Arial"/>
      <w:b/>
      <w:kern w:val="0"/>
      <w:sz w:val="18"/>
      <w:szCs w:val="18"/>
    </w:rPr>
  </w:style>
  <w:style w:type="paragraph" w:customStyle="1" w:styleId="1303">
    <w:name w:val="注示文本"/>
    <w:basedOn w:val="1"/>
    <w:qFormat/>
    <w:uiPriority w:val="0"/>
    <w:pPr>
      <w:pBdr>
        <w:bottom w:val="single" w:color="000000" w:sz="4" w:space="1"/>
      </w:pBdr>
      <w:ind w:firstLine="360"/>
    </w:pPr>
    <w:rPr>
      <w:rFonts w:ascii="Arial" w:hAnsi="Arial" w:eastAsia="楷体_GB2312"/>
      <w:sz w:val="18"/>
      <w:szCs w:val="18"/>
    </w:rPr>
  </w:style>
  <w:style w:type="paragraph" w:customStyle="1" w:styleId="1304">
    <w:name w:val="CM16"/>
    <w:basedOn w:val="806"/>
    <w:next w:val="806"/>
    <w:qFormat/>
    <w:uiPriority w:val="99"/>
    <w:pPr>
      <w:spacing w:line="440" w:lineRule="atLeast"/>
    </w:pPr>
    <w:rPr>
      <w:rFonts w:ascii="..ì." w:eastAsia="..ì." w:cs="..ì."/>
      <w:szCs w:val="24"/>
    </w:rPr>
  </w:style>
  <w:style w:type="paragraph" w:customStyle="1" w:styleId="1305">
    <w:name w:val="Char13"/>
    <w:basedOn w:val="1"/>
    <w:qFormat/>
    <w:uiPriority w:val="0"/>
    <w:pPr>
      <w:spacing w:before="200" w:line="288" w:lineRule="auto"/>
      <w:ind w:firstLine="476"/>
    </w:pPr>
    <w:rPr>
      <w:rFonts w:ascii="Arial" w:hAnsi="Arial" w:cs="Arial"/>
    </w:rPr>
  </w:style>
  <w:style w:type="paragraph" w:customStyle="1" w:styleId="1306">
    <w:name w:val="CM42"/>
    <w:basedOn w:val="806"/>
    <w:next w:val="806"/>
    <w:qFormat/>
    <w:uiPriority w:val="99"/>
    <w:pPr>
      <w:spacing w:after="568"/>
    </w:pPr>
    <w:rPr>
      <w:rFonts w:ascii="..ì." w:eastAsia="..ì." w:cs="..ì."/>
      <w:szCs w:val="24"/>
    </w:rPr>
  </w:style>
  <w:style w:type="paragraph" w:customStyle="1" w:styleId="1307">
    <w:name w:val="注示头"/>
    <w:basedOn w:val="1"/>
    <w:qFormat/>
    <w:uiPriority w:val="0"/>
    <w:pPr>
      <w:pBdr>
        <w:top w:val="single" w:color="000000" w:sz="4" w:space="1"/>
      </w:pBdr>
    </w:pPr>
    <w:rPr>
      <w:rFonts w:ascii="Arial" w:hAnsi="Arial" w:eastAsia="黑体"/>
      <w:sz w:val="18"/>
      <w:szCs w:val="21"/>
    </w:rPr>
  </w:style>
  <w:style w:type="paragraph" w:customStyle="1" w:styleId="1308">
    <w:name w:val="列表（编号二级）（绿盟科技）"/>
    <w:basedOn w:val="1214"/>
    <w:qFormat/>
    <w:uiPriority w:val="0"/>
    <w:pPr>
      <w:numPr>
        <w:ilvl w:val="1"/>
      </w:numPr>
      <w:spacing w:beforeLines="0"/>
      <w:ind w:left="1260" w:hanging="425"/>
    </w:pPr>
  </w:style>
  <w:style w:type="paragraph" w:customStyle="1" w:styleId="1309">
    <w:name w:val="CM25"/>
    <w:basedOn w:val="806"/>
    <w:next w:val="806"/>
    <w:qFormat/>
    <w:uiPriority w:val="99"/>
    <w:pPr>
      <w:spacing w:line="593" w:lineRule="atLeast"/>
    </w:pPr>
    <w:rPr>
      <w:rFonts w:ascii="..ì." w:eastAsia="..ì." w:cs="..ì."/>
      <w:szCs w:val="24"/>
    </w:rPr>
  </w:style>
  <w:style w:type="paragraph" w:customStyle="1" w:styleId="1310">
    <w:name w:val="Step"/>
    <w:basedOn w:val="1"/>
    <w:qFormat/>
    <w:uiPriority w:val="0"/>
    <w:pPr>
      <w:tabs>
        <w:tab w:val="left" w:pos="1701"/>
      </w:tabs>
      <w:topLinePunct/>
      <w:adjustRightInd w:val="0"/>
      <w:snapToGrid w:val="0"/>
      <w:spacing w:before="160" w:after="160"/>
      <w:ind w:left="1701" w:hanging="159"/>
      <w:outlineLvl w:val="5"/>
    </w:pPr>
    <w:rPr>
      <w:rFonts w:cs="Arial"/>
      <w:kern w:val="0"/>
      <w:szCs w:val="21"/>
    </w:rPr>
  </w:style>
  <w:style w:type="paragraph" w:customStyle="1" w:styleId="1311">
    <w:name w:val="附录4"/>
    <w:basedOn w:val="1"/>
    <w:next w:val="1"/>
    <w:qFormat/>
    <w:locked/>
    <w:uiPriority w:val="0"/>
    <w:pPr>
      <w:outlineLvl w:val="3"/>
    </w:pPr>
    <w:rPr>
      <w:rFonts w:ascii="Arial" w:hAnsi="Arial" w:eastAsia="黑体"/>
      <w:kern w:val="0"/>
      <w:sz w:val="28"/>
      <w:szCs w:val="21"/>
    </w:rPr>
  </w:style>
  <w:style w:type="paragraph" w:customStyle="1" w:styleId="1312">
    <w:name w:val="文本段落引用（绿盟科技）"/>
    <w:basedOn w:val="302"/>
    <w:next w:val="302"/>
    <w:qFormat/>
    <w:uiPriority w:val="0"/>
    <w:pPr>
      <w:pBdr>
        <w:top w:val="single" w:color="auto" w:sz="4" w:space="1"/>
        <w:bottom w:val="single" w:color="auto" w:sz="4" w:space="1"/>
      </w:pBdr>
      <w:shd w:val="clear" w:color="auto" w:fill="E6E6E6"/>
      <w:ind w:firstLine="420"/>
    </w:pPr>
    <w:rPr>
      <w:kern w:val="2"/>
    </w:rPr>
  </w:style>
  <w:style w:type="paragraph" w:customStyle="1" w:styleId="1313">
    <w:name w:val="xl89"/>
    <w:basedOn w:val="1"/>
    <w:qFormat/>
    <w:uiPriority w:val="0"/>
    <w:pPr>
      <w:pBdr>
        <w:top w:val="single" w:color="auto" w:sz="8" w:space="0"/>
        <w:left w:val="single" w:color="auto" w:sz="8" w:space="0"/>
        <w:right w:val="single" w:color="auto" w:sz="8" w:space="0"/>
      </w:pBdr>
      <w:spacing w:before="100" w:beforeAutospacing="1" w:after="100" w:afterAutospacing="1"/>
      <w:jc w:val="center"/>
      <w:textAlignment w:val="center"/>
    </w:pPr>
    <w:rPr>
      <w:kern w:val="0"/>
    </w:rPr>
  </w:style>
  <w:style w:type="paragraph" w:customStyle="1" w:styleId="1314">
    <w:name w:val="附录1"/>
    <w:basedOn w:val="1"/>
    <w:next w:val="1"/>
    <w:qFormat/>
    <w:locked/>
    <w:uiPriority w:val="0"/>
    <w:pPr>
      <w:outlineLvl w:val="0"/>
    </w:pPr>
    <w:rPr>
      <w:rFonts w:ascii="黑体" w:hAnsi="黑体" w:eastAsia="黑体"/>
      <w:b/>
      <w:bCs/>
      <w:sz w:val="44"/>
    </w:rPr>
  </w:style>
  <w:style w:type="paragraph" w:customStyle="1" w:styleId="1315">
    <w:name w:val="xl99"/>
    <w:basedOn w:val="1"/>
    <w:qFormat/>
    <w:uiPriority w:val="0"/>
    <w:pPr>
      <w:pBdr>
        <w:bottom w:val="single" w:color="auto" w:sz="8" w:space="0"/>
        <w:right w:val="single" w:color="auto" w:sz="8" w:space="0"/>
      </w:pBdr>
      <w:spacing w:before="100" w:beforeAutospacing="1" w:after="100" w:afterAutospacing="1"/>
      <w:textAlignment w:val="top"/>
    </w:pPr>
    <w:rPr>
      <w:rFonts w:cs="宋体"/>
      <w:kern w:val="0"/>
    </w:rPr>
  </w:style>
  <w:style w:type="paragraph" w:customStyle="1" w:styleId="1316">
    <w:name w:val="图表题注"/>
    <w:basedOn w:val="22"/>
    <w:semiHidden/>
    <w:qFormat/>
    <w:locked/>
    <w:uiPriority w:val="0"/>
    <w:rPr>
      <w:rFonts w:ascii="Arial" w:hAnsi="Arial" w:cs="Arial"/>
      <w:b/>
      <w:sz w:val="18"/>
      <w:szCs w:val="21"/>
    </w:rPr>
  </w:style>
  <w:style w:type="paragraph" w:customStyle="1" w:styleId="1317">
    <w:name w:val="CM44"/>
    <w:basedOn w:val="806"/>
    <w:next w:val="806"/>
    <w:qFormat/>
    <w:uiPriority w:val="99"/>
    <w:pPr>
      <w:spacing w:after="970"/>
    </w:pPr>
    <w:rPr>
      <w:rFonts w:ascii="..ì." w:eastAsia="..ì." w:cs="..ì."/>
      <w:szCs w:val="24"/>
    </w:rPr>
  </w:style>
  <w:style w:type="paragraph" w:customStyle="1" w:styleId="1318">
    <w:name w:val="正文样式2"/>
    <w:basedOn w:val="1"/>
    <w:qFormat/>
    <w:uiPriority w:val="0"/>
    <w:pPr>
      <w:spacing w:before="156" w:after="156"/>
      <w:ind w:firstLine="420"/>
    </w:pPr>
    <w:rPr>
      <w:rFonts w:eastAsia="楷体_GB2312"/>
    </w:rPr>
  </w:style>
  <w:style w:type="paragraph" w:customStyle="1" w:styleId="1319">
    <w:name w:val="样式 小四 首行缩进:  2 字符"/>
    <w:basedOn w:val="1"/>
    <w:qFormat/>
    <w:uiPriority w:val="0"/>
    <w:rPr>
      <w:kern w:val="0"/>
    </w:rPr>
  </w:style>
  <w:style w:type="paragraph" w:customStyle="1" w:styleId="1320">
    <w:name w:val="变更与声明内容（绿盟科技）"/>
    <w:basedOn w:val="740"/>
    <w:qFormat/>
    <w:uiPriority w:val="0"/>
    <w:rPr>
      <w:b w:val="0"/>
    </w:rPr>
  </w:style>
  <w:style w:type="paragraph" w:customStyle="1" w:styleId="1321">
    <w:name w:val="文档属性标题（绿盟科技）"/>
    <w:basedOn w:val="628"/>
    <w:qFormat/>
    <w:uiPriority w:val="0"/>
    <w:pPr>
      <w:framePr w:hSpace="180" w:wrap="around" w:vAnchor="text" w:hAnchor="margin" w:xAlign="inside" w:y="121"/>
    </w:pPr>
    <w:rPr>
      <w:b/>
      <w:sz w:val="18"/>
    </w:rPr>
  </w:style>
  <w:style w:type="paragraph" w:customStyle="1" w:styleId="1322">
    <w:name w:val="CM14"/>
    <w:basedOn w:val="806"/>
    <w:next w:val="806"/>
    <w:qFormat/>
    <w:uiPriority w:val="0"/>
    <w:pPr>
      <w:spacing w:line="438" w:lineRule="atLeast"/>
    </w:pPr>
    <w:rPr>
      <w:rFonts w:ascii="..ì." w:eastAsia="..ì." w:cs="..ì."/>
      <w:szCs w:val="24"/>
    </w:rPr>
  </w:style>
  <w:style w:type="paragraph" w:customStyle="1" w:styleId="1323">
    <w:name w:val="xl95"/>
    <w:basedOn w:val="1"/>
    <w:qFormat/>
    <w:uiPriority w:val="0"/>
    <w:pPr>
      <w:pBdr>
        <w:top w:val="single" w:color="auto" w:sz="8" w:space="0"/>
        <w:bottom w:val="single" w:color="auto" w:sz="8" w:space="0"/>
        <w:right w:val="single" w:color="auto" w:sz="12" w:space="0"/>
      </w:pBdr>
      <w:shd w:val="clear" w:color="000000" w:fill="B3B3B3"/>
      <w:spacing w:before="100" w:beforeAutospacing="1" w:after="100" w:afterAutospacing="1"/>
      <w:jc w:val="center"/>
    </w:pPr>
    <w:rPr>
      <w:rFonts w:cs="宋体"/>
      <w:b/>
      <w:bCs/>
      <w:kern w:val="0"/>
    </w:rPr>
  </w:style>
  <w:style w:type="paragraph" w:customStyle="1" w:styleId="1324">
    <w:name w:val="目录 2（绿盟科技）"/>
    <w:basedOn w:val="1"/>
    <w:qFormat/>
    <w:uiPriority w:val="0"/>
    <w:pPr>
      <w:tabs>
        <w:tab w:val="left" w:pos="840"/>
        <w:tab w:val="right" w:leader="dot" w:pos="8494"/>
      </w:tabs>
      <w:spacing w:after="156"/>
      <w:ind w:left="240" w:firstLine="200"/>
    </w:pPr>
    <w:rPr>
      <w:rFonts w:ascii="Calibri" w:hAnsi="Calibri"/>
      <w:smallCaps/>
      <w:sz w:val="20"/>
      <w:szCs w:val="20"/>
    </w:rPr>
  </w:style>
  <w:style w:type="paragraph" w:customStyle="1" w:styleId="1325">
    <w:name w:val="附录二级条标题"/>
    <w:basedOn w:val="1326"/>
    <w:next w:val="1"/>
    <w:qFormat/>
    <w:uiPriority w:val="0"/>
    <w:pPr>
      <w:numPr>
        <w:ilvl w:val="3"/>
      </w:numPr>
      <w:tabs>
        <w:tab w:val="left" w:pos="840"/>
      </w:tabs>
    </w:pPr>
  </w:style>
  <w:style w:type="paragraph" w:customStyle="1" w:styleId="1326">
    <w:name w:val="附录一级条标题"/>
    <w:basedOn w:val="1327"/>
    <w:next w:val="1"/>
    <w:qFormat/>
    <w:uiPriority w:val="0"/>
    <w:pPr>
      <w:numPr>
        <w:ilvl w:val="2"/>
      </w:numPr>
      <w:tabs>
        <w:tab w:val="left" w:pos="840"/>
      </w:tabs>
    </w:pPr>
  </w:style>
  <w:style w:type="paragraph" w:customStyle="1" w:styleId="1327">
    <w:name w:val="附录章标题"/>
    <w:next w:val="1"/>
    <w:qFormat/>
    <w:uiPriority w:val="0"/>
    <w:pPr>
      <w:numPr>
        <w:ilvl w:val="1"/>
        <w:numId w:val="82"/>
      </w:numPr>
      <w:wordWrap w:val="0"/>
      <w:overflowPunct w:val="0"/>
      <w:autoSpaceDE w:val="0"/>
      <w:spacing w:beforeLines="50" w:afterLines="50" w:line="240" w:lineRule="atLeast"/>
      <w:jc w:val="both"/>
      <w:textAlignment w:val="baseline"/>
      <w:outlineLvl w:val="1"/>
    </w:pPr>
    <w:rPr>
      <w:rFonts w:ascii="黑体" w:hAnsi="Microsoft YaHei UI" w:eastAsia="黑体" w:cs="Times New Roman"/>
      <w:kern w:val="21"/>
      <w:sz w:val="21"/>
      <w:szCs w:val="22"/>
      <w:lang w:val="en-US" w:eastAsia="zh-CN" w:bidi="ar-SA"/>
    </w:rPr>
  </w:style>
  <w:style w:type="paragraph" w:customStyle="1" w:styleId="1328">
    <w:name w:val="文档属性（绿盟科技）"/>
    <w:basedOn w:val="1321"/>
    <w:qFormat/>
    <w:uiPriority w:val="0"/>
    <w:pPr>
      <w:framePr w:wrap="around"/>
      <w:ind w:left="50" w:leftChars="50"/>
    </w:pPr>
    <w:rPr>
      <w:b w:val="0"/>
    </w:rPr>
  </w:style>
  <w:style w:type="paragraph" w:customStyle="1" w:styleId="1329">
    <w:name w:val="标题 0（绿盟科技）"/>
    <w:basedOn w:val="84"/>
    <w:qFormat/>
    <w:uiPriority w:val="0"/>
    <w:pPr>
      <w:keepNext/>
      <w:keepLines/>
      <w:spacing w:before="0" w:after="0" w:line="300" w:lineRule="auto"/>
    </w:pPr>
    <w:rPr>
      <w:rFonts w:ascii="Arial" w:hAnsi="Arial" w:eastAsia="黑体" w:cs="Arial"/>
      <w:bCs w:val="0"/>
      <w:sz w:val="52"/>
    </w:rPr>
  </w:style>
  <w:style w:type="paragraph" w:customStyle="1" w:styleId="1330">
    <w:name w:val="封面版权声明（绿盟科技）"/>
    <w:basedOn w:val="1321"/>
    <w:qFormat/>
    <w:uiPriority w:val="0"/>
    <w:pPr>
      <w:framePr w:wrap="around"/>
      <w:jc w:val="right"/>
    </w:pPr>
  </w:style>
  <w:style w:type="paragraph" w:customStyle="1" w:styleId="1331">
    <w:name w:val="目录 1（绿盟科技）"/>
    <w:basedOn w:val="1"/>
    <w:qFormat/>
    <w:uiPriority w:val="0"/>
    <w:pPr>
      <w:tabs>
        <w:tab w:val="left" w:pos="630"/>
        <w:tab w:val="right" w:leader="dot" w:pos="8494"/>
      </w:tabs>
      <w:spacing w:before="120" w:after="156"/>
    </w:pPr>
    <w:rPr>
      <w:rFonts w:ascii="Calibri" w:hAnsi="Calibri"/>
      <w:bCs/>
      <w:caps/>
      <w:kern w:val="0"/>
      <w:sz w:val="20"/>
      <w:szCs w:val="20"/>
    </w:rPr>
  </w:style>
  <w:style w:type="paragraph" w:customStyle="1" w:styleId="1332">
    <w:name w:val="正文左侧缩进（绿盟科技）"/>
    <w:basedOn w:val="628"/>
    <w:qFormat/>
    <w:uiPriority w:val="0"/>
    <w:pPr>
      <w:spacing w:after="50"/>
      <w:ind w:left="200" w:leftChars="200"/>
    </w:pPr>
  </w:style>
  <w:style w:type="paragraph" w:customStyle="1" w:styleId="1333">
    <w:name w:val="正文两侧缩进（绿盟科技）"/>
    <w:basedOn w:val="628"/>
    <w:qFormat/>
    <w:uiPriority w:val="0"/>
    <w:pPr>
      <w:spacing w:after="50"/>
      <w:ind w:left="200" w:leftChars="200" w:right="200" w:rightChars="200"/>
    </w:pPr>
  </w:style>
  <w:style w:type="paragraph" w:customStyle="1" w:styleId="1334">
    <w:name w:val="附录1（绿盟科技）"/>
    <w:basedOn w:val="1314"/>
    <w:next w:val="628"/>
    <w:qFormat/>
    <w:uiPriority w:val="0"/>
    <w:pPr>
      <w:keepNext/>
      <w:keepLines/>
      <w:numPr>
        <w:ilvl w:val="0"/>
        <w:numId w:val="83"/>
      </w:numPr>
      <w:tabs>
        <w:tab w:val="left" w:pos="1304"/>
      </w:tabs>
      <w:spacing w:before="480" w:afterLines="100"/>
    </w:pPr>
    <w:rPr>
      <w:bCs w:val="0"/>
    </w:rPr>
  </w:style>
  <w:style w:type="paragraph" w:customStyle="1" w:styleId="1335">
    <w:name w:val="附录2（绿盟科技）"/>
    <w:basedOn w:val="1203"/>
    <w:next w:val="628"/>
    <w:qFormat/>
    <w:uiPriority w:val="0"/>
    <w:pPr>
      <w:numPr>
        <w:ilvl w:val="1"/>
        <w:numId w:val="83"/>
      </w:numPr>
      <w:tabs>
        <w:tab w:val="left" w:pos="624"/>
      </w:tabs>
      <w:spacing w:beforeLines="50" w:afterLines="50"/>
    </w:pPr>
    <w:rPr>
      <w:bCs w:val="0"/>
    </w:rPr>
  </w:style>
  <w:style w:type="paragraph" w:customStyle="1" w:styleId="1336">
    <w:name w:val="附录3（绿盟科技）"/>
    <w:basedOn w:val="1221"/>
    <w:next w:val="628"/>
    <w:qFormat/>
    <w:uiPriority w:val="0"/>
    <w:pPr>
      <w:numPr>
        <w:ilvl w:val="2"/>
        <w:numId w:val="83"/>
      </w:numPr>
      <w:tabs>
        <w:tab w:val="left" w:pos="851"/>
      </w:tabs>
      <w:spacing w:beforeLines="50" w:afterLines="50"/>
    </w:pPr>
    <w:rPr>
      <w:bCs w:val="0"/>
    </w:rPr>
  </w:style>
  <w:style w:type="paragraph" w:customStyle="1" w:styleId="1337">
    <w:name w:val="附录4（绿盟科技）"/>
    <w:basedOn w:val="1311"/>
    <w:next w:val="628"/>
    <w:qFormat/>
    <w:uiPriority w:val="0"/>
    <w:pPr>
      <w:numPr>
        <w:ilvl w:val="3"/>
        <w:numId w:val="83"/>
      </w:numPr>
      <w:tabs>
        <w:tab w:val="left" w:pos="1134"/>
      </w:tabs>
      <w:spacing w:beforeLines="50" w:afterLines="50"/>
    </w:pPr>
    <w:rPr>
      <w:szCs w:val="28"/>
    </w:rPr>
  </w:style>
  <w:style w:type="paragraph" w:customStyle="1" w:styleId="1338">
    <w:name w:val="附录三级条标题"/>
    <w:basedOn w:val="1325"/>
    <w:next w:val="1"/>
    <w:qFormat/>
    <w:uiPriority w:val="0"/>
    <w:pPr>
      <w:numPr>
        <w:ilvl w:val="4"/>
      </w:numPr>
    </w:pPr>
  </w:style>
  <w:style w:type="paragraph" w:customStyle="1" w:styleId="1339">
    <w:name w:val="目录（绿盟科技）"/>
    <w:basedOn w:val="628"/>
    <w:qFormat/>
    <w:uiPriority w:val="0"/>
    <w:pPr>
      <w:spacing w:after="156"/>
      <w:jc w:val="center"/>
    </w:pPr>
    <w:rPr>
      <w:rFonts w:eastAsia="黑体"/>
      <w:b/>
      <w:sz w:val="44"/>
    </w:rPr>
  </w:style>
  <w:style w:type="paragraph" w:customStyle="1" w:styleId="1340">
    <w:name w:val="标题 6（无编号）（绿盟科技）"/>
    <w:basedOn w:val="8"/>
    <w:next w:val="628"/>
    <w:qFormat/>
    <w:uiPriority w:val="0"/>
    <w:pPr>
      <w:numPr>
        <w:ilvl w:val="0"/>
        <w:numId w:val="0"/>
      </w:numPr>
      <w:spacing w:before="240" w:after="64" w:line="319" w:lineRule="auto"/>
    </w:pPr>
    <w:rPr>
      <w:rFonts w:ascii="Arial" w:hAnsi="Arial" w:eastAsia="黑体"/>
      <w:b w:val="0"/>
      <w:bCs w:val="0"/>
      <w:sz w:val="21"/>
    </w:rPr>
  </w:style>
  <w:style w:type="paragraph" w:customStyle="1" w:styleId="1341">
    <w:name w:val="目录 3（绿盟科技）"/>
    <w:basedOn w:val="1"/>
    <w:qFormat/>
    <w:uiPriority w:val="0"/>
    <w:pPr>
      <w:tabs>
        <w:tab w:val="left" w:pos="1260"/>
        <w:tab w:val="right" w:leader="dot" w:pos="8494"/>
      </w:tabs>
      <w:spacing w:after="156"/>
      <w:ind w:left="480" w:firstLine="200"/>
    </w:pPr>
    <w:rPr>
      <w:rFonts w:ascii="Calibri" w:hAnsi="Calibri"/>
      <w:i/>
      <w:iCs/>
      <w:sz w:val="20"/>
      <w:szCs w:val="20"/>
    </w:rPr>
  </w:style>
  <w:style w:type="paragraph" w:customStyle="1" w:styleId="1342">
    <w:name w:val="文本引用（绿盟科技）"/>
    <w:basedOn w:val="302"/>
    <w:next w:val="628"/>
    <w:qFormat/>
    <w:uiPriority w:val="0"/>
    <w:pPr>
      <w:pBdr>
        <w:top w:val="single" w:color="auto" w:sz="4" w:space="1"/>
        <w:bottom w:val="single" w:color="auto" w:sz="4" w:space="1"/>
      </w:pBdr>
      <w:shd w:val="clear" w:color="auto" w:fill="E6E6E6"/>
      <w:ind w:firstLine="420"/>
    </w:pPr>
    <w:rPr>
      <w:rFonts w:eastAsia="Times New Roman"/>
    </w:rPr>
  </w:style>
  <w:style w:type="paragraph" w:customStyle="1" w:styleId="1343">
    <w:name w:val="文本强调（绿盟科技）"/>
    <w:basedOn w:val="628"/>
    <w:next w:val="628"/>
    <w:qFormat/>
    <w:uiPriority w:val="0"/>
    <w:rPr>
      <w:b/>
      <w:u w:val="single"/>
    </w:rPr>
  </w:style>
  <w:style w:type="paragraph" w:customStyle="1" w:styleId="1344">
    <w:name w:val="样式 绿盟科技--列表（符号一级） + 段后: 7.8 磅"/>
    <w:basedOn w:val="262"/>
    <w:semiHidden/>
    <w:qFormat/>
    <w:uiPriority w:val="0"/>
    <w:pPr>
      <w:numPr>
        <w:ilvl w:val="0"/>
        <w:numId w:val="0"/>
      </w:numPr>
      <w:spacing w:beforeLines="25"/>
      <w:ind w:left="900" w:hanging="420"/>
    </w:pPr>
    <w:rPr>
      <w:rFonts w:cs="宋体"/>
      <w:szCs w:val="20"/>
    </w:rPr>
  </w:style>
  <w:style w:type="paragraph" w:customStyle="1" w:styleId="1345">
    <w:name w:val="索引 11"/>
    <w:basedOn w:val="1"/>
    <w:next w:val="1"/>
    <w:qFormat/>
    <w:uiPriority w:val="0"/>
    <w:pPr>
      <w:spacing w:after="120" w:line="360" w:lineRule="exact"/>
      <w:ind w:left="718" w:leftChars="342" w:firstLine="410" w:firstLineChars="171"/>
    </w:pPr>
    <w:rPr>
      <w:szCs w:val="21"/>
    </w:rPr>
  </w:style>
  <w:style w:type="paragraph" w:customStyle="1" w:styleId="1346">
    <w:name w:val="样式 绿盟科技--列表（符号二级） + 段后: 6 磅"/>
    <w:basedOn w:val="1064"/>
    <w:semiHidden/>
    <w:qFormat/>
    <w:uiPriority w:val="0"/>
    <w:pPr>
      <w:numPr>
        <w:ilvl w:val="0"/>
        <w:numId w:val="0"/>
      </w:numPr>
      <w:ind w:left="1320" w:hanging="420"/>
    </w:pPr>
    <w:rPr>
      <w:rFonts w:cs="宋体"/>
      <w:szCs w:val="20"/>
    </w:rPr>
  </w:style>
  <w:style w:type="paragraph" w:customStyle="1" w:styleId="1347">
    <w:name w:val="样式 绿盟科技--列表（编号二级） + 段后: 0.5 行"/>
    <w:basedOn w:val="1308"/>
    <w:semiHidden/>
    <w:qFormat/>
    <w:uiPriority w:val="0"/>
    <w:pPr>
      <w:numPr>
        <w:ilvl w:val="0"/>
        <w:numId w:val="0"/>
      </w:numPr>
      <w:ind w:left="840" w:hanging="420"/>
    </w:pPr>
    <w:rPr>
      <w:rFonts w:cs="宋体"/>
      <w:szCs w:val="20"/>
    </w:rPr>
  </w:style>
  <w:style w:type="paragraph" w:customStyle="1" w:styleId="1348">
    <w:name w:val="样式 绿盟科技--列表（编号一级） + 段后: 0.5 行"/>
    <w:basedOn w:val="1214"/>
    <w:semiHidden/>
    <w:qFormat/>
    <w:uiPriority w:val="0"/>
    <w:pPr>
      <w:numPr>
        <w:ilvl w:val="0"/>
        <w:numId w:val="0"/>
      </w:numPr>
      <w:tabs>
        <w:tab w:val="left" w:pos="420"/>
        <w:tab w:val="clear" w:pos="425"/>
      </w:tabs>
      <w:spacing w:before="25"/>
      <w:ind w:left="420" w:hanging="420"/>
    </w:pPr>
    <w:rPr>
      <w:rFonts w:cs="宋体"/>
      <w:szCs w:val="20"/>
    </w:rPr>
  </w:style>
  <w:style w:type="paragraph" w:customStyle="1" w:styleId="1349">
    <w:name w:val="TOC 标题11"/>
    <w:basedOn w:val="3"/>
    <w:next w:val="1"/>
    <w:qFormat/>
    <w:uiPriority w:val="0"/>
    <w:pPr>
      <w:spacing w:before="480" w:after="0" w:line="276" w:lineRule="auto"/>
      <w:ind w:hanging="432"/>
      <w:outlineLvl w:val="9"/>
    </w:pPr>
    <w:rPr>
      <w:rFonts w:ascii="Cambria" w:hAnsi="Cambria"/>
      <w:color w:val="365F91"/>
      <w:kern w:val="0"/>
    </w:rPr>
  </w:style>
  <w:style w:type="paragraph" w:customStyle="1" w:styleId="1350">
    <w:name w:val="修订1"/>
    <w:qFormat/>
    <w:uiPriority w:val="0"/>
    <w:pPr>
      <w:spacing w:line="240" w:lineRule="atLeast"/>
      <w:jc w:val="both"/>
    </w:pPr>
    <w:rPr>
      <w:rFonts w:ascii="Microsoft YaHei UI" w:hAnsi="Microsoft YaHei UI" w:eastAsia="宋体" w:cs="Times New Roman"/>
      <w:kern w:val="2"/>
      <w:sz w:val="21"/>
      <w:szCs w:val="24"/>
      <w:lang w:val="en-US" w:eastAsia="zh-CN" w:bidi="ar-SA"/>
    </w:rPr>
  </w:style>
  <w:style w:type="paragraph" w:customStyle="1" w:styleId="1351">
    <w:name w:val="正文设计"/>
    <w:basedOn w:val="1"/>
    <w:qFormat/>
    <w:uiPriority w:val="0"/>
    <w:pPr>
      <w:snapToGrid w:val="0"/>
      <w:ind w:firstLine="200"/>
    </w:pPr>
    <w:rPr>
      <w:bCs/>
      <w:w w:val="120"/>
      <w:kern w:val="0"/>
    </w:rPr>
  </w:style>
  <w:style w:type="paragraph" w:customStyle="1" w:styleId="1352">
    <w:name w:val="_标题2"/>
    <w:basedOn w:val="4"/>
    <w:next w:val="440"/>
    <w:qFormat/>
    <w:uiPriority w:val="0"/>
    <w:pPr>
      <w:numPr>
        <w:ilvl w:val="0"/>
        <w:numId w:val="84"/>
      </w:numPr>
      <w:spacing w:before="340" w:after="330" w:line="576" w:lineRule="auto"/>
      <w:jc w:val="center"/>
      <w:outlineLvl w:val="0"/>
    </w:pPr>
    <w:rPr>
      <w:rFonts w:ascii="黑体" w:hAnsi="Arial" w:eastAsia="黑体"/>
      <w:b w:val="0"/>
      <w:color w:val="000000"/>
      <w:kern w:val="44"/>
    </w:rPr>
  </w:style>
  <w:style w:type="paragraph" w:customStyle="1" w:styleId="1353">
    <w:name w:val="文本框样式1"/>
    <w:basedOn w:val="1"/>
    <w:qFormat/>
    <w:uiPriority w:val="0"/>
    <w:pPr>
      <w:adjustRightInd w:val="0"/>
      <w:snapToGrid w:val="0"/>
      <w:spacing w:before="60" w:line="180" w:lineRule="exact"/>
      <w:jc w:val="center"/>
    </w:pPr>
    <w:rPr>
      <w:szCs w:val="21"/>
    </w:rPr>
  </w:style>
  <w:style w:type="paragraph" w:customStyle="1" w:styleId="1354">
    <w:name w:val="自定义样式 正文"/>
    <w:basedOn w:val="1"/>
    <w:qFormat/>
    <w:uiPriority w:val="0"/>
    <w:rPr>
      <w:rFonts w:ascii="Arial" w:hAnsi="Arial" w:eastAsia="仿宋_GB2312" w:cs="宋体"/>
      <w:bCs/>
    </w:rPr>
  </w:style>
  <w:style w:type="paragraph" w:customStyle="1" w:styleId="1355">
    <w:name w:val="章标题"/>
    <w:next w:val="1"/>
    <w:qFormat/>
    <w:uiPriority w:val="0"/>
    <w:pPr>
      <w:spacing w:beforeLines="50" w:afterLines="50" w:line="240" w:lineRule="atLeast"/>
      <w:ind w:left="180"/>
      <w:jc w:val="both"/>
      <w:outlineLvl w:val="1"/>
    </w:pPr>
    <w:rPr>
      <w:rFonts w:ascii="黑体" w:hAnsi="Microsoft YaHei UI" w:eastAsia="黑体" w:cs="Times New Roman"/>
      <w:kern w:val="2"/>
      <w:sz w:val="21"/>
      <w:szCs w:val="22"/>
      <w:lang w:val="en-US" w:eastAsia="zh-CN" w:bidi="ar-SA"/>
    </w:rPr>
  </w:style>
  <w:style w:type="paragraph" w:customStyle="1" w:styleId="1356">
    <w:name w:val="目录标题1"/>
    <w:qFormat/>
    <w:uiPriority w:val="0"/>
    <w:pPr>
      <w:spacing w:line="360" w:lineRule="auto"/>
      <w:jc w:val="center"/>
    </w:pPr>
    <w:rPr>
      <w:rFonts w:ascii="宋体" w:hAnsi="宋体" w:eastAsia="宋体" w:cs="Times New Roman"/>
      <w:kern w:val="2"/>
      <w:sz w:val="21"/>
      <w:szCs w:val="21"/>
      <w:lang w:val="en-US" w:eastAsia="zh-CN" w:bidi="ar-SA"/>
    </w:rPr>
  </w:style>
  <w:style w:type="paragraph" w:customStyle="1" w:styleId="1357">
    <w:name w:val="三级条标题"/>
    <w:basedOn w:val="818"/>
    <w:next w:val="1"/>
    <w:qFormat/>
    <w:uiPriority w:val="0"/>
    <w:pPr>
      <w:tabs>
        <w:tab w:val="clear" w:pos="1680"/>
      </w:tabs>
      <w:ind w:left="180"/>
      <w:outlineLvl w:val="4"/>
    </w:pPr>
    <w:rPr>
      <w:sz w:val="21"/>
    </w:rPr>
  </w:style>
  <w:style w:type="paragraph" w:customStyle="1" w:styleId="1358">
    <w:name w:val="样式 标题 3 + 段前: 6 磅 段后: 6 磅 行距: 1.5 倍行距"/>
    <w:basedOn w:val="1"/>
    <w:next w:val="1"/>
    <w:qFormat/>
    <w:uiPriority w:val="0"/>
    <w:pPr>
      <w:keepLines/>
      <w:spacing w:before="120" w:after="120"/>
      <w:ind w:firstLine="476"/>
      <w:outlineLvl w:val="2"/>
    </w:pPr>
    <w:rPr>
      <w:b/>
      <w:color w:val="000000"/>
      <w:sz w:val="32"/>
      <w:szCs w:val="20"/>
    </w:rPr>
  </w:style>
  <w:style w:type="paragraph" w:customStyle="1" w:styleId="1359">
    <w:name w:val="四级条标题"/>
    <w:basedOn w:val="1357"/>
    <w:next w:val="1"/>
    <w:qFormat/>
    <w:uiPriority w:val="0"/>
    <w:pPr>
      <w:outlineLvl w:val="5"/>
    </w:pPr>
  </w:style>
  <w:style w:type="paragraph" w:customStyle="1" w:styleId="1360">
    <w:name w:val="五级条标题"/>
    <w:basedOn w:val="1359"/>
    <w:next w:val="1"/>
    <w:qFormat/>
    <w:uiPriority w:val="0"/>
    <w:pPr>
      <w:outlineLvl w:val="6"/>
    </w:pPr>
  </w:style>
  <w:style w:type="paragraph" w:customStyle="1" w:styleId="1361">
    <w:name w:val="金保标题1"/>
    <w:basedOn w:val="3"/>
    <w:next w:val="1"/>
    <w:qFormat/>
    <w:uiPriority w:val="0"/>
    <w:pPr>
      <w:tabs>
        <w:tab w:val="left" w:pos="1440"/>
        <w:tab w:val="left" w:pos="3240"/>
      </w:tabs>
    </w:pPr>
    <w:rPr>
      <w:b w:val="0"/>
      <w:szCs w:val="32"/>
    </w:rPr>
  </w:style>
  <w:style w:type="paragraph" w:customStyle="1" w:styleId="1362">
    <w:name w:val="样式 标题 2 + 行距: 1.5 倍行距"/>
    <w:basedOn w:val="4"/>
    <w:qFormat/>
    <w:uiPriority w:val="0"/>
    <w:pPr>
      <w:keepNext w:val="0"/>
      <w:keepLines w:val="0"/>
      <w:numPr>
        <w:ilvl w:val="0"/>
        <w:numId w:val="0"/>
      </w:numPr>
      <w:spacing w:before="0" w:after="0"/>
      <w:ind w:left="1134"/>
    </w:pPr>
    <w:rPr>
      <w:rFonts w:cs="宋体"/>
      <w:b w:val="0"/>
      <w:color w:val="000000"/>
      <w:szCs w:val="30"/>
    </w:rPr>
  </w:style>
  <w:style w:type="paragraph" w:customStyle="1" w:styleId="1363">
    <w:name w:val="章节标题5"/>
    <w:basedOn w:val="1"/>
    <w:qFormat/>
    <w:uiPriority w:val="0"/>
    <w:pPr>
      <w:keepNext/>
      <w:keepLines/>
      <w:tabs>
        <w:tab w:val="left" w:pos="1440"/>
      </w:tabs>
      <w:spacing w:beforeLines="50" w:afterLines="50" w:line="377" w:lineRule="auto"/>
      <w:ind w:left="992" w:hanging="992"/>
      <w:outlineLvl w:val="4"/>
    </w:pPr>
    <w:rPr>
      <w:b/>
      <w:bCs/>
    </w:rPr>
  </w:style>
  <w:style w:type="paragraph" w:customStyle="1" w:styleId="1364">
    <w:name w:val="样式 标题 3 + 行距: 1.5 倍行距"/>
    <w:basedOn w:val="5"/>
    <w:qFormat/>
    <w:uiPriority w:val="0"/>
    <w:pPr>
      <w:ind w:firstLine="0"/>
    </w:pPr>
    <w:rPr>
      <w:rFonts w:cs="宋体"/>
      <w:color w:val="000000"/>
      <w:sz w:val="28"/>
      <w:szCs w:val="28"/>
    </w:rPr>
  </w:style>
  <w:style w:type="paragraph" w:customStyle="1" w:styleId="1365">
    <w:name w:val="系统标题"/>
    <w:basedOn w:val="1"/>
    <w:qFormat/>
    <w:uiPriority w:val="0"/>
    <w:pPr>
      <w:tabs>
        <w:tab w:val="left" w:pos="420"/>
      </w:tabs>
      <w:spacing w:before="200"/>
      <w:ind w:left="420" w:hanging="420"/>
    </w:pPr>
  </w:style>
  <w:style w:type="paragraph" w:customStyle="1" w:styleId="1366">
    <w:name w:val="我的图片"/>
    <w:basedOn w:val="281"/>
    <w:next w:val="281"/>
    <w:qFormat/>
    <w:uiPriority w:val="0"/>
    <w:pPr>
      <w:ind w:firstLine="0"/>
      <w:jc w:val="center"/>
    </w:pPr>
    <w:rPr>
      <w:rFonts w:eastAsia="楷体_GB2312"/>
      <w:szCs w:val="24"/>
    </w:rPr>
  </w:style>
  <w:style w:type="paragraph" w:customStyle="1" w:styleId="1367">
    <w:name w:val="章节标题6"/>
    <w:basedOn w:val="1"/>
    <w:qFormat/>
    <w:uiPriority w:val="0"/>
    <w:pPr>
      <w:keepNext/>
      <w:keepLines/>
      <w:tabs>
        <w:tab w:val="left" w:pos="1800"/>
      </w:tabs>
      <w:spacing w:before="156" w:after="156" w:line="320" w:lineRule="auto"/>
      <w:ind w:left="1134" w:hanging="1134"/>
      <w:outlineLvl w:val="5"/>
    </w:pPr>
    <w:rPr>
      <w:rFonts w:ascii="Arial" w:hAnsi="Arial" w:eastAsia="黑体"/>
      <w:b/>
      <w:bCs/>
    </w:rPr>
  </w:style>
  <w:style w:type="paragraph" w:customStyle="1" w:styleId="1368">
    <w:name w:val="Numbered List 1"/>
    <w:basedOn w:val="1"/>
    <w:qFormat/>
    <w:uiPriority w:val="0"/>
    <w:pPr>
      <w:numPr>
        <w:ilvl w:val="0"/>
        <w:numId w:val="85"/>
      </w:numPr>
      <w:tabs>
        <w:tab w:val="left" w:pos="1095"/>
      </w:tabs>
      <w:spacing w:before="60" w:after="60" w:line="260" w:lineRule="atLeast"/>
      <w:ind w:firstLine="0"/>
    </w:pPr>
    <w:rPr>
      <w:rFonts w:ascii="Verdana" w:hAnsi="Verdana" w:eastAsia="PMingLiU"/>
      <w:kern w:val="0"/>
      <w:sz w:val="20"/>
      <w:szCs w:val="20"/>
      <w:lang w:eastAsia="zh-TW"/>
    </w:rPr>
  </w:style>
  <w:style w:type="paragraph" w:customStyle="1" w:styleId="1369">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cs="宋体"/>
      <w:kern w:val="0"/>
      <w:sz w:val="20"/>
      <w:szCs w:val="20"/>
    </w:rPr>
  </w:style>
  <w:style w:type="paragraph" w:customStyle="1" w:styleId="1370">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cs="宋体"/>
      <w:kern w:val="0"/>
      <w:sz w:val="20"/>
      <w:szCs w:val="20"/>
    </w:rPr>
  </w:style>
  <w:style w:type="paragraph" w:customStyle="1" w:styleId="1371">
    <w:name w:val="方点"/>
    <w:basedOn w:val="1"/>
    <w:qFormat/>
    <w:uiPriority w:val="0"/>
    <w:pPr>
      <w:spacing w:beforeLines="50"/>
      <w:ind w:firstLine="476"/>
    </w:pPr>
    <w:rPr>
      <w:b/>
      <w:bCs/>
      <w:szCs w:val="20"/>
    </w:rPr>
  </w:style>
  <w:style w:type="paragraph" w:customStyle="1" w:styleId="1372">
    <w:name w:val="xl7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宋体"/>
      <w:kern w:val="0"/>
      <w:sz w:val="20"/>
      <w:szCs w:val="20"/>
    </w:rPr>
  </w:style>
  <w:style w:type="paragraph" w:customStyle="1" w:styleId="1373">
    <w:name w:val="xl77"/>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cs="宋体"/>
      <w:kern w:val="0"/>
      <w:sz w:val="20"/>
      <w:szCs w:val="20"/>
    </w:rPr>
  </w:style>
  <w:style w:type="paragraph" w:customStyle="1" w:styleId="1374">
    <w:name w:val="xl78"/>
    <w:basedOn w:val="1"/>
    <w:qFormat/>
    <w:uiPriority w:val="0"/>
    <w:pPr>
      <w:pBdr>
        <w:left w:val="single" w:color="auto" w:sz="4" w:space="0"/>
        <w:right w:val="single" w:color="auto" w:sz="4" w:space="0"/>
      </w:pBdr>
      <w:spacing w:before="100" w:beforeAutospacing="1" w:after="100" w:afterAutospacing="1"/>
      <w:jc w:val="center"/>
    </w:pPr>
    <w:rPr>
      <w:rFonts w:cs="宋体"/>
      <w:kern w:val="0"/>
      <w:sz w:val="20"/>
      <w:szCs w:val="20"/>
    </w:rPr>
  </w:style>
  <w:style w:type="paragraph" w:customStyle="1" w:styleId="1375">
    <w:name w:val="xl79"/>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cs="宋体"/>
      <w:kern w:val="0"/>
      <w:sz w:val="20"/>
      <w:szCs w:val="20"/>
    </w:rPr>
  </w:style>
  <w:style w:type="paragraph" w:customStyle="1" w:styleId="1376">
    <w:name w:val="Style Heading 3h3Heading 3 - oldLevel 3 HeadH3level_3PIM 3se..."/>
    <w:basedOn w:val="5"/>
    <w:qFormat/>
    <w:uiPriority w:val="0"/>
    <w:pPr>
      <w:tabs>
        <w:tab w:val="left" w:pos="709"/>
      </w:tabs>
      <w:ind w:hanging="709"/>
    </w:pPr>
    <w:rPr>
      <w:b w:val="0"/>
      <w:szCs w:val="20"/>
    </w:rPr>
  </w:style>
  <w:style w:type="paragraph" w:customStyle="1" w:styleId="1377">
    <w:name w:val="xl80"/>
    <w:basedOn w:val="1"/>
    <w:qFormat/>
    <w:uiPriority w:val="0"/>
    <w:pPr>
      <w:pBdr>
        <w:top w:val="single" w:color="auto" w:sz="4" w:space="0"/>
        <w:left w:val="single" w:color="auto" w:sz="4" w:space="0"/>
        <w:bottom w:val="single" w:color="auto" w:sz="4" w:space="0"/>
      </w:pBdr>
      <w:shd w:val="clear" w:color="auto" w:fill="C0C0C0"/>
      <w:spacing w:before="100" w:beforeAutospacing="1" w:after="100" w:afterAutospacing="1"/>
      <w:jc w:val="center"/>
    </w:pPr>
    <w:rPr>
      <w:rFonts w:cs="宋体"/>
      <w:b/>
      <w:bCs/>
      <w:kern w:val="0"/>
      <w:sz w:val="36"/>
      <w:szCs w:val="36"/>
    </w:rPr>
  </w:style>
  <w:style w:type="paragraph" w:customStyle="1" w:styleId="1378">
    <w:name w:val="xl81"/>
    <w:basedOn w:val="1"/>
    <w:qFormat/>
    <w:uiPriority w:val="0"/>
    <w:pPr>
      <w:pBdr>
        <w:top w:val="single" w:color="auto" w:sz="4" w:space="0"/>
        <w:bottom w:val="single" w:color="auto" w:sz="4" w:space="0"/>
      </w:pBdr>
      <w:shd w:val="clear" w:color="auto" w:fill="C0C0C0"/>
      <w:spacing w:before="100" w:beforeAutospacing="1" w:after="100" w:afterAutospacing="1"/>
      <w:jc w:val="center"/>
    </w:pPr>
    <w:rPr>
      <w:rFonts w:cs="宋体"/>
      <w:b/>
      <w:bCs/>
      <w:kern w:val="0"/>
      <w:sz w:val="36"/>
      <w:szCs w:val="36"/>
    </w:rPr>
  </w:style>
  <w:style w:type="paragraph" w:customStyle="1" w:styleId="1379">
    <w:name w:val="xl82"/>
    <w:basedOn w:val="1"/>
    <w:qFormat/>
    <w:uiPriority w:val="0"/>
    <w:pPr>
      <w:pBdr>
        <w:top w:val="single" w:color="auto" w:sz="4" w:space="0"/>
        <w:bottom w:val="single" w:color="auto" w:sz="4" w:space="0"/>
        <w:right w:val="single" w:color="auto" w:sz="4" w:space="0"/>
      </w:pBdr>
      <w:shd w:val="clear" w:color="auto" w:fill="C0C0C0"/>
      <w:spacing w:before="100" w:beforeAutospacing="1" w:after="100" w:afterAutospacing="1"/>
      <w:jc w:val="center"/>
    </w:pPr>
    <w:rPr>
      <w:rFonts w:cs="宋体"/>
      <w:b/>
      <w:bCs/>
      <w:kern w:val="0"/>
      <w:sz w:val="36"/>
      <w:szCs w:val="36"/>
    </w:rPr>
  </w:style>
  <w:style w:type="paragraph" w:customStyle="1" w:styleId="1380">
    <w:name w:val="Char Char1 Char Char Char Char Char Char1"/>
    <w:basedOn w:val="1"/>
    <w:qFormat/>
    <w:uiPriority w:val="0"/>
    <w:pPr>
      <w:spacing w:before="200" w:after="160" w:line="240" w:lineRule="exact"/>
      <w:ind w:firstLine="476"/>
      <w:jc w:val="center"/>
    </w:pPr>
    <w:rPr>
      <w:rFonts w:ascii="黑体" w:hAnsi="Verdana" w:eastAsia="黑体"/>
      <w:kern w:val="0"/>
      <w:sz w:val="36"/>
      <w:szCs w:val="36"/>
    </w:rPr>
  </w:style>
  <w:style w:type="paragraph" w:customStyle="1" w:styleId="1381">
    <w:name w:val="导读"/>
    <w:basedOn w:val="1"/>
    <w:next w:val="4"/>
    <w:qFormat/>
    <w:uiPriority w:val="0"/>
    <w:pPr>
      <w:ind w:right="204"/>
    </w:pPr>
  </w:style>
  <w:style w:type="paragraph" w:customStyle="1" w:styleId="1382">
    <w:name w:val="样式 五号 首行缩进:  2 字符"/>
    <w:basedOn w:val="1"/>
    <w:qFormat/>
    <w:uiPriority w:val="0"/>
    <w:pPr>
      <w:ind w:right="238" w:firstLine="420"/>
    </w:pPr>
    <w:rPr>
      <w:rFonts w:hint="eastAsia" w:cs="宋体"/>
      <w:kern w:val="0"/>
      <w:szCs w:val="20"/>
    </w:rPr>
  </w:style>
  <w:style w:type="paragraph" w:customStyle="1" w:styleId="1383">
    <w:name w:val="Char Char Char Char1"/>
    <w:basedOn w:val="1"/>
    <w:qFormat/>
    <w:uiPriority w:val="0"/>
    <w:pPr>
      <w:spacing w:before="200"/>
      <w:ind w:firstLine="476"/>
    </w:pPr>
    <w:rPr>
      <w:rFonts w:ascii="仿宋_GB2312" w:eastAsia="仿宋_GB2312"/>
      <w:b/>
      <w:sz w:val="32"/>
      <w:szCs w:val="32"/>
    </w:rPr>
  </w:style>
  <w:style w:type="paragraph" w:customStyle="1" w:styleId="1384">
    <w:name w:val="正文00"/>
    <w:basedOn w:val="21"/>
    <w:qFormat/>
    <w:uiPriority w:val="0"/>
    <w:pPr>
      <w:tabs>
        <w:tab w:val="left" w:pos="0"/>
      </w:tabs>
      <w:ind w:firstLine="480"/>
    </w:pPr>
    <w:rPr>
      <w:rFonts w:ascii="宋体" w:hAnsi="宋体"/>
      <w:kern w:val="28"/>
      <w:sz w:val="24"/>
    </w:rPr>
  </w:style>
  <w:style w:type="paragraph" w:customStyle="1" w:styleId="1385">
    <w:name w:val="编号"/>
    <w:basedOn w:val="1"/>
    <w:qFormat/>
    <w:uiPriority w:val="0"/>
    <w:pPr>
      <w:tabs>
        <w:tab w:val="left" w:pos="874"/>
      </w:tabs>
      <w:spacing w:after="120" w:line="360" w:lineRule="exact"/>
      <w:ind w:left="874" w:hanging="420"/>
    </w:pPr>
    <w:rPr>
      <w:szCs w:val="21"/>
    </w:rPr>
  </w:style>
  <w:style w:type="paragraph" w:customStyle="1" w:styleId="1386">
    <w:name w:val="r01"/>
    <w:basedOn w:val="1"/>
    <w:qFormat/>
    <w:uiPriority w:val="0"/>
    <w:pPr>
      <w:spacing w:before="100" w:beforeAutospacing="1" w:after="100" w:afterAutospacing="1"/>
    </w:pPr>
    <w:rPr>
      <w:rFonts w:cs="宋体"/>
      <w:kern w:val="0"/>
    </w:rPr>
  </w:style>
  <w:style w:type="paragraph" w:customStyle="1" w:styleId="1387">
    <w:name w:val="正文 1"/>
    <w:basedOn w:val="1"/>
    <w:qFormat/>
    <w:uiPriority w:val="0"/>
    <w:pPr>
      <w:autoSpaceDE w:val="0"/>
      <w:autoSpaceDN w:val="0"/>
      <w:adjustRightInd w:val="0"/>
      <w:spacing w:before="80" w:after="80" w:line="288" w:lineRule="auto"/>
      <w:ind w:left="1134" w:firstLine="200"/>
    </w:pPr>
    <w:rPr>
      <w:kern w:val="0"/>
      <w:szCs w:val="20"/>
    </w:rPr>
  </w:style>
  <w:style w:type="paragraph" w:customStyle="1" w:styleId="1388">
    <w:name w:val="标签"/>
    <w:basedOn w:val="1"/>
    <w:qFormat/>
    <w:uiPriority w:val="0"/>
    <w:pPr>
      <w:keepNext/>
      <w:adjustRightInd w:val="0"/>
      <w:snapToGrid w:val="0"/>
      <w:spacing w:line="200" w:lineRule="atLeast"/>
      <w:ind w:firstLine="200"/>
    </w:pPr>
    <w:rPr>
      <w:szCs w:val="21"/>
    </w:rPr>
  </w:style>
  <w:style w:type="paragraph" w:customStyle="1" w:styleId="1389">
    <w:name w:val="图脚"/>
    <w:basedOn w:val="1"/>
    <w:qFormat/>
    <w:uiPriority w:val="0"/>
    <w:pPr>
      <w:tabs>
        <w:tab w:val="left" w:pos="840"/>
      </w:tabs>
      <w:spacing w:before="200"/>
      <w:ind w:left="840" w:hanging="420"/>
      <w:jc w:val="center"/>
    </w:pPr>
    <w:rPr>
      <w:rFonts w:eastAsia="黑体"/>
      <w:szCs w:val="28"/>
    </w:rPr>
  </w:style>
  <w:style w:type="paragraph" w:customStyle="1" w:styleId="1390">
    <w:name w:val="样式 小四 黑色 行距: 1.5 倍行距"/>
    <w:basedOn w:val="1"/>
    <w:qFormat/>
    <w:uiPriority w:val="0"/>
    <w:pPr>
      <w:ind w:firstLine="560"/>
    </w:pPr>
    <w:rPr>
      <w:color w:val="000000"/>
      <w:sz w:val="28"/>
    </w:rPr>
  </w:style>
  <w:style w:type="paragraph" w:customStyle="1" w:styleId="1391">
    <w:name w:val="subtitle 2"/>
    <w:qFormat/>
    <w:uiPriority w:val="0"/>
    <w:pPr>
      <w:widowControl w:val="0"/>
      <w:overflowPunct w:val="0"/>
      <w:autoSpaceDE w:val="0"/>
      <w:autoSpaceDN w:val="0"/>
      <w:adjustRightInd w:val="0"/>
      <w:spacing w:before="240" w:after="240" w:line="312" w:lineRule="atLeast"/>
      <w:jc w:val="both"/>
      <w:textAlignment w:val="baseline"/>
    </w:pPr>
    <w:rPr>
      <w:rFonts w:ascii="黑体" w:hAnsi="Microsoft YaHei UI" w:eastAsia="黑体" w:cs="Times New Roman"/>
      <w:kern w:val="2"/>
      <w:sz w:val="24"/>
      <w:szCs w:val="22"/>
      <w:lang w:val="en-US" w:eastAsia="zh-CN" w:bidi="ar-SA"/>
    </w:rPr>
  </w:style>
  <w:style w:type="paragraph" w:customStyle="1" w:styleId="1392">
    <w:name w:val="xl110"/>
    <w:basedOn w:val="1"/>
    <w:qFormat/>
    <w:uiPriority w:val="0"/>
    <w:pPr>
      <w:pBdr>
        <w:top w:val="single" w:color="auto" w:sz="8" w:space="0"/>
        <w:bottom w:val="single" w:color="auto" w:sz="8" w:space="0"/>
      </w:pBdr>
      <w:spacing w:before="100" w:beforeAutospacing="1" w:after="100" w:afterAutospacing="1"/>
      <w:jc w:val="center"/>
    </w:pPr>
    <w:rPr>
      <w:rFonts w:cs="宋体"/>
      <w:kern w:val="0"/>
      <w:sz w:val="20"/>
      <w:szCs w:val="20"/>
    </w:rPr>
  </w:style>
  <w:style w:type="paragraph" w:customStyle="1" w:styleId="1393">
    <w:name w:val="插图编号"/>
    <w:basedOn w:val="21"/>
    <w:qFormat/>
    <w:uiPriority w:val="0"/>
    <w:pPr>
      <w:numPr>
        <w:ilvl w:val="0"/>
        <w:numId w:val="12"/>
      </w:numPr>
      <w:tabs>
        <w:tab w:val="left" w:pos="360"/>
      </w:tabs>
      <w:adjustRightInd w:val="0"/>
      <w:spacing w:line="288" w:lineRule="auto"/>
      <w:ind w:left="0" w:firstLine="420"/>
      <w:jc w:val="center"/>
    </w:pPr>
    <w:rPr>
      <w:rFonts w:ascii="宋体"/>
      <w:color w:val="000000"/>
      <w:sz w:val="18"/>
      <w:szCs w:val="20"/>
    </w:rPr>
  </w:style>
  <w:style w:type="paragraph" w:customStyle="1" w:styleId="1394">
    <w:name w:val="说明提示内容1"/>
    <w:basedOn w:val="1"/>
    <w:qFormat/>
    <w:uiPriority w:val="0"/>
    <w:pPr>
      <w:tabs>
        <w:tab w:val="left" w:pos="450"/>
        <w:tab w:val="left" w:pos="900"/>
      </w:tabs>
      <w:ind w:left="900" w:hanging="420"/>
    </w:pPr>
    <w:rPr>
      <w:szCs w:val="21"/>
    </w:rPr>
  </w:style>
  <w:style w:type="paragraph" w:customStyle="1" w:styleId="1395">
    <w:name w:val="xl112"/>
    <w:basedOn w:val="1"/>
    <w:qFormat/>
    <w:uiPriority w:val="0"/>
    <w:pPr>
      <w:pBdr>
        <w:top w:val="single" w:color="auto" w:sz="8" w:space="0"/>
        <w:bottom w:val="single" w:color="auto" w:sz="8" w:space="0"/>
        <w:right w:val="single" w:color="auto" w:sz="8" w:space="0"/>
      </w:pBdr>
      <w:spacing w:before="100" w:beforeAutospacing="1" w:after="100" w:afterAutospacing="1"/>
      <w:jc w:val="center"/>
    </w:pPr>
    <w:rPr>
      <w:rFonts w:cs="宋体"/>
      <w:kern w:val="0"/>
      <w:sz w:val="20"/>
      <w:szCs w:val="20"/>
    </w:rPr>
  </w:style>
  <w:style w:type="paragraph" w:customStyle="1" w:styleId="1396">
    <w:name w:val="容量"/>
    <w:basedOn w:val="1"/>
    <w:qFormat/>
    <w:uiPriority w:val="0"/>
    <w:pPr>
      <w:adjustRightInd w:val="0"/>
      <w:spacing w:line="312" w:lineRule="atLeast"/>
      <w:ind w:firstLine="200"/>
      <w:textAlignment w:val="baseline"/>
    </w:pPr>
    <w:rPr>
      <w:kern w:val="0"/>
      <w:sz w:val="28"/>
      <w:szCs w:val="20"/>
    </w:rPr>
  </w:style>
  <w:style w:type="paragraph" w:customStyle="1" w:styleId="1397">
    <w:name w:val="xl210"/>
    <w:basedOn w:val="1"/>
    <w:qFormat/>
    <w:uiPriority w:val="0"/>
    <w:pPr>
      <w:spacing w:before="100" w:beforeAutospacing="1" w:after="100" w:afterAutospacing="1" w:line="288" w:lineRule="auto"/>
      <w:ind w:firstLine="200"/>
      <w:jc w:val="center"/>
      <w:textAlignment w:val="center"/>
    </w:pPr>
    <w:rPr>
      <w:rFonts w:ascii="Arial Unicode MS" w:hAnsi="Arial Unicode MS"/>
      <w:b/>
      <w:bCs/>
      <w:kern w:val="0"/>
      <w:sz w:val="18"/>
      <w:szCs w:val="18"/>
    </w:rPr>
  </w:style>
  <w:style w:type="paragraph" w:customStyle="1" w:styleId="1398">
    <w:name w:val="列举项目"/>
    <w:basedOn w:val="724"/>
    <w:qFormat/>
    <w:uiPriority w:val="0"/>
    <w:pPr>
      <w:numPr>
        <w:ilvl w:val="0"/>
        <w:numId w:val="86"/>
      </w:numPr>
      <w:tabs>
        <w:tab w:val="left" w:pos="360"/>
        <w:tab w:val="left" w:pos="902"/>
      </w:tabs>
      <w:spacing w:before="0" w:after="0" w:line="360" w:lineRule="auto"/>
      <w:ind w:left="840" w:firstLine="0"/>
    </w:pPr>
    <w:rPr>
      <w:rFonts w:ascii="宋体" w:hAnsi="宋体" w:cs="宋体"/>
      <w:sz w:val="21"/>
      <w:szCs w:val="20"/>
    </w:rPr>
  </w:style>
  <w:style w:type="paragraph" w:customStyle="1" w:styleId="1399">
    <w:name w:val="表注"/>
    <w:basedOn w:val="1"/>
    <w:next w:val="1"/>
    <w:qFormat/>
    <w:uiPriority w:val="0"/>
    <w:pPr>
      <w:keepNext/>
      <w:numPr>
        <w:ilvl w:val="0"/>
        <w:numId w:val="87"/>
      </w:numPr>
      <w:tabs>
        <w:tab w:val="left" w:pos="800"/>
      </w:tabs>
      <w:adjustRightInd w:val="0"/>
      <w:ind w:firstLine="0"/>
      <w:textAlignment w:val="baseline"/>
      <w:outlineLvl w:val="5"/>
    </w:pPr>
    <w:rPr>
      <w:kern w:val="0"/>
      <w:szCs w:val="20"/>
    </w:rPr>
  </w:style>
  <w:style w:type="paragraph" w:customStyle="1" w:styleId="1400">
    <w:name w:val="02"/>
    <w:basedOn w:val="1"/>
    <w:qFormat/>
    <w:uiPriority w:val="0"/>
    <w:pPr>
      <w:spacing w:before="100" w:beforeAutospacing="1" w:after="100" w:afterAutospacing="1" w:line="288" w:lineRule="auto"/>
      <w:ind w:firstLine="200"/>
    </w:pPr>
    <w:rPr>
      <w:rFonts w:cs="宋体"/>
      <w:kern w:val="0"/>
    </w:rPr>
  </w:style>
  <w:style w:type="paragraph" w:customStyle="1" w:styleId="1401">
    <w:name w:val="标题2，无缩进"/>
    <w:basedOn w:val="1"/>
    <w:qFormat/>
    <w:uiPriority w:val="0"/>
    <w:pPr>
      <w:keepNext/>
      <w:keepLines/>
      <w:spacing w:beforeLines="50" w:afterLines="50" w:line="415" w:lineRule="auto"/>
      <w:outlineLvl w:val="1"/>
    </w:pPr>
    <w:rPr>
      <w:rFonts w:ascii="Arial" w:hAnsi="Arial" w:eastAsia="黑体" w:cs="宋体"/>
      <w:b/>
      <w:bCs/>
      <w:sz w:val="32"/>
      <w:szCs w:val="20"/>
    </w:rPr>
  </w:style>
  <w:style w:type="paragraph" w:customStyle="1" w:styleId="1402">
    <w:name w:val="标准段落"/>
    <w:basedOn w:val="1"/>
    <w:qFormat/>
    <w:uiPriority w:val="0"/>
    <w:pPr>
      <w:adjustRightInd w:val="0"/>
      <w:spacing w:beforeLines="50" w:afterLines="50" w:line="400" w:lineRule="exact"/>
      <w:textAlignment w:val="baseline"/>
    </w:pPr>
    <w:rPr>
      <w:rFonts w:ascii="Arial" w:hAnsi="Arial"/>
      <w:b/>
      <w:kern w:val="44"/>
      <w:szCs w:val="20"/>
    </w:rPr>
  </w:style>
  <w:style w:type="paragraph" w:customStyle="1" w:styleId="1403">
    <w:name w:val="列表1"/>
    <w:basedOn w:val="1"/>
    <w:qFormat/>
    <w:uiPriority w:val="0"/>
    <w:pPr>
      <w:numPr>
        <w:ilvl w:val="1"/>
        <w:numId w:val="88"/>
      </w:numPr>
      <w:tabs>
        <w:tab w:val="left" w:pos="840"/>
      </w:tabs>
      <w:adjustRightInd w:val="0"/>
      <w:ind w:firstLine="0"/>
      <w:textAlignment w:val="baseline"/>
    </w:pPr>
    <w:rPr>
      <w:kern w:val="0"/>
      <w:szCs w:val="20"/>
    </w:rPr>
  </w:style>
  <w:style w:type="paragraph" w:customStyle="1" w:styleId="1404">
    <w:name w:val="a4"/>
    <w:basedOn w:val="1"/>
    <w:qFormat/>
    <w:uiPriority w:val="0"/>
    <w:pPr>
      <w:spacing w:before="100"/>
    </w:pPr>
    <w:rPr>
      <w:rFonts w:ascii="Arial" w:hAnsi="Arial" w:cs="Arial"/>
      <w:color w:val="000000"/>
      <w:kern w:val="0"/>
    </w:rPr>
  </w:style>
  <w:style w:type="paragraph" w:customStyle="1" w:styleId="1405">
    <w:name w:val="规范正文"/>
    <w:basedOn w:val="1"/>
    <w:qFormat/>
    <w:uiPriority w:val="0"/>
    <w:pPr>
      <w:adjustRightInd w:val="0"/>
      <w:spacing w:line="288" w:lineRule="auto"/>
      <w:ind w:left="480" w:firstLine="200"/>
      <w:textAlignment w:val="baseline"/>
    </w:pPr>
    <w:rPr>
      <w:kern w:val="0"/>
      <w:szCs w:val="20"/>
    </w:rPr>
  </w:style>
  <w:style w:type="paragraph" w:customStyle="1" w:styleId="1406">
    <w:name w:val="样式1-o"/>
    <w:basedOn w:val="1"/>
    <w:qFormat/>
    <w:uiPriority w:val="0"/>
    <w:pPr>
      <w:numPr>
        <w:ilvl w:val="0"/>
        <w:numId w:val="89"/>
      </w:numPr>
      <w:tabs>
        <w:tab w:val="left" w:pos="624"/>
      </w:tabs>
      <w:spacing w:beforeLines="50" w:afterLines="50"/>
    </w:pPr>
    <w:rPr>
      <w:rFonts w:ascii="Calibri" w:hAnsi="Calibri"/>
      <w:kern w:val="0"/>
      <w:lang w:eastAsia="en-US" w:bidi="en-US"/>
    </w:rPr>
  </w:style>
  <w:style w:type="paragraph" w:customStyle="1" w:styleId="1407">
    <w:name w:val="CM36"/>
    <w:basedOn w:val="806"/>
    <w:next w:val="806"/>
    <w:qFormat/>
    <w:uiPriority w:val="99"/>
    <w:pPr>
      <w:spacing w:after="160"/>
    </w:pPr>
    <w:rPr>
      <w:rFonts w:ascii="..ì." w:eastAsia="..ì." w:cs="..ì."/>
      <w:szCs w:val="24"/>
    </w:rPr>
  </w:style>
  <w:style w:type="paragraph" w:customStyle="1" w:styleId="1408">
    <w:name w:val="xl85"/>
    <w:basedOn w:val="1"/>
    <w:qFormat/>
    <w:uiPriority w:val="0"/>
    <w:pPr>
      <w:pBdr>
        <w:top w:val="single" w:color="auto" w:sz="8" w:space="0"/>
        <w:left w:val="single" w:color="auto" w:sz="12" w:space="0"/>
        <w:right w:val="single" w:color="auto" w:sz="8" w:space="0"/>
      </w:pBdr>
      <w:spacing w:before="100" w:beforeAutospacing="1" w:after="100" w:afterAutospacing="1"/>
      <w:jc w:val="center"/>
      <w:textAlignment w:val="center"/>
    </w:pPr>
    <w:rPr>
      <w:rFonts w:cs="宋体"/>
      <w:kern w:val="0"/>
    </w:rPr>
  </w:style>
  <w:style w:type="paragraph" w:customStyle="1" w:styleId="1409">
    <w:name w:val="样式 仿宋小三号字 + 首行缩进:  2 字符"/>
    <w:basedOn w:val="1"/>
    <w:qFormat/>
    <w:uiPriority w:val="0"/>
    <w:pPr>
      <w:spacing w:line="600" w:lineRule="exact"/>
      <w:ind w:firstLine="200"/>
    </w:pPr>
    <w:rPr>
      <w:rFonts w:ascii="Arial" w:hAnsi="Arial" w:eastAsia="仿宋_GB2312" w:cs="宋体"/>
      <w:sz w:val="30"/>
      <w:szCs w:val="20"/>
    </w:rPr>
  </w:style>
  <w:style w:type="paragraph" w:customStyle="1" w:styleId="1410">
    <w:name w:val="xl108"/>
    <w:basedOn w:val="1"/>
    <w:qFormat/>
    <w:uiPriority w:val="0"/>
    <w:pPr>
      <w:pBdr>
        <w:bottom w:val="single" w:color="auto" w:sz="8" w:space="0"/>
        <w:right w:val="single" w:color="auto" w:sz="8" w:space="0"/>
      </w:pBdr>
      <w:spacing w:before="100" w:beforeAutospacing="1" w:after="100" w:afterAutospacing="1"/>
    </w:pPr>
    <w:rPr>
      <w:rFonts w:cs="宋体"/>
      <w:kern w:val="0"/>
      <w:sz w:val="20"/>
      <w:szCs w:val="20"/>
    </w:rPr>
  </w:style>
  <w:style w:type="paragraph" w:customStyle="1" w:styleId="1411">
    <w:name w:val="xl87"/>
    <w:basedOn w:val="1"/>
    <w:qFormat/>
    <w:uiPriority w:val="0"/>
    <w:pPr>
      <w:pBdr>
        <w:top w:val="single" w:color="auto" w:sz="8" w:space="0"/>
        <w:bottom w:val="single" w:color="auto" w:sz="8" w:space="0"/>
        <w:right w:val="single" w:color="auto" w:sz="8" w:space="0"/>
      </w:pBdr>
      <w:shd w:val="clear" w:color="000000" w:fill="B3B3B3"/>
      <w:spacing w:before="100" w:beforeAutospacing="1" w:after="100" w:afterAutospacing="1"/>
      <w:jc w:val="center"/>
      <w:textAlignment w:val="center"/>
    </w:pPr>
    <w:rPr>
      <w:b/>
      <w:bCs/>
      <w:kern w:val="0"/>
    </w:rPr>
  </w:style>
  <w:style w:type="paragraph" w:customStyle="1" w:styleId="1412">
    <w:name w:val="xl90"/>
    <w:basedOn w:val="1"/>
    <w:qFormat/>
    <w:uiPriority w:val="0"/>
    <w:pPr>
      <w:pBdr>
        <w:left w:val="single" w:color="auto" w:sz="8" w:space="0"/>
        <w:right w:val="single" w:color="auto" w:sz="8" w:space="0"/>
      </w:pBdr>
      <w:spacing w:before="100" w:beforeAutospacing="1" w:after="100" w:afterAutospacing="1"/>
      <w:jc w:val="center"/>
      <w:textAlignment w:val="center"/>
    </w:pPr>
    <w:rPr>
      <w:kern w:val="0"/>
    </w:rPr>
  </w:style>
  <w:style w:type="paragraph" w:customStyle="1" w:styleId="1413">
    <w:name w:val="版本号居中"/>
    <w:basedOn w:val="1"/>
    <w:qFormat/>
    <w:uiPriority w:val="0"/>
    <w:pPr>
      <w:ind w:firstLine="200"/>
      <w:jc w:val="center"/>
    </w:pPr>
    <w:rPr>
      <w:rFonts w:cs="宋体"/>
      <w:szCs w:val="20"/>
    </w:rPr>
  </w:style>
  <w:style w:type="paragraph" w:customStyle="1" w:styleId="1414">
    <w:name w:val="CM28"/>
    <w:basedOn w:val="806"/>
    <w:next w:val="806"/>
    <w:qFormat/>
    <w:uiPriority w:val="99"/>
    <w:pPr>
      <w:spacing w:line="596" w:lineRule="atLeast"/>
    </w:pPr>
    <w:rPr>
      <w:rFonts w:ascii="..ì." w:eastAsia="..ì." w:cs="..ì."/>
      <w:szCs w:val="24"/>
    </w:rPr>
  </w:style>
  <w:style w:type="paragraph" w:customStyle="1" w:styleId="1415">
    <w:name w:val="xl94"/>
    <w:basedOn w:val="1"/>
    <w:qFormat/>
    <w:uiPriority w:val="0"/>
    <w:pPr>
      <w:pBdr>
        <w:top w:val="single" w:color="auto" w:sz="8" w:space="0"/>
        <w:bottom w:val="single" w:color="auto" w:sz="8" w:space="0"/>
        <w:right w:val="single" w:color="auto" w:sz="8" w:space="0"/>
      </w:pBdr>
      <w:shd w:val="clear" w:color="000000" w:fill="B3B3B3"/>
      <w:spacing w:before="100" w:beforeAutospacing="1" w:after="100" w:afterAutospacing="1"/>
    </w:pPr>
    <w:rPr>
      <w:rFonts w:cs="宋体"/>
      <w:b/>
      <w:bCs/>
      <w:kern w:val="0"/>
    </w:rPr>
  </w:style>
  <w:style w:type="paragraph" w:customStyle="1" w:styleId="1416">
    <w:name w:val="xl97"/>
    <w:basedOn w:val="1"/>
    <w:qFormat/>
    <w:uiPriority w:val="0"/>
    <w:pPr>
      <w:pBdr>
        <w:left w:val="single" w:color="auto" w:sz="8" w:space="0"/>
        <w:right w:val="single" w:color="auto" w:sz="8" w:space="0"/>
      </w:pBdr>
      <w:spacing w:before="100" w:beforeAutospacing="1" w:after="100" w:afterAutospacing="1"/>
      <w:jc w:val="center"/>
      <w:textAlignment w:val="center"/>
    </w:pPr>
    <w:rPr>
      <w:rFonts w:cs="宋体"/>
      <w:kern w:val="0"/>
    </w:rPr>
  </w:style>
  <w:style w:type="paragraph" w:customStyle="1" w:styleId="1417">
    <w:name w:val="CM33"/>
    <w:basedOn w:val="806"/>
    <w:next w:val="806"/>
    <w:qFormat/>
    <w:uiPriority w:val="99"/>
    <w:pPr>
      <w:spacing w:line="443" w:lineRule="atLeast"/>
    </w:pPr>
    <w:rPr>
      <w:rFonts w:ascii="..ì." w:eastAsia="..ì." w:cs="..ì."/>
      <w:szCs w:val="24"/>
    </w:rPr>
  </w:style>
  <w:style w:type="paragraph" w:customStyle="1" w:styleId="1418">
    <w:name w:val="xl98"/>
    <w:basedOn w:val="1"/>
    <w:qFormat/>
    <w:uiPriority w:val="0"/>
    <w:pPr>
      <w:pBdr>
        <w:right w:val="single" w:color="auto" w:sz="8" w:space="0"/>
      </w:pBdr>
      <w:spacing w:before="100" w:beforeAutospacing="1" w:after="100" w:afterAutospacing="1"/>
      <w:textAlignment w:val="top"/>
    </w:pPr>
    <w:rPr>
      <w:rFonts w:cs="宋体"/>
      <w:kern w:val="0"/>
    </w:rPr>
  </w:style>
  <w:style w:type="paragraph" w:customStyle="1" w:styleId="1419">
    <w:name w:val="段落标题"/>
    <w:basedOn w:val="1"/>
    <w:next w:val="1"/>
    <w:qFormat/>
    <w:uiPriority w:val="0"/>
    <w:pPr>
      <w:keepNext/>
      <w:adjustRightInd w:val="0"/>
      <w:spacing w:before="120"/>
      <w:textAlignment w:val="baseline"/>
    </w:pPr>
    <w:rPr>
      <w:b/>
      <w:kern w:val="0"/>
      <w:szCs w:val="20"/>
    </w:rPr>
  </w:style>
  <w:style w:type="paragraph" w:customStyle="1" w:styleId="1420">
    <w:name w:val="xl100"/>
    <w:basedOn w:val="1"/>
    <w:qFormat/>
    <w:uiPriority w:val="0"/>
    <w:pPr>
      <w:pBdr>
        <w:right w:val="single" w:color="auto" w:sz="8" w:space="0"/>
      </w:pBdr>
      <w:spacing w:before="100" w:beforeAutospacing="1" w:after="100" w:afterAutospacing="1"/>
      <w:jc w:val="center"/>
      <w:textAlignment w:val="center"/>
    </w:pPr>
    <w:rPr>
      <w:rFonts w:cs="宋体"/>
      <w:kern w:val="0"/>
    </w:rPr>
  </w:style>
  <w:style w:type="paragraph" w:customStyle="1" w:styleId="1421">
    <w:name w:val="v20title"/>
    <w:basedOn w:val="1"/>
    <w:qFormat/>
    <w:uiPriority w:val="0"/>
    <w:pPr>
      <w:spacing w:before="100" w:beforeAutospacing="1" w:after="100" w:afterAutospacing="1" w:line="280" w:lineRule="atLeast"/>
      <w:ind w:firstLine="200"/>
    </w:pPr>
    <w:rPr>
      <w:rFonts w:eastAsia="Arial Unicode MS" w:cs="Arial Unicode MS"/>
      <w:b/>
      <w:bCs/>
      <w:color w:val="FF6600"/>
      <w:kern w:val="0"/>
      <w:sz w:val="22"/>
    </w:rPr>
  </w:style>
  <w:style w:type="paragraph" w:customStyle="1" w:styleId="1422">
    <w:name w:val="xl103"/>
    <w:basedOn w:val="1"/>
    <w:qFormat/>
    <w:uiPriority w:val="0"/>
    <w:pPr>
      <w:pBdr>
        <w:right w:val="single" w:color="auto" w:sz="8" w:space="0"/>
      </w:pBdr>
      <w:spacing w:before="100" w:beforeAutospacing="1" w:after="100" w:afterAutospacing="1"/>
      <w:jc w:val="center"/>
      <w:textAlignment w:val="center"/>
    </w:pPr>
    <w:rPr>
      <w:rFonts w:cs="宋体"/>
      <w:b/>
      <w:bCs/>
      <w:color w:val="FF0000"/>
      <w:kern w:val="0"/>
    </w:rPr>
  </w:style>
  <w:style w:type="paragraph" w:customStyle="1" w:styleId="1423">
    <w:name w:val="首行缩进:  0.74 厘米 行距: 多倍行距 1.3 字行"/>
    <w:basedOn w:val="1"/>
    <w:qFormat/>
    <w:uiPriority w:val="0"/>
    <w:pPr>
      <w:spacing w:line="312" w:lineRule="auto"/>
      <w:ind w:firstLine="420"/>
    </w:pPr>
    <w:rPr>
      <w:rFonts w:cs="宋体"/>
      <w:szCs w:val="20"/>
    </w:rPr>
  </w:style>
  <w:style w:type="paragraph" w:customStyle="1" w:styleId="1424">
    <w:name w:val="xl104"/>
    <w:basedOn w:val="1"/>
    <w:qFormat/>
    <w:uiPriority w:val="0"/>
    <w:pPr>
      <w:pBdr>
        <w:top w:val="single" w:color="auto" w:sz="8" w:space="0"/>
        <w:left w:val="single" w:color="auto" w:sz="8" w:space="0"/>
        <w:right w:val="single" w:color="auto" w:sz="8" w:space="0"/>
      </w:pBdr>
      <w:spacing w:before="100" w:beforeAutospacing="1" w:after="100" w:afterAutospacing="1"/>
      <w:jc w:val="center"/>
      <w:textAlignment w:val="center"/>
    </w:pPr>
    <w:rPr>
      <w:rFonts w:cs="宋体"/>
      <w:b/>
      <w:bCs/>
      <w:color w:val="FF0000"/>
      <w:kern w:val="0"/>
    </w:rPr>
  </w:style>
  <w:style w:type="paragraph" w:customStyle="1" w:styleId="1425">
    <w:name w:val="xl105"/>
    <w:basedOn w:val="1"/>
    <w:qFormat/>
    <w:uiPriority w:val="0"/>
    <w:pPr>
      <w:pBdr>
        <w:left w:val="single" w:color="auto" w:sz="8" w:space="0"/>
        <w:right w:val="single" w:color="auto" w:sz="8" w:space="0"/>
      </w:pBdr>
      <w:spacing w:before="100" w:beforeAutospacing="1" w:after="100" w:afterAutospacing="1"/>
      <w:jc w:val="center"/>
      <w:textAlignment w:val="center"/>
    </w:pPr>
    <w:rPr>
      <w:rFonts w:cs="宋体"/>
      <w:b/>
      <w:bCs/>
      <w:color w:val="FF0000"/>
      <w:kern w:val="0"/>
    </w:rPr>
  </w:style>
  <w:style w:type="paragraph" w:customStyle="1" w:styleId="1426">
    <w:name w:val="列表项目符号2"/>
    <w:basedOn w:val="1"/>
    <w:qFormat/>
    <w:uiPriority w:val="0"/>
    <w:pPr>
      <w:numPr>
        <w:ilvl w:val="0"/>
        <w:numId w:val="90"/>
      </w:numPr>
      <w:tabs>
        <w:tab w:val="left" w:pos="620"/>
      </w:tabs>
      <w:adjustRightInd w:val="0"/>
      <w:ind w:firstLine="0"/>
      <w:textAlignment w:val="baseline"/>
    </w:pPr>
    <w:rPr>
      <w:kern w:val="0"/>
      <w:szCs w:val="21"/>
    </w:rPr>
  </w:style>
  <w:style w:type="paragraph" w:customStyle="1" w:styleId="1427">
    <w:name w:val="catalog 6"/>
    <w:basedOn w:val="1"/>
    <w:qFormat/>
    <w:uiPriority w:val="0"/>
    <w:pPr>
      <w:autoSpaceDE w:val="0"/>
      <w:autoSpaceDN w:val="0"/>
      <w:adjustRightInd w:val="0"/>
      <w:ind w:left="1757" w:hanging="907"/>
    </w:pPr>
    <w:rPr>
      <w:kern w:val="0"/>
      <w:szCs w:val="20"/>
    </w:rPr>
  </w:style>
  <w:style w:type="paragraph" w:customStyle="1" w:styleId="1428">
    <w:name w:val="p8"/>
    <w:basedOn w:val="1"/>
    <w:qFormat/>
    <w:uiPriority w:val="0"/>
    <w:pPr>
      <w:spacing w:before="100" w:beforeAutospacing="1" w:after="100" w:afterAutospacing="1" w:line="280" w:lineRule="atLeast"/>
    </w:pPr>
    <w:rPr>
      <w:kern w:val="0"/>
      <w:sz w:val="18"/>
      <w:szCs w:val="18"/>
    </w:rPr>
  </w:style>
  <w:style w:type="paragraph" w:customStyle="1" w:styleId="1429">
    <w:name w:val="投标—标题2"/>
    <w:basedOn w:val="1"/>
    <w:next w:val="1"/>
    <w:qFormat/>
    <w:uiPriority w:val="0"/>
    <w:pPr>
      <w:numPr>
        <w:ilvl w:val="1"/>
        <w:numId w:val="91"/>
      </w:numPr>
      <w:tabs>
        <w:tab w:val="left" w:pos="567"/>
      </w:tabs>
      <w:adjustRightInd w:val="0"/>
      <w:spacing w:before="120" w:after="120"/>
      <w:ind w:firstLine="0"/>
      <w:outlineLvl w:val="3"/>
    </w:pPr>
    <w:rPr>
      <w:rFonts w:ascii="Arial" w:hAnsi="Arial"/>
      <w:b/>
      <w:bCs/>
      <w:szCs w:val="21"/>
    </w:rPr>
  </w:style>
  <w:style w:type="paragraph" w:customStyle="1" w:styleId="1430">
    <w:name w:val="标题 5（有编号）（new）"/>
    <w:basedOn w:val="1"/>
    <w:next w:val="1"/>
    <w:qFormat/>
    <w:uiPriority w:val="0"/>
    <w:pPr>
      <w:keepNext/>
      <w:keepLines/>
      <w:tabs>
        <w:tab w:val="left" w:pos="1008"/>
      </w:tabs>
      <w:spacing w:before="280" w:after="156" w:line="377" w:lineRule="auto"/>
      <w:outlineLvl w:val="4"/>
    </w:pPr>
    <w:rPr>
      <w:rFonts w:ascii="Arial" w:hAnsi="Arial" w:eastAsia="黑体"/>
      <w:b/>
      <w:kern w:val="0"/>
      <w:szCs w:val="28"/>
    </w:rPr>
  </w:style>
  <w:style w:type="paragraph" w:customStyle="1" w:styleId="1431">
    <w:name w:val="È±Ê¡ÎÄ±¾"/>
    <w:basedOn w:val="1"/>
    <w:qFormat/>
    <w:uiPriority w:val="0"/>
    <w:pPr>
      <w:overflowPunct w:val="0"/>
      <w:autoSpaceDE w:val="0"/>
      <w:autoSpaceDN w:val="0"/>
      <w:adjustRightInd w:val="0"/>
      <w:textAlignment w:val="baseline"/>
    </w:pPr>
    <w:rPr>
      <w:kern w:val="0"/>
      <w:szCs w:val="20"/>
    </w:rPr>
  </w:style>
  <w:style w:type="paragraph" w:customStyle="1" w:styleId="1432">
    <w:name w:val="方案标题1"/>
    <w:basedOn w:val="3"/>
    <w:next w:val="1"/>
    <w:qFormat/>
    <w:uiPriority w:val="0"/>
    <w:pPr>
      <w:tabs>
        <w:tab w:val="left" w:pos="432"/>
      </w:tabs>
      <w:spacing w:before="0" w:after="0"/>
      <w:ind w:left="432" w:hanging="432"/>
    </w:pPr>
    <w:rPr>
      <w:rFonts w:eastAsia="仿宋_GB2312"/>
    </w:rPr>
  </w:style>
  <w:style w:type="paragraph" w:customStyle="1" w:styleId="1433">
    <w:name w:val="Style Style 方案标题3 + Before:  1 line + Before:  0.5 line"/>
    <w:basedOn w:val="1"/>
    <w:qFormat/>
    <w:uiPriority w:val="0"/>
    <w:pPr>
      <w:keepNext/>
      <w:keepLines/>
      <w:tabs>
        <w:tab w:val="left" w:pos="900"/>
      </w:tabs>
      <w:spacing w:beforeLines="50"/>
      <w:ind w:left="900" w:hanging="720"/>
      <w:outlineLvl w:val="2"/>
    </w:pPr>
    <w:rPr>
      <w:rFonts w:eastAsia="仿宋_GB2312" w:cs="宋体"/>
      <w:b/>
      <w:bCs/>
      <w:sz w:val="30"/>
      <w:szCs w:val="20"/>
    </w:rPr>
  </w:style>
  <w:style w:type="paragraph" w:customStyle="1" w:styleId="1434">
    <w:name w:val="MM Topic 1"/>
    <w:basedOn w:val="3"/>
    <w:qFormat/>
    <w:uiPriority w:val="0"/>
    <w:pPr>
      <w:numPr>
        <w:numId w:val="44"/>
      </w:numPr>
    </w:pPr>
    <w:rPr>
      <w:bCs w:val="0"/>
      <w:szCs w:val="20"/>
    </w:rPr>
  </w:style>
  <w:style w:type="paragraph" w:customStyle="1" w:styleId="1435">
    <w:name w:val="MM Topic 3"/>
    <w:basedOn w:val="5"/>
    <w:qFormat/>
    <w:uiPriority w:val="0"/>
    <w:pPr>
      <w:numPr>
        <w:numId w:val="44"/>
      </w:numPr>
      <w:spacing w:before="93" w:after="187"/>
    </w:pPr>
    <w:rPr>
      <w:b w:val="0"/>
    </w:rPr>
  </w:style>
  <w:style w:type="paragraph" w:customStyle="1" w:styleId="1436">
    <w:name w:val="默认段落字体 Para Char Char Char"/>
    <w:basedOn w:val="1"/>
    <w:qFormat/>
    <w:uiPriority w:val="0"/>
  </w:style>
  <w:style w:type="paragraph" w:customStyle="1" w:styleId="1437">
    <w:name w:val="Char1 Char Char Char"/>
    <w:basedOn w:val="1"/>
    <w:qFormat/>
    <w:uiPriority w:val="0"/>
    <w:rPr>
      <w:rFonts w:ascii="Tahoma" w:hAnsi="Tahoma"/>
      <w:szCs w:val="20"/>
    </w:rPr>
  </w:style>
  <w:style w:type="paragraph" w:customStyle="1" w:styleId="1438">
    <w:name w:val="Char Char Char Char Char Char Char Char Char Char Char Char Char Char"/>
    <w:basedOn w:val="1"/>
    <w:qFormat/>
    <w:uiPriority w:val="0"/>
    <w:pPr>
      <w:tabs>
        <w:tab w:val="left" w:pos="432"/>
      </w:tabs>
      <w:spacing w:beforeLines="50" w:afterLines="50"/>
      <w:ind w:left="432" w:hanging="432"/>
    </w:pPr>
  </w:style>
  <w:style w:type="paragraph" w:customStyle="1" w:styleId="1439">
    <w:name w:val="Company Name"/>
    <w:basedOn w:val="1"/>
    <w:next w:val="1"/>
    <w:qFormat/>
    <w:uiPriority w:val="0"/>
    <w:pPr>
      <w:spacing w:before="120"/>
    </w:pPr>
    <w:rPr>
      <w:rFonts w:ascii="DIN-Regular" w:hAnsi="DIN-Regular"/>
      <w:kern w:val="0"/>
      <w:sz w:val="20"/>
      <w:szCs w:val="20"/>
    </w:rPr>
  </w:style>
  <w:style w:type="paragraph" w:customStyle="1" w:styleId="1440">
    <w:name w:val="Char Char"/>
    <w:basedOn w:val="26"/>
    <w:qFormat/>
    <w:uiPriority w:val="0"/>
    <w:pPr>
      <w:shd w:val="clear" w:color="auto" w:fill="000080"/>
    </w:pPr>
    <w:rPr>
      <w:rFonts w:ascii="Tahoma" w:hAnsi="Tahoma"/>
      <w:sz w:val="24"/>
      <w:szCs w:val="20"/>
    </w:rPr>
  </w:style>
  <w:style w:type="paragraph" w:customStyle="1" w:styleId="1441">
    <w:name w:val="代码"/>
    <w:basedOn w:val="1"/>
    <w:qFormat/>
    <w:uiPriority w:val="0"/>
    <w:pPr>
      <w:shd w:val="clear" w:color="auto" w:fill="DAEEF3"/>
    </w:pPr>
    <w:rPr>
      <w:rFonts w:ascii="Calibri" w:hAnsi="Calibri" w:eastAsia="Arial"/>
      <w:szCs w:val="21"/>
    </w:rPr>
  </w:style>
  <w:style w:type="paragraph" w:customStyle="1" w:styleId="1442">
    <w:name w:val="Char1 Char Char Char1"/>
    <w:basedOn w:val="1"/>
    <w:qFormat/>
    <w:uiPriority w:val="0"/>
    <w:pPr>
      <w:tabs>
        <w:tab w:val="left" w:pos="1572"/>
      </w:tabs>
      <w:ind w:left="1572" w:hanging="720"/>
    </w:pPr>
    <w:rPr>
      <w:rFonts w:ascii="Tahoma" w:hAnsi="Tahoma"/>
      <w:szCs w:val="20"/>
    </w:rPr>
  </w:style>
  <w:style w:type="paragraph" w:customStyle="1" w:styleId="1443">
    <w:name w:val="bullets"/>
    <w:basedOn w:val="34"/>
    <w:qFormat/>
    <w:uiPriority w:val="0"/>
    <w:pPr>
      <w:tabs>
        <w:tab w:val="left" w:pos="360"/>
        <w:tab w:val="left" w:pos="425"/>
      </w:tabs>
    </w:pPr>
    <w:rPr>
      <w:rFonts w:ascii="Arial" w:hAnsi="Arial"/>
      <w:kern w:val="0"/>
      <w:sz w:val="20"/>
      <w:szCs w:val="20"/>
      <w:lang w:eastAsia="en-US"/>
    </w:rPr>
  </w:style>
  <w:style w:type="paragraph" w:customStyle="1" w:styleId="1444">
    <w:name w:val="Char Char Char Char"/>
    <w:basedOn w:val="26"/>
    <w:qFormat/>
    <w:uiPriority w:val="0"/>
    <w:pPr>
      <w:shd w:val="clear" w:color="auto" w:fill="000080"/>
    </w:pPr>
    <w:rPr>
      <w:rFonts w:ascii="Tahoma" w:hAnsi="Tahoma"/>
      <w:sz w:val="24"/>
      <w:szCs w:val="24"/>
    </w:rPr>
  </w:style>
  <w:style w:type="paragraph" w:customStyle="1" w:styleId="1445">
    <w:name w:val="Bullet with text 2"/>
    <w:basedOn w:val="1"/>
    <w:qFormat/>
    <w:uiPriority w:val="0"/>
    <w:pPr>
      <w:numPr>
        <w:ilvl w:val="0"/>
        <w:numId w:val="92"/>
      </w:numPr>
      <w:tabs>
        <w:tab w:val="left" w:pos="720"/>
      </w:tabs>
      <w:ind w:firstLine="0"/>
    </w:pPr>
    <w:rPr>
      <w:rFonts w:ascii="Arial" w:hAnsi="Arial"/>
      <w:kern w:val="0"/>
      <w:sz w:val="20"/>
      <w:szCs w:val="20"/>
      <w:lang w:eastAsia="en-US"/>
    </w:rPr>
  </w:style>
  <w:style w:type="paragraph" w:customStyle="1" w:styleId="1446">
    <w:name w:val="Char Char Char"/>
    <w:basedOn w:val="1"/>
    <w:qFormat/>
    <w:uiPriority w:val="0"/>
    <w:pPr>
      <w:numPr>
        <w:ilvl w:val="0"/>
        <w:numId w:val="93"/>
      </w:numPr>
      <w:tabs>
        <w:tab w:val="clear" w:pos="425"/>
      </w:tabs>
      <w:ind w:left="0" w:firstLine="0"/>
    </w:pPr>
    <w:rPr>
      <w:rFonts w:ascii="Tahoma" w:hAnsi="Tahoma"/>
      <w:szCs w:val="20"/>
    </w:rPr>
  </w:style>
  <w:style w:type="paragraph" w:customStyle="1" w:styleId="1447">
    <w:name w:val="Char Char1 Char"/>
    <w:basedOn w:val="1"/>
    <w:qFormat/>
    <w:uiPriority w:val="0"/>
    <w:pPr>
      <w:spacing w:after="160" w:line="240" w:lineRule="exact"/>
    </w:pPr>
    <w:rPr>
      <w:rFonts w:ascii="Verdana" w:hAnsi="Verdana" w:eastAsia="Times New Roman"/>
      <w:kern w:val="0"/>
      <w:szCs w:val="20"/>
      <w:lang w:eastAsia="en-US"/>
    </w:rPr>
  </w:style>
  <w:style w:type="paragraph" w:customStyle="1" w:styleId="1448">
    <w:name w:val="Char Char1 Char Char Char Char Char Char"/>
    <w:basedOn w:val="1"/>
    <w:qFormat/>
    <w:uiPriority w:val="0"/>
    <w:pPr>
      <w:spacing w:after="160" w:line="240" w:lineRule="exact"/>
    </w:pPr>
    <w:rPr>
      <w:rFonts w:ascii="Verdana" w:hAnsi="Verdana" w:eastAsia="仿宋_GB2312"/>
      <w:kern w:val="0"/>
      <w:szCs w:val="20"/>
      <w:lang w:eastAsia="en-US"/>
    </w:rPr>
  </w:style>
  <w:style w:type="paragraph" w:customStyle="1" w:styleId="1449">
    <w:name w:val="af"/>
    <w:basedOn w:val="1"/>
    <w:qFormat/>
    <w:uiPriority w:val="0"/>
    <w:pPr>
      <w:spacing w:before="100" w:beforeAutospacing="1" w:after="100" w:afterAutospacing="1"/>
    </w:pPr>
    <w:rPr>
      <w:rFonts w:cs="宋体"/>
      <w:kern w:val="0"/>
    </w:rPr>
  </w:style>
  <w:style w:type="paragraph" w:customStyle="1" w:styleId="1450">
    <w:name w:val="a0"/>
    <w:basedOn w:val="1"/>
    <w:qFormat/>
    <w:uiPriority w:val="0"/>
    <w:pPr>
      <w:spacing w:before="100" w:beforeAutospacing="1" w:after="100" w:afterAutospacing="1"/>
    </w:pPr>
    <w:rPr>
      <w:rFonts w:cs="宋体"/>
      <w:kern w:val="0"/>
    </w:rPr>
  </w:style>
  <w:style w:type="paragraph" w:customStyle="1" w:styleId="1451">
    <w:name w:val="WW-正文缩进"/>
    <w:basedOn w:val="1"/>
    <w:qFormat/>
    <w:uiPriority w:val="0"/>
    <w:pPr>
      <w:suppressAutoHyphens/>
      <w:spacing w:before="280" w:after="280" w:line="400" w:lineRule="atLeast"/>
      <w:ind w:left="425" w:firstLine="454"/>
      <w:textAlignment w:val="baseline"/>
    </w:pPr>
    <w:rPr>
      <w:kern w:val="1"/>
      <w:szCs w:val="20"/>
      <w:lang w:eastAsia="ar-SA"/>
    </w:rPr>
  </w:style>
  <w:style w:type="paragraph" w:customStyle="1" w:styleId="1452">
    <w:name w:val="a1"/>
    <w:basedOn w:val="1"/>
    <w:qFormat/>
    <w:uiPriority w:val="0"/>
    <w:pPr>
      <w:spacing w:before="100" w:beforeAutospacing="1" w:after="100" w:afterAutospacing="1"/>
    </w:pPr>
    <w:rPr>
      <w:rFonts w:cs="宋体"/>
      <w:kern w:val="0"/>
    </w:rPr>
  </w:style>
  <w:style w:type="paragraph" w:customStyle="1" w:styleId="1453">
    <w:name w:val="bold"/>
    <w:basedOn w:val="1"/>
    <w:qFormat/>
    <w:uiPriority w:val="0"/>
    <w:pPr>
      <w:spacing w:before="100" w:beforeAutospacing="1" w:after="100" w:afterAutospacing="1"/>
    </w:pPr>
    <w:rPr>
      <w:rFonts w:cs="宋体"/>
      <w:b/>
      <w:bCs/>
      <w:color w:val="000000"/>
      <w:kern w:val="0"/>
    </w:rPr>
  </w:style>
  <w:style w:type="paragraph" w:customStyle="1" w:styleId="1454">
    <w:name w:val="Char Char Char Char Char Char Char Char Char Char Char Char Char Char Char Char"/>
    <w:basedOn w:val="1"/>
    <w:qFormat/>
    <w:uiPriority w:val="0"/>
    <w:rPr>
      <w:rFonts w:ascii="Tahoma" w:hAnsi="Tahoma"/>
      <w:szCs w:val="20"/>
    </w:rPr>
  </w:style>
  <w:style w:type="paragraph" w:customStyle="1" w:styleId="1455">
    <w:name w:val="日期1"/>
    <w:basedOn w:val="1"/>
    <w:next w:val="1"/>
    <w:qFormat/>
    <w:uiPriority w:val="0"/>
    <w:pPr>
      <w:spacing w:after="120" w:line="360" w:lineRule="exact"/>
    </w:pPr>
    <w:rPr>
      <w:szCs w:val="20"/>
    </w:rPr>
  </w:style>
  <w:style w:type="paragraph" w:customStyle="1" w:styleId="1456">
    <w:name w:val="1级列表"/>
    <w:basedOn w:val="1"/>
    <w:qFormat/>
    <w:uiPriority w:val="0"/>
    <w:pPr>
      <w:tabs>
        <w:tab w:val="left" w:pos="632"/>
        <w:tab w:val="left" w:pos="1383"/>
      </w:tabs>
      <w:spacing w:beforeLines="50"/>
      <w:ind w:left="632" w:hanging="344"/>
    </w:pPr>
    <w:rPr>
      <w:rFonts w:eastAsia="楷体_GB2312"/>
    </w:rPr>
  </w:style>
  <w:style w:type="paragraph" w:customStyle="1" w:styleId="1457">
    <w:name w:val="2级列表"/>
    <w:basedOn w:val="1456"/>
    <w:qFormat/>
    <w:uiPriority w:val="0"/>
    <w:pPr>
      <w:tabs>
        <w:tab w:val="left" w:pos="360"/>
        <w:tab w:val="left" w:pos="576"/>
        <w:tab w:val="left" w:pos="1865"/>
        <w:tab w:val="clear" w:pos="632"/>
        <w:tab w:val="clear" w:pos="1383"/>
      </w:tabs>
      <w:ind w:left="1866" w:hanging="576"/>
    </w:pPr>
  </w:style>
  <w:style w:type="paragraph" w:customStyle="1" w:styleId="1458">
    <w:name w:val="Bulleting First Indent 1"/>
    <w:basedOn w:val="86"/>
    <w:qFormat/>
    <w:uiPriority w:val="0"/>
    <w:pPr>
      <w:tabs>
        <w:tab w:val="left" w:pos="1680"/>
      </w:tabs>
      <w:spacing w:before="20" w:after="20" w:line="300" w:lineRule="auto"/>
      <w:ind w:left="1680" w:hanging="420"/>
    </w:pPr>
    <w:rPr>
      <w:rFonts w:ascii="Tahoma" w:hAnsi="Tahoma"/>
      <w:sz w:val="21"/>
      <w:szCs w:val="21"/>
    </w:rPr>
  </w:style>
  <w:style w:type="paragraph" w:customStyle="1" w:styleId="1459">
    <w:name w:val="正文首行缩进3"/>
    <w:basedOn w:val="34"/>
    <w:qFormat/>
    <w:uiPriority w:val="0"/>
    <w:pPr>
      <w:ind w:firstLine="420" w:firstLineChars="100"/>
    </w:pPr>
    <w:rPr>
      <w:rFonts w:ascii="宋体" w:hAnsi="Courier New"/>
    </w:rPr>
  </w:style>
  <w:style w:type="paragraph" w:customStyle="1" w:styleId="1460">
    <w:name w:val="MM Topic 6"/>
    <w:basedOn w:val="8"/>
    <w:qFormat/>
    <w:uiPriority w:val="0"/>
    <w:pPr>
      <w:numPr>
        <w:ilvl w:val="0"/>
        <w:numId w:val="0"/>
      </w:numPr>
      <w:spacing w:before="240" w:after="64" w:line="320" w:lineRule="auto"/>
    </w:pPr>
    <w:rPr>
      <w:rFonts w:ascii="Arial" w:hAnsi="Arial" w:eastAsia="黑体"/>
      <w:b w:val="0"/>
    </w:rPr>
  </w:style>
  <w:style w:type="paragraph" w:customStyle="1" w:styleId="1461">
    <w:name w:val="纯文本4"/>
    <w:basedOn w:val="1"/>
    <w:qFormat/>
    <w:uiPriority w:val="0"/>
    <w:rPr>
      <w:rFonts w:hAnsi="Courier New"/>
      <w:szCs w:val="20"/>
    </w:rPr>
  </w:style>
  <w:style w:type="paragraph" w:customStyle="1" w:styleId="1462">
    <w:name w:val="样式 样式 样式 标题 2 + 宋体 五号 非加粗 黑色 + 段前: 6 磅 段后: 0 磅 行距: 单倍行距 + 段前: 12..."/>
    <w:basedOn w:val="1"/>
    <w:qFormat/>
    <w:uiPriority w:val="0"/>
    <w:pPr>
      <w:keepNext/>
      <w:keepLines/>
      <w:tabs>
        <w:tab w:val="left" w:pos="360"/>
      </w:tabs>
      <w:adjustRightInd w:val="0"/>
      <w:spacing w:before="240"/>
      <w:outlineLvl w:val="1"/>
    </w:pPr>
    <w:rPr>
      <w:rFonts w:cs="宋体"/>
      <w:color w:val="000000"/>
      <w:kern w:val="0"/>
      <w:szCs w:val="20"/>
    </w:rPr>
  </w:style>
  <w:style w:type="paragraph" w:customStyle="1" w:styleId="1463">
    <w:name w:val="样式 标题 2 + 宋体 五号 行距: 单倍行距"/>
    <w:basedOn w:val="4"/>
    <w:qFormat/>
    <w:uiPriority w:val="0"/>
    <w:pPr>
      <w:numPr>
        <w:ilvl w:val="0"/>
        <w:numId w:val="0"/>
      </w:numPr>
      <w:tabs>
        <w:tab w:val="left" w:pos="840"/>
      </w:tabs>
      <w:adjustRightInd w:val="0"/>
      <w:spacing w:before="260" w:after="260"/>
      <w:ind w:left="840" w:hanging="420"/>
    </w:pPr>
    <w:rPr>
      <w:rFonts w:cs="宋体"/>
      <w:b w:val="0"/>
      <w:sz w:val="21"/>
      <w:szCs w:val="20"/>
    </w:rPr>
  </w:style>
  <w:style w:type="paragraph" w:customStyle="1" w:styleId="1464">
    <w:name w:val="My0"/>
    <w:basedOn w:val="84"/>
    <w:qFormat/>
    <w:uiPriority w:val="0"/>
    <w:pPr>
      <w:spacing w:line="240" w:lineRule="auto"/>
      <w:ind w:left="1800"/>
      <w:jc w:val="left"/>
    </w:pPr>
    <w:rPr>
      <w:rFonts w:ascii="Arial" w:hAnsi="Arial" w:eastAsia="黑体"/>
      <w:color w:val="000000"/>
      <w:sz w:val="52"/>
      <w:szCs w:val="52"/>
    </w:rPr>
  </w:style>
  <w:style w:type="paragraph" w:customStyle="1" w:styleId="1465">
    <w:name w:val="前言、引言标题"/>
    <w:next w:val="1"/>
    <w:qFormat/>
    <w:uiPriority w:val="0"/>
    <w:pPr>
      <w:shd w:val="clear" w:color="FFFFFF" w:fill="FFFFFF"/>
      <w:tabs>
        <w:tab w:val="left" w:pos="1200"/>
      </w:tabs>
      <w:spacing w:before="640" w:after="560" w:line="240" w:lineRule="atLeast"/>
      <w:ind w:left="1200" w:hanging="720" w:hangingChars="200"/>
      <w:jc w:val="center"/>
      <w:outlineLvl w:val="0"/>
    </w:pPr>
    <w:rPr>
      <w:rFonts w:ascii="黑体" w:hAnsi="Microsoft YaHei UI" w:eastAsia="黑体" w:cs="Times New Roman"/>
      <w:kern w:val="2"/>
      <w:sz w:val="32"/>
      <w:szCs w:val="22"/>
      <w:lang w:val="en-US" w:eastAsia="zh-CN" w:bidi="ar-SA"/>
    </w:rPr>
  </w:style>
  <w:style w:type="paragraph" w:customStyle="1" w:styleId="1466">
    <w:name w:val="样式 标题 1 + 四号 段前: 0 磅 段后: 0 磅"/>
    <w:basedOn w:val="3"/>
    <w:qFormat/>
    <w:uiPriority w:val="0"/>
    <w:pPr>
      <w:numPr>
        <w:ilvl w:val="0"/>
        <w:numId w:val="94"/>
      </w:numPr>
      <w:tabs>
        <w:tab w:val="left" w:pos="432"/>
        <w:tab w:val="left" w:pos="900"/>
        <w:tab w:val="left" w:pos="1080"/>
      </w:tabs>
      <w:spacing w:before="0" w:after="0"/>
    </w:pPr>
    <w:rPr>
      <w:bCs w:val="0"/>
      <w:kern w:val="2"/>
    </w:rPr>
  </w:style>
  <w:style w:type="paragraph" w:customStyle="1" w:styleId="1467">
    <w:name w:val="e正文"/>
    <w:basedOn w:val="1"/>
    <w:qFormat/>
    <w:uiPriority w:val="0"/>
    <w:pPr>
      <w:ind w:left="800" w:leftChars="800"/>
    </w:pPr>
    <w:rPr>
      <w:rFonts w:ascii="Arial" w:hAnsi="Arial"/>
    </w:rPr>
  </w:style>
  <w:style w:type="paragraph" w:customStyle="1" w:styleId="1468">
    <w:name w:val="Char Char1 Char Char Char Char Char Char Char Char Char Char Char Char Char Char Char Char Char Char Char1 Char Char"/>
    <w:basedOn w:val="1"/>
    <w:next w:val="55"/>
    <w:qFormat/>
    <w:uiPriority w:val="0"/>
    <w:rPr>
      <w:rFonts w:ascii="Verdana" w:hAnsi="Verdana"/>
      <w:kern w:val="0"/>
      <w:szCs w:val="21"/>
      <w:lang w:eastAsia="en-US"/>
    </w:rPr>
  </w:style>
  <w:style w:type="paragraph" w:customStyle="1" w:styleId="1469">
    <w:name w:val="正文首行缩进1"/>
    <w:basedOn w:val="34"/>
    <w:qFormat/>
    <w:uiPriority w:val="0"/>
    <w:pPr>
      <w:ind w:firstLine="420" w:firstLineChars="100"/>
    </w:pPr>
    <w:rPr>
      <w:rFonts w:ascii="宋体" w:hAnsi="Courier New"/>
    </w:rPr>
  </w:style>
  <w:style w:type="paragraph" w:customStyle="1" w:styleId="1470">
    <w:name w:val="Char Char1 Char Char Char Char Char Char Char Char Char Char Char Char Char Char Char Char"/>
    <w:basedOn w:val="1"/>
    <w:qFormat/>
    <w:uiPriority w:val="0"/>
    <w:pPr>
      <w:spacing w:after="160" w:line="240" w:lineRule="exact"/>
    </w:pPr>
    <w:rPr>
      <w:rFonts w:ascii="Verdana" w:hAnsi="Verdana"/>
      <w:kern w:val="0"/>
      <w:sz w:val="20"/>
      <w:szCs w:val="20"/>
      <w:lang w:eastAsia="en-US"/>
    </w:rPr>
  </w:style>
  <w:style w:type="paragraph" w:customStyle="1" w:styleId="1471">
    <w:name w:val="引文目录标题1"/>
    <w:basedOn w:val="1"/>
    <w:next w:val="1"/>
    <w:qFormat/>
    <w:uiPriority w:val="0"/>
    <w:pPr>
      <w:spacing w:before="120"/>
    </w:pPr>
    <w:rPr>
      <w:rFonts w:ascii="Cambria" w:hAnsi="Cambria"/>
    </w:rPr>
  </w:style>
  <w:style w:type="paragraph" w:customStyle="1" w:styleId="1472">
    <w:name w:val="Body Copy"/>
    <w:basedOn w:val="806"/>
    <w:next w:val="806"/>
    <w:qFormat/>
    <w:uiPriority w:val="0"/>
    <w:pPr>
      <w:spacing w:before="40" w:after="40"/>
    </w:pPr>
    <w:rPr>
      <w:szCs w:val="24"/>
    </w:rPr>
  </w:style>
  <w:style w:type="paragraph" w:customStyle="1" w:styleId="1473">
    <w:name w:val="*8. General Text"/>
    <w:basedOn w:val="806"/>
    <w:next w:val="806"/>
    <w:qFormat/>
    <w:uiPriority w:val="0"/>
    <w:pPr>
      <w:spacing w:after="120"/>
    </w:pPr>
    <w:rPr>
      <w:szCs w:val="24"/>
    </w:rPr>
  </w:style>
  <w:style w:type="paragraph" w:customStyle="1" w:styleId="1474">
    <w:name w:val="BEA Title"/>
    <w:next w:val="470"/>
    <w:qFormat/>
    <w:uiPriority w:val="0"/>
    <w:pPr>
      <w:numPr>
        <w:ilvl w:val="0"/>
        <w:numId w:val="40"/>
      </w:numPr>
      <w:spacing w:beforeLines="200" w:afterLines="200" w:line="300" w:lineRule="auto"/>
      <w:ind w:left="0" w:firstLine="0"/>
      <w:jc w:val="center"/>
    </w:pPr>
    <w:rPr>
      <w:rFonts w:ascii="Verdana" w:hAnsi="Verdana" w:eastAsia="宋体" w:cs="Times New Roman"/>
      <w:b/>
      <w:kern w:val="2"/>
      <w:sz w:val="44"/>
      <w:szCs w:val="44"/>
      <w:lang w:val="en-US" w:eastAsia="zh-CN" w:bidi="ar-SA"/>
    </w:rPr>
  </w:style>
  <w:style w:type="paragraph" w:customStyle="1" w:styleId="1475">
    <w:name w:val="样式 仿宋_GB2312 (符号) 宋体 四号 首行缩进:  1.52 字符"/>
    <w:basedOn w:val="1"/>
    <w:qFormat/>
    <w:uiPriority w:val="0"/>
    <w:pPr>
      <w:ind w:firstLine="426" w:firstLineChars="152"/>
    </w:pPr>
    <w:rPr>
      <w:rFonts w:ascii="仿宋_GB2312" w:eastAsia="仿宋_GB2312" w:cs="宋体"/>
      <w:kern w:val="0"/>
      <w:sz w:val="28"/>
      <w:szCs w:val="20"/>
    </w:rPr>
  </w:style>
  <w:style w:type="paragraph" w:customStyle="1" w:styleId="1476">
    <w:name w:val="BEA Head 5"/>
    <w:basedOn w:val="848"/>
    <w:qFormat/>
    <w:uiPriority w:val="0"/>
    <w:pPr>
      <w:numPr>
        <w:ilvl w:val="0"/>
        <w:numId w:val="0"/>
      </w:numPr>
      <w:tabs>
        <w:tab w:val="left" w:pos="2700"/>
        <w:tab w:val="left" w:pos="3600"/>
      </w:tabs>
      <w:ind w:left="2700" w:hanging="1980"/>
    </w:pPr>
  </w:style>
  <w:style w:type="paragraph" w:customStyle="1" w:styleId="1477">
    <w:name w:val="1.1B"/>
    <w:basedOn w:val="4"/>
    <w:qFormat/>
    <w:uiPriority w:val="0"/>
    <w:pPr>
      <w:numPr>
        <w:ilvl w:val="0"/>
        <w:numId w:val="0"/>
      </w:numPr>
      <w:tabs>
        <w:tab w:val="left" w:pos="360"/>
      </w:tabs>
      <w:spacing w:before="240" w:after="240"/>
      <w:ind w:left="340" w:hanging="340"/>
    </w:pPr>
    <w:rPr>
      <w:rFonts w:ascii="Arial" w:hAnsi="Arial" w:eastAsia="黑体" w:cs="Calibri"/>
      <w:b w:val="0"/>
      <w:bCs w:val="0"/>
      <w:w w:val="0"/>
      <w:sz w:val="28"/>
      <w:szCs w:val="36"/>
    </w:rPr>
  </w:style>
  <w:style w:type="paragraph" w:customStyle="1" w:styleId="1478">
    <w:name w:val="1.1.1B"/>
    <w:basedOn w:val="5"/>
    <w:qFormat/>
    <w:uiPriority w:val="0"/>
    <w:pPr>
      <w:numPr>
        <w:numId w:val="47"/>
      </w:numPr>
      <w:tabs>
        <w:tab w:val="left" w:pos="720"/>
        <w:tab w:val="left" w:pos="851"/>
        <w:tab w:val="left" w:pos="2100"/>
      </w:tabs>
      <w:spacing w:before="240" w:after="240"/>
      <w:ind w:left="720" w:hanging="720"/>
    </w:pPr>
    <w:rPr>
      <w:b w:val="0"/>
      <w:bCs w:val="0"/>
    </w:rPr>
  </w:style>
  <w:style w:type="paragraph" w:customStyle="1" w:styleId="1479">
    <w:name w:val="Char Char1 Char Char Char Char Char Char Char Char Char Char Char Char Char Char Char"/>
    <w:basedOn w:val="1"/>
    <w:qFormat/>
    <w:uiPriority w:val="0"/>
    <w:pPr>
      <w:spacing w:after="160" w:line="240" w:lineRule="exact"/>
    </w:pPr>
    <w:rPr>
      <w:rFonts w:ascii="Verdana" w:hAnsi="Verdana"/>
      <w:kern w:val="0"/>
      <w:sz w:val="20"/>
      <w:szCs w:val="20"/>
      <w:lang w:eastAsia="en-US"/>
    </w:rPr>
  </w:style>
  <w:style w:type="paragraph" w:customStyle="1" w:styleId="1480">
    <w:name w:val="Char Char Char Char Char Char Char Char"/>
    <w:basedOn w:val="1"/>
    <w:qFormat/>
    <w:uiPriority w:val="0"/>
    <w:pPr>
      <w:tabs>
        <w:tab w:val="left" w:pos="360"/>
      </w:tabs>
    </w:pPr>
  </w:style>
  <w:style w:type="paragraph" w:customStyle="1" w:styleId="1481">
    <w:name w:val="Char Char Char Char Char Char Char4"/>
    <w:basedOn w:val="26"/>
    <w:qFormat/>
    <w:uiPriority w:val="0"/>
    <w:pPr>
      <w:shd w:val="clear" w:color="auto" w:fill="000080"/>
    </w:pPr>
    <w:rPr>
      <w:rFonts w:ascii="Tahoma" w:hAnsi="Tahoma" w:cs="宋体"/>
      <w:sz w:val="24"/>
      <w:szCs w:val="24"/>
    </w:rPr>
  </w:style>
  <w:style w:type="paragraph" w:customStyle="1" w:styleId="1482">
    <w:name w:val="Char Char Char Char Char Char Char3"/>
    <w:basedOn w:val="26"/>
    <w:qFormat/>
    <w:uiPriority w:val="0"/>
    <w:pPr>
      <w:shd w:val="clear" w:color="auto" w:fill="000080"/>
    </w:pPr>
    <w:rPr>
      <w:rFonts w:ascii="Tahoma" w:hAnsi="Tahoma" w:cs="宋体"/>
      <w:sz w:val="24"/>
      <w:szCs w:val="24"/>
    </w:rPr>
  </w:style>
  <w:style w:type="paragraph" w:customStyle="1" w:styleId="1483">
    <w:name w:val="Char Char Char Char Char Char Char2"/>
    <w:basedOn w:val="26"/>
    <w:qFormat/>
    <w:uiPriority w:val="0"/>
    <w:pPr>
      <w:shd w:val="clear" w:color="auto" w:fill="000080"/>
    </w:pPr>
    <w:rPr>
      <w:rFonts w:ascii="Tahoma" w:hAnsi="Tahoma" w:cs="宋体"/>
      <w:sz w:val="24"/>
      <w:szCs w:val="24"/>
    </w:rPr>
  </w:style>
  <w:style w:type="paragraph" w:customStyle="1" w:styleId="1484">
    <w:name w:val="Char Char Char Char Char Char Char1"/>
    <w:basedOn w:val="26"/>
    <w:qFormat/>
    <w:uiPriority w:val="0"/>
    <w:pPr>
      <w:shd w:val="clear" w:color="auto" w:fill="000080"/>
    </w:pPr>
    <w:rPr>
      <w:rFonts w:ascii="Tahoma" w:hAnsi="Tahoma" w:cs="宋体"/>
      <w:sz w:val="24"/>
      <w:szCs w:val="24"/>
    </w:rPr>
  </w:style>
  <w:style w:type="paragraph" w:customStyle="1" w:styleId="1485">
    <w:name w:val="样式"/>
    <w:basedOn w:val="1"/>
    <w:next w:val="39"/>
    <w:qFormat/>
    <w:uiPriority w:val="0"/>
    <w:pPr>
      <w:ind w:left="572" w:right="32" w:firstLine="478"/>
    </w:pPr>
    <w:rPr>
      <w:szCs w:val="21"/>
    </w:rPr>
  </w:style>
  <w:style w:type="paragraph" w:customStyle="1" w:styleId="1486">
    <w:name w:val="表格 #1"/>
    <w:basedOn w:val="1"/>
    <w:qFormat/>
    <w:uiPriority w:val="0"/>
    <w:pPr>
      <w:snapToGrid w:val="0"/>
      <w:jc w:val="center"/>
    </w:pPr>
  </w:style>
  <w:style w:type="paragraph" w:customStyle="1" w:styleId="1487">
    <w:name w:val="Char1 Char Char Char Char Char Char"/>
    <w:basedOn w:val="1"/>
    <w:qFormat/>
    <w:uiPriority w:val="0"/>
    <w:rPr>
      <w:rFonts w:ascii="Tahoma" w:hAnsi="Tahoma"/>
      <w:szCs w:val="20"/>
    </w:rPr>
  </w:style>
  <w:style w:type="paragraph" w:customStyle="1" w:styleId="1488">
    <w:name w:val="默认段落字体 Para Char Char Char Char Char Char Char Char Char1 Char Char Char Char Char Char Char"/>
    <w:basedOn w:val="26"/>
    <w:qFormat/>
    <w:uiPriority w:val="0"/>
    <w:pPr>
      <w:shd w:val="clear" w:color="auto" w:fill="000080"/>
    </w:pPr>
    <w:rPr>
      <w:rFonts w:ascii="Tahoma" w:hAnsi="Tahoma"/>
      <w:sz w:val="24"/>
      <w:szCs w:val="24"/>
    </w:rPr>
  </w:style>
  <w:style w:type="paragraph" w:customStyle="1" w:styleId="1489">
    <w:name w:val="标题3样式"/>
    <w:basedOn w:val="5"/>
    <w:next w:val="6"/>
    <w:qFormat/>
    <w:uiPriority w:val="0"/>
    <w:pPr>
      <w:tabs>
        <w:tab w:val="left" w:pos="851"/>
      </w:tabs>
      <w:ind w:left="851" w:hanging="709"/>
    </w:pPr>
    <w:rPr>
      <w:rFonts w:ascii="Courier New" w:hAnsi="Courier New"/>
      <w:b w:val="0"/>
      <w:sz w:val="28"/>
    </w:rPr>
  </w:style>
  <w:style w:type="paragraph" w:customStyle="1" w:styleId="1490">
    <w:name w:val="科维标题4"/>
    <w:basedOn w:val="1"/>
    <w:qFormat/>
    <w:uiPriority w:val="0"/>
    <w:pPr>
      <w:keepNext/>
      <w:keepLines/>
      <w:tabs>
        <w:tab w:val="left" w:pos="200"/>
        <w:tab w:val="left" w:pos="1680"/>
      </w:tabs>
      <w:spacing w:before="120" w:after="120"/>
      <w:ind w:left="1680" w:hanging="420"/>
      <w:outlineLvl w:val="3"/>
    </w:pPr>
    <w:rPr>
      <w:b/>
      <w:bCs/>
      <w:szCs w:val="28"/>
    </w:rPr>
  </w:style>
  <w:style w:type="paragraph" w:customStyle="1" w:styleId="1491">
    <w:name w:val="表格文本"/>
    <w:qFormat/>
    <w:uiPriority w:val="0"/>
    <w:pPr>
      <w:tabs>
        <w:tab w:val="decimal" w:pos="0"/>
      </w:tabs>
      <w:spacing w:line="240" w:lineRule="atLeast"/>
      <w:jc w:val="both"/>
    </w:pPr>
    <w:rPr>
      <w:rFonts w:ascii="Arial" w:hAnsi="Arial" w:eastAsia="宋体" w:cs="Times New Roman"/>
      <w:kern w:val="2"/>
      <w:sz w:val="21"/>
      <w:szCs w:val="21"/>
      <w:lang w:val="en-US" w:eastAsia="zh-CN" w:bidi="ar-SA"/>
    </w:rPr>
  </w:style>
  <w:style w:type="paragraph" w:customStyle="1" w:styleId="1492">
    <w:name w:val="表头文本"/>
    <w:qFormat/>
    <w:uiPriority w:val="0"/>
    <w:pPr>
      <w:spacing w:line="240" w:lineRule="atLeast"/>
      <w:jc w:val="center"/>
    </w:pPr>
    <w:rPr>
      <w:rFonts w:ascii="Arial" w:hAnsi="Arial" w:eastAsia="宋体" w:cs="Times New Roman"/>
      <w:b/>
      <w:kern w:val="2"/>
      <w:sz w:val="21"/>
      <w:szCs w:val="21"/>
      <w:lang w:val="en-US" w:eastAsia="zh-CN" w:bidi="ar-SA"/>
    </w:rPr>
  </w:style>
  <w:style w:type="paragraph" w:customStyle="1" w:styleId="1493">
    <w:name w:val="附录标识"/>
    <w:basedOn w:val="1"/>
    <w:qFormat/>
    <w:uiPriority w:val="0"/>
    <w:pPr>
      <w:numPr>
        <w:ilvl w:val="0"/>
        <w:numId w:val="82"/>
      </w:numPr>
      <w:shd w:val="clear" w:color="FFFFFF" w:fill="FFFFFF"/>
      <w:tabs>
        <w:tab w:val="left" w:pos="6405"/>
      </w:tabs>
      <w:spacing w:before="640" w:after="200"/>
      <w:jc w:val="center"/>
      <w:outlineLvl w:val="0"/>
    </w:pPr>
    <w:rPr>
      <w:rFonts w:ascii="黑体" w:eastAsia="黑体"/>
      <w:kern w:val="0"/>
      <w:szCs w:val="20"/>
    </w:rPr>
  </w:style>
  <w:style w:type="paragraph" w:customStyle="1" w:styleId="1494">
    <w:name w:val="附录四级条标题"/>
    <w:basedOn w:val="1338"/>
    <w:next w:val="1"/>
    <w:qFormat/>
    <w:uiPriority w:val="0"/>
    <w:pPr>
      <w:numPr>
        <w:ilvl w:val="5"/>
      </w:numPr>
    </w:pPr>
  </w:style>
  <w:style w:type="paragraph" w:customStyle="1" w:styleId="1495">
    <w:name w:val="附录五级条标题"/>
    <w:basedOn w:val="1494"/>
    <w:next w:val="1"/>
    <w:qFormat/>
    <w:uiPriority w:val="0"/>
    <w:pPr>
      <w:numPr>
        <w:ilvl w:val="6"/>
      </w:numPr>
    </w:pPr>
  </w:style>
  <w:style w:type="paragraph" w:customStyle="1" w:styleId="1496">
    <w:name w:val="样式 标题 3 Char(A-3)Heading 3sect1.2.3h33H3Heading 3 - old..."/>
    <w:basedOn w:val="5"/>
    <w:qFormat/>
    <w:uiPriority w:val="0"/>
    <w:pPr>
      <w:adjustRightInd w:val="0"/>
      <w:snapToGrid w:val="0"/>
      <w:spacing w:after="0"/>
      <w:ind w:firstLine="0"/>
    </w:pPr>
    <w:rPr>
      <w:rFonts w:eastAsia="黑体" w:cs="宋体"/>
      <w:b w:val="0"/>
      <w:sz w:val="28"/>
      <w:szCs w:val="20"/>
    </w:rPr>
  </w:style>
  <w:style w:type="paragraph" w:customStyle="1" w:styleId="1497">
    <w:name w:val="Normal+2word"/>
    <w:basedOn w:val="1"/>
    <w:qFormat/>
    <w:uiPriority w:val="0"/>
    <w:pPr>
      <w:adjustRightInd w:val="0"/>
      <w:snapToGrid w:val="0"/>
      <w:ind w:left="210" w:leftChars="100" w:right="210" w:rightChars="100" w:firstLine="560"/>
    </w:pPr>
    <w:rPr>
      <w:rFonts w:ascii="仿宋_GB2312" w:hAnsi="Arial" w:eastAsia="仿宋_GB2312" w:cs="Arial"/>
      <w:kern w:val="0"/>
      <w:sz w:val="28"/>
      <w:szCs w:val="28"/>
    </w:rPr>
  </w:style>
  <w:style w:type="paragraph" w:customStyle="1" w:styleId="1498">
    <w:name w:val="_题注"/>
    <w:basedOn w:val="22"/>
    <w:qFormat/>
    <w:uiPriority w:val="0"/>
    <w:pPr>
      <w:tabs>
        <w:tab w:val="left" w:pos="360"/>
        <w:tab w:val="left" w:pos="2551"/>
        <w:tab w:val="left" w:pos="2667"/>
      </w:tabs>
    </w:pPr>
    <w:rPr>
      <w:rFonts w:ascii="黑体" w:hAnsi="Arial" w:cs="Arial"/>
      <w:b/>
    </w:rPr>
  </w:style>
  <w:style w:type="paragraph" w:customStyle="1" w:styleId="1499">
    <w:name w:val="金宏发行正文"/>
    <w:basedOn w:val="1"/>
    <w:qFormat/>
    <w:uiPriority w:val="0"/>
    <w:pPr>
      <w:spacing w:line="500" w:lineRule="exact"/>
      <w:ind w:firstLine="560"/>
    </w:pPr>
    <w:rPr>
      <w:rFonts w:eastAsia="仿宋_GB2312" w:cs="宋体"/>
      <w:sz w:val="28"/>
      <w:szCs w:val="20"/>
    </w:rPr>
  </w:style>
  <w:style w:type="paragraph" w:customStyle="1" w:styleId="1500">
    <w:name w:val="正文首行缩进2字"/>
    <w:basedOn w:val="1"/>
    <w:qFormat/>
    <w:uiPriority w:val="0"/>
    <w:pPr>
      <w:tabs>
        <w:tab w:val="left" w:pos="720"/>
      </w:tabs>
      <w:adjustRightInd w:val="0"/>
      <w:snapToGrid w:val="0"/>
    </w:pPr>
    <w:rPr>
      <w:lang w:val="zh-CN"/>
    </w:rPr>
  </w:style>
  <w:style w:type="paragraph" w:customStyle="1" w:styleId="1501">
    <w:name w:val="表格正常行距 Char"/>
    <w:basedOn w:val="1"/>
    <w:qFormat/>
    <w:uiPriority w:val="0"/>
    <w:pPr>
      <w:adjustRightInd w:val="0"/>
      <w:snapToGrid w:val="0"/>
      <w:jc w:val="center"/>
    </w:pPr>
    <w:rPr>
      <w:sz w:val="28"/>
    </w:rPr>
  </w:style>
  <w:style w:type="paragraph" w:customStyle="1" w:styleId="1502">
    <w:name w:val="样式 样式 正文首行缩进 2 + 首行缩进:  2 字符 + 首行缩进:  2 字符"/>
    <w:basedOn w:val="1"/>
    <w:qFormat/>
    <w:uiPriority w:val="0"/>
    <w:pPr>
      <w:spacing w:before="200"/>
    </w:pPr>
    <w:rPr>
      <w:szCs w:val="20"/>
    </w:rPr>
  </w:style>
  <w:style w:type="paragraph" w:customStyle="1" w:styleId="1503">
    <w:name w:val="My表格1"/>
    <w:basedOn w:val="1"/>
    <w:qFormat/>
    <w:uiPriority w:val="0"/>
    <w:pPr>
      <w:spacing w:before="120" w:after="120"/>
      <w:ind w:firstLine="476"/>
    </w:pPr>
    <w:rPr>
      <w:rFonts w:ascii="Arial" w:hAnsi="Arial"/>
      <w:szCs w:val="20"/>
    </w:rPr>
  </w:style>
  <w:style w:type="paragraph" w:customStyle="1" w:styleId="1504">
    <w:name w:val="自定义正文"/>
    <w:basedOn w:val="1"/>
    <w:qFormat/>
    <w:uiPriority w:val="0"/>
    <w:pPr>
      <w:spacing w:before="200"/>
      <w:ind w:firstLine="200"/>
    </w:pPr>
  </w:style>
  <w:style w:type="paragraph" w:customStyle="1" w:styleId="1505">
    <w:name w:val="单项"/>
    <w:basedOn w:val="1"/>
    <w:next w:val="1"/>
    <w:qFormat/>
    <w:uiPriority w:val="0"/>
    <w:pPr>
      <w:numPr>
        <w:ilvl w:val="0"/>
        <w:numId w:val="95"/>
      </w:numPr>
      <w:tabs>
        <w:tab w:val="left" w:pos="840"/>
      </w:tabs>
      <w:spacing w:before="200"/>
    </w:pPr>
    <w:rPr>
      <w:b/>
      <w:bCs/>
    </w:rPr>
  </w:style>
  <w:style w:type="paragraph" w:customStyle="1" w:styleId="1506">
    <w:name w:val="论文正文"/>
    <w:basedOn w:val="1"/>
    <w:qFormat/>
    <w:uiPriority w:val="0"/>
    <w:pPr>
      <w:spacing w:line="300" w:lineRule="auto"/>
      <w:ind w:firstLine="200"/>
    </w:pPr>
    <w:rPr>
      <w:kern w:val="0"/>
    </w:rPr>
  </w:style>
  <w:style w:type="paragraph" w:customStyle="1" w:styleId="1507">
    <w:name w:val="xl109"/>
    <w:basedOn w:val="1"/>
    <w:qFormat/>
    <w:uiPriority w:val="0"/>
    <w:pPr>
      <w:pBdr>
        <w:top w:val="single" w:color="auto" w:sz="8" w:space="0"/>
        <w:left w:val="single" w:color="auto" w:sz="8" w:space="0"/>
        <w:bottom w:val="single" w:color="auto" w:sz="8" w:space="0"/>
      </w:pBdr>
      <w:spacing w:before="100" w:beforeAutospacing="1" w:after="100" w:afterAutospacing="1"/>
      <w:jc w:val="center"/>
    </w:pPr>
    <w:rPr>
      <w:rFonts w:cs="宋体"/>
      <w:kern w:val="0"/>
      <w:sz w:val="20"/>
      <w:szCs w:val="20"/>
    </w:rPr>
  </w:style>
  <w:style w:type="paragraph" w:customStyle="1" w:styleId="1508">
    <w:name w:val="xl111"/>
    <w:basedOn w:val="1"/>
    <w:qFormat/>
    <w:uiPriority w:val="0"/>
    <w:pPr>
      <w:pBdr>
        <w:top w:val="single" w:color="auto" w:sz="8" w:space="0"/>
        <w:bottom w:val="single" w:color="auto" w:sz="8" w:space="0"/>
        <w:right w:val="single" w:color="auto" w:sz="8" w:space="0"/>
      </w:pBdr>
      <w:spacing w:before="100" w:beforeAutospacing="1" w:after="100" w:afterAutospacing="1"/>
    </w:pPr>
    <w:rPr>
      <w:rFonts w:cs="宋体"/>
      <w:kern w:val="0"/>
      <w:sz w:val="20"/>
      <w:szCs w:val="20"/>
    </w:rPr>
  </w:style>
  <w:style w:type="paragraph" w:customStyle="1" w:styleId="1509">
    <w:name w:val="_"/>
    <w:basedOn w:val="1"/>
    <w:qFormat/>
    <w:uiPriority w:val="0"/>
    <w:pPr>
      <w:adjustRightInd w:val="0"/>
      <w:spacing w:line="288" w:lineRule="auto"/>
      <w:ind w:left="480"/>
      <w:textAlignment w:val="baseline"/>
    </w:pPr>
    <w:rPr>
      <w:kern w:val="0"/>
      <w:szCs w:val="20"/>
    </w:rPr>
  </w:style>
  <w:style w:type="paragraph" w:customStyle="1" w:styleId="1510">
    <w:name w:val="gf正文1"/>
    <w:basedOn w:val="1"/>
    <w:qFormat/>
    <w:uiPriority w:val="0"/>
    <w:pPr>
      <w:tabs>
        <w:tab w:val="left" w:pos="3240"/>
        <w:tab w:val="left" w:pos="3960"/>
      </w:tabs>
      <w:adjustRightInd w:val="0"/>
      <w:snapToGrid w:val="0"/>
      <w:spacing w:line="288" w:lineRule="auto"/>
    </w:pPr>
    <w:rPr>
      <w:rFonts w:cs="宋体"/>
    </w:rPr>
  </w:style>
  <w:style w:type="paragraph" w:customStyle="1" w:styleId="1511">
    <w:name w:val="样式 标题 4h4H4PIM 4Ref Heading 1rh1Heading sqlsect 1.2.3.4h..."/>
    <w:basedOn w:val="6"/>
    <w:qFormat/>
    <w:uiPriority w:val="0"/>
    <w:pPr>
      <w:tabs>
        <w:tab w:val="left" w:pos="0"/>
        <w:tab w:val="left" w:pos="864"/>
        <w:tab w:val="clear" w:pos="851"/>
      </w:tabs>
      <w:spacing w:before="240" w:after="240"/>
      <w:ind w:left="864" w:hanging="864"/>
    </w:pPr>
    <w:rPr>
      <w:rFonts w:ascii="Arial" w:hAnsi="Arial" w:cs="宋体"/>
      <w:szCs w:val="20"/>
    </w:rPr>
  </w:style>
  <w:style w:type="paragraph" w:customStyle="1" w:styleId="1512">
    <w:name w:val="Char Char Char3"/>
    <w:basedOn w:val="1"/>
    <w:qFormat/>
    <w:uiPriority w:val="0"/>
    <w:pPr>
      <w:spacing w:before="200" w:line="288" w:lineRule="auto"/>
      <w:ind w:firstLine="476"/>
    </w:pPr>
    <w:rPr>
      <w:rFonts w:ascii="Tahoma" w:hAnsi="Tahoma"/>
      <w:szCs w:val="20"/>
    </w:rPr>
  </w:style>
  <w:style w:type="paragraph" w:customStyle="1" w:styleId="1513">
    <w:name w:val="Char Char1 Char Char Char Char Char Char3"/>
    <w:basedOn w:val="1"/>
    <w:qFormat/>
    <w:uiPriority w:val="0"/>
    <w:pPr>
      <w:spacing w:after="160" w:line="240" w:lineRule="exact"/>
      <w:jc w:val="center"/>
    </w:pPr>
    <w:rPr>
      <w:rFonts w:ascii="黑体" w:hAnsi="Verdana" w:eastAsia="黑体"/>
      <w:kern w:val="0"/>
      <w:sz w:val="36"/>
      <w:szCs w:val="36"/>
    </w:rPr>
  </w:style>
  <w:style w:type="paragraph" w:customStyle="1" w:styleId="1514">
    <w:name w:val="Head1"/>
    <w:qFormat/>
    <w:uiPriority w:val="0"/>
    <w:pPr>
      <w:numPr>
        <w:ilvl w:val="1"/>
        <w:numId w:val="69"/>
      </w:numPr>
      <w:pBdr>
        <w:top w:val="single" w:color="auto" w:sz="6" w:space="1"/>
      </w:pBdr>
      <w:tabs>
        <w:tab w:val="left" w:pos="576"/>
      </w:tabs>
      <w:spacing w:before="28" w:after="28" w:line="240" w:lineRule="atLeast"/>
      <w:jc w:val="both"/>
      <w:outlineLvl w:val="1"/>
    </w:pPr>
    <w:rPr>
      <w:rFonts w:ascii="Arial" w:hAnsi="Arial" w:eastAsia="宋体" w:cs="Times New Roman"/>
      <w:b/>
      <w:kern w:val="2"/>
      <w:sz w:val="22"/>
      <w:szCs w:val="22"/>
      <w:lang w:val="en-US" w:eastAsia="en-US" w:bidi="ar-SA"/>
    </w:rPr>
  </w:style>
  <w:style w:type="paragraph" w:customStyle="1" w:styleId="1515">
    <w:name w:val="Level 2: 1."/>
    <w:qFormat/>
    <w:uiPriority w:val="0"/>
    <w:pPr>
      <w:numPr>
        <w:ilvl w:val="4"/>
        <w:numId w:val="69"/>
      </w:numPr>
      <w:tabs>
        <w:tab w:val="left" w:pos="720"/>
      </w:tabs>
      <w:spacing w:before="72" w:after="72" w:line="240" w:lineRule="atLeast"/>
      <w:jc w:val="both"/>
      <w:outlineLvl w:val="4"/>
    </w:pPr>
    <w:rPr>
      <w:rFonts w:ascii="Arial" w:hAnsi="Arial" w:eastAsia="宋体" w:cs="Times New Roman"/>
      <w:kern w:val="2"/>
      <w:sz w:val="24"/>
      <w:szCs w:val="22"/>
      <w:lang w:val="en-US" w:eastAsia="en-US" w:bidi="ar-SA"/>
    </w:rPr>
  </w:style>
  <w:style w:type="paragraph" w:customStyle="1" w:styleId="1516">
    <w:name w:val="Level 4: (i)"/>
    <w:basedOn w:val="1"/>
    <w:qFormat/>
    <w:uiPriority w:val="0"/>
    <w:pPr>
      <w:numPr>
        <w:ilvl w:val="6"/>
        <w:numId w:val="69"/>
      </w:numPr>
      <w:tabs>
        <w:tab w:val="left" w:pos="1440"/>
        <w:tab w:val="left" w:pos="1800"/>
      </w:tabs>
      <w:spacing w:before="72" w:after="72"/>
      <w:ind w:firstLine="0"/>
      <w:outlineLvl w:val="6"/>
    </w:pPr>
    <w:rPr>
      <w:rFonts w:ascii="Arial" w:hAnsi="Arial"/>
      <w:kern w:val="0"/>
      <w:sz w:val="20"/>
      <w:szCs w:val="20"/>
      <w:lang w:eastAsia="en-US"/>
    </w:rPr>
  </w:style>
  <w:style w:type="paragraph" w:customStyle="1" w:styleId="1517">
    <w:name w:val="Reset levels"/>
    <w:basedOn w:val="1"/>
    <w:qFormat/>
    <w:uiPriority w:val="0"/>
    <w:pPr>
      <w:numPr>
        <w:ilvl w:val="0"/>
        <w:numId w:val="69"/>
      </w:numPr>
    </w:pPr>
    <w:rPr>
      <w:rFonts w:ascii="Arial" w:hAnsi="Arial"/>
      <w:b/>
      <w:kern w:val="0"/>
      <w:szCs w:val="20"/>
      <w:lang w:eastAsia="en-US"/>
    </w:rPr>
  </w:style>
  <w:style w:type="paragraph" w:customStyle="1" w:styleId="1518">
    <w:name w:val="正文文本 21"/>
    <w:basedOn w:val="1"/>
    <w:qFormat/>
    <w:uiPriority w:val="0"/>
    <w:pPr>
      <w:adjustRightInd w:val="0"/>
      <w:spacing w:line="288" w:lineRule="auto"/>
      <w:ind w:firstLine="540"/>
      <w:textAlignment w:val="baseline"/>
    </w:pPr>
    <w:rPr>
      <w:kern w:val="0"/>
      <w:szCs w:val="20"/>
    </w:rPr>
  </w:style>
  <w:style w:type="paragraph" w:customStyle="1" w:styleId="1519">
    <w:name w:val="正文缩进:  2 字符"/>
    <w:basedOn w:val="1"/>
    <w:qFormat/>
    <w:uiPriority w:val="0"/>
    <w:pPr>
      <w:spacing w:before="60" w:after="60" w:line="300" w:lineRule="auto"/>
      <w:ind w:firstLine="210" w:firstLineChars="210"/>
    </w:pPr>
    <w:rPr>
      <w:szCs w:val="20"/>
    </w:rPr>
  </w:style>
  <w:style w:type="paragraph" w:customStyle="1" w:styleId="1520">
    <w:name w:val="l18"/>
    <w:basedOn w:val="1"/>
    <w:qFormat/>
    <w:uiPriority w:val="0"/>
    <w:pPr>
      <w:spacing w:before="30" w:after="100" w:afterAutospacing="1" w:line="270" w:lineRule="atLeast"/>
      <w:ind w:left="90" w:firstLine="200"/>
    </w:pPr>
    <w:rPr>
      <w:rFonts w:ascii="Arial Unicode MS" w:hAnsi="Arial Unicode MS" w:eastAsia="Arial Unicode MS" w:cs="Arial Unicode MS"/>
      <w:color w:val="000000"/>
      <w:kern w:val="0"/>
      <w:sz w:val="18"/>
      <w:szCs w:val="18"/>
    </w:rPr>
  </w:style>
  <w:style w:type="paragraph" w:customStyle="1" w:styleId="1521">
    <w:name w:val="headi"/>
    <w:basedOn w:val="1"/>
    <w:next w:val="1"/>
    <w:qFormat/>
    <w:uiPriority w:val="0"/>
    <w:pPr>
      <w:keepNext/>
      <w:keepLines/>
      <w:tabs>
        <w:tab w:val="left" w:pos="420"/>
      </w:tabs>
      <w:spacing w:before="340" w:after="330" w:line="578" w:lineRule="auto"/>
      <w:ind w:left="420" w:hanging="420"/>
    </w:pPr>
    <w:rPr>
      <w:rFonts w:ascii="黑体" w:eastAsia="黑体"/>
      <w:b/>
      <w:bCs/>
      <w:kern w:val="44"/>
      <w:sz w:val="44"/>
      <w:szCs w:val="44"/>
    </w:rPr>
  </w:style>
  <w:style w:type="paragraph" w:customStyle="1" w:styleId="1522">
    <w:name w:val="标准无序列表(L1)"/>
    <w:basedOn w:val="1"/>
    <w:qFormat/>
    <w:uiPriority w:val="0"/>
    <w:pPr>
      <w:numPr>
        <w:ilvl w:val="0"/>
        <w:numId w:val="96"/>
      </w:numPr>
      <w:tabs>
        <w:tab w:val="left" w:pos="420"/>
        <w:tab w:val="clear" w:pos="432"/>
      </w:tabs>
      <w:spacing w:line="288" w:lineRule="auto"/>
      <w:ind w:firstLine="200"/>
    </w:pPr>
    <w:rPr>
      <w:rFonts w:ascii="仿宋_GB2312" w:eastAsia="仿宋_GB2312"/>
      <w:sz w:val="28"/>
    </w:rPr>
  </w:style>
  <w:style w:type="paragraph" w:customStyle="1" w:styleId="1523">
    <w:name w:val="３级标题"/>
    <w:basedOn w:val="1"/>
    <w:qFormat/>
    <w:uiPriority w:val="0"/>
    <w:pPr>
      <w:keepNext/>
      <w:keepLines/>
      <w:adjustRightInd w:val="0"/>
      <w:spacing w:line="440" w:lineRule="atLeast"/>
      <w:ind w:firstLine="200"/>
      <w:textAlignment w:val="baseline"/>
    </w:pPr>
    <w:rPr>
      <w:rFonts w:ascii="Arial" w:hAnsi="Arial" w:eastAsia="昆仑黑体"/>
      <w:kern w:val="0"/>
      <w:sz w:val="28"/>
      <w:szCs w:val="20"/>
    </w:rPr>
  </w:style>
  <w:style w:type="paragraph" w:customStyle="1" w:styleId="1524">
    <w:name w:val="样式 正文首行缩进 + 首行缩进:  2 字符"/>
    <w:basedOn w:val="86"/>
    <w:qFormat/>
    <w:uiPriority w:val="0"/>
    <w:pPr>
      <w:spacing w:line="300" w:lineRule="auto"/>
      <w:ind w:firstLine="200" w:firstLineChars="200"/>
    </w:pPr>
    <w:rPr>
      <w:rFonts w:cs="宋体"/>
      <w:sz w:val="21"/>
      <w:szCs w:val="20"/>
    </w:rPr>
  </w:style>
  <w:style w:type="paragraph" w:customStyle="1" w:styleId="1525">
    <w:name w:val="列出段落11"/>
    <w:basedOn w:val="1"/>
    <w:qFormat/>
    <w:uiPriority w:val="0"/>
    <w:pPr>
      <w:spacing w:line="300" w:lineRule="auto"/>
      <w:ind w:firstLine="420"/>
    </w:pPr>
    <w:rPr>
      <w:rFonts w:ascii="Arial" w:hAnsi="Arial"/>
      <w:kern w:val="0"/>
      <w:sz w:val="18"/>
      <w:szCs w:val="20"/>
    </w:rPr>
  </w:style>
  <w:style w:type="paragraph" w:customStyle="1" w:styleId="1526">
    <w:name w:val="CM11"/>
    <w:basedOn w:val="806"/>
    <w:next w:val="806"/>
    <w:qFormat/>
    <w:uiPriority w:val="99"/>
    <w:pPr>
      <w:spacing w:line="583" w:lineRule="atLeast"/>
    </w:pPr>
    <w:rPr>
      <w:rFonts w:ascii="..ì." w:eastAsia="..ì." w:cs="..ì."/>
      <w:szCs w:val="24"/>
    </w:rPr>
  </w:style>
  <w:style w:type="paragraph" w:customStyle="1" w:styleId="1527">
    <w:name w:val="普通段落"/>
    <w:qFormat/>
    <w:uiPriority w:val="0"/>
    <w:pPr>
      <w:widowControl w:val="0"/>
      <w:adjustRightInd w:val="0"/>
      <w:spacing w:line="360" w:lineRule="auto"/>
      <w:ind w:firstLine="480" w:firstLineChars="200"/>
      <w:jc w:val="both"/>
      <w:textAlignment w:val="baseline"/>
    </w:pPr>
    <w:rPr>
      <w:rFonts w:ascii="Microsoft YaHei UI" w:hAnsi="Microsoft YaHei UI" w:eastAsia="宋体" w:cs="Times New Roman"/>
      <w:kern w:val="2"/>
      <w:sz w:val="24"/>
      <w:szCs w:val="24"/>
      <w:lang w:val="en-US" w:eastAsia="zh-CN" w:bidi="ar-SA"/>
    </w:rPr>
  </w:style>
  <w:style w:type="paragraph" w:customStyle="1" w:styleId="1528">
    <w:name w:val="表格标题行"/>
    <w:basedOn w:val="835"/>
    <w:qFormat/>
    <w:uiPriority w:val="0"/>
  </w:style>
  <w:style w:type="paragraph" w:customStyle="1" w:styleId="1529">
    <w:name w:val="Paragraph3"/>
    <w:basedOn w:val="1"/>
    <w:qFormat/>
    <w:uiPriority w:val="0"/>
    <w:pPr>
      <w:numPr>
        <w:ilvl w:val="0"/>
        <w:numId w:val="97"/>
      </w:numPr>
      <w:tabs>
        <w:tab w:val="left" w:pos="360"/>
      </w:tabs>
      <w:overflowPunct w:val="0"/>
      <w:autoSpaceDE w:val="0"/>
      <w:autoSpaceDN w:val="0"/>
      <w:adjustRightInd w:val="0"/>
      <w:spacing w:before="20"/>
      <w:ind w:firstLine="0"/>
      <w:textAlignment w:val="baseline"/>
    </w:pPr>
    <w:rPr>
      <w:rFonts w:ascii="Arial" w:hAnsi="Arial"/>
      <w:kern w:val="0"/>
      <w:szCs w:val="20"/>
    </w:rPr>
  </w:style>
  <w:style w:type="paragraph" w:customStyle="1" w:styleId="1530">
    <w:name w:val="标准书眉_奇数页"/>
    <w:next w:val="1"/>
    <w:qFormat/>
    <w:uiPriority w:val="0"/>
    <w:pPr>
      <w:tabs>
        <w:tab w:val="center" w:pos="4154"/>
        <w:tab w:val="right" w:pos="8306"/>
      </w:tabs>
      <w:spacing w:after="120" w:line="240" w:lineRule="atLeast"/>
      <w:jc w:val="right"/>
    </w:pPr>
    <w:rPr>
      <w:rFonts w:ascii="Microsoft YaHei UI" w:hAnsi="Microsoft YaHei UI" w:eastAsia="宋体" w:cs="Times New Roman"/>
      <w:kern w:val="2"/>
      <w:sz w:val="21"/>
      <w:szCs w:val="22"/>
      <w:lang w:val="en-US" w:eastAsia="zh-CN" w:bidi="ar-SA"/>
    </w:rPr>
  </w:style>
  <w:style w:type="paragraph" w:customStyle="1" w:styleId="1531">
    <w:name w:val="样式 标题 1（new） + Times New Roman"/>
    <w:basedOn w:val="1"/>
    <w:qFormat/>
    <w:uiPriority w:val="0"/>
    <w:pPr>
      <w:keepNext/>
      <w:keepLines/>
      <w:spacing w:before="600" w:after="330" w:line="576" w:lineRule="auto"/>
      <w:ind w:left="907" w:right="105" w:rightChars="50" w:hanging="907"/>
      <w:jc w:val="center"/>
      <w:outlineLvl w:val="0"/>
    </w:pPr>
    <w:rPr>
      <w:rFonts w:ascii="黑体" w:hAnsi="Arial" w:eastAsia="黑体" w:cs="宋体"/>
      <w:b/>
      <w:bCs/>
      <w:kern w:val="44"/>
      <w:szCs w:val="32"/>
    </w:rPr>
  </w:style>
  <w:style w:type="paragraph" w:customStyle="1" w:styleId="1532">
    <w:name w:val="标题5-通用文档模板"/>
    <w:basedOn w:val="979"/>
    <w:qFormat/>
    <w:uiPriority w:val="0"/>
    <w:pPr>
      <w:numPr>
        <w:ilvl w:val="4"/>
      </w:numPr>
      <w:outlineLvl w:val="4"/>
    </w:pPr>
  </w:style>
  <w:style w:type="paragraph" w:customStyle="1" w:styleId="1533">
    <w:name w:val="样式 段落缩进2 小四 + 段前: 15.6 磅"/>
    <w:basedOn w:val="1"/>
    <w:qFormat/>
    <w:uiPriority w:val="0"/>
    <w:pPr>
      <w:spacing w:before="312"/>
    </w:pPr>
    <w:rPr>
      <w:szCs w:val="20"/>
    </w:rPr>
  </w:style>
  <w:style w:type="paragraph" w:customStyle="1" w:styleId="1534">
    <w:name w:val="List2"/>
    <w:basedOn w:val="1"/>
    <w:qFormat/>
    <w:uiPriority w:val="0"/>
    <w:pPr>
      <w:tabs>
        <w:tab w:val="left" w:pos="643"/>
      </w:tabs>
      <w:ind w:left="643" w:hanging="360"/>
    </w:pPr>
    <w:rPr>
      <w:szCs w:val="20"/>
    </w:rPr>
  </w:style>
  <w:style w:type="paragraph" w:customStyle="1" w:styleId="1535">
    <w:name w:val="样式 Arial 左侧:  2 厘米 首行缩进:  0 字符"/>
    <w:basedOn w:val="1"/>
    <w:qFormat/>
    <w:uiPriority w:val="0"/>
    <w:pPr>
      <w:autoSpaceDE w:val="0"/>
      <w:autoSpaceDN w:val="0"/>
      <w:adjustRightInd w:val="0"/>
      <w:ind w:left="1134"/>
    </w:pPr>
    <w:rPr>
      <w:rFonts w:ascii="Arial" w:hAnsi="Arial" w:cs="宋体"/>
      <w:kern w:val="0"/>
      <w:szCs w:val="20"/>
    </w:rPr>
  </w:style>
  <w:style w:type="paragraph" w:customStyle="1" w:styleId="1536">
    <w:name w:val="Char4"/>
    <w:basedOn w:val="1"/>
    <w:qFormat/>
    <w:uiPriority w:val="0"/>
    <w:pPr>
      <w:tabs>
        <w:tab w:val="left" w:pos="0"/>
      </w:tabs>
      <w:ind w:hanging="28"/>
    </w:pPr>
    <w:rPr>
      <w:rFonts w:ascii="Tahoma" w:hAnsi="Tahoma"/>
      <w:szCs w:val="20"/>
    </w:rPr>
  </w:style>
  <w:style w:type="paragraph" w:customStyle="1" w:styleId="1537">
    <w:name w:val="11"/>
    <w:qFormat/>
    <w:uiPriority w:val="0"/>
    <w:pPr>
      <w:spacing w:line="240" w:lineRule="atLeast"/>
      <w:jc w:val="both"/>
    </w:pPr>
    <w:rPr>
      <w:rFonts w:ascii="Microsoft YaHei UI" w:hAnsi="Microsoft YaHei UI" w:eastAsia="宋体" w:cs="Times New Roman"/>
      <w:kern w:val="2"/>
      <w:sz w:val="24"/>
      <w:szCs w:val="22"/>
      <w:lang w:val="en-US" w:eastAsia="zh-CN" w:bidi="ar-SA"/>
    </w:rPr>
  </w:style>
  <w:style w:type="paragraph" w:customStyle="1" w:styleId="1538">
    <w:name w:val="NormalNo"/>
    <w:basedOn w:val="806"/>
    <w:next w:val="806"/>
    <w:qFormat/>
    <w:uiPriority w:val="0"/>
    <w:rPr>
      <w:rFonts w:ascii="Arial" w:hAnsi="Arial"/>
    </w:rPr>
  </w:style>
  <w:style w:type="paragraph" w:customStyle="1" w:styleId="1539">
    <w:name w:val="宋体首行缩进"/>
    <w:basedOn w:val="1"/>
    <w:qFormat/>
    <w:uiPriority w:val="0"/>
    <w:pPr>
      <w:overflowPunct w:val="0"/>
      <w:autoSpaceDE w:val="0"/>
      <w:autoSpaceDN w:val="0"/>
      <w:adjustRightInd w:val="0"/>
      <w:spacing w:before="120" w:after="120"/>
      <w:ind w:firstLine="425"/>
      <w:textAlignment w:val="baseline"/>
    </w:pPr>
    <w:rPr>
      <w:rFonts w:cs="宋体"/>
      <w:kern w:val="0"/>
      <w:szCs w:val="20"/>
      <w:lang w:val="en-GB" w:eastAsia="fr-FR"/>
    </w:rPr>
  </w:style>
  <w:style w:type="paragraph" w:customStyle="1" w:styleId="1540">
    <w:name w:val="标题6"/>
    <w:basedOn w:val="8"/>
    <w:qFormat/>
    <w:uiPriority w:val="0"/>
    <w:pPr>
      <w:numPr>
        <w:ilvl w:val="0"/>
        <w:numId w:val="0"/>
      </w:numPr>
      <w:spacing w:before="240" w:after="64" w:line="319" w:lineRule="auto"/>
    </w:pPr>
    <w:rPr>
      <w:rFonts w:ascii="Cambria" w:hAnsi="Cambria"/>
      <w:b w:val="0"/>
    </w:rPr>
  </w:style>
  <w:style w:type="paragraph" w:customStyle="1" w:styleId="1541">
    <w:name w:val="newtext"/>
    <w:basedOn w:val="1"/>
    <w:qFormat/>
    <w:uiPriority w:val="0"/>
    <w:pPr>
      <w:spacing w:before="100" w:beforeAutospacing="1" w:after="100" w:afterAutospacing="1"/>
    </w:pPr>
    <w:rPr>
      <w:rFonts w:cs="宋体"/>
      <w:kern w:val="0"/>
    </w:rPr>
  </w:style>
  <w:style w:type="paragraph" w:customStyle="1" w:styleId="1542">
    <w:name w:val="纯文本3"/>
    <w:basedOn w:val="1"/>
    <w:qFormat/>
    <w:uiPriority w:val="0"/>
    <w:rPr>
      <w:rFonts w:hAnsi="Courier New"/>
      <w:szCs w:val="20"/>
    </w:rPr>
  </w:style>
  <w:style w:type="paragraph" w:customStyle="1" w:styleId="1543">
    <w:name w:val="文档结构图1"/>
    <w:basedOn w:val="1"/>
    <w:qFormat/>
    <w:uiPriority w:val="0"/>
    <w:rPr>
      <w:rFonts w:hAnsi="Calibri"/>
      <w:sz w:val="18"/>
      <w:szCs w:val="18"/>
    </w:rPr>
  </w:style>
  <w:style w:type="paragraph" w:customStyle="1" w:styleId="1544">
    <w:name w:val="p16"/>
    <w:basedOn w:val="1"/>
    <w:qFormat/>
    <w:uiPriority w:val="0"/>
    <w:rPr>
      <w:rFonts w:cs="宋体"/>
      <w:kern w:val="0"/>
      <w:szCs w:val="21"/>
    </w:rPr>
  </w:style>
  <w:style w:type="paragraph" w:customStyle="1" w:styleId="1545">
    <w:name w:val="表格字样式小五居中"/>
    <w:basedOn w:val="1"/>
    <w:qFormat/>
    <w:uiPriority w:val="0"/>
    <w:pPr>
      <w:jc w:val="center"/>
    </w:pPr>
    <w:rPr>
      <w:rFonts w:cs="宋体"/>
      <w:sz w:val="18"/>
      <w:szCs w:val="20"/>
    </w:rPr>
  </w:style>
  <w:style w:type="paragraph" w:customStyle="1" w:styleId="1546">
    <w:name w:val="Default 123  Text1"/>
    <w:basedOn w:val="1"/>
    <w:qFormat/>
    <w:uiPriority w:val="0"/>
    <w:pPr>
      <w:autoSpaceDE w:val="0"/>
      <w:autoSpaceDN w:val="0"/>
      <w:adjustRightInd w:val="0"/>
    </w:pPr>
    <w:rPr>
      <w:kern w:val="0"/>
      <w:sz w:val="26"/>
      <w:szCs w:val="26"/>
    </w:rPr>
  </w:style>
  <w:style w:type="paragraph" w:customStyle="1" w:styleId="1547">
    <w:name w:val="zzz"/>
    <w:basedOn w:val="1"/>
    <w:qFormat/>
    <w:uiPriority w:val="0"/>
    <w:pPr>
      <w:spacing w:before="100" w:beforeAutospacing="1" w:after="100" w:afterAutospacing="1"/>
    </w:pPr>
    <w:rPr>
      <w:rFonts w:cs="宋体"/>
      <w:kern w:val="0"/>
    </w:rPr>
  </w:style>
  <w:style w:type="paragraph" w:customStyle="1" w:styleId="1548">
    <w:name w:val="tdisc1"/>
    <w:basedOn w:val="1"/>
    <w:qFormat/>
    <w:uiPriority w:val="0"/>
    <w:pPr>
      <w:spacing w:before="100" w:beforeAutospacing="1" w:after="100" w:afterAutospacing="1"/>
    </w:pPr>
    <w:rPr>
      <w:rFonts w:cs="宋体"/>
      <w:kern w:val="0"/>
    </w:rPr>
  </w:style>
  <w:style w:type="paragraph" w:customStyle="1" w:styleId="1549">
    <w:name w:val="WW-正文缩进1"/>
    <w:basedOn w:val="1"/>
    <w:qFormat/>
    <w:uiPriority w:val="0"/>
    <w:pPr>
      <w:suppressAutoHyphens/>
      <w:spacing w:line="400" w:lineRule="atLeast"/>
      <w:ind w:left="567" w:firstLine="510"/>
    </w:pPr>
    <w:rPr>
      <w:szCs w:val="20"/>
      <w:lang w:eastAsia="ar-SA"/>
    </w:rPr>
  </w:style>
  <w:style w:type="paragraph" w:customStyle="1" w:styleId="1550">
    <w:name w:val="TOC 标题2"/>
    <w:basedOn w:val="3"/>
    <w:next w:val="1"/>
    <w:unhideWhenUsed/>
    <w:qFormat/>
    <w:uiPriority w:val="39"/>
    <w:pPr>
      <w:spacing w:before="480" w:after="0" w:line="276" w:lineRule="auto"/>
      <w:outlineLvl w:val="9"/>
    </w:pPr>
    <w:rPr>
      <w:rFonts w:ascii="Cambria" w:hAnsi="Cambria"/>
      <w:color w:val="365F91"/>
      <w:kern w:val="0"/>
    </w:rPr>
  </w:style>
  <w:style w:type="paragraph" w:styleId="1551">
    <w:name w:val="List Paragraph"/>
    <w:basedOn w:val="1"/>
    <w:link w:val="1552"/>
    <w:qFormat/>
    <w:uiPriority w:val="34"/>
    <w:pPr>
      <w:ind w:firstLine="420" w:firstLineChars="200"/>
    </w:pPr>
  </w:style>
  <w:style w:type="character" w:customStyle="1" w:styleId="1552">
    <w:name w:val="列表段落 字符1"/>
    <w:link w:val="1551"/>
    <w:qFormat/>
    <w:uiPriority w:val="34"/>
  </w:style>
  <w:style w:type="table" w:customStyle="1" w:styleId="1553">
    <w:name w:val="明显强调2"/>
    <w:basedOn w:val="88"/>
    <w:qFormat/>
    <w:uiPriority w:val="62"/>
    <w:rPr>
      <w:rFonts w:cs="Times New Roman"/>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Symbol" w:hAnsi="Symbol" w:eastAsia="Courier New" w:cs="Helvetica"/>
        <w:b/>
        <w:bCs/>
      </w:rPr>
      <w:tcPr>
        <w:tcBorders>
          <w:top w:val="single" w:color="4BACC6" w:sz="8" w:space="0"/>
          <w:left w:val="single" w:color="4BACC6" w:sz="8" w:space="0"/>
          <w:bottom w:val="single" w:color="4BACC6" w:sz="18" w:space="0"/>
          <w:right w:val="single" w:color="4BACC6" w:sz="8" w:space="0"/>
          <w:insideH w:val="nil"/>
          <w:insideV w:val="single" w:sz="8" w:space="0"/>
          <w:tl2br w:val="nil"/>
          <w:tr2bl w:val="nil"/>
        </w:tcBorders>
      </w:tcPr>
    </w:tblStylePr>
    <w:tblStylePr w:type="lastRow">
      <w:pPr>
        <w:spacing w:before="0" w:after="0" w:line="240" w:lineRule="auto"/>
      </w:pPr>
      <w:rPr>
        <w:rFonts w:ascii="Symbol" w:hAnsi="Symbol" w:eastAsia="Courier New" w:cs="Helvetica"/>
        <w:b/>
        <w:bCs/>
      </w:rPr>
      <w:tcPr>
        <w:tcBorders>
          <w:top w:val="double" w:color="4BACC6" w:sz="6" w:space="0"/>
          <w:left w:val="single" w:color="4BACC6" w:sz="8" w:space="0"/>
          <w:bottom w:val="single" w:color="4BACC6" w:sz="8" w:space="0"/>
          <w:right w:val="single" w:color="4BACC6" w:sz="8" w:space="0"/>
          <w:insideH w:val="nil"/>
          <w:insideV w:val="single" w:sz="8" w:space="0"/>
          <w:tl2br w:val="nil"/>
          <w:tr2bl w:val="nil"/>
        </w:tcBorders>
      </w:tcPr>
    </w:tblStylePr>
    <w:tblStylePr w:type="firstCol">
      <w:rPr>
        <w:rFonts w:ascii="Symbol" w:hAnsi="Symbol" w:eastAsia="Courier New" w:cs="Helvetica"/>
        <w:b/>
        <w:bCs/>
      </w:rPr>
    </w:tblStylePr>
    <w:tblStylePr w:type="lastCol">
      <w:rPr>
        <w:rFonts w:ascii="Symbol" w:hAnsi="Symbol" w:eastAsia="Courier New" w:cs="Helvetica"/>
        <w:b/>
        <w:bCs/>
      </w:r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Vert">
      <w:tcPr>
        <w:tcBorders>
          <w:top w:val="single" w:color="4BACC6" w:sz="8" w:space="0"/>
          <w:left w:val="single" w:color="4BACC6" w:sz="8" w:space="0"/>
          <w:bottom w:val="single" w:color="4BACC6" w:sz="8" w:space="0"/>
          <w:right w:val="single" w:color="4BACC6" w:sz="8" w:space="0"/>
          <w:insideH w:val="nil"/>
          <w:insideV w:val="nil"/>
          <w:tl2br w:val="nil"/>
          <w:tr2bl w:val="nil"/>
        </w:tcBorders>
        <w:shd w:val="clear" w:color="auto" w:fill="D2EAF1"/>
      </w:tcPr>
    </w:tblStylePr>
    <w:tblStylePr w:type="band1Horz">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shd w:val="clear" w:color="auto" w:fill="D2EAF1"/>
      </w:tcPr>
    </w:tblStylePr>
    <w:tblStylePr w:type="band2Horz">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tcPr>
    </w:tblStylePr>
  </w:style>
  <w:style w:type="table" w:customStyle="1" w:styleId="1554">
    <w:name w:val="明显强调11"/>
    <w:basedOn w:val="88"/>
    <w:qFormat/>
    <w:uiPriority w:val="62"/>
    <w:rPr>
      <w:rFonts w:ascii="Calibri" w:hAnsi="Calibri" w:cs="Times New Roman"/>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eastAsia="黑体" w:cs="Helvetica"/>
        <w:b/>
        <w:bCs/>
      </w:rPr>
      <w:tcPr>
        <w:tcBorders>
          <w:top w:val="single" w:color="4BACC6" w:sz="8" w:space="0"/>
          <w:left w:val="single" w:color="4BACC6" w:sz="8" w:space="0"/>
          <w:bottom w:val="single" w:color="4BACC6" w:sz="18" w:space="0"/>
          <w:right w:val="single" w:color="4BACC6" w:sz="8" w:space="0"/>
          <w:insideH w:val="nil"/>
          <w:insideV w:val="single" w:sz="8" w:space="0"/>
          <w:tl2br w:val="nil"/>
          <w:tr2bl w:val="nil"/>
        </w:tcBorders>
      </w:tcPr>
    </w:tblStylePr>
    <w:tblStylePr w:type="lastRow">
      <w:pPr>
        <w:spacing w:before="0" w:after="0" w:line="240" w:lineRule="auto"/>
      </w:pPr>
      <w:rPr>
        <w:rFonts w:eastAsia="黑体" w:cs="Helvetica"/>
        <w:b/>
        <w:bCs/>
      </w:rPr>
      <w:tcPr>
        <w:tcBorders>
          <w:top w:val="double" w:color="4BACC6" w:sz="6" w:space="0"/>
          <w:left w:val="single" w:color="4BACC6" w:sz="8" w:space="0"/>
          <w:bottom w:val="single" w:color="4BACC6" w:sz="8" w:space="0"/>
          <w:right w:val="single" w:color="4BACC6" w:sz="8" w:space="0"/>
          <w:insideH w:val="nil"/>
          <w:insideV w:val="single" w:sz="8" w:space="0"/>
          <w:tl2br w:val="nil"/>
          <w:tr2bl w:val="nil"/>
        </w:tcBorders>
      </w:tcPr>
    </w:tblStylePr>
    <w:tblStylePr w:type="firstCol">
      <w:rPr>
        <w:rFonts w:eastAsia="黑体" w:cs="Helvetica"/>
        <w:b/>
        <w:bCs/>
      </w:rPr>
    </w:tblStylePr>
    <w:tblStylePr w:type="lastCol">
      <w:rPr>
        <w:rFonts w:eastAsia="黑体" w:cs="Helvetica"/>
        <w:b/>
        <w:bCs/>
      </w:r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Vert">
      <w:tcPr>
        <w:tcBorders>
          <w:top w:val="single" w:color="4BACC6" w:sz="8" w:space="0"/>
          <w:left w:val="single" w:color="4BACC6" w:sz="8" w:space="0"/>
          <w:bottom w:val="single" w:color="4BACC6" w:sz="8" w:space="0"/>
          <w:right w:val="single" w:color="4BACC6" w:sz="8" w:space="0"/>
          <w:insideH w:val="nil"/>
          <w:insideV w:val="nil"/>
          <w:tl2br w:val="nil"/>
          <w:tr2bl w:val="nil"/>
        </w:tcBorders>
        <w:shd w:val="clear" w:color="auto" w:fill="D2EAF1"/>
      </w:tcPr>
    </w:tblStylePr>
    <w:tblStylePr w:type="band1Horz">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shd w:val="clear" w:color="auto" w:fill="D2EAF1"/>
      </w:tcPr>
    </w:tblStylePr>
    <w:tblStylePr w:type="band2Horz">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tcPr>
    </w:tblStylePr>
  </w:style>
  <w:style w:type="table" w:customStyle="1" w:styleId="1555">
    <w:name w:val="彩色网格 - 强调文字颜色 62"/>
    <w:basedOn w:val="88"/>
    <w:qFormat/>
    <w:uiPriority w:val="60"/>
    <w:rPr>
      <w:rFonts w:ascii="Calibri" w:hAnsi="Calibri" w:cs="Times New Roman"/>
      <w:color w:val="31849B"/>
    </w:rPr>
    <w:tblPr>
      <w:tblBorders>
        <w:top w:val="single" w:color="4BACC6" w:sz="8" w:space="0"/>
        <w:bottom w:val="single" w:color="4BACC6" w:sz="8" w:space="0"/>
      </w:tblBorders>
    </w:tblPr>
    <w:tblStylePr w:type="fir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la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2EAF1"/>
      </w:tcPr>
    </w:tblStylePr>
    <w:tblStylePr w:type="band1Horz">
      <w:tcPr>
        <w:tcBorders>
          <w:top w:val="nil"/>
          <w:left w:val="nil"/>
          <w:bottom w:val="nil"/>
          <w:right w:val="nil"/>
          <w:insideH w:val="nil"/>
          <w:insideV w:val="nil"/>
          <w:tl2br w:val="nil"/>
          <w:tr2bl w:val="nil"/>
        </w:tcBorders>
        <w:shd w:val="clear" w:color="auto" w:fill="D2EAF1"/>
      </w:tcPr>
    </w:tblStylePr>
  </w:style>
  <w:style w:type="table" w:customStyle="1" w:styleId="1556">
    <w:name w:val="Table"/>
    <w:basedOn w:val="89"/>
    <w:qFormat/>
    <w:uiPriority w:val="0"/>
    <w:pPr>
      <w:widowControl w:val="0"/>
      <w:snapToGrid w:val="0"/>
      <w:ind w:left="0" w:leftChars="0" w:right="0" w:rightChars="0" w:firstLine="0" w:firstLineChars="0"/>
    </w:pPr>
    <w:rPr>
      <w:rFonts w:ascii="Times New Roman" w:hAnsi="Times New Roman"/>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cantSplit/>
    </w:trPr>
    <w:tcPr>
      <w:vAlign w:val="center"/>
    </w:tcPr>
    <w:tblStylePr w:type="firstRow">
      <w:pPr>
        <w:wordWrap/>
        <w:spacing w:beforeLines="0" w:beforeAutospacing="0" w:afterLines="0" w:afterAutospacing="0" w:line="360" w:lineRule="auto"/>
        <w:ind w:left="0" w:leftChars="0" w:right="0" w:rightChars="0" w:firstLine="0" w:firstLineChars="0"/>
      </w:pPr>
      <w:rPr>
        <w:rFonts w:eastAsia="Arial"/>
        <w:b/>
        <w:sz w:val="24"/>
      </w:rPr>
      <w:tblPr>
        <w:jc w:val="center"/>
      </w:tblPr>
      <w:trPr>
        <w:jc w:val="center"/>
      </w:tr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vAlign w:val="center"/>
      </w:tcPr>
    </w:tblStylePr>
  </w:style>
  <w:style w:type="table" w:customStyle="1" w:styleId="1557">
    <w:name w:val="文档表格标题行列型（绿盟科技）"/>
    <w:basedOn w:val="89"/>
    <w:qFormat/>
    <w:uiPriority w:val="0"/>
    <w:pPr>
      <w:spacing w:line="300" w:lineRule="auto"/>
      <w:ind w:left="0" w:leftChars="0" w:right="0" w:rightChars="0" w:firstLine="0" w:firstLineChars="0"/>
    </w:pPr>
    <w:rPr>
      <w:rFonts w:ascii="Arial" w:hAnsi="Arial"/>
      <w:szCs w:val="20"/>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
    <w:tblStylePr w:type="firstRow">
      <w:pPr>
        <w:wordWrap/>
        <w:spacing w:beforeLines="0" w:beforeAutospacing="0" w:afterLines="0" w:afterAutospacing="0" w:line="360" w:lineRule="auto"/>
        <w:ind w:left="0" w:leftChars="0" w:right="0" w:rightChars="0" w:firstLine="0" w:firstLineChars="0"/>
        <w:jc w:val="center"/>
      </w:pPr>
      <w:rPr>
        <w:rFonts w:ascii="黑体" w:hAnsi="黑体" w:eastAsia="Arial"/>
        <w:b/>
        <w:i w:val="0"/>
        <w:sz w:val="24"/>
      </w:rPr>
      <w:tblPr>
        <w:jc w:val="center"/>
      </w:tblPr>
      <w:trPr>
        <w:jc w:val="center"/>
      </w:trPr>
      <w:tcPr>
        <w:tcBorders>
          <w:top w:val="double" w:color="auto" w:sz="4" w:space="0"/>
          <w:left w:val="double" w:color="auto" w:sz="4" w:space="0"/>
          <w:bottom w:val="nil"/>
          <w:right w:val="double" w:color="auto" w:sz="4" w:space="0"/>
          <w:insideH w:val="nil"/>
          <w:insideV w:val="single" w:sz="6" w:space="0"/>
          <w:tl2br w:val="nil"/>
          <w:tr2bl w:val="nil"/>
        </w:tcBorders>
        <w:shd w:val="clear" w:color="auto" w:fill="D9D9D9"/>
        <w:vAlign w:val="center"/>
      </w:tcPr>
    </w:tblStylePr>
    <w:tblStylePr w:type="firstCol">
      <w:rPr>
        <w:b/>
      </w:rPr>
      <w:tcPr>
        <w:shd w:val="clear" w:color="auto" w:fill="E6E6E6"/>
      </w:tcPr>
    </w:tblStylePr>
  </w:style>
  <w:style w:type="table" w:customStyle="1" w:styleId="1558">
    <w:name w:val="表格样式"/>
    <w:basedOn w:val="88"/>
    <w:qFormat/>
    <w:uiPriority w:val="0"/>
    <w:pPr>
      <w:spacing w:beforeLines="10" w:afterLines="10"/>
    </w:pPr>
    <w:rPr>
      <w:rFonts w:ascii="Arial" w:hAnsi="Arial" w:cs="Times New Roman"/>
      <w:sz w:val="18"/>
      <w:szCs w:val="18"/>
    </w:rPr>
    <w:tblPr>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Pr>
    <w:tcPr>
      <w:vAlign w:val="center"/>
    </w:tcPr>
    <w:tblStylePr w:type="firstRow">
      <w:pPr>
        <w:jc w:val="center"/>
      </w:pPr>
      <w:rPr>
        <w:b/>
      </w:rPr>
      <w:tcPr>
        <w:tcBorders>
          <w:top w:val="double" w:color="auto" w:sz="2" w:space="0"/>
          <w:left w:val="double" w:color="auto" w:sz="2" w:space="0"/>
          <w:bottom w:val="nil"/>
          <w:right w:val="double" w:color="auto" w:sz="2" w:space="0"/>
          <w:insideH w:val="single" w:sz="4" w:space="0"/>
          <w:insideV w:val="single" w:sz="4" w:space="0"/>
          <w:tl2br w:val="nil"/>
          <w:tr2bl w:val="nil"/>
        </w:tcBorders>
        <w:shd w:val="clear" w:color="auto" w:fill="D9D9D9"/>
      </w:tcPr>
    </w:tblStylePr>
  </w:style>
  <w:style w:type="table" w:customStyle="1" w:styleId="1559">
    <w:name w:val="网格型1"/>
    <w:basedOn w:val="88"/>
    <w:qFormat/>
    <w:uiPriority w:val="59"/>
    <w:rPr>
      <w:rFonts w:ascii="Calibri" w:hAnsi="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560">
    <w:name w:val="表格（版本变更记录）（绿盟科技）"/>
    <w:basedOn w:val="88"/>
    <w:qFormat/>
    <w:uiPriority w:val="0"/>
    <w:pPr>
      <w:ind w:left="50" w:leftChars="50" w:right="50" w:rightChars="50"/>
    </w:pPr>
    <w:rPr>
      <w:rFonts w:ascii="Arial" w:hAnsi="Arial" w:cs="Times New Roman"/>
      <w:sz w:val="18"/>
    </w:rPr>
    <w:tblPr>
      <w:tblBorders>
        <w:top w:val="single" w:color="000000" w:sz="12" w:space="0"/>
        <w:bottom w:val="single" w:color="000000" w:sz="12" w:space="0"/>
        <w:insideH w:val="single" w:color="000000" w:sz="6" w:space="0"/>
      </w:tblBorders>
      <w:tblCellMar>
        <w:left w:w="0" w:type="dxa"/>
        <w:right w:w="0" w:type="dxa"/>
      </w:tblCellMar>
    </w:tblPr>
  </w:style>
  <w:style w:type="table" w:customStyle="1" w:styleId="1561">
    <w:name w:val="表格（适用性声明）（绿盟科技）"/>
    <w:basedOn w:val="1560"/>
    <w:qFormat/>
    <w:uiPriority w:val="0"/>
  </w:style>
  <w:style w:type="table" w:customStyle="1" w:styleId="1562">
    <w:name w:val="文档表格无标题行型（绿盟科技）"/>
    <w:basedOn w:val="89"/>
    <w:qFormat/>
    <w:uiPriority w:val="0"/>
    <w:pPr>
      <w:ind w:left="0" w:leftChars="0" w:right="0" w:rightChars="0" w:firstLine="0" w:firstLineChars="0"/>
    </w:pPr>
    <w:rPr>
      <w:rFonts w:ascii="Arial" w:hAnsi="Arial"/>
      <w:szCs w:val="20"/>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
    <w:tblStylePr w:type="firstRow">
      <w:pPr>
        <w:wordWrap/>
        <w:spacing w:beforeLines="0" w:beforeAutospacing="0" w:afterLines="0" w:afterAutospacing="0" w:line="360" w:lineRule="auto"/>
        <w:ind w:left="0" w:leftChars="0" w:right="0" w:rightChars="0" w:firstLine="0" w:firstLineChars="0"/>
        <w:jc w:val="left"/>
      </w:pPr>
      <w:rPr>
        <w:rFonts w:ascii="黑体" w:hAnsi="黑体" w:eastAsia="Arial"/>
        <w:b w:val="0"/>
        <w:i w:val="0"/>
        <w:sz w:val="24"/>
      </w:rPr>
      <w:tblPr>
        <w:jc w:val="center"/>
      </w:tblPr>
      <w:trPr>
        <w:jc w:val="center"/>
      </w:trPr>
      <w:tcPr>
        <w:vAlign w:val="center"/>
      </w:tcPr>
    </w:tblStylePr>
    <w:tblStylePr w:type="firstCol">
      <w:rPr>
        <w:b/>
      </w:rPr>
      <w:tcPr>
        <w:shd w:val="clear" w:color="auto" w:fill="E6E6E6"/>
      </w:tcPr>
    </w:tblStylePr>
    <w:tblStylePr w:type="nwCell">
      <w:rPr>
        <w:b/>
      </w:rPr>
    </w:tblStylePr>
  </w:style>
  <w:style w:type="table" w:customStyle="1" w:styleId="1563">
    <w:name w:val="文档表格无标题列型（绿盟科技）"/>
    <w:basedOn w:val="89"/>
    <w:qFormat/>
    <w:uiPriority w:val="0"/>
    <w:pPr>
      <w:ind w:left="0" w:leftChars="0" w:right="0" w:rightChars="0" w:firstLine="0" w:firstLineChars="0"/>
    </w:pPr>
    <w:rPr>
      <w:rFonts w:ascii="Arial" w:hAnsi="Arial"/>
      <w:szCs w:val="20"/>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
    <w:tblStylePr w:type="firstRow">
      <w:pPr>
        <w:wordWrap/>
        <w:spacing w:beforeLines="0" w:beforeAutospacing="0" w:afterLines="0" w:afterAutospacing="0" w:line="360" w:lineRule="auto"/>
        <w:ind w:left="0" w:leftChars="0" w:right="0" w:rightChars="0" w:firstLine="0" w:firstLineChars="0"/>
        <w:jc w:val="center"/>
      </w:pPr>
      <w:rPr>
        <w:rFonts w:ascii="黑体" w:hAnsi="黑体" w:eastAsia="Arial"/>
        <w:b/>
        <w:i w:val="0"/>
        <w:sz w:val="24"/>
      </w:rPr>
      <w:tblPr>
        <w:jc w:val="center"/>
      </w:tblPr>
      <w:trPr>
        <w:jc w:val="center"/>
      </w:trPr>
      <w:tcPr>
        <w:tcBorders>
          <w:top w:val="double" w:color="auto" w:sz="4" w:space="0"/>
          <w:left w:val="double" w:color="auto" w:sz="4" w:space="0"/>
          <w:bottom w:val="nil"/>
          <w:right w:val="double" w:color="auto" w:sz="4" w:space="0"/>
          <w:insideH w:val="nil"/>
          <w:insideV w:val="single" w:sz="6" w:space="0"/>
          <w:tl2br w:val="nil"/>
          <w:tr2bl w:val="nil"/>
        </w:tcBorders>
        <w:shd w:val="clear" w:color="auto" w:fill="D9D9D9"/>
        <w:vAlign w:val="center"/>
      </w:tcPr>
    </w:tblStylePr>
    <w:tblStylePr w:type="firstCol">
      <w:rPr>
        <w:rFonts w:ascii="黑体" w:hAnsi="黑体" w:eastAsia="Arial"/>
        <w:b w:val="0"/>
        <w:i w:val="0"/>
        <w:sz w:val="21"/>
      </w:rPr>
    </w:tblStylePr>
  </w:style>
  <w:style w:type="table" w:customStyle="1" w:styleId="1564">
    <w:name w:val="Table Normal"/>
    <w:semiHidden/>
    <w:qFormat/>
    <w:uiPriority w:val="0"/>
    <w:pPr>
      <w:spacing w:line="240" w:lineRule="atLeast"/>
    </w:pPr>
    <w:rPr>
      <w:rFonts w:cs="Times New Roman"/>
      <w:sz w:val="21"/>
    </w:rPr>
    <w:tblPr>
      <w:tblCellMar>
        <w:top w:w="0" w:type="dxa"/>
        <w:left w:w="108" w:type="dxa"/>
        <w:bottom w:w="0" w:type="dxa"/>
        <w:right w:w="108" w:type="dxa"/>
      </w:tblCellMar>
    </w:tblPr>
  </w:style>
  <w:style w:type="table" w:customStyle="1" w:styleId="1565">
    <w:name w:val="表样式"/>
    <w:basedOn w:val="88"/>
    <w:qFormat/>
    <w:uiPriority w:val="0"/>
    <w:rPr>
      <w:rFonts w:cs="Times New Roman"/>
      <w:sz w:val="1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style>
  <w:style w:type="table" w:customStyle="1" w:styleId="1566">
    <w:name w:val="列表型 81"/>
    <w:basedOn w:val="88"/>
    <w:qFormat/>
    <w:uiPriority w:val="0"/>
    <w:pPr>
      <w:spacing w:afterLines="50" w:line="300" w:lineRule="auto"/>
    </w:pPr>
    <w:rPr>
      <w:rFonts w:ascii="Arial" w:hAnsi="Arial" w:cs="Times New Roman"/>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cPr>
        <w:tcBorders>
          <w:top w:val="nil"/>
          <w:left w:val="nil"/>
          <w:bottom w:val="single" w:color="000000" w:sz="6" w:space="0"/>
          <w:right w:val="nil"/>
          <w:insideH w:val="nil"/>
          <w:insideV w:val="nil"/>
          <w:tl2br w:val="nil"/>
          <w:tr2bl w:val="nil"/>
        </w:tcBorders>
        <w:shd w:val="solid" w:color="FFFF00" w:fill="FFFFFF"/>
      </w:tcPr>
    </w:tblStylePr>
    <w:tblStylePr w:type="lastRow">
      <w:rPr>
        <w:b/>
        <w:bCs/>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5" w:color="FFFF00" w:fill="FFFFFF"/>
      </w:tcPr>
    </w:tblStylePr>
    <w:tblStylePr w:type="band2Horz">
      <w:tcPr>
        <w:tcBorders>
          <w:top w:val="nil"/>
          <w:left w:val="nil"/>
          <w:bottom w:val="nil"/>
          <w:right w:val="nil"/>
          <w:insideH w:val="nil"/>
          <w:insideV w:val="nil"/>
          <w:tl2br w:val="nil"/>
          <w:tr2bl w:val="nil"/>
        </w:tcBorders>
        <w:shd w:val="pct50" w:color="FF0000" w:fill="FFFFFF"/>
      </w:tcPr>
    </w:tblStylePr>
    <w:tblStylePr w:type="nwCell">
      <w:tcPr>
        <w:tcBorders>
          <w:top w:val="nil"/>
          <w:left w:val="nil"/>
          <w:bottom w:val="nil"/>
          <w:right w:val="nil"/>
          <w:insideH w:val="nil"/>
          <w:insideV w:val="nil"/>
          <w:tl2br w:val="single" w:color="auto" w:sz="6" w:space="0"/>
          <w:tr2bl w:val="nil"/>
        </w:tcBorders>
      </w:tcPr>
    </w:tblStylePr>
  </w:style>
  <w:style w:type="table" w:customStyle="1" w:styleId="1567">
    <w:name w:val="网格型 41"/>
    <w:basedOn w:val="88"/>
    <w:qFormat/>
    <w:uiPriority w:val="0"/>
    <w:pPr>
      <w:spacing w:afterLines="50" w:line="300" w:lineRule="auto"/>
    </w:pPr>
    <w:rPr>
      <w:rFonts w:ascii="Arial" w:hAnsi="Arial" w:cs="Times New Roman"/>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cPr>
        <w:tcBorders>
          <w:top w:val="nil"/>
          <w:left w:val="nil"/>
          <w:bottom w:val="single" w:color="000000" w:sz="6" w:space="0"/>
          <w:right w:val="nil"/>
          <w:insideH w:val="nil"/>
          <w:insideV w:val="nil"/>
          <w:tl2br w:val="nil"/>
          <w:tr2bl w:val="nil"/>
        </w:tcBorders>
        <w:shd w:val="pct30" w:color="FFFF00" w:fill="FFFFFF"/>
      </w:tcPr>
    </w:tblStylePr>
    <w:tblStylePr w:type="lastRow">
      <w:rPr>
        <w:b/>
        <w:bCs/>
        <w:color w:val="auto"/>
      </w:r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cPr>
        <w:tcBorders>
          <w:top w:val="nil"/>
          <w:left w:val="nil"/>
          <w:bottom w:val="nil"/>
          <w:right w:val="nil"/>
          <w:insideH w:val="nil"/>
          <w:insideV w:val="nil"/>
          <w:tl2br w:val="nil"/>
          <w:tr2bl w:val="nil"/>
        </w:tcBorders>
      </w:tcPr>
    </w:tblStylePr>
  </w:style>
  <w:style w:type="table" w:customStyle="1" w:styleId="1568">
    <w:name w:val="专业型1"/>
    <w:basedOn w:val="88"/>
    <w:semiHidden/>
    <w:qFormat/>
    <w:uiPriority w:val="0"/>
    <w:pPr>
      <w:spacing w:afterLines="50" w:line="300" w:lineRule="auto"/>
    </w:pPr>
    <w:rPr>
      <w:rFonts w:ascii="Arial" w:hAnsi="Arial"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1569">
    <w:name w:val="彩色网格 - 强调文字颜色 611"/>
    <w:basedOn w:val="88"/>
    <w:qFormat/>
    <w:uiPriority w:val="60"/>
    <w:rPr>
      <w:rFonts w:ascii="Calibri" w:hAnsi="Calibri" w:cs="Times New Roman"/>
      <w:color w:val="31849B"/>
    </w:rPr>
    <w:tblPr>
      <w:tblBorders>
        <w:top w:val="single" w:color="4BACC6" w:sz="8" w:space="0"/>
        <w:bottom w:val="single" w:color="4BACC6" w:sz="8" w:space="0"/>
      </w:tblBorders>
    </w:tblPr>
    <w:tblStylePr w:type="fir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la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2EAF1"/>
      </w:tcPr>
    </w:tblStylePr>
    <w:tblStylePr w:type="band1Horz">
      <w:tcPr>
        <w:tcBorders>
          <w:top w:val="nil"/>
          <w:left w:val="nil"/>
          <w:bottom w:val="nil"/>
          <w:right w:val="nil"/>
          <w:insideH w:val="nil"/>
          <w:insideV w:val="nil"/>
          <w:tl2br w:val="nil"/>
          <w:tr2bl w:val="nil"/>
        </w:tcBorders>
        <w:shd w:val="clear" w:color="auto" w:fill="D2EAF1"/>
      </w:tcPr>
    </w:tblStylePr>
  </w:style>
  <w:style w:type="table" w:customStyle="1" w:styleId="1570">
    <w:name w:val="浅色底纹 - 强调文字颜色 11"/>
    <w:basedOn w:val="88"/>
    <w:qFormat/>
    <w:uiPriority w:val="60"/>
    <w:rPr>
      <w:rFonts w:ascii="Calibri" w:hAnsi="Calibri" w:cs="Times New Roman"/>
      <w:color w:val="365F91"/>
    </w:rPr>
    <w:tblPr>
      <w:tblBorders>
        <w:top w:val="single" w:color="4F81BD" w:sz="8" w:space="0"/>
        <w:bottom w:val="single" w:color="4F81BD" w:sz="8" w:space="0"/>
      </w:tblBorders>
    </w:tblPr>
    <w:tblStylePr w:type="firstRow">
      <w:pPr>
        <w:spacing w:before="0" w:after="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0" w:after="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1571">
    <w:name w:val="中等深浅底纹 2 - 强调文字颜色 11"/>
    <w:basedOn w:val="88"/>
    <w:qFormat/>
    <w:uiPriority w:val="64"/>
    <w:rPr>
      <w:rFonts w:ascii="Calibri" w:hAnsi="Calibri" w:cs="Times New Roman"/>
    </w:rPr>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l2br w:val="nil"/>
          <w:tr2bl w:val="nil"/>
        </w:tcBorders>
        <w:shd w:val="clear" w:color="auto" w:fill="4F81BD"/>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b/>
        <w:bCs/>
        <w:color w:val="FFFFFF"/>
      </w:rPr>
      <w:tcPr>
        <w:tcBorders>
          <w:top w:val="nil"/>
          <w:left w:val="nil"/>
          <w:bottom w:val="single" w:color="auto" w:sz="18" w:space="0"/>
          <w:right w:val="nil"/>
          <w:insideH w:val="nil"/>
          <w:insideV w:val="nil"/>
          <w:tl2br w:val="nil"/>
          <w:tr2bl w:val="nil"/>
        </w:tcBorders>
        <w:shd w:val="clear" w:color="auto" w:fill="4F81BD"/>
      </w:tcPr>
    </w:tblStylePr>
    <w:tblStylePr w:type="lastCol">
      <w:rPr>
        <w:b/>
        <w:bCs/>
        <w:color w:val="FFFFFF"/>
      </w:rPr>
      <w:tcPr>
        <w:tcBorders>
          <w:top w:val="nil"/>
          <w:left w:val="nil"/>
          <w:bottom w:val="nil"/>
          <w:right w:val="nil"/>
          <w:insideH w:val="nil"/>
          <w:insideV w:val="nil"/>
          <w:tl2br w:val="nil"/>
          <w:tr2bl w:val="nil"/>
        </w:tcBorders>
        <w:shd w:val="clear" w:color="auto" w:fill="4F81BD"/>
      </w:tcPr>
    </w:tblStylePr>
    <w:tblStylePr w:type="band1Vert">
      <w:tcPr>
        <w:tcBorders>
          <w:top w:val="nil"/>
          <w:left w:val="nil"/>
          <w:bottom w:val="nil"/>
          <w:right w:val="nil"/>
          <w:insideH w:val="nil"/>
          <w:insideV w:val="nil"/>
          <w:tl2br w:val="nil"/>
          <w:tr2bl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l2br w:val="nil"/>
          <w:tr2bl w:val="nil"/>
        </w:tcBorders>
      </w:tcPr>
    </w:tblStylePr>
    <w:tblStylePr w:type="nwCell">
      <w:rPr>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1572">
    <w:name w:val="明显强调4"/>
    <w:basedOn w:val="88"/>
    <w:qFormat/>
    <w:uiPriority w:val="62"/>
    <w:rPr>
      <w:rFonts w:ascii="Calibri" w:hAnsi="Calibri" w:cs="Times New Roman"/>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Symbol" w:hAnsi="Symbol" w:eastAsia="Courier New" w:cs="Helvetica"/>
        <w:b/>
        <w:bCs/>
      </w:rPr>
      <w:tcPr>
        <w:tcBorders>
          <w:top w:val="single" w:color="4BACC6" w:sz="8" w:space="0"/>
          <w:left w:val="single" w:color="4BACC6" w:sz="8" w:space="0"/>
          <w:bottom w:val="single" w:color="4BACC6" w:sz="18" w:space="0"/>
          <w:right w:val="single" w:color="4BACC6" w:sz="8" w:space="0"/>
          <w:insideH w:val="nil"/>
          <w:insideV w:val="single" w:sz="8" w:space="0"/>
          <w:tl2br w:val="nil"/>
          <w:tr2bl w:val="nil"/>
        </w:tcBorders>
      </w:tcPr>
    </w:tblStylePr>
    <w:tblStylePr w:type="lastRow">
      <w:pPr>
        <w:spacing w:before="0" w:after="0" w:line="240" w:lineRule="auto"/>
      </w:pPr>
      <w:rPr>
        <w:rFonts w:ascii="Symbol" w:hAnsi="Symbol" w:eastAsia="Courier New" w:cs="Helvetica"/>
        <w:b/>
        <w:bCs/>
      </w:rPr>
      <w:tcPr>
        <w:tcBorders>
          <w:top w:val="double" w:color="4BACC6" w:sz="6" w:space="0"/>
          <w:left w:val="single" w:color="4BACC6" w:sz="8" w:space="0"/>
          <w:bottom w:val="single" w:color="4BACC6" w:sz="8" w:space="0"/>
          <w:right w:val="single" w:color="4BACC6" w:sz="8" w:space="0"/>
          <w:insideH w:val="nil"/>
          <w:insideV w:val="single" w:sz="8" w:space="0"/>
          <w:tl2br w:val="nil"/>
          <w:tr2bl w:val="nil"/>
        </w:tcBorders>
      </w:tcPr>
    </w:tblStylePr>
    <w:tblStylePr w:type="firstCol">
      <w:rPr>
        <w:rFonts w:ascii="Symbol" w:hAnsi="Symbol" w:eastAsia="Courier New" w:cs="Helvetica"/>
        <w:b/>
        <w:bCs/>
      </w:rPr>
    </w:tblStylePr>
    <w:tblStylePr w:type="lastCol">
      <w:rPr>
        <w:rFonts w:ascii="Symbol" w:hAnsi="Symbol" w:eastAsia="Courier New" w:cs="Helvetica"/>
        <w:b/>
        <w:bCs/>
      </w:r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Vert">
      <w:tcPr>
        <w:tcBorders>
          <w:top w:val="single" w:color="4BACC6" w:sz="8" w:space="0"/>
          <w:left w:val="single" w:color="4BACC6" w:sz="8" w:space="0"/>
          <w:bottom w:val="single" w:color="4BACC6" w:sz="8" w:space="0"/>
          <w:right w:val="single" w:color="4BACC6" w:sz="8" w:space="0"/>
          <w:insideH w:val="nil"/>
          <w:insideV w:val="nil"/>
          <w:tl2br w:val="nil"/>
          <w:tr2bl w:val="nil"/>
        </w:tcBorders>
        <w:shd w:val="clear" w:color="auto" w:fill="D2EAF1"/>
      </w:tcPr>
    </w:tblStylePr>
    <w:tblStylePr w:type="band1Horz">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shd w:val="clear" w:color="auto" w:fill="D2EAF1"/>
      </w:tcPr>
    </w:tblStylePr>
    <w:tblStylePr w:type="band2Horz">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tcPr>
    </w:tblStylePr>
  </w:style>
  <w:style w:type="table" w:customStyle="1" w:styleId="1573">
    <w:name w:val="彩色网格 - 强调文字颜色 61"/>
    <w:basedOn w:val="88"/>
    <w:qFormat/>
    <w:uiPriority w:val="60"/>
    <w:rPr>
      <w:rFonts w:cs="Times New Roman"/>
      <w:color w:val="31849B"/>
    </w:rPr>
    <w:tblPr>
      <w:tblBorders>
        <w:top w:val="single" w:color="4BACC6" w:sz="8" w:space="0"/>
        <w:bottom w:val="single" w:color="4BACC6" w:sz="8" w:space="0"/>
      </w:tblBorders>
    </w:tblPr>
    <w:tblStylePr w:type="fir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la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2EAF1"/>
      </w:tcPr>
    </w:tblStylePr>
    <w:tblStylePr w:type="band1Horz">
      <w:tcPr>
        <w:tcBorders>
          <w:top w:val="nil"/>
          <w:left w:val="nil"/>
          <w:bottom w:val="nil"/>
          <w:right w:val="nil"/>
          <w:insideH w:val="nil"/>
          <w:insideV w:val="nil"/>
          <w:tl2br w:val="nil"/>
          <w:tr2bl w:val="nil"/>
        </w:tcBorders>
        <w:shd w:val="clear" w:color="auto" w:fill="D2EAF1"/>
      </w:tcPr>
    </w:tblStylePr>
  </w:style>
  <w:style w:type="paragraph" w:customStyle="1" w:styleId="1574">
    <w:name w:val="彩色底纹 - 强调文字颜色 12"/>
    <w:semiHidden/>
    <w:qFormat/>
    <w:uiPriority w:val="99"/>
    <w:pPr>
      <w:spacing w:line="240" w:lineRule="atLeast"/>
      <w:jc w:val="both"/>
    </w:pPr>
    <w:rPr>
      <w:rFonts w:ascii="Microsoft YaHei UI" w:hAnsi="Microsoft YaHei UI" w:eastAsia="宋体" w:cs="Times New Roman"/>
      <w:kern w:val="2"/>
      <w:sz w:val="21"/>
      <w:szCs w:val="22"/>
      <w:lang w:val="en-US" w:eastAsia="zh-CN" w:bidi="ar-SA"/>
    </w:rPr>
  </w:style>
  <w:style w:type="character" w:customStyle="1" w:styleId="1575">
    <w:name w:val="可研正文 Char Char"/>
    <w:qFormat/>
    <w:uiPriority w:val="0"/>
    <w:rPr>
      <w:rFonts w:ascii="仿宋_GB2312" w:hAnsi="宋体" w:eastAsia="仿宋_GB2312"/>
      <w:kern w:val="2"/>
      <w:sz w:val="28"/>
    </w:rPr>
  </w:style>
  <w:style w:type="paragraph" w:customStyle="1" w:styleId="1576">
    <w:name w:val="技术规格标题2"/>
    <w:basedOn w:val="1"/>
    <w:qFormat/>
    <w:uiPriority w:val="0"/>
    <w:pPr>
      <w:adjustRightInd w:val="0"/>
      <w:spacing w:line="300" w:lineRule="atLeast"/>
      <w:ind w:left="1719" w:hanging="420"/>
      <w:textAlignment w:val="baseline"/>
    </w:pPr>
    <w:rPr>
      <w:rFonts w:cs="Arial"/>
      <w:kern w:val="0"/>
      <w:szCs w:val="21"/>
      <w:lang w:val="zh-CN"/>
    </w:rPr>
  </w:style>
  <w:style w:type="paragraph" w:customStyle="1" w:styleId="1577">
    <w:name w:val="Char Char Char1 Char Char Char Char Char Char1 Char"/>
    <w:basedOn w:val="1"/>
    <w:semiHidden/>
    <w:qFormat/>
    <w:uiPriority w:val="0"/>
    <w:pPr>
      <w:spacing w:line="240" w:lineRule="auto"/>
    </w:pPr>
    <w:rPr>
      <w:rFonts w:ascii="Tahoma" w:hAnsi="Tahoma"/>
      <w:szCs w:val="20"/>
    </w:rPr>
  </w:style>
  <w:style w:type="paragraph" w:customStyle="1" w:styleId="1578">
    <w:name w:val="1.1.1"/>
    <w:basedOn w:val="5"/>
    <w:link w:val="1579"/>
    <w:qFormat/>
    <w:uiPriority w:val="0"/>
    <w:pPr>
      <w:tabs>
        <w:tab w:val="left" w:pos="1620"/>
      </w:tabs>
      <w:spacing w:before="0" w:after="0"/>
      <w:ind w:left="1620" w:hanging="360"/>
    </w:pPr>
    <w:rPr>
      <w:b w:val="0"/>
    </w:rPr>
  </w:style>
  <w:style w:type="character" w:customStyle="1" w:styleId="1579">
    <w:name w:val="1.1.1 Char"/>
    <w:link w:val="1578"/>
    <w:qFormat/>
    <w:uiPriority w:val="0"/>
    <w:rPr>
      <w:rFonts w:ascii="Microsoft YaHei UI" w:hAnsi="Microsoft YaHei UI" w:eastAsia="宋体" w:cs="Times New Roman"/>
      <w:bCs/>
      <w:kern w:val="2"/>
      <w:sz w:val="32"/>
      <w:szCs w:val="32"/>
    </w:rPr>
  </w:style>
  <w:style w:type="paragraph" w:customStyle="1" w:styleId="1580">
    <w:name w:val="35-1级列表项目编号"/>
    <w:basedOn w:val="1"/>
    <w:qFormat/>
    <w:uiPriority w:val="0"/>
    <w:pPr>
      <w:numPr>
        <w:ilvl w:val="0"/>
        <w:numId w:val="98"/>
      </w:numPr>
    </w:pPr>
  </w:style>
  <w:style w:type="paragraph" w:customStyle="1" w:styleId="1581">
    <w:name w:val="修订2"/>
    <w:semiHidden/>
    <w:qFormat/>
    <w:uiPriority w:val="99"/>
    <w:pPr>
      <w:spacing w:line="360" w:lineRule="auto"/>
      <w:jc w:val="both"/>
    </w:pPr>
    <w:rPr>
      <w:rFonts w:ascii="Microsoft YaHei UI" w:hAnsi="Microsoft YaHei UI" w:eastAsia="宋体" w:cs="Times New Roman"/>
      <w:kern w:val="2"/>
      <w:sz w:val="21"/>
      <w:szCs w:val="22"/>
      <w:lang w:val="en-US" w:eastAsia="zh-CN" w:bidi="ar-SA"/>
    </w:rPr>
  </w:style>
  <w:style w:type="paragraph" w:customStyle="1" w:styleId="1582">
    <w:name w:val="N"/>
    <w:basedOn w:val="1"/>
    <w:next w:val="1"/>
    <w:qFormat/>
    <w:uiPriority w:val="99"/>
    <w:pPr>
      <w:pageBreakBefore/>
      <w:spacing w:beforeLines="100" w:afterLines="100" w:line="720" w:lineRule="auto"/>
      <w:jc w:val="center"/>
      <w:outlineLvl w:val="0"/>
    </w:pPr>
    <w:rPr>
      <w:rFonts w:ascii="黑体" w:hAnsi="微软雅黑" w:eastAsia="微软雅黑"/>
      <w:b/>
      <w:kern w:val="0"/>
      <w:sz w:val="44"/>
      <w:szCs w:val="44"/>
      <w:lang w:val="zh-CN"/>
    </w:rPr>
  </w:style>
  <w:style w:type="paragraph" w:customStyle="1" w:styleId="1583">
    <w:name w:val="N.N"/>
    <w:basedOn w:val="1"/>
    <w:next w:val="1"/>
    <w:link w:val="1584"/>
    <w:qFormat/>
    <w:uiPriority w:val="99"/>
    <w:pPr>
      <w:spacing w:line="720" w:lineRule="auto"/>
      <w:outlineLvl w:val="1"/>
    </w:pPr>
    <w:rPr>
      <w:rFonts w:ascii="微软雅黑" w:hAnsi="微软雅黑" w:eastAsia="微软雅黑"/>
      <w:b/>
      <w:sz w:val="32"/>
      <w:szCs w:val="32"/>
      <w:lang w:val="zh-CN"/>
    </w:rPr>
  </w:style>
  <w:style w:type="character" w:customStyle="1" w:styleId="1584">
    <w:name w:val="N.N Char"/>
    <w:link w:val="1583"/>
    <w:qFormat/>
    <w:locked/>
    <w:uiPriority w:val="99"/>
    <w:rPr>
      <w:rFonts w:ascii="微软雅黑" w:hAnsi="微软雅黑" w:eastAsia="微软雅黑" w:cs="Times New Roman"/>
      <w:b/>
      <w:kern w:val="2"/>
      <w:sz w:val="32"/>
      <w:szCs w:val="32"/>
      <w:lang w:val="zh-CN"/>
    </w:rPr>
  </w:style>
  <w:style w:type="paragraph" w:customStyle="1" w:styleId="1585">
    <w:name w:val="N.N.N"/>
    <w:basedOn w:val="1"/>
    <w:next w:val="1"/>
    <w:link w:val="1586"/>
    <w:qFormat/>
    <w:uiPriority w:val="99"/>
    <w:pPr>
      <w:spacing w:before="156" w:after="156" w:line="480" w:lineRule="auto"/>
      <w:outlineLvl w:val="2"/>
    </w:pPr>
    <w:rPr>
      <w:rFonts w:ascii="微软雅黑" w:hAnsi="微软雅黑" w:eastAsia="微软雅黑"/>
      <w:b/>
      <w:sz w:val="30"/>
      <w:szCs w:val="28"/>
      <w:lang w:val="zh-CN"/>
    </w:rPr>
  </w:style>
  <w:style w:type="character" w:customStyle="1" w:styleId="1586">
    <w:name w:val="N.N.N Char"/>
    <w:link w:val="1585"/>
    <w:qFormat/>
    <w:locked/>
    <w:uiPriority w:val="99"/>
    <w:rPr>
      <w:rFonts w:ascii="微软雅黑" w:hAnsi="微软雅黑" w:eastAsia="微软雅黑" w:cs="Times New Roman"/>
      <w:b/>
      <w:kern w:val="2"/>
      <w:sz w:val="30"/>
      <w:szCs w:val="28"/>
      <w:lang w:val="zh-CN"/>
    </w:rPr>
  </w:style>
  <w:style w:type="paragraph" w:customStyle="1" w:styleId="1587">
    <w:name w:val="N.N.N.N"/>
    <w:basedOn w:val="1"/>
    <w:next w:val="1"/>
    <w:link w:val="1588"/>
    <w:qFormat/>
    <w:uiPriority w:val="99"/>
    <w:pPr>
      <w:spacing w:beforeLines="50" w:afterLines="50" w:line="400" w:lineRule="exact"/>
      <w:ind w:right="240" w:rightChars="100"/>
      <w:outlineLvl w:val="3"/>
    </w:pPr>
    <w:rPr>
      <w:rFonts w:ascii="微软雅黑" w:hAnsi="微软雅黑" w:eastAsia="微软雅黑"/>
      <w:b/>
      <w:kern w:val="0"/>
      <w:sz w:val="28"/>
      <w:szCs w:val="28"/>
      <w:lang w:val="zh-CN"/>
    </w:rPr>
  </w:style>
  <w:style w:type="character" w:customStyle="1" w:styleId="1588">
    <w:name w:val="N.N.N.N Char"/>
    <w:link w:val="1587"/>
    <w:qFormat/>
    <w:locked/>
    <w:uiPriority w:val="99"/>
    <w:rPr>
      <w:rFonts w:ascii="微软雅黑" w:hAnsi="微软雅黑" w:eastAsia="微软雅黑" w:cs="Times New Roman"/>
      <w:b/>
      <w:sz w:val="28"/>
      <w:szCs w:val="28"/>
      <w:lang w:val="zh-CN"/>
    </w:rPr>
  </w:style>
  <w:style w:type="paragraph" w:customStyle="1" w:styleId="1589">
    <w:name w:val="N.N.N.N.N"/>
    <w:basedOn w:val="1"/>
    <w:next w:val="1"/>
    <w:qFormat/>
    <w:uiPriority w:val="99"/>
    <w:pPr>
      <w:outlineLvl w:val="4"/>
    </w:pPr>
    <w:rPr>
      <w:rFonts w:ascii="微软雅黑" w:hAnsi="微软雅黑" w:eastAsia="微软雅黑"/>
      <w:b/>
      <w:szCs w:val="21"/>
      <w:lang w:val="zh-CN"/>
    </w:rPr>
  </w:style>
  <w:style w:type="paragraph" w:customStyle="1" w:styleId="1590">
    <w:name w:val="表格正文-样式"/>
    <w:basedOn w:val="1"/>
    <w:link w:val="1591"/>
    <w:qFormat/>
    <w:uiPriority w:val="0"/>
    <w:pPr>
      <w:spacing w:line="300" w:lineRule="exact"/>
    </w:pPr>
    <w:rPr>
      <w:rFonts w:ascii="等线 Light" w:hAnsi="等线 Light" w:eastAsia="等线 Light"/>
    </w:rPr>
  </w:style>
  <w:style w:type="character" w:customStyle="1" w:styleId="1591">
    <w:name w:val="表格正文-样式 Char"/>
    <w:link w:val="1590"/>
    <w:qFormat/>
    <w:uiPriority w:val="0"/>
    <w:rPr>
      <w:rFonts w:ascii="等线 Light" w:hAnsi="等线 Light" w:eastAsia="等线 Light" w:cs="Times New Roman"/>
      <w:kern w:val="2"/>
      <w:sz w:val="24"/>
      <w:szCs w:val="24"/>
    </w:rPr>
  </w:style>
  <w:style w:type="paragraph" w:styleId="1592">
    <w:name w:val="No Spacing"/>
    <w:link w:val="1593"/>
    <w:qFormat/>
    <w:uiPriority w:val="1"/>
    <w:pPr>
      <w:jc w:val="both"/>
    </w:pPr>
    <w:rPr>
      <w:rFonts w:ascii="Microsoft YaHei UI" w:hAnsi="Microsoft YaHei UI" w:eastAsia="宋体" w:cstheme="minorBidi"/>
      <w:kern w:val="2"/>
      <w:sz w:val="24"/>
      <w:szCs w:val="22"/>
      <w:lang w:val="en-US" w:eastAsia="zh-CN" w:bidi="ar-SA"/>
    </w:rPr>
  </w:style>
  <w:style w:type="character" w:customStyle="1" w:styleId="1593">
    <w:name w:val="无间隔 字符"/>
    <w:link w:val="1592"/>
    <w:qFormat/>
    <w:uiPriority w:val="1"/>
  </w:style>
  <w:style w:type="paragraph" w:customStyle="1" w:styleId="1594">
    <w:name w:val="正文-英文样式"/>
    <w:basedOn w:val="1"/>
    <w:link w:val="1595"/>
    <w:qFormat/>
    <w:uiPriority w:val="0"/>
    <w:pPr>
      <w:spacing w:afterLines="50" w:line="420" w:lineRule="exact"/>
    </w:pPr>
  </w:style>
  <w:style w:type="character" w:customStyle="1" w:styleId="1595">
    <w:name w:val="正文-英文样式 Char"/>
    <w:link w:val="1594"/>
    <w:qFormat/>
    <w:uiPriority w:val="0"/>
    <w:rPr>
      <w:rFonts w:ascii="Microsoft YaHei UI" w:hAnsi="Microsoft YaHei UI" w:eastAsia="宋体" w:cs="Times New Roman"/>
      <w:kern w:val="2"/>
      <w:sz w:val="24"/>
      <w:szCs w:val="24"/>
    </w:rPr>
  </w:style>
  <w:style w:type="paragraph" w:customStyle="1" w:styleId="1596">
    <w:name w:val="内容正文"/>
    <w:basedOn w:val="1"/>
    <w:link w:val="1597"/>
    <w:qFormat/>
    <w:uiPriority w:val="0"/>
    <w:pPr>
      <w:spacing w:beforeLines="50" w:afterLines="50"/>
      <w:ind w:firstLine="420"/>
    </w:pPr>
    <w:rPr>
      <w:rFonts w:ascii="Arial" w:hAnsi="Arial"/>
      <w:szCs w:val="21"/>
    </w:rPr>
  </w:style>
  <w:style w:type="character" w:customStyle="1" w:styleId="1597">
    <w:name w:val="内容正文 Char"/>
    <w:link w:val="1596"/>
    <w:qFormat/>
    <w:uiPriority w:val="0"/>
    <w:rPr>
      <w:rFonts w:ascii="Arial" w:hAnsi="Arial" w:eastAsia="宋体" w:cs="Times New Roman"/>
      <w:kern w:val="2"/>
      <w:sz w:val="24"/>
      <w:szCs w:val="21"/>
    </w:rPr>
  </w:style>
  <w:style w:type="paragraph" w:customStyle="1" w:styleId="1598">
    <w:name w:val="表格非标题文字"/>
    <w:link w:val="1599"/>
    <w:qFormat/>
    <w:uiPriority w:val="0"/>
    <w:pPr>
      <w:snapToGrid w:val="0"/>
      <w:spacing w:before="80" w:after="40" w:line="360" w:lineRule="auto"/>
      <w:jc w:val="both"/>
    </w:pPr>
    <w:rPr>
      <w:rFonts w:ascii="Futura Bk" w:hAnsi="Futura Bk" w:eastAsia="宋体" w:cs="Times New Roman"/>
      <w:kern w:val="2"/>
      <w:sz w:val="18"/>
      <w:szCs w:val="21"/>
      <w:lang w:val="en-US" w:eastAsia="zh-CN" w:bidi="ar-SA"/>
    </w:rPr>
  </w:style>
  <w:style w:type="character" w:customStyle="1" w:styleId="1599">
    <w:name w:val="表格非标题文字 Char"/>
    <w:link w:val="1598"/>
    <w:qFormat/>
    <w:uiPriority w:val="0"/>
    <w:rPr>
      <w:rFonts w:ascii="Futura Bk" w:hAnsi="Futura Bk" w:eastAsia="宋体" w:cs="Times New Roman"/>
      <w:kern w:val="2"/>
      <w:sz w:val="18"/>
      <w:szCs w:val="21"/>
    </w:rPr>
  </w:style>
  <w:style w:type="paragraph" w:customStyle="1" w:styleId="1600">
    <w:name w:val="样式2"/>
    <w:basedOn w:val="1"/>
    <w:qFormat/>
    <w:uiPriority w:val="0"/>
    <w:pPr>
      <w:adjustRightInd w:val="0"/>
    </w:pPr>
    <w:rPr>
      <w:kern w:val="0"/>
      <w:lang w:eastAsia="en-US"/>
    </w:rPr>
  </w:style>
  <w:style w:type="character" w:customStyle="1" w:styleId="1601">
    <w:name w:val="04-正文 Char Char"/>
    <w:link w:val="1602"/>
    <w:qFormat/>
    <w:uiPriority w:val="0"/>
    <w:rPr>
      <w:rFonts w:ascii="宋体" w:hAnsi="宋体"/>
      <w:sz w:val="24"/>
    </w:rPr>
  </w:style>
  <w:style w:type="paragraph" w:customStyle="1" w:styleId="1602">
    <w:name w:val="04-正文"/>
    <w:basedOn w:val="1"/>
    <w:link w:val="1601"/>
    <w:qFormat/>
    <w:uiPriority w:val="0"/>
    <w:pPr>
      <w:ind w:firstLine="482"/>
    </w:pPr>
    <w:rPr>
      <w:rFonts w:eastAsiaTheme="minorEastAsia"/>
      <w:kern w:val="0"/>
      <w:szCs w:val="20"/>
    </w:rPr>
  </w:style>
  <w:style w:type="character" w:customStyle="1" w:styleId="1603">
    <w:name w:val="列表段落 字符"/>
    <w:qFormat/>
    <w:uiPriority w:val="34"/>
    <w:rPr>
      <w:rFonts w:ascii="Microsoft YaHei UI" w:hAnsi="Microsoft YaHei UI" w:cs="Times New Roman"/>
      <w:kern w:val="2"/>
      <w:sz w:val="21"/>
      <w:szCs w:val="22"/>
    </w:rPr>
  </w:style>
  <w:style w:type="paragraph" w:customStyle="1" w:styleId="1604">
    <w:name w:val="Revision"/>
    <w:hidden/>
    <w:unhideWhenUsed/>
    <w:qFormat/>
    <w:uiPriority w:val="99"/>
    <w:rPr>
      <w:rFonts w:ascii="Microsoft YaHei UI" w:hAnsi="Microsoft YaHei UI" w:eastAsia="宋体" w:cstheme="minorBidi"/>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56</Pages>
  <Words>16134</Words>
  <Characters>17748</Characters>
  <Lines>2535</Lines>
  <Paragraphs>2606</Paragraphs>
  <TotalTime>16</TotalTime>
  <ScaleCrop>false</ScaleCrop>
  <LinksUpToDate>false</LinksUpToDate>
  <CharactersWithSpaces>31276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2026-07-25T08:40:00Z</dcterms:created>
  <dc:creator>user</dc:creator>
  <cp:lastModifiedBy>傅旭明</cp:lastModifiedBy>
  <dcterms:modified xsi:type="dcterms:W3CDTF">2026-07-28T16:05:20Z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C0333D9C9EDC434881011F08177B8D11_12</vt:lpwstr>
  </property>
</Properties>
</file>