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779AD61">
      <w:pPr>
        <w:jc w:val="center"/>
        <w:rPr>
          <w:b/>
          <w:bCs/>
          <w:sz w:val="44"/>
          <w:szCs w:val="44"/>
          <w:highlight w:val="none"/>
        </w:rPr>
      </w:pPr>
      <w:r>
        <w:rPr>
          <w:rFonts w:hint="eastAsia"/>
          <w:b/>
          <w:bCs/>
          <w:sz w:val="44"/>
          <w:szCs w:val="44"/>
          <w:highlight w:val="none"/>
        </w:rPr>
        <w:t>采购需求</w:t>
      </w:r>
    </w:p>
    <w:p w14:paraId="5536CA39">
      <w:pPr>
        <w:spacing w:before="120" w:line="360" w:lineRule="auto"/>
        <w:outlineLvl w:val="6"/>
        <w:rPr>
          <w:rFonts w:hint="eastAsia" w:asciiTheme="minorEastAsia" w:hAnsiTheme="minorEastAsia" w:cstheme="minorEastAsia"/>
          <w:spacing w:val="-2"/>
          <w:sz w:val="28"/>
          <w:szCs w:val="28"/>
          <w:highlight w:val="none"/>
        </w:rPr>
      </w:pPr>
      <w:r>
        <w:rPr>
          <w:rFonts w:hint="eastAsia"/>
          <w:b/>
          <w:bCs/>
          <w:spacing w:val="12"/>
          <w:sz w:val="30"/>
          <w:szCs w:val="30"/>
          <w:highlight w:val="none"/>
        </w:rPr>
        <w:t>一、</w:t>
      </w:r>
      <w:r>
        <w:rPr>
          <w:rFonts w:hint="eastAsia" w:asciiTheme="minorEastAsia" w:hAnsiTheme="minorEastAsia" w:cstheme="minorEastAsia"/>
          <w:spacing w:val="-2"/>
          <w:sz w:val="28"/>
          <w:szCs w:val="28"/>
          <w:highlight w:val="none"/>
        </w:rPr>
        <w:t>基本内容</w:t>
      </w:r>
    </w:p>
    <w:p w14:paraId="31F8C8A5">
      <w:pPr>
        <w:pStyle w:val="27"/>
        <w:spacing w:line="360" w:lineRule="auto"/>
        <w:ind w:left="360" w:hanging="360" w:firstLineChars="0"/>
        <w:rPr>
          <w:rFonts w:hint="eastAsia" w:asciiTheme="minorEastAsia" w:hAnsiTheme="minorEastAsia" w:cstheme="minorEastAsia"/>
          <w:sz w:val="28"/>
          <w:szCs w:val="28"/>
          <w:highlight w:val="none"/>
        </w:rPr>
      </w:pPr>
      <w:r>
        <w:rPr>
          <w:rFonts w:hint="eastAsia" w:asciiTheme="minorEastAsia" w:hAnsiTheme="minorEastAsia" w:cstheme="minorEastAsia"/>
          <w:sz w:val="28"/>
          <w:szCs w:val="28"/>
          <w:highlight w:val="none"/>
        </w:rPr>
        <w:t>1.项目名称：上海市胸科医院心胸疾病临床医学中心家具采购项目包1：</w:t>
      </w:r>
      <w:r>
        <w:rPr>
          <w:rFonts w:asciiTheme="minorEastAsia" w:hAnsiTheme="minorEastAsia" w:cstheme="minorEastAsia"/>
          <w:sz w:val="28"/>
          <w:szCs w:val="28"/>
          <w:highlight w:val="none"/>
        </w:rPr>
        <w:t>医技楼科研楼等家具</w:t>
      </w:r>
    </w:p>
    <w:p w14:paraId="4C0C6C96">
      <w:pPr>
        <w:spacing w:line="360" w:lineRule="auto"/>
        <w:rPr>
          <w:rFonts w:hint="eastAsia" w:asciiTheme="minorEastAsia" w:hAnsiTheme="minorEastAsia" w:cstheme="minorEastAsia"/>
          <w:sz w:val="28"/>
          <w:szCs w:val="28"/>
          <w:highlight w:val="none"/>
        </w:rPr>
      </w:pPr>
      <w:r>
        <w:rPr>
          <w:rFonts w:hint="eastAsia" w:asciiTheme="minorEastAsia" w:hAnsiTheme="minorEastAsia" w:cstheme="minorEastAsia"/>
          <w:sz w:val="28"/>
          <w:szCs w:val="28"/>
          <w:highlight w:val="none"/>
        </w:rPr>
        <w:t>2、最高限价及预算金额：1851万元。</w:t>
      </w:r>
    </w:p>
    <w:p w14:paraId="205A547B">
      <w:pPr>
        <w:pStyle w:val="6"/>
        <w:rPr>
          <w:rFonts w:hint="eastAsia" w:asciiTheme="minorEastAsia" w:hAnsiTheme="minorEastAsia" w:eastAsiaTheme="minorEastAsia" w:cstheme="minorEastAsia"/>
          <w:sz w:val="28"/>
          <w:szCs w:val="28"/>
          <w:highlight w:val="none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highlight w:val="none"/>
        </w:rPr>
        <w:t>3、履约地点：上海市浦东新区玉盘南路57号。</w:t>
      </w:r>
    </w:p>
    <w:p w14:paraId="5DA947A3">
      <w:pPr>
        <w:pStyle w:val="6"/>
        <w:spacing w:before="313" w:line="360" w:lineRule="auto"/>
        <w:rPr>
          <w:rFonts w:hint="eastAsia"/>
          <w:b/>
          <w:bCs/>
          <w:spacing w:val="12"/>
          <w:sz w:val="30"/>
          <w:szCs w:val="30"/>
          <w:highlight w:val="none"/>
        </w:rPr>
      </w:pPr>
    </w:p>
    <w:p w14:paraId="3024CE99">
      <w:pPr>
        <w:pStyle w:val="6"/>
        <w:spacing w:before="313" w:line="360" w:lineRule="auto"/>
        <w:rPr>
          <w:rFonts w:hint="eastAsia"/>
          <w:b/>
          <w:bCs/>
          <w:spacing w:val="12"/>
          <w:sz w:val="30"/>
          <w:szCs w:val="30"/>
          <w:highlight w:val="none"/>
        </w:rPr>
      </w:pPr>
    </w:p>
    <w:p w14:paraId="227B6254">
      <w:pPr>
        <w:pStyle w:val="6"/>
        <w:spacing w:before="313" w:line="360" w:lineRule="auto"/>
        <w:rPr>
          <w:rFonts w:hint="eastAsia"/>
          <w:b/>
          <w:bCs/>
          <w:spacing w:val="12"/>
          <w:sz w:val="30"/>
          <w:szCs w:val="30"/>
          <w:highlight w:val="none"/>
        </w:rPr>
      </w:pPr>
    </w:p>
    <w:p w14:paraId="3F79DDE5">
      <w:pPr>
        <w:pStyle w:val="6"/>
        <w:spacing w:before="313" w:line="360" w:lineRule="auto"/>
        <w:rPr>
          <w:rFonts w:hint="eastAsia"/>
          <w:b/>
          <w:bCs/>
          <w:spacing w:val="12"/>
          <w:sz w:val="30"/>
          <w:szCs w:val="30"/>
          <w:highlight w:val="none"/>
        </w:rPr>
      </w:pPr>
    </w:p>
    <w:p w14:paraId="52F9E34A">
      <w:pPr>
        <w:pStyle w:val="6"/>
        <w:spacing w:before="313" w:line="360" w:lineRule="auto"/>
        <w:rPr>
          <w:rFonts w:hint="eastAsia"/>
          <w:b/>
          <w:bCs/>
          <w:spacing w:val="12"/>
          <w:sz w:val="30"/>
          <w:szCs w:val="30"/>
          <w:highlight w:val="none"/>
        </w:rPr>
      </w:pPr>
    </w:p>
    <w:p w14:paraId="79C9E152">
      <w:pPr>
        <w:pStyle w:val="6"/>
        <w:spacing w:before="313" w:line="360" w:lineRule="auto"/>
        <w:rPr>
          <w:rFonts w:hint="eastAsia"/>
          <w:b/>
          <w:bCs/>
          <w:spacing w:val="12"/>
          <w:sz w:val="30"/>
          <w:szCs w:val="30"/>
          <w:highlight w:val="none"/>
        </w:rPr>
      </w:pPr>
    </w:p>
    <w:p w14:paraId="259E6049">
      <w:pPr>
        <w:pStyle w:val="6"/>
        <w:spacing w:before="313" w:line="360" w:lineRule="auto"/>
        <w:rPr>
          <w:rFonts w:hint="eastAsia"/>
          <w:b/>
          <w:bCs/>
          <w:spacing w:val="12"/>
          <w:sz w:val="30"/>
          <w:szCs w:val="30"/>
          <w:highlight w:val="none"/>
        </w:rPr>
      </w:pPr>
    </w:p>
    <w:p w14:paraId="35565874">
      <w:pPr>
        <w:pStyle w:val="6"/>
        <w:spacing w:before="313" w:line="360" w:lineRule="auto"/>
        <w:rPr>
          <w:rFonts w:hint="eastAsia"/>
          <w:b/>
          <w:bCs/>
          <w:spacing w:val="12"/>
          <w:sz w:val="30"/>
          <w:szCs w:val="30"/>
          <w:highlight w:val="none"/>
        </w:rPr>
      </w:pPr>
    </w:p>
    <w:p w14:paraId="06583A83">
      <w:pPr>
        <w:pStyle w:val="6"/>
        <w:spacing w:before="313" w:line="360" w:lineRule="auto"/>
        <w:rPr>
          <w:rFonts w:hint="eastAsia"/>
          <w:b/>
          <w:bCs/>
          <w:spacing w:val="12"/>
          <w:sz w:val="30"/>
          <w:szCs w:val="30"/>
          <w:highlight w:val="none"/>
        </w:rPr>
      </w:pPr>
    </w:p>
    <w:p w14:paraId="5C85675F">
      <w:pPr>
        <w:pStyle w:val="6"/>
        <w:spacing w:before="313" w:line="360" w:lineRule="auto"/>
        <w:rPr>
          <w:rFonts w:hint="eastAsia"/>
          <w:b/>
          <w:bCs/>
          <w:spacing w:val="12"/>
          <w:sz w:val="30"/>
          <w:szCs w:val="30"/>
          <w:highlight w:val="none"/>
        </w:rPr>
      </w:pPr>
    </w:p>
    <w:p w14:paraId="17FD89DF">
      <w:pPr>
        <w:pStyle w:val="6"/>
        <w:spacing w:before="313" w:line="360" w:lineRule="auto"/>
        <w:rPr>
          <w:rFonts w:hint="eastAsia"/>
          <w:b/>
          <w:bCs/>
          <w:sz w:val="30"/>
          <w:szCs w:val="30"/>
          <w:highlight w:val="none"/>
        </w:rPr>
      </w:pPr>
      <w:r>
        <w:rPr>
          <w:rFonts w:hint="eastAsia"/>
          <w:b/>
          <w:bCs/>
          <w:spacing w:val="12"/>
          <w:sz w:val="30"/>
          <w:szCs w:val="30"/>
          <w:highlight w:val="none"/>
        </w:rPr>
        <w:t>二、空间设计</w:t>
      </w:r>
    </w:p>
    <w:p w14:paraId="3C0AD5CA">
      <w:pPr>
        <w:spacing w:before="78" w:line="480" w:lineRule="auto"/>
        <w:ind w:firstLine="1080" w:firstLineChars="300"/>
        <w:rPr>
          <w:rFonts w:hint="eastAsia" w:ascii="宋体" w:hAnsi="宋体" w:eastAsia="宋体" w:cs="宋体"/>
          <w:spacing w:val="40"/>
          <w:sz w:val="28"/>
          <w:szCs w:val="28"/>
          <w:highlight w:val="none"/>
        </w:rPr>
      </w:pPr>
      <w:r>
        <w:rPr>
          <w:rFonts w:hint="eastAsia" w:ascii="宋体" w:hAnsi="宋体" w:eastAsia="宋体" w:cs="宋体"/>
          <w:spacing w:val="40"/>
          <w:sz w:val="28"/>
          <w:szCs w:val="28"/>
          <w:highlight w:val="none"/>
        </w:rPr>
        <w:t>整体设计要求：（根据“采购清单及技术要求”内家具款式配置）</w:t>
      </w:r>
    </w:p>
    <w:p w14:paraId="74BAAB0C">
      <w:pPr>
        <w:numPr>
          <w:ilvl w:val="255"/>
          <w:numId w:val="0"/>
        </w:numPr>
        <w:spacing w:before="78" w:line="480" w:lineRule="auto"/>
        <w:ind w:firstLine="720" w:firstLineChars="200"/>
        <w:rPr>
          <w:rFonts w:hint="eastAsia" w:ascii="宋体" w:hAnsi="宋体" w:eastAsia="宋体" w:cs="宋体"/>
          <w:spacing w:val="40"/>
          <w:sz w:val="28"/>
          <w:szCs w:val="28"/>
          <w:highlight w:val="none"/>
        </w:rPr>
      </w:pPr>
      <w:r>
        <w:rPr>
          <w:rFonts w:hint="eastAsia" w:ascii="宋体" w:hAnsi="宋体" w:eastAsia="宋体" w:cs="宋体"/>
          <w:spacing w:val="40"/>
          <w:sz w:val="28"/>
          <w:szCs w:val="28"/>
          <w:highlight w:val="none"/>
        </w:rPr>
        <w:t>1、门诊大厅候诊区域</w:t>
      </w:r>
    </w:p>
    <w:p w14:paraId="61B80263">
      <w:pPr>
        <w:spacing w:before="78" w:line="480" w:lineRule="auto"/>
        <w:ind w:firstLine="840" w:firstLineChars="400"/>
        <w:rPr>
          <w:rFonts w:hint="eastAsia" w:ascii="宋体" w:hAnsi="宋体" w:eastAsia="宋体" w:cs="宋体"/>
          <w:spacing w:val="40"/>
          <w:sz w:val="28"/>
          <w:szCs w:val="28"/>
          <w:highlight w:val="none"/>
        </w:rPr>
        <w:sectPr>
          <w:pgSz w:w="23811" w:h="16838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rPr>
          <w:highlight w:val="none"/>
        </w:rPr>
        <w:drawing>
          <wp:anchor distT="0" distB="0" distL="114300" distR="114300" simplePos="0" relativeHeight="251832320" behindDoc="0" locked="0" layoutInCell="1" allowOverlap="1">
            <wp:simplePos x="0" y="0"/>
            <wp:positionH relativeFrom="column">
              <wp:posOffset>2247900</wp:posOffset>
            </wp:positionH>
            <wp:positionV relativeFrom="paragraph">
              <wp:posOffset>703580</wp:posOffset>
            </wp:positionV>
            <wp:extent cx="7857490" cy="6640195"/>
            <wp:effectExtent l="0" t="0" r="10160" b="8255"/>
            <wp:wrapSquare wrapText="bothSides"/>
            <wp:docPr id="3" name="图片 3" descr="a674b7903ae4bfa406c75841913e94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a674b7903ae4bfa406c75841913e94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857490" cy="66401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spacing w:val="40"/>
          <w:sz w:val="28"/>
          <w:szCs w:val="28"/>
          <w:highlight w:val="none"/>
        </w:rPr>
        <w:t>设计要求：满足患者就医空间要求。</w:t>
      </w:r>
    </w:p>
    <w:p w14:paraId="0C13570F">
      <w:pPr>
        <w:numPr>
          <w:ilvl w:val="255"/>
          <w:numId w:val="0"/>
        </w:numPr>
        <w:spacing w:before="78" w:line="480" w:lineRule="auto"/>
        <w:rPr>
          <w:rFonts w:hint="eastAsia" w:ascii="宋体" w:hAnsi="宋体" w:eastAsia="宋体" w:cs="宋体"/>
          <w:spacing w:val="40"/>
          <w:sz w:val="28"/>
          <w:szCs w:val="28"/>
          <w:highlight w:val="none"/>
        </w:rPr>
      </w:pPr>
      <w:r>
        <w:rPr>
          <w:rFonts w:hint="eastAsia" w:ascii="宋体" w:hAnsi="宋体" w:eastAsia="宋体" w:cs="宋体"/>
          <w:spacing w:val="40"/>
          <w:sz w:val="28"/>
          <w:szCs w:val="28"/>
          <w:highlight w:val="none"/>
        </w:rPr>
        <w:t>2、国际诊疗诊室</w:t>
      </w:r>
    </w:p>
    <w:p w14:paraId="0552BDD1">
      <w:pPr>
        <w:ind w:firstLine="1080" w:firstLineChars="300"/>
        <w:jc w:val="left"/>
        <w:rPr>
          <w:sz w:val="32"/>
          <w:szCs w:val="32"/>
          <w:highlight w:val="none"/>
        </w:rPr>
      </w:pPr>
      <w:r>
        <w:rPr>
          <w:rFonts w:hint="eastAsia" w:ascii="宋体" w:hAnsi="宋体" w:eastAsia="宋体" w:cs="宋体"/>
          <w:spacing w:val="40"/>
          <w:sz w:val="28"/>
          <w:szCs w:val="28"/>
          <w:highlight w:val="none"/>
        </w:rPr>
        <w:t>设计要求：给患者提供一个舒心、私密的就医环境</w:t>
      </w:r>
    </w:p>
    <w:p w14:paraId="30847229">
      <w:pPr>
        <w:spacing w:before="78" w:line="480" w:lineRule="auto"/>
        <w:ind w:firstLine="840" w:firstLineChars="400"/>
        <w:rPr>
          <w:rFonts w:hint="eastAsia" w:ascii="宋体" w:hAnsi="宋体" w:eastAsia="宋体" w:cs="宋体"/>
          <w:spacing w:val="40"/>
          <w:sz w:val="28"/>
          <w:szCs w:val="28"/>
          <w:highlight w:val="none"/>
        </w:rPr>
        <w:sectPr>
          <w:pgSz w:w="23811" w:h="16838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rPr>
          <w:highlight w:val="none"/>
        </w:rPr>
        <w:drawing>
          <wp:anchor distT="0" distB="0" distL="114300" distR="114300" simplePos="0" relativeHeight="251830272" behindDoc="0" locked="0" layoutInCell="1" allowOverlap="1">
            <wp:simplePos x="0" y="0"/>
            <wp:positionH relativeFrom="column">
              <wp:posOffset>1828800</wp:posOffset>
            </wp:positionH>
            <wp:positionV relativeFrom="paragraph">
              <wp:posOffset>280670</wp:posOffset>
            </wp:positionV>
            <wp:extent cx="8887460" cy="6565900"/>
            <wp:effectExtent l="0" t="0" r="8890" b="6350"/>
            <wp:wrapSquare wrapText="bothSides"/>
            <wp:docPr id="182" name="图片 182" descr="835dc630f38fdd2058aa454f3e7580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" name="图片 182" descr="835dc630f38fdd2058aa454f3e75803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887460" cy="6565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FC0CBEC">
      <w:pPr>
        <w:numPr>
          <w:ilvl w:val="255"/>
          <w:numId w:val="0"/>
        </w:numPr>
        <w:spacing w:before="78" w:line="480" w:lineRule="auto"/>
        <w:rPr>
          <w:rFonts w:hint="eastAsia" w:ascii="宋体" w:hAnsi="宋体" w:eastAsia="宋体" w:cs="宋体"/>
          <w:spacing w:val="40"/>
          <w:sz w:val="28"/>
          <w:szCs w:val="28"/>
          <w:highlight w:val="none"/>
        </w:rPr>
      </w:pPr>
      <w:r>
        <w:rPr>
          <w:rFonts w:hint="eastAsia" w:ascii="宋体" w:hAnsi="宋体" w:eastAsia="宋体" w:cs="宋体"/>
          <w:spacing w:val="40"/>
          <w:sz w:val="28"/>
          <w:szCs w:val="28"/>
          <w:highlight w:val="none"/>
        </w:rPr>
        <w:t>3、公共空间区域</w:t>
      </w:r>
    </w:p>
    <w:p w14:paraId="7FFCB17A">
      <w:pPr>
        <w:spacing w:before="78" w:line="480" w:lineRule="auto"/>
        <w:ind w:firstLine="1440" w:firstLineChars="400"/>
        <w:rPr>
          <w:rFonts w:hint="eastAsia" w:ascii="宋体" w:hAnsi="宋体" w:eastAsia="宋体" w:cs="宋体"/>
          <w:spacing w:val="40"/>
          <w:sz w:val="28"/>
          <w:szCs w:val="28"/>
          <w:highlight w:val="none"/>
        </w:rPr>
      </w:pPr>
      <w:r>
        <w:rPr>
          <w:rFonts w:hint="eastAsia" w:ascii="宋体" w:hAnsi="宋体" w:eastAsia="宋体" w:cs="宋体"/>
          <w:spacing w:val="40"/>
          <w:sz w:val="28"/>
          <w:szCs w:val="28"/>
          <w:highlight w:val="none"/>
        </w:rPr>
        <w:t>设计要求：利用过道空间打造过往人员的洽谈、休憩空间，体现人文关怀。</w:t>
      </w:r>
    </w:p>
    <w:p w14:paraId="3DADBF66">
      <w:pPr>
        <w:spacing w:before="78" w:line="480" w:lineRule="auto"/>
        <w:rPr>
          <w:rFonts w:hint="eastAsia" w:ascii="宋体" w:hAnsi="宋体" w:eastAsia="宋体" w:cs="宋体"/>
          <w:spacing w:val="40"/>
          <w:sz w:val="28"/>
          <w:szCs w:val="28"/>
          <w:highlight w:val="none"/>
        </w:rPr>
      </w:pPr>
    </w:p>
    <w:p w14:paraId="1879EF6E">
      <w:pPr>
        <w:spacing w:before="78" w:line="480" w:lineRule="auto"/>
        <w:ind w:firstLine="630" w:firstLineChars="300"/>
        <w:rPr>
          <w:rFonts w:hint="eastAsia" w:ascii="宋体" w:hAnsi="宋体" w:eastAsia="宋体" w:cs="宋体"/>
          <w:spacing w:val="40"/>
          <w:sz w:val="28"/>
          <w:szCs w:val="28"/>
          <w:highlight w:val="none"/>
        </w:rPr>
        <w:sectPr>
          <w:pgSz w:w="23811" w:h="16838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rPr>
          <w:highlight w:val="none"/>
        </w:rPr>
        <w:drawing>
          <wp:anchor distT="0" distB="0" distL="114300" distR="114300" simplePos="0" relativeHeight="251826176" behindDoc="0" locked="0" layoutInCell="1" allowOverlap="1">
            <wp:simplePos x="0" y="0"/>
            <wp:positionH relativeFrom="column">
              <wp:posOffset>1951355</wp:posOffset>
            </wp:positionH>
            <wp:positionV relativeFrom="paragraph">
              <wp:posOffset>-391160</wp:posOffset>
            </wp:positionV>
            <wp:extent cx="8037830" cy="6772910"/>
            <wp:effectExtent l="0" t="0" r="1270" b="8890"/>
            <wp:wrapSquare wrapText="bothSides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037830" cy="6772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CBE9124">
      <w:pPr>
        <w:numPr>
          <w:ilvl w:val="255"/>
          <w:numId w:val="0"/>
        </w:numPr>
        <w:spacing w:before="78" w:line="480" w:lineRule="auto"/>
        <w:rPr>
          <w:rFonts w:hint="eastAsia" w:ascii="宋体" w:hAnsi="宋体" w:eastAsia="宋体" w:cs="宋体"/>
          <w:spacing w:val="40"/>
          <w:sz w:val="28"/>
          <w:szCs w:val="28"/>
          <w:highlight w:val="none"/>
        </w:rPr>
      </w:pPr>
      <w:r>
        <w:rPr>
          <w:rFonts w:hint="eastAsia" w:ascii="宋体" w:hAnsi="宋体" w:eastAsia="宋体" w:cs="宋体"/>
          <w:spacing w:val="40"/>
          <w:sz w:val="28"/>
          <w:szCs w:val="28"/>
          <w:highlight w:val="none"/>
        </w:rPr>
        <w:t>4、医护工作区域</w:t>
      </w:r>
    </w:p>
    <w:p w14:paraId="0CE0DC12">
      <w:pPr>
        <w:spacing w:before="78" w:line="480" w:lineRule="auto"/>
        <w:ind w:firstLine="1440" w:firstLineChars="400"/>
        <w:rPr>
          <w:rFonts w:hint="eastAsia" w:ascii="宋体" w:hAnsi="宋体" w:eastAsia="宋体" w:cs="宋体"/>
          <w:spacing w:val="40"/>
          <w:sz w:val="28"/>
          <w:szCs w:val="28"/>
          <w:highlight w:val="none"/>
        </w:rPr>
      </w:pPr>
      <w:r>
        <w:rPr>
          <w:rFonts w:hint="eastAsia" w:ascii="宋体" w:hAnsi="宋体" w:eastAsia="宋体" w:cs="宋体"/>
          <w:spacing w:val="40"/>
          <w:sz w:val="28"/>
          <w:szCs w:val="28"/>
          <w:highlight w:val="none"/>
        </w:rPr>
        <w:t>设计要求：满足一名科主任、以及多名主治医生的日常工作。</w:t>
      </w:r>
    </w:p>
    <w:p w14:paraId="041709E2">
      <w:pPr>
        <w:spacing w:before="78" w:line="480" w:lineRule="auto"/>
        <w:ind w:firstLine="630" w:firstLineChars="300"/>
        <w:rPr>
          <w:rFonts w:hint="eastAsia" w:ascii="宋体" w:hAnsi="宋体" w:eastAsia="宋体" w:cs="宋体"/>
          <w:spacing w:val="40"/>
          <w:sz w:val="28"/>
          <w:szCs w:val="28"/>
          <w:highlight w:val="none"/>
        </w:rPr>
      </w:pPr>
      <w:r>
        <w:rPr>
          <w:highlight w:val="none"/>
        </w:rPr>
        <w:drawing>
          <wp:anchor distT="0" distB="0" distL="114300" distR="114300" simplePos="0" relativeHeight="251833344" behindDoc="0" locked="0" layoutInCell="1" allowOverlap="1">
            <wp:simplePos x="0" y="0"/>
            <wp:positionH relativeFrom="column">
              <wp:posOffset>3083560</wp:posOffset>
            </wp:positionH>
            <wp:positionV relativeFrom="paragraph">
              <wp:posOffset>-628650</wp:posOffset>
            </wp:positionV>
            <wp:extent cx="6243955" cy="7900035"/>
            <wp:effectExtent l="0" t="0" r="5715" b="4445"/>
            <wp:wrapSquare wrapText="bothSides"/>
            <wp:docPr id="184" name="图片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" name="图片 18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243955" cy="7900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C62BA6E">
      <w:pPr>
        <w:spacing w:before="78" w:line="480" w:lineRule="auto"/>
        <w:ind w:firstLine="1080" w:firstLineChars="300"/>
        <w:rPr>
          <w:rFonts w:hint="eastAsia" w:ascii="宋体" w:hAnsi="宋体" w:eastAsia="宋体" w:cs="宋体"/>
          <w:spacing w:val="40"/>
          <w:sz w:val="28"/>
          <w:szCs w:val="28"/>
          <w:highlight w:val="none"/>
        </w:rPr>
      </w:pPr>
    </w:p>
    <w:p w14:paraId="335AFE0C">
      <w:pPr>
        <w:spacing w:before="78" w:line="480" w:lineRule="auto"/>
        <w:ind w:firstLine="1080" w:firstLineChars="300"/>
        <w:rPr>
          <w:rFonts w:hint="eastAsia" w:ascii="宋体" w:hAnsi="宋体" w:eastAsia="宋体" w:cs="宋体"/>
          <w:spacing w:val="40"/>
          <w:sz w:val="28"/>
          <w:szCs w:val="28"/>
          <w:highlight w:val="none"/>
        </w:rPr>
      </w:pPr>
    </w:p>
    <w:p w14:paraId="79508525">
      <w:pPr>
        <w:spacing w:before="78" w:line="480" w:lineRule="auto"/>
        <w:ind w:firstLine="1080" w:firstLineChars="300"/>
        <w:rPr>
          <w:rFonts w:hint="eastAsia" w:ascii="宋体" w:hAnsi="宋体" w:eastAsia="宋体" w:cs="宋体"/>
          <w:spacing w:val="40"/>
          <w:sz w:val="28"/>
          <w:szCs w:val="28"/>
          <w:highlight w:val="none"/>
        </w:rPr>
      </w:pPr>
    </w:p>
    <w:p w14:paraId="1275C319">
      <w:pPr>
        <w:spacing w:before="78" w:line="480" w:lineRule="auto"/>
        <w:ind w:firstLine="1080" w:firstLineChars="300"/>
        <w:rPr>
          <w:rFonts w:hint="eastAsia" w:ascii="宋体" w:hAnsi="宋体" w:eastAsia="宋体" w:cs="宋体"/>
          <w:spacing w:val="40"/>
          <w:sz w:val="28"/>
          <w:szCs w:val="28"/>
          <w:highlight w:val="none"/>
        </w:rPr>
      </w:pPr>
    </w:p>
    <w:p w14:paraId="1E5E8C23">
      <w:pPr>
        <w:spacing w:before="78" w:line="480" w:lineRule="auto"/>
        <w:ind w:firstLine="1080" w:firstLineChars="300"/>
        <w:rPr>
          <w:rFonts w:hint="eastAsia" w:ascii="宋体" w:hAnsi="宋体" w:eastAsia="宋体" w:cs="宋体"/>
          <w:spacing w:val="40"/>
          <w:sz w:val="28"/>
          <w:szCs w:val="28"/>
          <w:highlight w:val="none"/>
        </w:rPr>
      </w:pPr>
    </w:p>
    <w:p w14:paraId="4148DDF4">
      <w:pPr>
        <w:spacing w:before="78" w:line="480" w:lineRule="auto"/>
        <w:ind w:firstLine="1080" w:firstLineChars="300"/>
        <w:rPr>
          <w:rFonts w:hint="eastAsia" w:ascii="宋体" w:hAnsi="宋体" w:eastAsia="宋体" w:cs="宋体"/>
          <w:spacing w:val="40"/>
          <w:sz w:val="28"/>
          <w:szCs w:val="28"/>
          <w:highlight w:val="none"/>
        </w:rPr>
      </w:pPr>
    </w:p>
    <w:p w14:paraId="5939ADE8">
      <w:pPr>
        <w:spacing w:before="78" w:line="480" w:lineRule="auto"/>
        <w:ind w:firstLine="1080" w:firstLineChars="300"/>
        <w:rPr>
          <w:rFonts w:hint="eastAsia" w:ascii="宋体" w:hAnsi="宋体" w:eastAsia="宋体" w:cs="宋体"/>
          <w:spacing w:val="40"/>
          <w:sz w:val="28"/>
          <w:szCs w:val="28"/>
          <w:highlight w:val="none"/>
        </w:rPr>
      </w:pPr>
    </w:p>
    <w:p w14:paraId="4DF49278">
      <w:pPr>
        <w:spacing w:before="78" w:line="480" w:lineRule="auto"/>
        <w:ind w:firstLine="1080" w:firstLineChars="300"/>
        <w:rPr>
          <w:rFonts w:hint="eastAsia" w:ascii="宋体" w:hAnsi="宋体" w:eastAsia="宋体" w:cs="宋体"/>
          <w:spacing w:val="40"/>
          <w:sz w:val="28"/>
          <w:szCs w:val="28"/>
          <w:highlight w:val="none"/>
        </w:rPr>
      </w:pPr>
    </w:p>
    <w:p w14:paraId="19DCA8F7">
      <w:pPr>
        <w:spacing w:before="78" w:line="480" w:lineRule="auto"/>
        <w:ind w:firstLine="1080" w:firstLineChars="300"/>
        <w:rPr>
          <w:rFonts w:hint="eastAsia" w:ascii="宋体" w:hAnsi="宋体" w:eastAsia="宋体" w:cs="宋体"/>
          <w:spacing w:val="40"/>
          <w:sz w:val="28"/>
          <w:szCs w:val="28"/>
          <w:highlight w:val="none"/>
        </w:rPr>
      </w:pPr>
    </w:p>
    <w:p w14:paraId="4B7FE105">
      <w:pPr>
        <w:spacing w:before="78" w:line="480" w:lineRule="auto"/>
        <w:ind w:firstLine="1080" w:firstLineChars="300"/>
        <w:rPr>
          <w:rFonts w:hint="eastAsia" w:ascii="宋体" w:hAnsi="宋体" w:eastAsia="宋体" w:cs="宋体"/>
          <w:spacing w:val="40"/>
          <w:sz w:val="28"/>
          <w:szCs w:val="28"/>
          <w:highlight w:val="none"/>
        </w:rPr>
      </w:pPr>
    </w:p>
    <w:p w14:paraId="7798E594">
      <w:pPr>
        <w:spacing w:before="78" w:line="480" w:lineRule="auto"/>
        <w:ind w:firstLine="1080" w:firstLineChars="300"/>
        <w:rPr>
          <w:rFonts w:hint="eastAsia" w:ascii="宋体" w:hAnsi="宋体" w:eastAsia="宋体" w:cs="宋体"/>
          <w:spacing w:val="40"/>
          <w:sz w:val="28"/>
          <w:szCs w:val="28"/>
          <w:highlight w:val="none"/>
        </w:rPr>
      </w:pPr>
    </w:p>
    <w:p w14:paraId="3EB12049">
      <w:pPr>
        <w:spacing w:before="78" w:line="480" w:lineRule="auto"/>
        <w:ind w:firstLine="1080" w:firstLineChars="300"/>
        <w:rPr>
          <w:rFonts w:hint="eastAsia" w:ascii="宋体" w:hAnsi="宋体" w:eastAsia="宋体" w:cs="宋体"/>
          <w:spacing w:val="40"/>
          <w:sz w:val="28"/>
          <w:szCs w:val="28"/>
          <w:highlight w:val="none"/>
        </w:rPr>
      </w:pPr>
    </w:p>
    <w:p w14:paraId="3B6D7AD5">
      <w:pPr>
        <w:pStyle w:val="2"/>
        <w:ind w:firstLine="720"/>
        <w:rPr>
          <w:rFonts w:hint="eastAsia" w:ascii="宋体" w:hAnsi="宋体" w:eastAsia="宋体" w:cs="宋体"/>
          <w:spacing w:val="40"/>
          <w:sz w:val="28"/>
          <w:szCs w:val="28"/>
          <w:highlight w:val="none"/>
        </w:rPr>
      </w:pPr>
    </w:p>
    <w:p w14:paraId="60637BC1">
      <w:pPr>
        <w:rPr>
          <w:rFonts w:hint="eastAsia" w:ascii="宋体" w:hAnsi="宋体" w:eastAsia="宋体" w:cs="宋体"/>
          <w:spacing w:val="40"/>
          <w:sz w:val="28"/>
          <w:szCs w:val="28"/>
          <w:highlight w:val="none"/>
        </w:rPr>
      </w:pPr>
    </w:p>
    <w:p w14:paraId="2739271E">
      <w:pPr>
        <w:pStyle w:val="2"/>
        <w:rPr>
          <w:highlight w:val="none"/>
        </w:rPr>
      </w:pPr>
    </w:p>
    <w:p w14:paraId="0AE60D8D">
      <w:pPr>
        <w:spacing w:before="78" w:line="480" w:lineRule="auto"/>
        <w:ind w:firstLine="1440" w:firstLineChars="400"/>
        <w:rPr>
          <w:rFonts w:hint="eastAsia" w:ascii="宋体" w:hAnsi="宋体" w:eastAsia="宋体" w:cs="宋体"/>
          <w:spacing w:val="40"/>
          <w:sz w:val="28"/>
          <w:szCs w:val="28"/>
          <w:highlight w:val="none"/>
        </w:rPr>
        <w:sectPr>
          <w:pgSz w:w="23811" w:h="16838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</w:p>
    <w:p w14:paraId="735CEF80">
      <w:pPr>
        <w:spacing w:before="78" w:line="480" w:lineRule="auto"/>
        <w:ind w:left="630" w:leftChars="300"/>
        <w:rPr>
          <w:rFonts w:hint="eastAsia" w:ascii="宋体" w:hAnsi="宋体" w:eastAsia="宋体" w:cs="宋体"/>
          <w:spacing w:val="40"/>
          <w:sz w:val="28"/>
          <w:szCs w:val="28"/>
          <w:highlight w:val="none"/>
        </w:rPr>
      </w:pPr>
      <w:r>
        <w:rPr>
          <w:rFonts w:hint="eastAsia" w:ascii="宋体" w:hAnsi="宋体" w:eastAsia="宋体" w:cs="宋体"/>
          <w:spacing w:val="40"/>
          <w:sz w:val="28"/>
          <w:szCs w:val="28"/>
          <w:highlight w:val="none"/>
        </w:rPr>
        <w:t>5、行政楼电梯厅区域</w:t>
      </w:r>
    </w:p>
    <w:p w14:paraId="1F867541">
      <w:pPr>
        <w:spacing w:before="78" w:line="480" w:lineRule="auto"/>
        <w:ind w:firstLine="1080" w:firstLineChars="300"/>
        <w:rPr>
          <w:rFonts w:hint="eastAsia" w:ascii="宋体" w:hAnsi="宋体" w:eastAsia="宋体" w:cs="宋体"/>
          <w:spacing w:val="40"/>
          <w:sz w:val="28"/>
          <w:szCs w:val="28"/>
          <w:highlight w:val="none"/>
        </w:rPr>
      </w:pPr>
      <w:r>
        <w:rPr>
          <w:rFonts w:hint="eastAsia" w:ascii="宋体" w:hAnsi="宋体" w:eastAsia="宋体" w:cs="宋体"/>
          <w:spacing w:val="40"/>
          <w:sz w:val="28"/>
          <w:szCs w:val="28"/>
          <w:highlight w:val="none"/>
        </w:rPr>
        <w:t>设计要求：满足等候、接待功能。</w:t>
      </w:r>
    </w:p>
    <w:p w14:paraId="3C9D71FD">
      <w:pPr>
        <w:spacing w:before="78" w:line="480" w:lineRule="auto"/>
        <w:ind w:firstLine="630" w:firstLineChars="300"/>
        <w:rPr>
          <w:rFonts w:hint="eastAsia" w:ascii="宋体" w:hAnsi="宋体" w:eastAsia="宋体" w:cs="宋体"/>
          <w:spacing w:val="40"/>
          <w:sz w:val="28"/>
          <w:szCs w:val="28"/>
          <w:highlight w:val="none"/>
        </w:rPr>
      </w:pPr>
      <w:r>
        <w:rPr>
          <w:highlight w:val="none"/>
        </w:rPr>
        <w:drawing>
          <wp:anchor distT="0" distB="0" distL="114300" distR="114300" simplePos="0" relativeHeight="251827200" behindDoc="0" locked="0" layoutInCell="1" allowOverlap="1">
            <wp:simplePos x="0" y="0"/>
            <wp:positionH relativeFrom="column">
              <wp:posOffset>3435350</wp:posOffset>
            </wp:positionH>
            <wp:positionV relativeFrom="paragraph">
              <wp:posOffset>213360</wp:posOffset>
            </wp:positionV>
            <wp:extent cx="7168515" cy="6752590"/>
            <wp:effectExtent l="0" t="0" r="13335" b="10160"/>
            <wp:wrapSquare wrapText="bothSides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168515" cy="6752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C827675">
      <w:pPr>
        <w:spacing w:before="78" w:line="480" w:lineRule="auto"/>
        <w:ind w:firstLine="1080" w:firstLineChars="300"/>
        <w:rPr>
          <w:rFonts w:hint="eastAsia" w:ascii="宋体" w:hAnsi="宋体" w:eastAsia="宋体" w:cs="宋体"/>
          <w:spacing w:val="40"/>
          <w:sz w:val="28"/>
          <w:szCs w:val="28"/>
          <w:highlight w:val="none"/>
        </w:rPr>
      </w:pPr>
    </w:p>
    <w:p w14:paraId="33575E2D">
      <w:pPr>
        <w:spacing w:before="78" w:line="480" w:lineRule="auto"/>
        <w:ind w:firstLine="1080" w:firstLineChars="300"/>
        <w:rPr>
          <w:rFonts w:hint="eastAsia" w:ascii="宋体" w:hAnsi="宋体" w:eastAsia="宋体" w:cs="宋体"/>
          <w:spacing w:val="40"/>
          <w:sz w:val="28"/>
          <w:szCs w:val="28"/>
          <w:highlight w:val="none"/>
        </w:rPr>
      </w:pPr>
    </w:p>
    <w:p w14:paraId="2AE2359B">
      <w:pPr>
        <w:spacing w:before="78" w:line="480" w:lineRule="auto"/>
        <w:ind w:firstLine="1080" w:firstLineChars="300"/>
        <w:rPr>
          <w:rFonts w:hint="eastAsia" w:ascii="宋体" w:hAnsi="宋体" w:eastAsia="宋体" w:cs="宋体"/>
          <w:spacing w:val="40"/>
          <w:sz w:val="28"/>
          <w:szCs w:val="28"/>
          <w:highlight w:val="none"/>
        </w:rPr>
      </w:pPr>
    </w:p>
    <w:p w14:paraId="558428FC">
      <w:pPr>
        <w:spacing w:before="78" w:line="480" w:lineRule="auto"/>
        <w:ind w:firstLine="1080" w:firstLineChars="300"/>
        <w:rPr>
          <w:rFonts w:hint="eastAsia" w:ascii="宋体" w:hAnsi="宋体" w:eastAsia="宋体" w:cs="宋体"/>
          <w:spacing w:val="40"/>
          <w:sz w:val="28"/>
          <w:szCs w:val="28"/>
          <w:highlight w:val="none"/>
        </w:rPr>
      </w:pPr>
    </w:p>
    <w:p w14:paraId="5D261197">
      <w:pPr>
        <w:spacing w:before="78" w:line="480" w:lineRule="auto"/>
        <w:ind w:firstLine="1080" w:firstLineChars="300"/>
        <w:rPr>
          <w:rFonts w:hint="eastAsia" w:ascii="宋体" w:hAnsi="宋体" w:eastAsia="宋体" w:cs="宋体"/>
          <w:spacing w:val="40"/>
          <w:sz w:val="28"/>
          <w:szCs w:val="28"/>
          <w:highlight w:val="none"/>
        </w:rPr>
      </w:pPr>
    </w:p>
    <w:p w14:paraId="1B5E5CE8">
      <w:pPr>
        <w:spacing w:before="78" w:line="480" w:lineRule="auto"/>
        <w:ind w:firstLine="1080" w:firstLineChars="300"/>
        <w:rPr>
          <w:rFonts w:hint="eastAsia" w:ascii="宋体" w:hAnsi="宋体" w:eastAsia="宋体" w:cs="宋体"/>
          <w:spacing w:val="40"/>
          <w:sz w:val="28"/>
          <w:szCs w:val="28"/>
          <w:highlight w:val="none"/>
        </w:rPr>
      </w:pPr>
    </w:p>
    <w:p w14:paraId="372ACADA">
      <w:pPr>
        <w:spacing w:before="78" w:line="480" w:lineRule="auto"/>
        <w:ind w:firstLine="1080" w:firstLineChars="300"/>
        <w:rPr>
          <w:rFonts w:hint="eastAsia" w:ascii="宋体" w:hAnsi="宋体" w:eastAsia="宋体" w:cs="宋体"/>
          <w:spacing w:val="40"/>
          <w:sz w:val="28"/>
          <w:szCs w:val="28"/>
          <w:highlight w:val="none"/>
        </w:rPr>
      </w:pPr>
    </w:p>
    <w:p w14:paraId="5A8410EE">
      <w:pPr>
        <w:spacing w:before="78" w:line="480" w:lineRule="auto"/>
        <w:ind w:firstLine="1080" w:firstLineChars="300"/>
        <w:rPr>
          <w:rFonts w:hint="eastAsia" w:ascii="宋体" w:hAnsi="宋体" w:eastAsia="宋体" w:cs="宋体"/>
          <w:spacing w:val="40"/>
          <w:sz w:val="28"/>
          <w:szCs w:val="28"/>
          <w:highlight w:val="none"/>
        </w:rPr>
      </w:pPr>
    </w:p>
    <w:p w14:paraId="37DB5EFA">
      <w:pPr>
        <w:spacing w:before="78" w:line="480" w:lineRule="auto"/>
        <w:ind w:firstLine="1080" w:firstLineChars="300"/>
        <w:rPr>
          <w:rFonts w:hint="eastAsia" w:ascii="宋体" w:hAnsi="宋体" w:eastAsia="宋体" w:cs="宋体"/>
          <w:spacing w:val="40"/>
          <w:sz w:val="28"/>
          <w:szCs w:val="28"/>
          <w:highlight w:val="none"/>
        </w:rPr>
      </w:pPr>
    </w:p>
    <w:p w14:paraId="1437F510">
      <w:pPr>
        <w:spacing w:before="78" w:line="480" w:lineRule="auto"/>
        <w:ind w:firstLine="1080" w:firstLineChars="300"/>
        <w:rPr>
          <w:rFonts w:hint="eastAsia" w:ascii="宋体" w:hAnsi="宋体" w:eastAsia="宋体" w:cs="宋体"/>
          <w:spacing w:val="40"/>
          <w:sz w:val="28"/>
          <w:szCs w:val="28"/>
          <w:highlight w:val="none"/>
        </w:rPr>
      </w:pPr>
    </w:p>
    <w:p w14:paraId="68CBA83D">
      <w:pPr>
        <w:spacing w:before="78" w:line="480" w:lineRule="auto"/>
        <w:ind w:firstLine="1080" w:firstLineChars="300"/>
        <w:rPr>
          <w:rFonts w:hint="eastAsia" w:ascii="宋体" w:hAnsi="宋体" w:eastAsia="宋体" w:cs="宋体"/>
          <w:spacing w:val="40"/>
          <w:sz w:val="28"/>
          <w:szCs w:val="28"/>
          <w:highlight w:val="none"/>
        </w:rPr>
      </w:pPr>
    </w:p>
    <w:p w14:paraId="7F8BD005">
      <w:pPr>
        <w:spacing w:before="78" w:line="480" w:lineRule="auto"/>
        <w:ind w:firstLine="1080" w:firstLineChars="300"/>
        <w:rPr>
          <w:rFonts w:hint="eastAsia" w:ascii="宋体" w:hAnsi="宋体" w:eastAsia="宋体" w:cs="宋体"/>
          <w:spacing w:val="40"/>
          <w:sz w:val="28"/>
          <w:szCs w:val="28"/>
          <w:highlight w:val="none"/>
        </w:rPr>
      </w:pPr>
    </w:p>
    <w:p w14:paraId="41393962">
      <w:pPr>
        <w:spacing w:before="78" w:line="480" w:lineRule="auto"/>
        <w:ind w:firstLine="1080" w:firstLineChars="300"/>
        <w:rPr>
          <w:rFonts w:hint="eastAsia" w:ascii="宋体" w:hAnsi="宋体" w:eastAsia="宋体" w:cs="宋体"/>
          <w:spacing w:val="40"/>
          <w:sz w:val="28"/>
          <w:szCs w:val="28"/>
          <w:highlight w:val="none"/>
        </w:rPr>
      </w:pPr>
    </w:p>
    <w:p w14:paraId="534FFB8E">
      <w:pPr>
        <w:spacing w:before="78" w:line="480" w:lineRule="auto"/>
        <w:ind w:firstLine="1080" w:firstLineChars="300"/>
        <w:rPr>
          <w:rFonts w:hint="eastAsia" w:ascii="宋体" w:hAnsi="宋体" w:eastAsia="宋体" w:cs="宋体"/>
          <w:spacing w:val="40"/>
          <w:sz w:val="28"/>
          <w:szCs w:val="28"/>
          <w:highlight w:val="none"/>
        </w:rPr>
      </w:pPr>
    </w:p>
    <w:p w14:paraId="4B16EF39">
      <w:pPr>
        <w:spacing w:before="78" w:line="480" w:lineRule="auto"/>
        <w:ind w:firstLine="1080" w:firstLineChars="300"/>
        <w:rPr>
          <w:rFonts w:hint="eastAsia" w:ascii="宋体" w:hAnsi="宋体" w:eastAsia="宋体" w:cs="宋体"/>
          <w:spacing w:val="40"/>
          <w:sz w:val="28"/>
          <w:szCs w:val="28"/>
          <w:highlight w:val="none"/>
        </w:rPr>
      </w:pPr>
    </w:p>
    <w:p w14:paraId="00CEF61E">
      <w:pPr>
        <w:spacing w:before="78" w:line="480" w:lineRule="auto"/>
        <w:ind w:firstLine="1080" w:firstLineChars="300"/>
        <w:rPr>
          <w:rFonts w:hint="eastAsia" w:ascii="宋体" w:hAnsi="宋体" w:eastAsia="宋体" w:cs="宋体"/>
          <w:spacing w:val="40"/>
          <w:sz w:val="28"/>
          <w:szCs w:val="28"/>
          <w:highlight w:val="none"/>
        </w:rPr>
      </w:pPr>
    </w:p>
    <w:p w14:paraId="70A60958">
      <w:pPr>
        <w:pStyle w:val="6"/>
        <w:spacing w:before="44" w:line="360" w:lineRule="auto"/>
        <w:ind w:left="50" w:firstLine="602" w:firstLineChars="200"/>
        <w:rPr>
          <w:rFonts w:hint="eastAsia"/>
          <w:b/>
          <w:bCs/>
          <w:sz w:val="30"/>
          <w:szCs w:val="30"/>
          <w:highlight w:val="none"/>
        </w:rPr>
      </w:pPr>
      <w:r>
        <w:rPr>
          <w:rFonts w:hint="eastAsia"/>
          <w:b/>
          <w:bCs/>
          <w:sz w:val="30"/>
          <w:szCs w:val="30"/>
          <w:highlight w:val="none"/>
        </w:rPr>
        <w:t>三、需执行的国家相关标准、行业标准或其他标准、规范</w:t>
      </w:r>
    </w:p>
    <w:p w14:paraId="2CC16224">
      <w:pPr>
        <w:pStyle w:val="7"/>
        <w:ind w:left="0" w:leftChars="0" w:firstLine="482" w:firstLineChars="200"/>
        <w:rPr>
          <w:rFonts w:hint="eastAsia" w:ascii="宋体" w:hAnsi="宋体" w:eastAsia="宋体" w:cs="宋体"/>
          <w:b/>
          <w:bCs/>
          <w:highlight w:val="none"/>
        </w:rPr>
      </w:pPr>
      <w:bookmarkStart w:id="0" w:name="_Toc25898_WPSOffice_Level2"/>
      <w:bookmarkStart w:id="1" w:name="_Toc8379"/>
      <w:r>
        <w:rPr>
          <w:rFonts w:hint="eastAsia" w:ascii="宋体" w:hAnsi="宋体" w:eastAsia="宋体" w:cs="宋体"/>
          <w:b/>
          <w:bCs/>
          <w:highlight w:val="none"/>
        </w:rPr>
        <w:t>（一）强制性标准</w:t>
      </w:r>
      <w:bookmarkEnd w:id="0"/>
      <w:bookmarkEnd w:id="1"/>
    </w:p>
    <w:p w14:paraId="11DECB95">
      <w:pPr>
        <w:pStyle w:val="7"/>
        <w:ind w:left="0" w:leftChars="0" w:firstLine="480" w:firstLineChars="200"/>
        <w:rPr>
          <w:rFonts w:hint="eastAsia" w:ascii="宋体" w:hAnsi="宋体" w:eastAsia="宋体" w:cs="宋体"/>
          <w:highlight w:val="none"/>
        </w:rPr>
      </w:pPr>
      <w:r>
        <w:rPr>
          <w:rFonts w:hint="eastAsia" w:ascii="宋体" w:hAnsi="宋体" w:eastAsia="宋体" w:cs="宋体"/>
          <w:highlight w:val="none"/>
        </w:rPr>
        <w:t>GB 18584-2024《家具中有害物质限量》（强制标准，2025年7月1日实施）</w:t>
      </w:r>
    </w:p>
    <w:p w14:paraId="7268A722">
      <w:pPr>
        <w:pStyle w:val="7"/>
        <w:ind w:left="0" w:leftChars="0" w:firstLine="480" w:firstLineChars="200"/>
        <w:rPr>
          <w:rFonts w:hint="eastAsia" w:ascii="宋体" w:hAnsi="宋体" w:eastAsia="宋体" w:cs="宋体"/>
          <w:highlight w:val="none"/>
        </w:rPr>
      </w:pPr>
      <w:r>
        <w:rPr>
          <w:rFonts w:hint="eastAsia" w:ascii="宋体" w:hAnsi="宋体" w:eastAsia="宋体" w:cs="宋体"/>
          <w:highlight w:val="none"/>
        </w:rPr>
        <w:t>GB 28008-2024《家具结构安全技术规范》（强制标准，2025年7月1日实施）</w:t>
      </w:r>
    </w:p>
    <w:p w14:paraId="2B34D811">
      <w:pPr>
        <w:pStyle w:val="7"/>
        <w:ind w:left="0" w:leftChars="0" w:firstLine="480" w:firstLineChars="200"/>
        <w:rPr>
          <w:rFonts w:hint="eastAsia" w:ascii="宋体" w:hAnsi="宋体" w:eastAsia="宋体" w:cs="宋体"/>
          <w:highlight w:val="none"/>
        </w:rPr>
      </w:pPr>
      <w:r>
        <w:rPr>
          <w:rFonts w:hint="eastAsia" w:ascii="宋体" w:hAnsi="宋体" w:eastAsia="宋体" w:cs="宋体"/>
          <w:highlight w:val="none"/>
        </w:rPr>
        <w:t>GB 17927-2024《家具阻燃性能安全技术规范》（强制标准，2025年9月1日实施）</w:t>
      </w:r>
    </w:p>
    <w:p w14:paraId="2551BBD9">
      <w:pPr>
        <w:pStyle w:val="7"/>
        <w:ind w:left="0" w:leftChars="0" w:firstLine="480" w:firstLineChars="200"/>
        <w:rPr>
          <w:rFonts w:hint="eastAsia" w:ascii="宋体" w:hAnsi="宋体" w:eastAsia="宋体" w:cs="宋体"/>
          <w:highlight w:val="none"/>
        </w:rPr>
      </w:pPr>
      <w:bookmarkStart w:id="2" w:name="_Toc16007"/>
      <w:bookmarkStart w:id="3" w:name="_Toc227555682"/>
      <w:bookmarkStart w:id="4" w:name="_Toc25730_WPSOffice_Level2"/>
      <w:r>
        <w:rPr>
          <w:rFonts w:hint="eastAsia" w:ascii="宋体" w:hAnsi="宋体" w:eastAsia="宋体" w:cs="宋体"/>
          <w:highlight w:val="none"/>
        </w:rPr>
        <w:t>GB 18583-2008《室内装饰装修材料胶粘剂中有害物质限量》；</w:t>
      </w:r>
    </w:p>
    <w:p w14:paraId="4BA04C19">
      <w:pPr>
        <w:pStyle w:val="7"/>
        <w:ind w:left="0" w:leftChars="0" w:firstLine="480" w:firstLineChars="200"/>
        <w:rPr>
          <w:rFonts w:hint="eastAsia" w:ascii="宋体" w:hAnsi="宋体" w:eastAsia="宋体" w:cs="宋体"/>
          <w:highlight w:val="none"/>
        </w:rPr>
      </w:pPr>
      <w:r>
        <w:rPr>
          <w:rFonts w:hint="eastAsia" w:ascii="宋体" w:hAnsi="宋体" w:eastAsia="宋体" w:cs="宋体"/>
          <w:highlight w:val="none"/>
        </w:rPr>
        <w:t>GB 6566-2010《建筑材料放射性核素限量》；</w:t>
      </w:r>
    </w:p>
    <w:p w14:paraId="5F9433DF">
      <w:pPr>
        <w:pStyle w:val="7"/>
        <w:ind w:left="0" w:leftChars="0" w:firstLine="480" w:firstLineChars="200"/>
        <w:rPr>
          <w:rFonts w:hint="eastAsia" w:ascii="宋体" w:hAnsi="宋体" w:eastAsia="宋体" w:cs="宋体"/>
          <w:highlight w:val="none"/>
        </w:rPr>
      </w:pPr>
      <w:r>
        <w:rPr>
          <w:rFonts w:hint="eastAsia" w:ascii="宋体" w:hAnsi="宋体" w:eastAsia="宋体" w:cs="宋体"/>
          <w:highlight w:val="none"/>
        </w:rPr>
        <w:t>GB 18580-2025《</w:t>
      </w:r>
      <w:r>
        <w:rPr>
          <w:highlight w:val="none"/>
        </w:rPr>
        <w:fldChar w:fldCharType="begin"/>
      </w:r>
      <w:r>
        <w:rPr>
          <w:highlight w:val="none"/>
        </w:rPr>
        <w:instrText xml:space="preserve"> HYPERLINK "javascript:void(0)" </w:instrText>
      </w:r>
      <w:r>
        <w:rPr>
          <w:highlight w:val="none"/>
        </w:rPr>
        <w:fldChar w:fldCharType="separate"/>
      </w:r>
      <w:r>
        <w:rPr>
          <w:rFonts w:ascii="宋体" w:hAnsi="宋体" w:eastAsia="宋体" w:cs="宋体"/>
          <w:highlight w:val="none"/>
        </w:rPr>
        <w:t>室内装饰装修材料人造板及其制品中甲醛释放限量</w:t>
      </w:r>
      <w:r>
        <w:rPr>
          <w:rFonts w:ascii="宋体" w:hAnsi="宋体" w:eastAsia="宋体" w:cs="宋体"/>
          <w:highlight w:val="none"/>
        </w:rPr>
        <w:fldChar w:fldCharType="end"/>
      </w:r>
      <w:r>
        <w:rPr>
          <w:rFonts w:hint="eastAsia" w:ascii="宋体" w:hAnsi="宋体" w:eastAsia="宋体" w:cs="宋体"/>
          <w:highlight w:val="none"/>
        </w:rPr>
        <w:t>》；</w:t>
      </w:r>
    </w:p>
    <w:p w14:paraId="5396D537">
      <w:pPr>
        <w:pStyle w:val="7"/>
        <w:ind w:left="0" w:leftChars="0" w:firstLine="480" w:firstLineChars="200"/>
        <w:rPr>
          <w:rFonts w:hint="eastAsia" w:ascii="宋体" w:hAnsi="宋体" w:eastAsia="宋体" w:cs="宋体"/>
          <w:highlight w:val="none"/>
        </w:rPr>
      </w:pPr>
      <w:r>
        <w:rPr>
          <w:rFonts w:hint="eastAsia" w:ascii="宋体" w:hAnsi="宋体" w:eastAsia="宋体" w:cs="宋体"/>
          <w:highlight w:val="none"/>
        </w:rPr>
        <w:t>GB 18581-2020《木器涂料中有害物质限量》；</w:t>
      </w:r>
    </w:p>
    <w:p w14:paraId="7DC2415E">
      <w:pPr>
        <w:pStyle w:val="7"/>
        <w:ind w:left="0" w:leftChars="0" w:firstLine="480" w:firstLineChars="200"/>
        <w:rPr>
          <w:rFonts w:hint="eastAsia" w:ascii="宋体" w:hAnsi="宋体" w:eastAsia="宋体" w:cs="宋体"/>
          <w:highlight w:val="none"/>
        </w:rPr>
      </w:pPr>
      <w:r>
        <w:rPr>
          <w:rFonts w:hint="eastAsia" w:ascii="宋体" w:hAnsi="宋体" w:eastAsia="宋体" w:cs="宋体"/>
          <w:highlight w:val="none"/>
        </w:rPr>
        <w:t>GB 18401-2010《国家纺织产品基本安全技术规范》；</w:t>
      </w:r>
    </w:p>
    <w:p w14:paraId="1F3E9AE0">
      <w:pPr>
        <w:pStyle w:val="7"/>
        <w:ind w:left="0" w:leftChars="0" w:firstLine="480" w:firstLineChars="200"/>
        <w:rPr>
          <w:rFonts w:hint="eastAsia" w:ascii="宋体" w:hAnsi="宋体" w:eastAsia="宋体" w:cs="宋体"/>
          <w:highlight w:val="none"/>
        </w:rPr>
      </w:pPr>
      <w:r>
        <w:rPr>
          <w:rFonts w:hint="eastAsia" w:ascii="宋体" w:hAnsi="宋体" w:eastAsia="宋体" w:cs="宋体"/>
          <w:highlight w:val="none"/>
        </w:rPr>
        <w:t>GB 33372-2020《胶黏剂挥发性有机化合物限量》；</w:t>
      </w:r>
    </w:p>
    <w:p w14:paraId="02D84DBD">
      <w:pPr>
        <w:pStyle w:val="7"/>
        <w:ind w:left="0" w:leftChars="0" w:firstLine="480" w:firstLineChars="200"/>
        <w:rPr>
          <w:rFonts w:hint="eastAsia" w:ascii="宋体" w:hAnsi="宋体" w:eastAsia="宋体" w:cs="宋体"/>
          <w:highlight w:val="none"/>
        </w:rPr>
      </w:pPr>
      <w:r>
        <w:rPr>
          <w:rFonts w:hint="eastAsia" w:ascii="宋体" w:hAnsi="宋体" w:eastAsia="宋体" w:cs="宋体"/>
          <w:highlight w:val="none"/>
        </w:rPr>
        <w:t>GB 8624-2012</w:t>
      </w:r>
      <w:r>
        <w:rPr>
          <w:rFonts w:hint="eastAsia" w:ascii="宋体" w:hAnsi="宋体" w:eastAsia="宋体" w:cs="宋体"/>
          <w:color w:val="333333"/>
          <w:highlight w:val="none"/>
          <w:shd w:val="clear" w:color="auto" w:fill="FFFFFF"/>
        </w:rPr>
        <w:t>《建筑材料及制品燃烧性能分级》；</w:t>
      </w:r>
    </w:p>
    <w:p w14:paraId="559C27F2">
      <w:pPr>
        <w:pStyle w:val="7"/>
        <w:ind w:left="0" w:leftChars="0" w:firstLine="480" w:firstLineChars="200"/>
        <w:rPr>
          <w:rFonts w:hint="eastAsia" w:ascii="宋体" w:hAnsi="宋体" w:eastAsia="宋体" w:cs="宋体"/>
          <w:highlight w:val="none"/>
        </w:rPr>
      </w:pPr>
      <w:r>
        <w:rPr>
          <w:rFonts w:hint="eastAsia" w:ascii="宋体" w:hAnsi="宋体" w:eastAsia="宋体" w:cs="宋体"/>
          <w:snapToGrid w:val="0"/>
          <w:kern w:val="0"/>
          <w:highlight w:val="none"/>
        </w:rPr>
        <w:t>GB 20286-2006 《公共场所阻燃制品及组件燃烧性能要求和标识》。</w:t>
      </w:r>
    </w:p>
    <w:p w14:paraId="3F2AEBE1">
      <w:pPr>
        <w:pStyle w:val="7"/>
        <w:ind w:left="0" w:leftChars="0" w:firstLine="482" w:firstLineChars="200"/>
        <w:rPr>
          <w:rFonts w:hint="eastAsia" w:ascii="宋体" w:hAnsi="宋体" w:eastAsia="宋体" w:cs="宋体"/>
          <w:b/>
          <w:bCs/>
          <w:highlight w:val="none"/>
        </w:rPr>
      </w:pPr>
      <w:r>
        <w:rPr>
          <w:rFonts w:hint="eastAsia" w:ascii="宋体" w:hAnsi="宋体" w:eastAsia="宋体" w:cs="宋体"/>
          <w:b/>
          <w:bCs/>
          <w:highlight w:val="none"/>
        </w:rPr>
        <w:t>（二）质量及技术标准</w:t>
      </w:r>
      <w:bookmarkEnd w:id="2"/>
      <w:bookmarkEnd w:id="3"/>
      <w:bookmarkEnd w:id="4"/>
    </w:p>
    <w:p w14:paraId="6CA7F4A0">
      <w:pPr>
        <w:pStyle w:val="7"/>
        <w:ind w:left="0" w:leftChars="0" w:firstLine="480" w:firstLineChars="200"/>
        <w:rPr>
          <w:rFonts w:hint="eastAsia" w:ascii="宋体" w:hAnsi="宋体" w:eastAsia="宋体" w:cs="宋体"/>
          <w:highlight w:val="none"/>
        </w:rPr>
      </w:pPr>
      <w:r>
        <w:rPr>
          <w:rFonts w:hint="eastAsia" w:ascii="宋体" w:hAnsi="宋体" w:eastAsia="宋体" w:cs="宋体"/>
          <w:highlight w:val="none"/>
        </w:rPr>
        <w:t>GB/T 35607-2024《绿色产品评价家具》；</w:t>
      </w:r>
    </w:p>
    <w:p w14:paraId="02607F76">
      <w:pPr>
        <w:pStyle w:val="7"/>
        <w:ind w:left="0" w:leftChars="0" w:firstLine="480" w:firstLineChars="200"/>
        <w:rPr>
          <w:rFonts w:hint="eastAsia" w:ascii="宋体" w:hAnsi="宋体" w:eastAsia="宋体" w:cs="宋体"/>
          <w:highlight w:val="none"/>
        </w:rPr>
      </w:pPr>
      <w:r>
        <w:rPr>
          <w:rFonts w:hint="eastAsia" w:ascii="宋体" w:hAnsi="宋体" w:eastAsia="宋体" w:cs="宋体"/>
          <w:highlight w:val="none"/>
        </w:rPr>
        <w:t>GB/T 3325-2024《金属家具通用技术条件》；</w:t>
      </w:r>
    </w:p>
    <w:p w14:paraId="4B06838B">
      <w:pPr>
        <w:pStyle w:val="7"/>
        <w:ind w:left="0" w:leftChars="0" w:firstLine="480" w:firstLineChars="200"/>
        <w:rPr>
          <w:rFonts w:hint="eastAsia" w:ascii="宋体" w:hAnsi="宋体" w:eastAsia="宋体" w:cs="宋体"/>
          <w:highlight w:val="none"/>
        </w:rPr>
      </w:pPr>
      <w:r>
        <w:rPr>
          <w:rFonts w:hint="eastAsia" w:ascii="宋体" w:hAnsi="宋体" w:eastAsia="宋体" w:cs="宋体"/>
          <w:highlight w:val="none"/>
        </w:rPr>
        <w:t>GB/T 3324-2024《木家具通用技术条件》；</w:t>
      </w:r>
    </w:p>
    <w:p w14:paraId="53F155BF">
      <w:pPr>
        <w:pStyle w:val="7"/>
        <w:ind w:left="0" w:leftChars="0" w:firstLine="480" w:firstLineChars="200"/>
        <w:rPr>
          <w:rFonts w:hint="eastAsia" w:ascii="宋体" w:hAnsi="宋体" w:eastAsia="宋体" w:cs="宋体"/>
          <w:highlight w:val="none"/>
        </w:rPr>
      </w:pPr>
      <w:r>
        <w:rPr>
          <w:rFonts w:hint="eastAsia" w:ascii="宋体" w:hAnsi="宋体" w:eastAsia="宋体" w:cs="宋体"/>
          <w:highlight w:val="none"/>
        </w:rPr>
        <w:t>GB/T 29525-2013《座椅升降气弹簧 技术条件》；</w:t>
      </w:r>
    </w:p>
    <w:p w14:paraId="6C736098">
      <w:pPr>
        <w:pStyle w:val="7"/>
        <w:ind w:left="0" w:leftChars="0" w:firstLine="480" w:firstLineChars="200"/>
        <w:rPr>
          <w:rFonts w:hint="eastAsia" w:ascii="宋体" w:hAnsi="宋体" w:eastAsia="宋体" w:cs="宋体"/>
          <w:highlight w:val="none"/>
        </w:rPr>
      </w:pPr>
      <w:r>
        <w:rPr>
          <w:rFonts w:hint="eastAsia" w:ascii="宋体" w:hAnsi="宋体" w:eastAsia="宋体" w:cs="宋体"/>
          <w:highlight w:val="none"/>
        </w:rPr>
        <w:t>GB/T 35601-2024《绿色产品评价 人造板和木质地板》；</w:t>
      </w:r>
    </w:p>
    <w:p w14:paraId="462192EB">
      <w:pPr>
        <w:pStyle w:val="7"/>
        <w:ind w:left="0" w:leftChars="0" w:firstLine="480" w:firstLineChars="200"/>
        <w:rPr>
          <w:rFonts w:hint="eastAsia" w:ascii="宋体" w:hAnsi="宋体" w:eastAsia="宋体" w:cs="宋体"/>
          <w:highlight w:val="none"/>
        </w:rPr>
      </w:pPr>
      <w:r>
        <w:rPr>
          <w:rFonts w:hint="eastAsia" w:ascii="宋体" w:hAnsi="宋体" w:eastAsia="宋体" w:cs="宋体"/>
          <w:highlight w:val="none"/>
        </w:rPr>
        <w:t>GB/T 16799-2018《家具用皮革》；</w:t>
      </w:r>
    </w:p>
    <w:p w14:paraId="74983966">
      <w:pPr>
        <w:pStyle w:val="7"/>
        <w:ind w:left="0" w:leftChars="0" w:firstLine="480" w:firstLineChars="200"/>
        <w:rPr>
          <w:rFonts w:hint="eastAsia" w:ascii="宋体" w:hAnsi="宋体" w:eastAsia="宋体" w:cs="宋体"/>
          <w:highlight w:val="none"/>
        </w:rPr>
      </w:pPr>
      <w:r>
        <w:rPr>
          <w:rFonts w:hint="eastAsia" w:ascii="宋体" w:hAnsi="宋体" w:eastAsia="宋体" w:cs="宋体"/>
          <w:highlight w:val="none"/>
        </w:rPr>
        <w:t>GB/T 23994-2009《与人体接触的消费产品用涂料中特定有害元素限量》；</w:t>
      </w:r>
    </w:p>
    <w:p w14:paraId="080F9ED0">
      <w:pPr>
        <w:pStyle w:val="7"/>
        <w:ind w:left="0" w:leftChars="0" w:firstLine="480" w:firstLineChars="200"/>
        <w:rPr>
          <w:rFonts w:hint="eastAsia" w:ascii="宋体" w:hAnsi="宋体" w:eastAsia="宋体" w:cs="宋体"/>
          <w:highlight w:val="none"/>
        </w:rPr>
      </w:pPr>
      <w:r>
        <w:rPr>
          <w:rFonts w:hint="eastAsia" w:ascii="宋体" w:hAnsi="宋体" w:eastAsia="宋体" w:cs="宋体"/>
          <w:highlight w:val="none"/>
        </w:rPr>
        <w:t>GB/T 10125-2021《人造气氛腐蚀试验盐雾试验》；</w:t>
      </w:r>
    </w:p>
    <w:p w14:paraId="6B8B5F5C">
      <w:pPr>
        <w:pStyle w:val="7"/>
        <w:ind w:left="0" w:leftChars="0" w:firstLine="480" w:firstLineChars="200"/>
        <w:rPr>
          <w:rFonts w:hint="eastAsia" w:ascii="宋体" w:hAnsi="宋体" w:eastAsia="宋体" w:cs="宋体"/>
          <w:highlight w:val="none"/>
        </w:rPr>
      </w:pPr>
      <w:r>
        <w:rPr>
          <w:rFonts w:hint="eastAsia" w:ascii="宋体" w:hAnsi="宋体" w:eastAsia="宋体" w:cs="宋体"/>
          <w:highlight w:val="none"/>
        </w:rPr>
        <w:t>GB/T 39600-2021《人造板及其制品甲醛释放量分级》；</w:t>
      </w:r>
    </w:p>
    <w:p w14:paraId="21B8F079">
      <w:pPr>
        <w:pStyle w:val="7"/>
        <w:ind w:left="0" w:leftChars="0" w:firstLine="480" w:firstLineChars="200"/>
        <w:rPr>
          <w:rFonts w:hint="eastAsia" w:ascii="宋体" w:hAnsi="宋体" w:eastAsia="宋体" w:cs="宋体"/>
          <w:highlight w:val="none"/>
        </w:rPr>
      </w:pPr>
      <w:r>
        <w:rPr>
          <w:rFonts w:hint="eastAsia" w:ascii="宋体" w:hAnsi="宋体" w:eastAsia="宋体" w:cs="宋体"/>
          <w:highlight w:val="none"/>
        </w:rPr>
        <w:t>GB/T 17657-2022《人造板及饰面人造板理化性能试验方法》；</w:t>
      </w:r>
    </w:p>
    <w:p w14:paraId="58749C78">
      <w:pPr>
        <w:pStyle w:val="7"/>
        <w:ind w:left="0" w:leftChars="0" w:firstLine="480" w:firstLineChars="200"/>
        <w:rPr>
          <w:rFonts w:hint="eastAsia" w:ascii="宋体" w:hAnsi="宋体" w:eastAsia="宋体" w:cs="宋体"/>
          <w:highlight w:val="none"/>
        </w:rPr>
      </w:pPr>
      <w:r>
        <w:rPr>
          <w:rFonts w:hint="eastAsia" w:ascii="宋体" w:hAnsi="宋体" w:eastAsia="宋体" w:cs="宋体"/>
          <w:highlight w:val="none"/>
        </w:rPr>
        <w:t>GB/T 28203-2011《家具用连接件技术要求及试验方法》；</w:t>
      </w:r>
    </w:p>
    <w:p w14:paraId="6136FAAF">
      <w:pPr>
        <w:pStyle w:val="7"/>
        <w:ind w:left="0" w:leftChars="0" w:firstLine="480" w:firstLineChars="200"/>
        <w:rPr>
          <w:rFonts w:hint="eastAsia" w:ascii="宋体" w:hAnsi="宋体" w:eastAsia="宋体" w:cs="宋体"/>
          <w:highlight w:val="none"/>
        </w:rPr>
      </w:pPr>
      <w:r>
        <w:rPr>
          <w:rFonts w:hint="eastAsia" w:ascii="宋体" w:hAnsi="宋体" w:eastAsia="宋体" w:cs="宋体"/>
          <w:highlight w:val="none"/>
        </w:rPr>
        <w:t>GB/T 32487-2016《塑料家具通用技术条件》；</w:t>
      </w:r>
    </w:p>
    <w:p w14:paraId="288E552C">
      <w:pPr>
        <w:pStyle w:val="7"/>
        <w:ind w:left="0" w:leftChars="0" w:firstLine="480" w:firstLineChars="200"/>
        <w:rPr>
          <w:rFonts w:hint="eastAsia" w:ascii="宋体" w:hAnsi="宋体" w:eastAsia="宋体" w:cs="宋体"/>
          <w:highlight w:val="none"/>
        </w:rPr>
      </w:pPr>
      <w:r>
        <w:rPr>
          <w:rFonts w:hint="eastAsia" w:ascii="宋体" w:hAnsi="宋体" w:eastAsia="宋体" w:cs="宋体"/>
          <w:highlight w:val="none"/>
        </w:rPr>
        <w:t>GB/T 24128-2018《塑料 塑料防霉剂的防霉效果评估》；</w:t>
      </w:r>
    </w:p>
    <w:p w14:paraId="503878D7">
      <w:pPr>
        <w:pStyle w:val="7"/>
        <w:ind w:left="0" w:leftChars="0" w:firstLine="480" w:firstLineChars="200"/>
        <w:rPr>
          <w:rFonts w:hint="eastAsia" w:ascii="宋体" w:hAnsi="宋体" w:eastAsia="宋体" w:cs="宋体"/>
          <w:highlight w:val="none"/>
        </w:rPr>
      </w:pPr>
      <w:r>
        <w:rPr>
          <w:rFonts w:hint="eastAsia" w:ascii="宋体" w:hAnsi="宋体" w:eastAsia="宋体" w:cs="宋体"/>
          <w:highlight w:val="none"/>
        </w:rPr>
        <w:t>GB/T 34722-2025《浸渍胶膜纸饰面胶合板和细木工板》；</w:t>
      </w:r>
    </w:p>
    <w:p w14:paraId="31256C0D">
      <w:pPr>
        <w:pStyle w:val="7"/>
        <w:ind w:left="0" w:leftChars="0" w:firstLine="480" w:firstLineChars="200"/>
        <w:rPr>
          <w:rFonts w:hint="eastAsia" w:ascii="宋体" w:hAnsi="宋体" w:eastAsia="宋体" w:cs="宋体"/>
          <w:highlight w:val="none"/>
        </w:rPr>
      </w:pPr>
      <w:r>
        <w:rPr>
          <w:rFonts w:hint="eastAsia" w:ascii="宋体" w:hAnsi="宋体" w:eastAsia="宋体" w:cs="宋体"/>
          <w:highlight w:val="none"/>
        </w:rPr>
        <w:t>GB/T 6461-2002《金属基体上金属和其他无机覆盖层 经腐蚀试验后的试样和试件的评级》；</w:t>
      </w:r>
    </w:p>
    <w:p w14:paraId="659F089E">
      <w:pPr>
        <w:pStyle w:val="7"/>
        <w:ind w:left="0" w:leftChars="0" w:firstLine="480" w:firstLineChars="200"/>
        <w:rPr>
          <w:rFonts w:hint="eastAsia" w:ascii="宋体" w:hAnsi="宋体" w:eastAsia="宋体" w:cs="宋体"/>
          <w:highlight w:val="none"/>
        </w:rPr>
      </w:pPr>
      <w:r>
        <w:rPr>
          <w:rFonts w:hint="eastAsia" w:ascii="宋体" w:hAnsi="宋体" w:eastAsia="宋体" w:cs="宋体"/>
          <w:highlight w:val="none"/>
        </w:rPr>
        <w:t>GB/T 1865-2009《色漆和清漆 人工气候老化和人工辐射曝露滤过的氙弧辐射》；</w:t>
      </w:r>
    </w:p>
    <w:p w14:paraId="01236A06">
      <w:pPr>
        <w:pStyle w:val="7"/>
        <w:ind w:left="0" w:leftChars="0" w:firstLine="480" w:firstLineChars="200"/>
        <w:rPr>
          <w:rFonts w:hint="eastAsia" w:ascii="宋体" w:hAnsi="宋体" w:eastAsia="宋体" w:cs="宋体"/>
          <w:highlight w:val="none"/>
        </w:rPr>
      </w:pPr>
      <w:r>
        <w:rPr>
          <w:rFonts w:hint="eastAsia" w:ascii="宋体" w:hAnsi="宋体" w:eastAsia="宋体" w:cs="宋体"/>
          <w:highlight w:val="none"/>
        </w:rPr>
        <w:t>GB/T 1766-2008《色漆和清漆 涂层老化的评级方法》；</w:t>
      </w:r>
    </w:p>
    <w:p w14:paraId="5EDC039B">
      <w:pPr>
        <w:pStyle w:val="7"/>
        <w:ind w:left="0" w:leftChars="0" w:firstLine="480" w:firstLineChars="200"/>
        <w:rPr>
          <w:rFonts w:hint="eastAsia" w:ascii="宋体" w:hAnsi="宋体" w:eastAsia="宋体" w:cs="宋体"/>
          <w:highlight w:val="none"/>
        </w:rPr>
      </w:pPr>
      <w:r>
        <w:rPr>
          <w:rFonts w:hint="eastAsia" w:ascii="宋体" w:hAnsi="宋体" w:eastAsia="宋体" w:cs="宋体"/>
          <w:highlight w:val="none"/>
        </w:rPr>
        <w:t>GB/T 13668-2015《钢制书柜、资料柜通用技术条件》；</w:t>
      </w:r>
    </w:p>
    <w:p w14:paraId="10387BED">
      <w:pPr>
        <w:pStyle w:val="7"/>
        <w:ind w:left="0" w:leftChars="0" w:firstLine="480" w:firstLineChars="200"/>
        <w:rPr>
          <w:rFonts w:hint="eastAsia" w:ascii="宋体" w:hAnsi="宋体" w:eastAsia="宋体" w:cs="宋体"/>
          <w:highlight w:val="none"/>
        </w:rPr>
      </w:pPr>
      <w:r>
        <w:rPr>
          <w:rFonts w:hint="eastAsia" w:ascii="宋体" w:hAnsi="宋体" w:eastAsia="宋体" w:cs="宋体"/>
          <w:highlight w:val="none"/>
        </w:rPr>
        <w:t>GB/T 4765-2014 《家具用脚轮》；</w:t>
      </w:r>
    </w:p>
    <w:p w14:paraId="1F9EBA28">
      <w:pPr>
        <w:pStyle w:val="7"/>
        <w:ind w:left="0" w:leftChars="0" w:firstLine="480" w:firstLineChars="200"/>
        <w:rPr>
          <w:rFonts w:hint="eastAsia" w:ascii="宋体" w:hAnsi="宋体" w:eastAsia="宋体" w:cs="宋体"/>
          <w:highlight w:val="none"/>
        </w:rPr>
      </w:pPr>
      <w:r>
        <w:rPr>
          <w:rFonts w:hint="eastAsia" w:ascii="宋体" w:hAnsi="宋体" w:eastAsia="宋体" w:cs="宋体"/>
          <w:highlight w:val="none"/>
        </w:rPr>
        <w:t>GB/T 11253-2019《碳素结构钢冷轧钢板及钢带》；</w:t>
      </w:r>
    </w:p>
    <w:p w14:paraId="19F658DA">
      <w:pPr>
        <w:pStyle w:val="7"/>
        <w:ind w:left="0" w:leftChars="0" w:firstLine="480" w:firstLineChars="200"/>
        <w:rPr>
          <w:rFonts w:hint="eastAsia" w:ascii="宋体" w:hAnsi="宋体" w:eastAsia="宋体" w:cs="宋体"/>
          <w:highlight w:val="none"/>
        </w:rPr>
      </w:pPr>
      <w:r>
        <w:rPr>
          <w:rFonts w:hint="eastAsia" w:ascii="宋体" w:hAnsi="宋体" w:eastAsia="宋体" w:cs="宋体"/>
          <w:highlight w:val="none"/>
        </w:rPr>
        <w:t>GB/T 21866-2025《</w:t>
      </w:r>
      <w:r>
        <w:rPr>
          <w:rFonts w:ascii="宋体" w:hAnsi="宋体" w:eastAsia="宋体" w:cs="宋体"/>
          <w:highlight w:val="none"/>
        </w:rPr>
        <w:t>涂膜抗病毒活性和抗菌性测定法</w:t>
      </w:r>
      <w:r>
        <w:rPr>
          <w:rFonts w:hint="eastAsia" w:ascii="宋体" w:hAnsi="宋体" w:eastAsia="宋体" w:cs="宋体"/>
          <w:highlight w:val="none"/>
        </w:rPr>
        <w:t>》；</w:t>
      </w:r>
    </w:p>
    <w:p w14:paraId="23B3B2E4">
      <w:pPr>
        <w:pStyle w:val="7"/>
        <w:ind w:left="0" w:leftChars="0" w:firstLine="480" w:firstLineChars="200"/>
        <w:rPr>
          <w:rFonts w:hint="eastAsia" w:ascii="宋体" w:hAnsi="宋体" w:eastAsia="宋体" w:cs="宋体"/>
          <w:highlight w:val="none"/>
        </w:rPr>
      </w:pPr>
      <w:r>
        <w:rPr>
          <w:rFonts w:hint="eastAsia" w:ascii="宋体" w:hAnsi="宋体" w:eastAsia="宋体" w:cs="宋体"/>
          <w:highlight w:val="none"/>
        </w:rPr>
        <w:t>GB/T 37652-2019《家具售后服务要求》；</w:t>
      </w:r>
    </w:p>
    <w:p w14:paraId="0166321B">
      <w:pPr>
        <w:pStyle w:val="7"/>
        <w:ind w:left="0" w:leftChars="0" w:firstLine="480" w:firstLineChars="200"/>
        <w:rPr>
          <w:rFonts w:hint="eastAsia" w:ascii="宋体" w:hAnsi="宋体" w:eastAsia="宋体" w:cs="宋体"/>
          <w:highlight w:val="none"/>
        </w:rPr>
      </w:pPr>
      <w:r>
        <w:rPr>
          <w:rFonts w:hint="eastAsia" w:ascii="宋体" w:hAnsi="宋体" w:eastAsia="宋体" w:cs="宋体"/>
          <w:highlight w:val="none"/>
        </w:rPr>
        <w:t>GB/T 10802-2023《通用软质聚氨酯泡沫塑料》；</w:t>
      </w:r>
    </w:p>
    <w:p w14:paraId="76244001">
      <w:pPr>
        <w:pStyle w:val="7"/>
        <w:ind w:left="0" w:leftChars="0" w:firstLine="480" w:firstLineChars="200"/>
        <w:rPr>
          <w:rFonts w:hint="eastAsia" w:ascii="宋体" w:hAnsi="宋体" w:eastAsia="宋体" w:cs="宋体"/>
          <w:highlight w:val="none"/>
        </w:rPr>
      </w:pPr>
      <w:r>
        <w:rPr>
          <w:rFonts w:ascii="宋体" w:hAnsi="宋体" w:eastAsia="宋体" w:cs="宋体"/>
          <w:highlight w:val="none"/>
        </w:rPr>
        <w:t>GB/T 21866-2025</w:t>
      </w:r>
      <w:r>
        <w:rPr>
          <w:rFonts w:hint="eastAsia" w:ascii="宋体" w:hAnsi="宋体" w:eastAsia="宋体" w:cs="宋体"/>
          <w:highlight w:val="none"/>
        </w:rPr>
        <w:t>《涂膜抗病毒活性和抗菌性测定法》；</w:t>
      </w:r>
    </w:p>
    <w:p w14:paraId="75528D64">
      <w:pPr>
        <w:pStyle w:val="7"/>
        <w:ind w:left="0" w:leftChars="0" w:firstLine="480" w:firstLineChars="200"/>
        <w:rPr>
          <w:rFonts w:hint="eastAsia" w:ascii="宋体" w:hAnsi="宋体" w:eastAsia="宋体" w:cs="宋体"/>
          <w:highlight w:val="none"/>
        </w:rPr>
      </w:pPr>
      <w:r>
        <w:rPr>
          <w:rFonts w:ascii="宋体" w:hAnsi="宋体" w:eastAsia="宋体" w:cs="宋体"/>
          <w:highlight w:val="none"/>
        </w:rPr>
        <w:t>QB/T 4371-2012</w:t>
      </w:r>
      <w:r>
        <w:rPr>
          <w:rFonts w:hint="eastAsia" w:ascii="宋体" w:hAnsi="宋体" w:eastAsia="宋体" w:cs="宋体"/>
          <w:highlight w:val="none"/>
        </w:rPr>
        <w:t>《</w:t>
      </w:r>
      <w:r>
        <w:rPr>
          <w:rFonts w:ascii="宋体" w:hAnsi="宋体" w:eastAsia="宋体" w:cs="宋体"/>
          <w:highlight w:val="none"/>
        </w:rPr>
        <w:t>家具抗菌性能的评价</w:t>
      </w:r>
      <w:r>
        <w:rPr>
          <w:rFonts w:hint="eastAsia" w:ascii="宋体" w:hAnsi="宋体" w:eastAsia="宋体" w:cs="宋体"/>
          <w:highlight w:val="none"/>
        </w:rPr>
        <w:t>》；</w:t>
      </w:r>
    </w:p>
    <w:p w14:paraId="5183FD06">
      <w:pPr>
        <w:pStyle w:val="7"/>
        <w:ind w:left="0" w:leftChars="0" w:firstLine="480" w:firstLineChars="200"/>
        <w:rPr>
          <w:rFonts w:hint="eastAsia" w:ascii="宋体" w:hAnsi="宋体" w:eastAsia="宋体" w:cs="宋体"/>
          <w:highlight w:val="none"/>
        </w:rPr>
      </w:pPr>
      <w:r>
        <w:rPr>
          <w:rFonts w:hint="eastAsia" w:ascii="宋体" w:hAnsi="宋体" w:eastAsia="宋体" w:cs="宋体"/>
          <w:highlight w:val="none"/>
        </w:rPr>
        <w:t>QB/T 2189-2013《家具五金 杯状暗铰链》；</w:t>
      </w:r>
    </w:p>
    <w:p w14:paraId="23B14FFD">
      <w:pPr>
        <w:pStyle w:val="7"/>
        <w:ind w:left="0" w:leftChars="0" w:firstLine="480" w:firstLineChars="200"/>
        <w:rPr>
          <w:rFonts w:hint="eastAsia" w:ascii="宋体" w:hAnsi="宋体" w:eastAsia="宋体" w:cs="宋体"/>
          <w:highlight w:val="none"/>
        </w:rPr>
      </w:pPr>
      <w:r>
        <w:rPr>
          <w:rFonts w:hint="eastAsia" w:ascii="宋体" w:hAnsi="宋体" w:eastAsia="宋体" w:cs="宋体"/>
          <w:highlight w:val="none"/>
        </w:rPr>
        <w:t>QB/T 1621-2015 《家具锁》；</w:t>
      </w:r>
    </w:p>
    <w:p w14:paraId="33195EEA">
      <w:pPr>
        <w:pStyle w:val="7"/>
        <w:ind w:left="0" w:leftChars="0" w:firstLine="480" w:firstLineChars="200"/>
        <w:rPr>
          <w:rFonts w:hint="eastAsia" w:ascii="宋体" w:hAnsi="宋体" w:eastAsia="宋体" w:cs="宋体"/>
          <w:highlight w:val="none"/>
        </w:rPr>
      </w:pPr>
      <w:r>
        <w:rPr>
          <w:rFonts w:hint="eastAsia" w:ascii="宋体" w:hAnsi="宋体" w:eastAsia="宋体" w:cs="宋体"/>
          <w:highlight w:val="none"/>
        </w:rPr>
        <w:t>QB/T 2454-2013 《家具五金 抽屉导轨》</w:t>
      </w:r>
    </w:p>
    <w:p w14:paraId="15159BF4">
      <w:pPr>
        <w:pStyle w:val="7"/>
        <w:ind w:left="0" w:leftChars="0" w:firstLine="480" w:firstLineChars="200"/>
        <w:rPr>
          <w:rFonts w:hint="eastAsia" w:ascii="宋体" w:hAnsi="宋体" w:eastAsia="宋体" w:cs="宋体"/>
          <w:highlight w:val="none"/>
        </w:rPr>
      </w:pPr>
      <w:r>
        <w:rPr>
          <w:rFonts w:hint="eastAsia" w:ascii="宋体" w:hAnsi="宋体" w:eastAsia="宋体" w:cs="宋体"/>
          <w:highlight w:val="none"/>
        </w:rPr>
        <w:t>QB/T 2280-2016《办公家具 办公椅》；</w:t>
      </w:r>
    </w:p>
    <w:p w14:paraId="71BB9972">
      <w:pPr>
        <w:pStyle w:val="7"/>
        <w:ind w:left="0" w:leftChars="0" w:firstLine="480" w:firstLineChars="200"/>
        <w:rPr>
          <w:rFonts w:hint="eastAsia" w:ascii="宋体" w:hAnsi="宋体" w:eastAsia="宋体" w:cs="宋体"/>
          <w:highlight w:val="none"/>
        </w:rPr>
      </w:pPr>
      <w:r>
        <w:rPr>
          <w:rFonts w:hint="eastAsia" w:ascii="宋体" w:hAnsi="宋体" w:eastAsia="宋体" w:cs="宋体"/>
          <w:highlight w:val="none"/>
        </w:rPr>
        <w:t>QB/T 1952.1-2023《软体家具 沙发》；</w:t>
      </w:r>
    </w:p>
    <w:p w14:paraId="44FA94F6">
      <w:pPr>
        <w:pStyle w:val="7"/>
        <w:ind w:left="0" w:leftChars="0" w:firstLine="480" w:firstLineChars="200"/>
        <w:rPr>
          <w:rFonts w:hint="eastAsia" w:ascii="宋体" w:hAnsi="宋体" w:eastAsia="宋体" w:cs="宋体"/>
          <w:highlight w:val="none"/>
        </w:rPr>
      </w:pPr>
      <w:r>
        <w:rPr>
          <w:rFonts w:hint="eastAsia" w:ascii="宋体" w:hAnsi="宋体" w:eastAsia="宋体" w:cs="宋体"/>
          <w:highlight w:val="none"/>
        </w:rPr>
        <w:t>QB/T 4199-2011《皮革 防霉性能测试方法》；</w:t>
      </w:r>
    </w:p>
    <w:p w14:paraId="5C318698">
      <w:pPr>
        <w:pStyle w:val="7"/>
        <w:ind w:left="0" w:leftChars="0" w:firstLine="480" w:firstLineChars="200"/>
        <w:rPr>
          <w:rFonts w:hint="eastAsia" w:ascii="宋体" w:hAnsi="宋体" w:eastAsia="宋体" w:cs="宋体"/>
          <w:highlight w:val="none"/>
        </w:rPr>
      </w:pPr>
      <w:r>
        <w:rPr>
          <w:rFonts w:hint="eastAsia" w:ascii="宋体" w:hAnsi="宋体" w:eastAsia="宋体" w:cs="宋体"/>
          <w:highlight w:val="none"/>
        </w:rPr>
        <w:t>QB/T 4341-2012《抗菌聚氨酯合成革 抗菌性能试验方法和抗菌效果》；</w:t>
      </w:r>
    </w:p>
    <w:p w14:paraId="73055E44">
      <w:pPr>
        <w:pStyle w:val="7"/>
        <w:ind w:left="0" w:leftChars="0" w:firstLine="480" w:firstLineChars="200"/>
        <w:rPr>
          <w:rFonts w:hint="eastAsia" w:ascii="宋体" w:hAnsi="宋体" w:eastAsia="宋体" w:cs="宋体"/>
          <w:highlight w:val="none"/>
        </w:rPr>
      </w:pPr>
      <w:r>
        <w:rPr>
          <w:rFonts w:hint="eastAsia" w:ascii="宋体" w:hAnsi="宋体" w:eastAsia="宋体" w:cs="宋体"/>
          <w:highlight w:val="none"/>
        </w:rPr>
        <w:t>QB/T 4767-2014《家具用钢构件》；</w:t>
      </w:r>
    </w:p>
    <w:p w14:paraId="4964AA88">
      <w:pPr>
        <w:pStyle w:val="7"/>
        <w:ind w:left="0" w:leftChars="0" w:firstLine="480" w:firstLineChars="200"/>
        <w:rPr>
          <w:rFonts w:hint="eastAsia" w:ascii="宋体" w:hAnsi="宋体" w:eastAsia="宋体" w:cs="宋体"/>
          <w:highlight w:val="none"/>
        </w:rPr>
      </w:pPr>
      <w:r>
        <w:rPr>
          <w:rFonts w:hint="eastAsia" w:ascii="宋体" w:hAnsi="宋体" w:eastAsia="宋体" w:cs="宋体"/>
          <w:highlight w:val="none"/>
        </w:rPr>
        <w:t>QB/T 4463-2025《家具用封边条技术要求》；</w:t>
      </w:r>
    </w:p>
    <w:p w14:paraId="35EEF7ED">
      <w:pPr>
        <w:pStyle w:val="7"/>
        <w:ind w:left="0" w:leftChars="0" w:firstLine="480" w:firstLineChars="200"/>
        <w:rPr>
          <w:rFonts w:hint="eastAsia" w:ascii="宋体" w:hAnsi="宋体" w:eastAsia="宋体" w:cs="宋体"/>
          <w:highlight w:val="none"/>
        </w:rPr>
      </w:pPr>
      <w:r>
        <w:rPr>
          <w:rFonts w:hint="eastAsia" w:ascii="宋体" w:hAnsi="宋体" w:eastAsia="宋体" w:cs="宋体"/>
          <w:highlight w:val="none"/>
        </w:rPr>
        <w:t>QB/T 4045-2010《聚氨酯家居合成革安全技术条件》；</w:t>
      </w:r>
    </w:p>
    <w:p w14:paraId="2BAA14BE">
      <w:pPr>
        <w:pStyle w:val="7"/>
        <w:ind w:left="0" w:leftChars="0" w:firstLine="480" w:firstLineChars="200"/>
        <w:rPr>
          <w:rFonts w:hint="eastAsia" w:ascii="宋体" w:hAnsi="宋体" w:eastAsia="宋体" w:cs="宋体"/>
          <w:highlight w:val="none"/>
        </w:rPr>
      </w:pPr>
      <w:r>
        <w:rPr>
          <w:rFonts w:hint="eastAsia" w:ascii="宋体" w:hAnsi="宋体" w:eastAsia="宋体" w:cs="宋体"/>
          <w:highlight w:val="none"/>
        </w:rPr>
        <w:t>QB/T 4670-2014《吧椅》；</w:t>
      </w:r>
    </w:p>
    <w:p w14:paraId="003C5812">
      <w:pPr>
        <w:pStyle w:val="7"/>
        <w:ind w:left="0" w:leftChars="0" w:firstLine="480" w:firstLineChars="200"/>
        <w:rPr>
          <w:rFonts w:hint="eastAsia" w:ascii="宋体" w:hAnsi="宋体" w:eastAsia="宋体" w:cs="宋体"/>
          <w:highlight w:val="none"/>
        </w:rPr>
      </w:pPr>
      <w:r>
        <w:rPr>
          <w:rFonts w:hint="eastAsia" w:ascii="宋体" w:hAnsi="宋体" w:eastAsia="宋体" w:cs="宋体"/>
          <w:highlight w:val="none"/>
        </w:rPr>
        <w:t>JB/T 7901-2023‌《金属材料实验室均匀腐蚀全浸试验方法》。</w:t>
      </w:r>
    </w:p>
    <w:p w14:paraId="5E74276F">
      <w:pPr>
        <w:pStyle w:val="7"/>
        <w:ind w:left="0" w:leftChars="0" w:firstLine="480" w:firstLineChars="200"/>
        <w:rPr>
          <w:rFonts w:hint="eastAsia" w:ascii="宋体" w:hAnsi="宋体" w:eastAsia="宋体" w:cs="宋体"/>
          <w:highlight w:val="none"/>
        </w:rPr>
      </w:pPr>
    </w:p>
    <w:p w14:paraId="2919ACEF">
      <w:pPr>
        <w:ind w:firstLine="482" w:firstLineChars="200"/>
        <w:rPr>
          <w:rFonts w:hint="eastAsia" w:ascii="宋体" w:hAnsi="宋体" w:eastAsia="宋体" w:cs="宋体"/>
          <w:b/>
          <w:bCs/>
          <w:sz w:val="24"/>
          <w:highlight w:val="none"/>
        </w:rPr>
      </w:pPr>
      <w:r>
        <w:rPr>
          <w:rFonts w:hint="eastAsia" w:ascii="宋体" w:hAnsi="宋体" w:eastAsia="宋体" w:cs="宋体"/>
          <w:b/>
          <w:bCs/>
          <w:sz w:val="24"/>
          <w:highlight w:val="none"/>
        </w:rPr>
        <w:t>及其他与本次采购的家具相关的现行最新标准；采购需求内所涉及到的标准若与现行标准冲突，均以现行的最新版本为准。</w:t>
      </w:r>
    </w:p>
    <w:p w14:paraId="590C1DF8">
      <w:pPr>
        <w:ind w:firstLine="482" w:firstLineChars="200"/>
        <w:rPr>
          <w:rFonts w:hint="eastAsia" w:ascii="宋体" w:hAnsi="宋体" w:eastAsia="宋体" w:cs="宋体"/>
          <w:b/>
          <w:bCs/>
          <w:sz w:val="24"/>
          <w:highlight w:val="none"/>
        </w:rPr>
      </w:pPr>
    </w:p>
    <w:p w14:paraId="40E6A86F">
      <w:pPr>
        <w:ind w:firstLine="482" w:firstLineChars="200"/>
        <w:rPr>
          <w:rFonts w:hint="eastAsia" w:ascii="宋体" w:hAnsi="宋体" w:eastAsia="宋体" w:cs="宋体"/>
          <w:b/>
          <w:bCs/>
          <w:sz w:val="24"/>
          <w:highlight w:val="none"/>
        </w:rPr>
      </w:pPr>
    </w:p>
    <w:p w14:paraId="60E75B60">
      <w:pPr>
        <w:rPr>
          <w:rFonts w:hint="eastAsia" w:ascii="宋体" w:hAnsi="宋体" w:eastAsia="宋体" w:cs="宋体"/>
          <w:spacing w:val="40"/>
          <w:sz w:val="28"/>
          <w:szCs w:val="28"/>
          <w:highlight w:val="none"/>
        </w:rPr>
      </w:pPr>
      <w:r>
        <w:rPr>
          <w:rFonts w:ascii="宋体" w:hAnsi="宋体" w:eastAsia="宋体" w:cs="宋体"/>
          <w:spacing w:val="40"/>
          <w:sz w:val="28"/>
          <w:szCs w:val="28"/>
          <w:highlight w:val="none"/>
        </w:rPr>
        <w:br w:type="page"/>
      </w:r>
    </w:p>
    <w:p w14:paraId="6D396181">
      <w:pPr>
        <w:numPr>
          <w:ilvl w:val="255"/>
          <w:numId w:val="0"/>
        </w:numPr>
        <w:ind w:firstLine="301" w:firstLineChars="100"/>
        <w:rPr>
          <w:rFonts w:hint="eastAsia" w:ascii="宋体" w:hAnsi="宋体" w:eastAsia="宋体" w:cs="宋体"/>
          <w:b/>
          <w:bCs/>
          <w:spacing w:val="-2"/>
          <w:sz w:val="30"/>
          <w:szCs w:val="30"/>
          <w:highlight w:val="none"/>
        </w:rPr>
      </w:pPr>
      <w:r>
        <w:rPr>
          <w:rFonts w:hint="eastAsia" w:ascii="宋体" w:hAnsi="宋体" w:eastAsia="宋体" w:cs="宋体"/>
          <w:b/>
          <w:bCs/>
          <w:sz w:val="30"/>
          <w:szCs w:val="30"/>
          <w:highlight w:val="none"/>
        </w:rPr>
        <w:t>四、采购清单及技术参数</w:t>
      </w:r>
      <w:r>
        <w:rPr>
          <w:rFonts w:hint="eastAsia" w:ascii="宋体" w:hAnsi="宋体" w:eastAsia="宋体" w:cs="宋体"/>
          <w:b/>
          <w:bCs/>
          <w:spacing w:val="-2"/>
          <w:sz w:val="30"/>
          <w:szCs w:val="30"/>
          <w:highlight w:val="none"/>
        </w:rPr>
        <w:t>要求</w:t>
      </w:r>
    </w:p>
    <w:tbl>
      <w:tblPr>
        <w:tblStyle w:val="8"/>
        <w:tblW w:w="20955" w:type="dxa"/>
        <w:tblInd w:w="93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53"/>
        <w:gridCol w:w="1156"/>
        <w:gridCol w:w="4282"/>
        <w:gridCol w:w="2575"/>
        <w:gridCol w:w="1290"/>
        <w:gridCol w:w="1049"/>
        <w:gridCol w:w="1554"/>
        <w:gridCol w:w="1526"/>
        <w:gridCol w:w="6470"/>
      </w:tblGrid>
      <w:tr w14:paraId="6481E4F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79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0354E3B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序号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539CCD0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品名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auto" w:sz="4" w:space="0"/>
            </w:tcBorders>
            <w:vAlign w:val="center"/>
          </w:tcPr>
          <w:p w14:paraId="0AE5CA57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图片</w:t>
            </w:r>
          </w:p>
        </w:tc>
        <w:tc>
          <w:tcPr>
            <w:tcW w:w="25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9D0BC13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规格</w:t>
            </w:r>
          </w:p>
        </w:tc>
        <w:tc>
          <w:tcPr>
            <w:tcW w:w="129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432872BE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总数量</w:t>
            </w:r>
          </w:p>
        </w:tc>
        <w:tc>
          <w:tcPr>
            <w:tcW w:w="10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D5AA6B0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单位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auto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B70EDE4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基本组成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F48A5A5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基本材质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5398B70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工艺质量标准</w:t>
            </w:r>
          </w:p>
        </w:tc>
      </w:tr>
      <w:tr w14:paraId="209F299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4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A7F738A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2D2E5EB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办公桌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0A06528C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701248" behindDoc="0" locked="0" layoutInCell="1" allowOverlap="1">
                  <wp:simplePos x="0" y="0"/>
                  <wp:positionH relativeFrom="column">
                    <wp:posOffset>233045</wp:posOffset>
                  </wp:positionH>
                  <wp:positionV relativeFrom="paragraph">
                    <wp:posOffset>311785</wp:posOffset>
                  </wp:positionV>
                  <wp:extent cx="2352675" cy="1337945"/>
                  <wp:effectExtent l="0" t="0" r="9525" b="14605"/>
                  <wp:wrapNone/>
                  <wp:docPr id="46" name="ID_E8D919AE04FB4352A5EF64DE7115484B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ID_E8D919AE04FB4352A5EF64DE7115484B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2675" cy="13379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auto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4F3AAC4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2000W*1000D*750H</w:t>
            </w:r>
          </w:p>
        </w:tc>
        <w:tc>
          <w:tcPr>
            <w:tcW w:w="1290" w:type="dxa"/>
            <w:tcBorders>
              <w:top w:val="single" w:color="auto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38F572FB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7</w:t>
            </w:r>
          </w:p>
        </w:tc>
        <w:tc>
          <w:tcPr>
            <w:tcW w:w="1049" w:type="dxa"/>
            <w:tcBorders>
              <w:top w:val="single" w:color="auto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0730B40C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张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2E275B5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桌面、支撑板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52ADFA6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1、基材：采用环保级实木多层板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2、饰面：贴0.6mm厚胡桃木木皮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3、涂饰：采用环保性水性漆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838B22C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1、基材：采用符合GB/T 39600-2021标准的多层板( 板甲醛释放量≤0.025mg/m</w:t>
            </w:r>
            <w:r>
              <w:rPr>
                <w:rFonts w:hint="eastAsia"/>
                <w:highlight w:val="none"/>
                <w:vertAlign w:val="superscript"/>
              </w:rPr>
              <w:t>3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.达到ENF级标准)，台面≥80mm厚，侧脚板≥50mm厚。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2、饰面：贴0.6mm厚胡桃木木皮，纹理颜色一致，无结疤、无瑕疵。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3、胶水：优质环保胶水.符合GB 33372-2020标准.VOC含量≤50g/kg。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4、涂装：采用环保性水性漆，三底四面，全封闭。表面漆膜涂层耐磨性和抗冲击强度不低于3级。成品要求漆面透明度高，木纹清晰，光滑耐磨。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5、五金件：采用优质三合一连接件。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6、其它：台面配手机无线充电器；桌面拼皮基材为1.0mm钢板，配隐形滑轨，内置式成品笔架及文件盒。</w:t>
            </w:r>
          </w:p>
        </w:tc>
      </w:tr>
      <w:tr w14:paraId="66250D3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46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497FC48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CDD2EC7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储物柜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1C4B9758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694080" behindDoc="0" locked="0" layoutInCell="1" allowOverlap="1">
                  <wp:simplePos x="0" y="0"/>
                  <wp:positionH relativeFrom="column">
                    <wp:posOffset>80010</wp:posOffset>
                  </wp:positionH>
                  <wp:positionV relativeFrom="paragraph">
                    <wp:posOffset>250190</wp:posOffset>
                  </wp:positionV>
                  <wp:extent cx="2434590" cy="1294765"/>
                  <wp:effectExtent l="0" t="0" r="3810" b="635"/>
                  <wp:wrapNone/>
                  <wp:docPr id="39" name="图片_1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图片_13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4590" cy="1294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2E2338C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2000W*550D*650H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5CE31914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7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27F3CEC6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组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5B6A75D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柜体、抽屉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6FEE4F9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1、基材：采用环保级实木多层板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2、饰面：贴0.6mm厚胡桃木木皮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3、涂饰：采用环保性水性漆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05EB3AD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1、基材：采用符合GB/T 39600-2021标准的多层板( 板甲醛释放量≤0.025mg/m</w:t>
            </w:r>
            <w:r>
              <w:rPr>
                <w:rFonts w:hint="eastAsia"/>
                <w:highlight w:val="none"/>
                <w:vertAlign w:val="superscript"/>
              </w:rPr>
              <w:t>3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.达到ENF级标准)，板材均≥25mm厚。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2、饰面：贴0.6mm厚胡桃木木皮，纹理颜色一致，无结疤、无瑕疵。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3、胶水：优质环保胶水.符合GB 33372-2020标准.VOC含量≤50g/kg。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4、涂装：采用环保性水性漆，三底四面，全封闭。表面漆膜涂层耐磨性和抗冲击强度不低于3级。成品要求漆面透明度高，木纹清晰，光滑耐磨。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5、五金件：采用优质阻尼三节静音导轨。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6、其它：配多功能强弱电工作站（USB接口2个、网络2个、国标插座1个，普通五孔插座模块2个、DMI接口1个），预留四个强弱电安装位置，配锁。</w:t>
            </w:r>
          </w:p>
        </w:tc>
      </w:tr>
      <w:tr w14:paraId="2F53DF6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4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F4CE6E8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E8108ED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办公桌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259AAFC9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693056" behindDoc="0" locked="0" layoutInCell="1" allowOverlap="1">
                  <wp:simplePos x="0" y="0"/>
                  <wp:positionH relativeFrom="column">
                    <wp:posOffset>159385</wp:posOffset>
                  </wp:positionH>
                  <wp:positionV relativeFrom="paragraph">
                    <wp:posOffset>226695</wp:posOffset>
                  </wp:positionV>
                  <wp:extent cx="2271395" cy="1289685"/>
                  <wp:effectExtent l="0" t="0" r="14605" b="5715"/>
                  <wp:wrapNone/>
                  <wp:docPr id="38" name="ID_E8D919AE04FB4352A5EF64DE7115484B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ID_E8D919AE04FB4352A5EF64DE7115484B_SpCnt_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1395" cy="12896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B377013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2200W*1000D*750H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21B40FA7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07AF18F3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张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B51FE7C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桌面、支撑板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DAD5948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1、基材：采用环保级实木多层板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2、饰面：贴0.6mm厚胡桃木木皮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3、涂饰：采用环保性水性漆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71DB1E4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1、基材：采用符合GB/T 39600-2021标准的多层板( 板甲醛释放量≤0.025mg/m</w:t>
            </w:r>
            <w:r>
              <w:rPr>
                <w:rFonts w:hint="eastAsia"/>
                <w:highlight w:val="none"/>
                <w:vertAlign w:val="superscript"/>
              </w:rPr>
              <w:t>3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.达到ENF级标准)，台面≥80mm厚，侧脚板≥50mm厚。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2、饰面：贴0.6mm厚胡桃木木皮，纹理颜色一致，无结疤、无瑕疵。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3、胶水：优质环保胶水.符合GB 33372-2020标准.VOC含量≤50g/kg。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4、涂装：采用环保性水性漆，三底四面，全封闭。表面漆膜涂层耐磨性和抗冲击强度不低于3级。成品要求漆面透明度高，木纹清晰，光滑耐磨。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5、五金件：采用优质三合一连接件。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6、其它：台面配手机无线充电器；桌面拼皮基材为1.0mm钢板，配隐形滑轨，内置式成品笔架及文件盒。</w:t>
            </w:r>
          </w:p>
        </w:tc>
      </w:tr>
      <w:tr w14:paraId="12A6333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87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37572FB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3E751DC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储物柜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4BC4203F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698176" behindDoc="0" locked="0" layoutInCell="1" allowOverlap="1">
                  <wp:simplePos x="0" y="0"/>
                  <wp:positionH relativeFrom="column">
                    <wp:posOffset>121920</wp:posOffset>
                  </wp:positionH>
                  <wp:positionV relativeFrom="paragraph">
                    <wp:posOffset>106680</wp:posOffset>
                  </wp:positionV>
                  <wp:extent cx="2393950" cy="1131570"/>
                  <wp:effectExtent l="0" t="0" r="6350" b="11430"/>
                  <wp:wrapNone/>
                  <wp:docPr id="43" name="图片_1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图片_137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3950" cy="11315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FE2CBC6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2200W*550D*650H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372125FB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7E8F900D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组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9F4C9E0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柜体、抽屉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040AEF8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1、基材：采用环保级实木多层板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2、饰面：贴0.6mm厚胡桃木木皮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3、涂饰：采用环保性水性漆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FDDE980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1、基材：采用符合GB/T 39600-2021标准的多层板( 板甲醛释放量≤0.025mg/m</w:t>
            </w:r>
            <w:r>
              <w:rPr>
                <w:rFonts w:hint="eastAsia"/>
                <w:highlight w:val="none"/>
                <w:vertAlign w:val="superscript"/>
              </w:rPr>
              <w:t>3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.达到ENF级标准)，板材均≥25mm厚。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2、饰面：贴0.6mm厚胡桃木木皮，纹理颜色一致，无结疤、无瑕疵。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3、胶水：优质环保胶水.符合GB 33372-2020标准.VOC含量≤50g/kg。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4、涂装：采用环保性水性漆，三底四面，全封闭。表面漆膜涂层耐磨性和抗冲击强度不低于3级。成品要求漆面透明度高，木纹清晰，光滑耐磨。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5、五金件：采用优质阻尼三节静音导轨。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6、其它：配多功能强弱电工作站（USB接口2个、网络2个、国标插座1个，普通五孔插座模块2个、DMI接口1个），预留四个强弱电安装位置，配锁。</w:t>
            </w:r>
          </w:p>
        </w:tc>
      </w:tr>
      <w:tr w14:paraId="0A90D98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6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E6CF258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688F7CA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办公桌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DD8E619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695104" behindDoc="0" locked="0" layoutInCell="1" allowOverlap="1">
                  <wp:simplePos x="0" y="0"/>
                  <wp:positionH relativeFrom="column">
                    <wp:posOffset>256540</wp:posOffset>
                  </wp:positionH>
                  <wp:positionV relativeFrom="paragraph">
                    <wp:posOffset>398780</wp:posOffset>
                  </wp:positionV>
                  <wp:extent cx="2057400" cy="1310005"/>
                  <wp:effectExtent l="0" t="0" r="0" b="4445"/>
                  <wp:wrapNone/>
                  <wp:docPr id="40" name="图片_1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图片_133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7400" cy="1310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A5A75B2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 xml:space="preserve">1400W*700D*750H 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3DFE9DB0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41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E2F4436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张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643BD68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桌面、桌架、前挡板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CB67596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1、基材：多层板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2、饰面：防火板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3、封边：PVC封边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4、桌架：烤漆钢架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5、钢制前挡板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6E9AB0C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1、基材：采用符合GB/T 39600-2021标准的多层板( 板甲醛释放量≤0.025mg/m</w:t>
            </w:r>
            <w:r>
              <w:rPr>
                <w:rFonts w:hint="eastAsia"/>
                <w:highlight w:val="none"/>
                <w:vertAlign w:val="superscript"/>
              </w:rPr>
              <w:t>3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.达到ENF级标准)，桌面≥25mm厚。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2、饰面：内外表贴0.8mm厚优质防火板。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3、封边：2mm厚优质PVC封边，封边平顺、无明显胶线、无脱胶、爆边。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 xml:space="preserve">4、胶水：优质环保胶水.符合GB 33372-2020标准，VOC含量≤50g/kg。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5、桌架及横梁材质：均采用钢管，30*60mm的矩管，壁厚≥2mm；桌面下配2根横梁。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6、结构：桌面采用悬浮式结构，与桌架挑空10mm，连接时采用螺母预埋的方式，无任何外露金属连接件；桌脚与横梁采用上下卡扣式铝铸连接件，连接处外观无任何焊点，单片连接件外径≥W1200mm*D65mm（±2mm）；钢脚带调整脚，可调整地面不平带来的桌面倾斜问题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7、桌脚：钢制烤漆脚，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8、其他：配钢制前挡板。</w:t>
            </w:r>
          </w:p>
        </w:tc>
      </w:tr>
      <w:tr w14:paraId="5E7527B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2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BBEC90E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6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AD7D3D8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储物柜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0869D2A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704320" behindDoc="0" locked="0" layoutInCell="1" allowOverlap="1">
                  <wp:simplePos x="0" y="0"/>
                  <wp:positionH relativeFrom="column">
                    <wp:posOffset>204470</wp:posOffset>
                  </wp:positionH>
                  <wp:positionV relativeFrom="paragraph">
                    <wp:posOffset>427355</wp:posOffset>
                  </wp:positionV>
                  <wp:extent cx="2250440" cy="1327785"/>
                  <wp:effectExtent l="0" t="0" r="16510" b="5715"/>
                  <wp:wrapNone/>
                  <wp:docPr id="49" name="图片_1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图片_131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50440" cy="1327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B404A9E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1400W*400D*650H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20C0E53C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41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B8F39C2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组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60A2291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柜体、门板、抽屉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C316D86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1、基材：多层板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2、饰面：防火板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3、封边：优质PVC封边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4、五金件：优质阻尼铰链和阻尼导轨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BF10E78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1、基材：采用符合GB/T 39600-2021标准的多层板( 板甲醛释放量≤0.025mg/m</w:t>
            </w:r>
            <w:r>
              <w:rPr>
                <w:rFonts w:hint="eastAsia"/>
                <w:highlight w:val="none"/>
                <w:vertAlign w:val="superscript"/>
              </w:rPr>
              <w:t>3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.达到ENF级标准)，板材均≥25mm厚。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2、饰面：内外表贴0.8mm厚优质防火板。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3、封边：2mm厚优质PVC封边，封边平顺、无明显胶线、无脱胶、爆边。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4、胶水：优质环保胶水.符合GB 33372-2020标准，VOC含量≤50g/kg。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5、五金件：采用优质阻尼铰链和阻尼导轨。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6、其他：开门斜切拉手，配一层活动层板，背板配长方形导气孔，顶板可配400长毛刷线盖及线底盒，导圆工艺。</w:t>
            </w:r>
          </w:p>
        </w:tc>
      </w:tr>
      <w:tr w14:paraId="079F0D7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43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43C7E23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7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086E2DC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诊桌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CE4CE0E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705344" behindDoc="0" locked="0" layoutInCell="1" allowOverlap="1">
                  <wp:simplePos x="0" y="0"/>
                  <wp:positionH relativeFrom="column">
                    <wp:posOffset>282575</wp:posOffset>
                  </wp:positionH>
                  <wp:positionV relativeFrom="paragraph">
                    <wp:posOffset>-69215</wp:posOffset>
                  </wp:positionV>
                  <wp:extent cx="2034540" cy="1686560"/>
                  <wp:effectExtent l="0" t="0" r="3810" b="8890"/>
                  <wp:wrapNone/>
                  <wp:docPr id="50" name="图片_3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图片_341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4540" cy="1686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A21443E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1600W*850D*750H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6106CB35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DBB899C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张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3AC8ABB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桌面、桌架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4576EB5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1、基材：胡桃木实木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2、涂饰：水性漆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1CDFEE1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1、基材：胡桃木实木，台面厚度55mm。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2、结构：全卯榫结构。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3、涂装：采用环保水性油漆，五底三面，全封闭。表面漆膜涂层耐磨性和抗冲击强度不低于3级。成品要求漆面透明度高，木纹清晰，色泽悦目，光滑耐磨。</w:t>
            </w:r>
          </w:p>
        </w:tc>
      </w:tr>
      <w:tr w14:paraId="64A21F4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2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81914AF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8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A7960A0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诊桌（核心产品)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1D03FCD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691008" behindDoc="0" locked="0" layoutInCell="1" allowOverlap="1">
                  <wp:simplePos x="0" y="0"/>
                  <wp:positionH relativeFrom="column">
                    <wp:posOffset>372745</wp:posOffset>
                  </wp:positionH>
                  <wp:positionV relativeFrom="paragraph">
                    <wp:posOffset>10160</wp:posOffset>
                  </wp:positionV>
                  <wp:extent cx="2168525" cy="1411605"/>
                  <wp:effectExtent l="0" t="0" r="3175" b="17145"/>
                  <wp:wrapNone/>
                  <wp:docPr id="36" name="图片_1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图片_156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8525" cy="14116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993CD92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主桌：1600W*600D*750H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侧柜：1400W*400D*750/1150H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493CB856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73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398D8CE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张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ED923D1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桌面、桌架、前挡板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B987032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1、基材：多层板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2、桌面：防火板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3、封边：PVC封边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4、桌架：烤漆钢架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5、吸音棉前挡板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A7EF393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1、基材：采用符合GB/T 39600-2021标准的多层板(板甲醛释放量≤0.025mg/m³)。桌面≥25mm厚。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 xml:space="preserve">2、桌面：内外表贴0.8mm厚优质防火板。                                      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3、封边：2mm厚同色同纹优质PVC封边。封边平顺，无明显胶线、无脱胶、爆边。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 xml:space="preserve">4、胶水：优质环保胶水，符合GB 33372-2020 标准，VOC含量≤50g/kg。 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5、桌脚：钢制烤漆脚。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6、其他：配吸音棉前挡板。</w:t>
            </w:r>
          </w:p>
        </w:tc>
      </w:tr>
      <w:tr w14:paraId="32E6E5E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2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ADAD340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9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51E1ECA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办公桌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6622516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706368" behindDoc="0" locked="0" layoutInCell="1" allowOverlap="1">
                  <wp:simplePos x="0" y="0"/>
                  <wp:positionH relativeFrom="column">
                    <wp:posOffset>375920</wp:posOffset>
                  </wp:positionH>
                  <wp:positionV relativeFrom="paragraph">
                    <wp:posOffset>86995</wp:posOffset>
                  </wp:positionV>
                  <wp:extent cx="1434465" cy="1446530"/>
                  <wp:effectExtent l="0" t="0" r="13335" b="1270"/>
                  <wp:wrapNone/>
                  <wp:docPr id="51" name="图片_1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图片_114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4465" cy="14465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9A43EB4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800W*600D*750H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763EA60B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102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3956273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张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CCE6519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桌面、桌体、主机吊柜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AF06C51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1、桌面：多层板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2、饰面：静电吸附做固态喷涂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3、翻转机构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4、桌体：冷轧钢板，钢板厚度≥1.2mm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DF93A15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1、台面：采用符合GB/T 39600-2021标准的多层板( 板甲醛释放量≤0.025mg/m</w:t>
            </w:r>
            <w:r>
              <w:rPr>
                <w:rFonts w:hint="eastAsia"/>
                <w:highlight w:val="none"/>
                <w:vertAlign w:val="superscript"/>
              </w:rPr>
              <w:t>3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.达到ENF级标准)，板材厚度≥25mm。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 xml:space="preserve">2、饰面：采用静电吸附做固态喷涂，通过红外固化工艺高温固化粉末。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桌体与钢架结构：桌架、侧板、主机柜等结构件采用优质冷轧钢板制作，钢板厚度≥1.2mm，钢板表面经酸洗、磷化防腐防锈预处理后，采用环保静电粉末喷涂工艺，涂层均匀、附着力强，耐刮擦、耐腐蚀、无异味。侧面板带规则散热冲孔设计，兼顾通风散热与结构强度，防止设备运行积热；边缘做圆角处理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4、翻转机构与五金件：翻转机构采用冷轧钢板冲压成型，钢板厚度≥1.2mm，经二氧化碳保护焊工艺制作，无虚焊、漏焊；翻转阻尼均匀，开合顺畅无卡顿，具备自锁定位功能，可稳定固定显示器开合角度；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5、键盘、鼠标托盘：与翻转机构一体化设计，同材质冷轧钢板制作，导轨采用优质静音滑轨，推拉顺滑无噪音，承重≥10kg，经久耐用。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7、主机托架：主机放置位设专用冷轧钢板托架，厚度≥0.8mm，带防滑限位设计，可适配常规台式主机尺寸，托架底部预留通风孔，保障主机散热。</w:t>
            </w:r>
          </w:p>
        </w:tc>
      </w:tr>
      <w:tr w14:paraId="5DB5667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2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64FA6D4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10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531D45E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办公桌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3517839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707392" behindDoc="0" locked="0" layoutInCell="1" allowOverlap="1">
                  <wp:simplePos x="0" y="0"/>
                  <wp:positionH relativeFrom="column">
                    <wp:posOffset>589915</wp:posOffset>
                  </wp:positionH>
                  <wp:positionV relativeFrom="paragraph">
                    <wp:posOffset>433705</wp:posOffset>
                  </wp:positionV>
                  <wp:extent cx="1671320" cy="1235075"/>
                  <wp:effectExtent l="0" t="0" r="5080" b="3175"/>
                  <wp:wrapNone/>
                  <wp:docPr id="52" name="ID_11DD9C3E69714A45A847D340A3E026AB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ID_11DD9C3E69714A45A847D340A3E026AB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1320" cy="1235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C1E0E88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1200W*600D*750H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7757FEC3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611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ADC3C4A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张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3A4BB74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桌面、桌架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50B356E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1、基材：多层板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2、饰面：防火板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3、封边：PVC封边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4、桌架：烤漆钢架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827F62C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1、基材：采用符合GB/T 39600-2021标准的多层板( 板甲醛释放量≤0.025mg/m</w:t>
            </w:r>
            <w:r>
              <w:rPr>
                <w:rFonts w:hint="eastAsia"/>
                <w:highlight w:val="none"/>
                <w:vertAlign w:val="superscript"/>
              </w:rPr>
              <w:t>3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.达到ENF级标准)，桌面≥25mm厚。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2、饰面：内外表贴0.8mm厚优质防火板。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3、封边：2mm厚优质PVC封边，封边平顺、无明显胶线、无脱胶、爆边。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 xml:space="preserve">4、胶水：优质环保胶水.符合GB 33372-2020标准，VOC含量≤50g/kg。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5、桌架及横梁材质：桌架及横梁均采用钢管，30*60mm的矩管，壁厚≥2mm；桌面下配2根横梁。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6、结构：桌面采用悬浮式结构，与桌架挑空10mm，连接时采用螺母预埋的方式，无任何外露金属连接件；桌脚与横梁采用上下卡扣式铝铸连接件，连接处外观无任何焊点，单片连接件外径≥W1200mm*D65mm（±2mm）；钢脚带调整脚，可调整地面不平带来的桌面倾斜问题，更美观实用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7、桌脚：铝合金脚。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8、其它：配400长毛刷线盖，桌下配钢制走线槽。</w:t>
            </w:r>
          </w:p>
        </w:tc>
      </w:tr>
      <w:tr w14:paraId="2C18BA0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6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12367C1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11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DAA3B3D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办公桌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7851979C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708416" behindDoc="0" locked="0" layoutInCell="1" allowOverlap="1">
                  <wp:simplePos x="0" y="0"/>
                  <wp:positionH relativeFrom="column">
                    <wp:posOffset>749935</wp:posOffset>
                  </wp:positionH>
                  <wp:positionV relativeFrom="paragraph">
                    <wp:posOffset>121285</wp:posOffset>
                  </wp:positionV>
                  <wp:extent cx="1388745" cy="1628140"/>
                  <wp:effectExtent l="0" t="0" r="1905" b="10160"/>
                  <wp:wrapNone/>
                  <wp:docPr id="53" name="ID_2CBF274C69934E80AB823D3176168D7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ID_2CBF274C69934E80AB823D3176168D79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8745" cy="1628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7D4577C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1400W*700D*750/2100H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343A1E36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21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2D66F6B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张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6268C11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桌面、桌架、前挡板、桌上柜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D3E3231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1、基材：多层板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2、饰面：防火板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3、封边：PVC封边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4、桌架：压铸铝合金一次成型桌架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A450AE2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1、基材：采用符合GB/T 39600-2021标准的多层板( 板甲醛释放量≤0.025mg/m</w:t>
            </w:r>
            <w:r>
              <w:rPr>
                <w:rFonts w:hint="eastAsia"/>
                <w:highlight w:val="none"/>
                <w:vertAlign w:val="superscript"/>
              </w:rPr>
              <w:t>3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.达到ENF级标准)，桌面加厚30mm，其余板材均≧ 25mm厚。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2、饰面：内外表贴0.8mm厚优质防火板。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3、封边.2mm厚优质PVC封边，封边平顺、无明显胶线、无脱胶、爆边。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4、胶水：优质环保胶水.符合GB 33372-2020标准，VOC含量≤50g/kg。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5、其他：含LED灯带.移门导轨及优质五金配件。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6、桌架：优质压铸铝合金一次成型.管壁厚2mm；采用焊接工艺进行焊接.矫正.酸洗.碱洗.辛系磷化色环氧树脂粉体静电喷涂.高温烘焗成形。具有整体焊接牢固.颜色均匀.耐磨抗刮花等特点。</w:t>
            </w:r>
          </w:p>
        </w:tc>
      </w:tr>
      <w:tr w14:paraId="0CBA7CE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6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D3F5DC2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12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EBC5287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办公桌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E7C37C4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699200" behindDoc="0" locked="0" layoutInCell="1" allowOverlap="1">
                  <wp:simplePos x="0" y="0"/>
                  <wp:positionH relativeFrom="column">
                    <wp:posOffset>460375</wp:posOffset>
                  </wp:positionH>
                  <wp:positionV relativeFrom="paragraph">
                    <wp:posOffset>401955</wp:posOffset>
                  </wp:positionV>
                  <wp:extent cx="1997075" cy="1382395"/>
                  <wp:effectExtent l="0" t="0" r="3175" b="8255"/>
                  <wp:wrapNone/>
                  <wp:docPr id="44" name="图片_30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图片_305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7075" cy="1382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B963728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1500W*700D*750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57CD19A8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156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B363552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张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51E2B98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桌面、桌架、吊抽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F3A438A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1、基材：多层板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2、饰面：防火板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3、封边：优质PVC封边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4、五金件：优质阻尼铰链和阻尼导轨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5、桌架：不锈钢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FE96AFB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1、基材：采用符合GB/T 39600-2021标准的多层板( 板甲醛释放量≤0.025mg/m</w:t>
            </w:r>
            <w:r>
              <w:rPr>
                <w:rFonts w:hint="eastAsia"/>
                <w:highlight w:val="none"/>
                <w:vertAlign w:val="superscript"/>
              </w:rPr>
              <w:t>3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.达到ENF级标准)，桌面≥25mm厚。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2、饰面：内外表贴0.8mm厚优质防火板。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3、封边：2mm厚优质PVC封边，封边平顺、无明显胶线、无脱胶、爆边。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 xml:space="preserve">4、胶水：优质环保胶水.符合GB 33372-2020标准，VOC含量≤50g/kg。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5、桌架及横梁材质：304不锈钢，钢材厚度≥2.0mm，屈服强度≥235MPa，抗拉强度≥375MPa，支撑结构采用一体式焊接工艺，焊缝平整无虚焊，整体承重≥150kg，长期使用无变形。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6、五金件：采用优质阻尼三节静音导轨。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7、其他：配吊抽</w:t>
            </w:r>
          </w:p>
        </w:tc>
      </w:tr>
      <w:tr w14:paraId="13A05A5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8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4483FE0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13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5EA74DD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升降桌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7052878D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709440" behindDoc="0" locked="0" layoutInCell="1" allowOverlap="1">
                  <wp:simplePos x="0" y="0"/>
                  <wp:positionH relativeFrom="column">
                    <wp:posOffset>408305</wp:posOffset>
                  </wp:positionH>
                  <wp:positionV relativeFrom="paragraph">
                    <wp:posOffset>419100</wp:posOffset>
                  </wp:positionV>
                  <wp:extent cx="1920240" cy="1350010"/>
                  <wp:effectExtent l="0" t="0" r="3810" b="2540"/>
                  <wp:wrapNone/>
                  <wp:docPr id="54" name="图片_1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图片_164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240" cy="1350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936111E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1400*700*750/1150H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64035AAE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26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1CBF2BF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张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182DAFC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台面、双电机升降支撑架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D0795C1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1、基材：多层板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2、饰面：防火板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3、封边：优质PVC封边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4、桌架：双电机升降支撑架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8294E60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1、基材：采用符合GB/T 39600-2021标准的多层板(板甲醛释放量≤0.025mg/m³，达到ENF级标准)。台面厚度25mm厚。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 xml:space="preserve">2、饰面：内外表贴0.8mm厚优质防火板。                                      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3、封边：2mm厚同色同纹优质PVC封边。封边平顺，无明显胶线、无脱胶、爆边。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 xml:space="preserve">4、胶水：优质环保胶水，符合GB 33372-2020 标准，VOC含量≤50g/kg。                                                                                                   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5、桌架：采用优质铝合金脚架，表面静电喷涂粉末。配双电机升降系统。</w:t>
            </w:r>
          </w:p>
        </w:tc>
      </w:tr>
      <w:tr w14:paraId="72A26FB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8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C0A9CC3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14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1BA3F22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水吧台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3662FF7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692032" behindDoc="0" locked="0" layoutInCell="1" allowOverlap="1">
                  <wp:simplePos x="0" y="0"/>
                  <wp:positionH relativeFrom="column">
                    <wp:posOffset>179705</wp:posOffset>
                  </wp:positionH>
                  <wp:positionV relativeFrom="paragraph">
                    <wp:posOffset>409575</wp:posOffset>
                  </wp:positionV>
                  <wp:extent cx="2167255" cy="1076960"/>
                  <wp:effectExtent l="0" t="0" r="4445" b="8890"/>
                  <wp:wrapNone/>
                  <wp:docPr id="37" name="图片_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图片_53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7255" cy="1076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BDA1F8B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W*700D*850H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F6DA40B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80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5FBAF72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  <w:t>米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E70D1F0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柜身：采用电解钢板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台面：亚克力人造石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不锈钢板水槽+感应水龙头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2212059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1、外立面：亚克力人造石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2、支撑柜体：冷轧钢板，钢板厚度≥1.0mm。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3、五金件：优质阻尼导轨和铰链。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FC298B0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整体要求：外立面三面为亚克力人造石，结合优质加厚钢制支撑柜体 ，设计线条流畅。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1、整体框架及支撑柜体：采用优质冷轧钢板，钢板厚度≥1.0mm，表面光滑、平整 ,  不易损伤。整体或拆装电阻焊接工艺，焊点平整，无外露，结构稳固，承重、承压性好；所有部件均经打磨，砂光处理 。表面经过除油 、除锈、陶化等防锈清洗前处理，再进行静电粉末喷涂，粉末涂料180℃高温固化，外观平整，耐腐蚀、耐冲击。具有环保、抑菌、防锈、耐腐蚀、绝缘性高、附着 力强 、耐摩擦等技术特点 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2、台面外立面采用亚克力人造石 ( 表面耐磨性达到1级)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3、五金件：优质阻尼导轨和铰链。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4、不锈钢板水槽+感应水龙头。</w:t>
            </w:r>
          </w:p>
        </w:tc>
      </w:tr>
      <w:tr w14:paraId="151E94D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8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64F118F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15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78C6E8E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工作台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78D8128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700224" behindDoc="0" locked="0" layoutInCell="1" allowOverlap="1">
                  <wp:simplePos x="0" y="0"/>
                  <wp:positionH relativeFrom="column">
                    <wp:posOffset>328295</wp:posOffset>
                  </wp:positionH>
                  <wp:positionV relativeFrom="paragraph">
                    <wp:posOffset>208280</wp:posOffset>
                  </wp:positionV>
                  <wp:extent cx="2033905" cy="1811655"/>
                  <wp:effectExtent l="0" t="0" r="4445" b="17145"/>
                  <wp:wrapNone/>
                  <wp:docPr id="45" name="ID_209E215DC2D445D8BEDBEB9BFE7B45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ID_209E215DC2D445D8BEDBEB9BFE7B4554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3905" cy="1811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A7D9C68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900W*600D*750/850H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E39BC1F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05084DB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张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C2C67DA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柜体、抽屉、软包垫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3F1465B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1、基材：多层板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2、饰面：防火板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3、封边：PVC封边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4、软包垫：高回弹海绵外覆优质医用西皮                                                                   5、五金：阻尼导轨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8A9BC7F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1、基材：采用符合GB/T 39600-2021标准的多层板( 板甲醛释放量≤0.025mg/m³，达到ENF级标准)。板材均≥25mm厚。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 xml:space="preserve">2、饰面：内外表贴0.8mm厚优质防火板。                                      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3、封边：2mm厚同色同纹优质PVC封边。封边平顺，无明显胶线、无脱胶、爆边。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4、胶水：优质环保胶水，符合GB 33372-2020 标准，VOC含量≤50g/kg。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5、面料：采用医用西皮饰面，防水防霉易清洁。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6、海绵：采用高弹海绵，表面有防腐化和防变型保护膜，回弹性高，耐用度高，防碎，防氧化，抗疲劳力强，体感舒适。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7、五金：采用优质阻尼导轨。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8、其他：前挡板落地内收200mm，台面导圆角，单侧板高出软包100mm。</w:t>
            </w:r>
          </w:p>
        </w:tc>
      </w:tr>
      <w:tr w14:paraId="1E68088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4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7BEBB38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16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7FA2C1F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储物柜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2A2416D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697152" behindDoc="0" locked="0" layoutInCell="1" allowOverlap="1">
                  <wp:simplePos x="0" y="0"/>
                  <wp:positionH relativeFrom="column">
                    <wp:posOffset>256540</wp:posOffset>
                  </wp:positionH>
                  <wp:positionV relativeFrom="paragraph">
                    <wp:posOffset>184150</wp:posOffset>
                  </wp:positionV>
                  <wp:extent cx="2145030" cy="1974215"/>
                  <wp:effectExtent l="0" t="0" r="7620" b="6985"/>
                  <wp:wrapNone/>
                  <wp:docPr id="42" name="ID_414DAC8931134D47AC9A2D08CFEA21A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ID_414DAC8931134D47AC9A2D08CFEA21A6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5030" cy="1974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EA5B89A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600W*600D*750H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66EB01C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9ED2CB5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组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00B4DF3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柜体、五金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CA54044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1、基材：多层板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2、饰面：防火板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3、封边：PVC封边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4、五金：液压缓冲门铰及内嵌式不锈钢翻盖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BE9FE76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1、基材：采用符合GB/T 39600-2021标准的多层板( 板甲醛释放量≤0.025mg/m³，达到ENF级标准)。板材均≥25mm厚。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 xml:space="preserve">2、饰面：内外表贴0.8mm厚优质防火板。                                      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3、封边：2mm厚同色同纹优质PVC封边。封边平顺，无明显胶线、无脱胶、爆边。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4、胶水：优质环保胶水，符合GB 33372-2020 标准，VOC含量≤50g/kg。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5、五金：优质液压缓冲门铰。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6、其他：台面内嵌式不锈钢翻盖。</w:t>
            </w:r>
          </w:p>
        </w:tc>
      </w:tr>
      <w:tr w14:paraId="1F7E2AB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4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FB27DB6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17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28C94F4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办公桌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E59E902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702272" behindDoc="0" locked="0" layoutInCell="1" allowOverlap="1">
                  <wp:simplePos x="0" y="0"/>
                  <wp:positionH relativeFrom="column">
                    <wp:posOffset>352425</wp:posOffset>
                  </wp:positionH>
                  <wp:positionV relativeFrom="paragraph">
                    <wp:posOffset>112395</wp:posOffset>
                  </wp:positionV>
                  <wp:extent cx="1928495" cy="1325245"/>
                  <wp:effectExtent l="0" t="0" r="14605" b="8255"/>
                  <wp:wrapNone/>
                  <wp:docPr id="47" name="ID_8384854CA08C43E68BDD75EEA64EC2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ID_8384854CA08C43E68BDD75EEA64EC211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8495" cy="1325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28BC892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1800W*800D*750H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45AC1B1D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13C447D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张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4CF905E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桌面、桌架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AF73383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1、基材：多层板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2、饰面：防火板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3、封边：PVC封边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4、桌架：烤漆钢架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127F0C1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1、基材：采用符合GB/T 39600-2021标准的多层板( 板甲醛释放量≤0.025mg/m3.达到ENF级标准)，桌面≥25mm厚。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2、饰面：内外表贴0.8mm厚优质防火板。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3、封边：2mm厚优质PVC封边，封边平顺、无明显胶线、无脱胶、爆边。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 xml:space="preserve">4、胶水：优质环保胶水.符合GB 33372-2020标准，VOC含量≤50g/kg。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5、桌架及横梁材质：桌架及横梁均采用钢管，30*60mm的矩管，壁厚≥2mm；桌面下配2根横梁。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6、桌脚：烤漆钢架脚，带调整脚。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7、其它：桌面下沉，嵌入式安装，配毛刷线盖及线底盒。</w:t>
            </w:r>
          </w:p>
        </w:tc>
      </w:tr>
      <w:tr w14:paraId="51683DE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2B68E6D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18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20F18FC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办公桌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F265640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703296" behindDoc="0" locked="0" layoutInCell="1" allowOverlap="1">
                  <wp:simplePos x="0" y="0"/>
                  <wp:positionH relativeFrom="column">
                    <wp:posOffset>257175</wp:posOffset>
                  </wp:positionH>
                  <wp:positionV relativeFrom="paragraph">
                    <wp:posOffset>461645</wp:posOffset>
                  </wp:positionV>
                  <wp:extent cx="2155825" cy="1459230"/>
                  <wp:effectExtent l="0" t="0" r="15875" b="7620"/>
                  <wp:wrapNone/>
                  <wp:docPr id="48" name="图片_1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图片_135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5825" cy="1459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36BA06F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1500(650)W*1500(650)D*750H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02A4F00E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44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C674A97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张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3AE11CE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桌面、桌架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68AFACA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1、基材：多层板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2、饰面：防火板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3、封边：PVC封边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4、桌架：烤漆钢架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F870FC5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1、基材：采用符合GB/T 39600-2021标准的多层板( 板甲醛释放量≤0.025mg/m3.达到ENF级标准)，桌面≥25mm厚。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2、饰面：内外表贴0.8mm厚优质防火板。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3、封边：2mm厚优质PVC封边，封边平顺、无明显胶线、无脱胶、爆边。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 xml:space="preserve">4、胶水：优质环保胶水.符合GB 33372-2020标准，VOC含量≤50g/kg。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5、桌架及横梁材质：桌架及横梁均采用钢管，30mm*60mm的矩管，壁厚≥2mm；桌下配4根承重横梁。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6、结构：桌面采用悬浮式结构，与桌架挑空10mm，连接时采用螺母预埋的方式，无任何外露金属连接件；桌脚与横梁采用上下卡扣式铝铸连接件，连接处外观无任何焊点，单片连接件外径≥W1200mm*D65mm（±2mm）；钢脚带调整脚，可调整地面不平带来的桌面倾斜问题，更美观实用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7、桌脚：钢制烤漆脚。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8、其他：配毛刷线盖及线底盒。</w:t>
            </w:r>
          </w:p>
        </w:tc>
      </w:tr>
      <w:tr w14:paraId="02362D9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6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3426EB5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19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ED34212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办公桌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A6ED08F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720704" behindDoc="0" locked="0" layoutInCell="1" allowOverlap="1">
                  <wp:simplePos x="0" y="0"/>
                  <wp:positionH relativeFrom="column">
                    <wp:posOffset>98425</wp:posOffset>
                  </wp:positionH>
                  <wp:positionV relativeFrom="paragraph">
                    <wp:posOffset>180975</wp:posOffset>
                  </wp:positionV>
                  <wp:extent cx="2516505" cy="1781175"/>
                  <wp:effectExtent l="0" t="0" r="17145" b="9525"/>
                  <wp:wrapNone/>
                  <wp:docPr id="67" name="图片_1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图片_153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6505" cy="1781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A4FC575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1200（600）W*1500（600）D*750H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1EF7DFC1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18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03EE11C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张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FB32D6C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桌面、支撑柜、造型前挡板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839B8B7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1、基材：多层板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2、饰面：防火板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3、封边：优质PVC封边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4、五金件：优质阻尼导轨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337DE16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1、基材：采用符合GB/T 39600-2021标准的多层板( 板甲醛释放量≤0.025mg/m3.达到ENF级标准)，桌面及支撑板材厚度≥25mm。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2、饰面：内外表贴0.8mm厚优质防火板。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3、封边：2mm厚优质PVC封边，封边平顺、无明显胶线、无脱胶、爆边。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4、胶水：优质环保胶水.符合GB 33372-2020标准，VOC含量≤50g/kg。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5、五金：优质阻尼导轨。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6、其他：配毛刷线盖及线底盒。配置造型前挡板</w:t>
            </w:r>
          </w:p>
        </w:tc>
      </w:tr>
      <w:tr w14:paraId="4D11F37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DB30CED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20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DDA2AC7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洽谈桌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C8DB1D1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721728" behindDoc="0" locked="0" layoutInCell="1" allowOverlap="1">
                  <wp:simplePos x="0" y="0"/>
                  <wp:positionH relativeFrom="column">
                    <wp:posOffset>323850</wp:posOffset>
                  </wp:positionH>
                  <wp:positionV relativeFrom="paragraph">
                    <wp:posOffset>278765</wp:posOffset>
                  </wp:positionV>
                  <wp:extent cx="2085340" cy="1722755"/>
                  <wp:effectExtent l="0" t="0" r="10160" b="10795"/>
                  <wp:wrapNone/>
                  <wp:docPr id="68" name="ID_71B04C463A5A40F392D8E74EE5A916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ID_71B04C463A5A40F392D8E74EE5A91635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5340" cy="1722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561A6FA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1800W*700D*750H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01A99210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2A4AC19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张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C574556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桌面、支撑脚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45B1632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1.基材：胡桃木实木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2.涂饰：水性漆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14DA5C7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1、基材：采用胡桃木实木，台面和支撑脚厚度50mm，桌角导圆角，框架要求结构牢固，符合工艺标准。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2、油漆：采用环保优质水性漆.油漆面光 洁平整.木纹纹理清晰.三底四面，全封闭。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3、胶水：优质环保胶水.符合GB33372-2020 标准.VOC含量≤50g/kg 。</w:t>
            </w:r>
          </w:p>
        </w:tc>
      </w:tr>
      <w:tr w14:paraId="027F7D6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2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0C12F77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21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7FE4E73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洽谈桌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490E039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714560" behindDoc="0" locked="0" layoutInCell="1" allowOverlap="1">
                  <wp:simplePos x="0" y="0"/>
                  <wp:positionH relativeFrom="column">
                    <wp:posOffset>233680</wp:posOffset>
                  </wp:positionH>
                  <wp:positionV relativeFrom="paragraph">
                    <wp:posOffset>90170</wp:posOffset>
                  </wp:positionV>
                  <wp:extent cx="2233295" cy="1698625"/>
                  <wp:effectExtent l="0" t="0" r="14605" b="15875"/>
                  <wp:wrapNone/>
                  <wp:docPr id="61" name="ID_7D23D615196447469FC1CEA87A5D989E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ID_7D23D615196447469FC1CEA87A5D989E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3295" cy="1698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A934292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1400W*500D*750H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548F523B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386BDACC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张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0945679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桌面、桌脚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E925DDF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1、桌面：高密度耐火耐污天然岩板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2、托板：多层板饰面支撑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3、钢制烤漆脚圆盘脚架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F2D62FD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1、台面：高密度耐火耐污天然岩板,厚度≥12mm。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2、托板：隐藏式底托板，采用≥12mm多层板(板甲醛释放量≤0.025mg/m³，达到ENF级标准)。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3、桌脚：钢制烤漆脚圆盘脚架。</w:t>
            </w:r>
          </w:p>
        </w:tc>
      </w:tr>
      <w:tr w14:paraId="4C03365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8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E2850EF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22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ADAE66F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洽谈桌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C85B533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711488" behindDoc="0" locked="0" layoutInCell="1" allowOverlap="1">
                  <wp:simplePos x="0" y="0"/>
                  <wp:positionH relativeFrom="column">
                    <wp:posOffset>146050</wp:posOffset>
                  </wp:positionH>
                  <wp:positionV relativeFrom="paragraph">
                    <wp:posOffset>33020</wp:posOffset>
                  </wp:positionV>
                  <wp:extent cx="2440940" cy="2333625"/>
                  <wp:effectExtent l="0" t="0" r="16510" b="9525"/>
                  <wp:wrapNone/>
                  <wp:docPr id="56" name="ID_F7240A5B819642438CB1D49F876C36A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ID_F7240A5B819642438CB1D49F876C36A6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0940" cy="2333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B2ED5F5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Φ1000*750H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7F4C9461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A298704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张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7C70277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桌面、支撑柱、底座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A043E9F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1、基材：采用环保级实木多层板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2、饰面：贴0.6mm厚胡桃木木皮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3、涂饰：采用环保性水性漆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4、黑色钢制烤漆底座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171E5B4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1、基材：采用符合GB/T 39600-2021标准的多层板(板甲醛释放量≤0.025mg/m³，达到ENF级标准) ，台面斜切边，板材均≥25mm厚。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2、饰面：内外表贴0.8MM厚木皮贴面，外表木皮拼接需对花纹，纹理清晰。桌面采用包边于内的整体贴面工艺，桌面四边为斜切边。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3、胶水：优质环保胶水，符合GB 33372-2020标准，VOC含量≤50g/kg。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4、涂装：采用环保性水性漆，三底四面，全封闭。表面漆膜涂层耐磨性和抗冲击强度不低于3级。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 xml:space="preserve">5、其它：采用黑色钢制烤漆底座，厚度≥5mm，表面经防锈、烤漆处理，防滑耐磨，承重力强，放置平稳无晃动；中柱采用木皮贴多层板一体成型，多面切割造型，与桌面饰面同色同纹，内部采用加固芯材，提升结构稳定性。                                         </w:t>
            </w:r>
          </w:p>
        </w:tc>
      </w:tr>
      <w:tr w14:paraId="683C338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8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AB75CDF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23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CA67815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洽谈桌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45CFF82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696128" behindDoc="0" locked="0" layoutInCell="1" allowOverlap="1">
                  <wp:simplePos x="0" y="0"/>
                  <wp:positionH relativeFrom="column">
                    <wp:posOffset>442595</wp:posOffset>
                  </wp:positionH>
                  <wp:positionV relativeFrom="paragraph">
                    <wp:posOffset>331470</wp:posOffset>
                  </wp:positionV>
                  <wp:extent cx="1847850" cy="1570355"/>
                  <wp:effectExtent l="0" t="0" r="0" b="10795"/>
                  <wp:wrapNone/>
                  <wp:docPr id="41" name="ID_D6D84B18FC43438BA9C4D7E3548BA5B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ID_D6D84B18FC43438BA9C4D7E3548BA5B4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7850" cy="15703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130F0A0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φ900*750H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2874B1B9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16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2B30600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张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BEC5463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桌面、桌脚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38BDEA4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1、基材：橡木实木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2、桌架：橡木实木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3、涂饰：水性漆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34E5C87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 xml:space="preserve">1、基材：采用橡木实木，桌面厚 50mm，斜切边，框架要求结构牢固、符合工艺标准。       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 xml:space="preserve">2、油漆：采用环保优质水性漆，水性隐孔亚光环保油漆，双面涂饰，紫外线光照烘干，非显孔亚光，油漆面光洁平整,木纹纹理清晰，三底四面。                                                           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3、桌脚：金色镀钛脚套。</w:t>
            </w:r>
          </w:p>
        </w:tc>
      </w:tr>
      <w:tr w14:paraId="083997D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2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5347D73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24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C8F02A2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圆形餐桌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2F83D814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717632" behindDoc="0" locked="0" layoutInCell="1" allowOverlap="1">
                  <wp:simplePos x="0" y="0"/>
                  <wp:positionH relativeFrom="column">
                    <wp:posOffset>85725</wp:posOffset>
                  </wp:positionH>
                  <wp:positionV relativeFrom="paragraph">
                    <wp:posOffset>357505</wp:posOffset>
                  </wp:positionV>
                  <wp:extent cx="2561590" cy="1376045"/>
                  <wp:effectExtent l="0" t="0" r="10160" b="14605"/>
                  <wp:wrapNone/>
                  <wp:docPr id="64" name="ID_3C87D3A632B942B89269757DF7D3CC5C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ID_3C87D3A632B942B89269757DF7D3CC5C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1590" cy="1376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C6DE1CF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φ2200*750H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6565079F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6AD52200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张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41318A6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桌面、实木框架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ABD4015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1、桌面：岩板。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2、框架：橡木实木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3、涂饰：水性漆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4、其他：带自动旋转功能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A0298FE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 xml:space="preserve">1、框架:采用优质橡木实木，台面厚度50mm。框架结构牢固，符合工艺标准。       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 xml:space="preserve">2、涂饰:采用优质水性亚光环保油漆，双面涂饰，紫外线光照烘干，油漆面光洁平整,木纹纹理清晰，三底四面，全封闭。                                                         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3、胶水：优质环保胶水.符合GB33372-2020 标准.VOC含量≤50g/kg 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4、其它：岩板台面，带自动旋转功能</w:t>
            </w:r>
          </w:p>
        </w:tc>
      </w:tr>
      <w:tr w14:paraId="673A9F5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2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792FA43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25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87CB639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餐桌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189917BE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716608" behindDoc="0" locked="0" layoutInCell="1" allowOverlap="1">
                  <wp:simplePos x="0" y="0"/>
                  <wp:positionH relativeFrom="column">
                    <wp:posOffset>334645</wp:posOffset>
                  </wp:positionH>
                  <wp:positionV relativeFrom="paragraph">
                    <wp:posOffset>163195</wp:posOffset>
                  </wp:positionV>
                  <wp:extent cx="2114550" cy="1685925"/>
                  <wp:effectExtent l="0" t="0" r="0" b="9525"/>
                  <wp:wrapNone/>
                  <wp:docPr id="63" name="ID_C51D1A743FD64D25A11BE1A76523413B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ID_C51D1A743FD64D25A11BE1A76523413B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4550" cy="1685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20BFCC8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1800W*800D*750H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55E4B86A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8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420768DA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张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8FB6AC7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桌面、实木框架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185A92F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1、桌面：岩板。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2、托板：木饰面板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3、框架：橡木实木，金色镀钛脚套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7377826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1、桌面：高密度耐火耐污天然岩板,厚度≥12mm。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2、托板：隐藏式底托板，采用≥12mm木饰面板(板甲醛释放量≤0.025mg/m³，达到ENF级标准)。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3、框架：橡木实木。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4、桌脚：金色镀钛脚套。</w:t>
            </w:r>
          </w:p>
        </w:tc>
      </w:tr>
      <w:tr w14:paraId="5C3F7B8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2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4A03D7D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26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ED04C7F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餐桌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55196722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712512" behindDoc="0" locked="0" layoutInCell="1" allowOverlap="1">
                  <wp:simplePos x="0" y="0"/>
                  <wp:positionH relativeFrom="column">
                    <wp:posOffset>334645</wp:posOffset>
                  </wp:positionH>
                  <wp:positionV relativeFrom="paragraph">
                    <wp:posOffset>163195</wp:posOffset>
                  </wp:positionV>
                  <wp:extent cx="2114550" cy="1685925"/>
                  <wp:effectExtent l="0" t="0" r="0" b="9525"/>
                  <wp:wrapNone/>
                  <wp:docPr id="57" name="ID_C51D1A743FD64D25A11BE1A76523413B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ID_C51D1A743FD64D25A11BE1A76523413B_SpCnt_1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4550" cy="1685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03857D5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1400W*800D*750H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7F6091C6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12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7DC1860A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张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209D69A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桌面、实木框架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2A57898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1、桌面：岩板。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2、托板：木饰面板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3、框架：橡木实木，金色镀钛脚套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A9916A9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1、桌面：高密度耐火耐污天然岩板,厚度≥12mm。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2、托板：隐藏式底托板，采用≥12mm木饰面板(板甲醛释放量≤0.025mg/m³，达到ENF级标准)。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3、框架：橡木实木。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4、桌脚：金色镀钛脚套。</w:t>
            </w:r>
          </w:p>
        </w:tc>
      </w:tr>
      <w:tr w14:paraId="13EA62C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0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0B84E8E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27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D6DF15B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餐桌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DA4367D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713536" behindDoc="0" locked="0" layoutInCell="1" allowOverlap="1">
                  <wp:simplePos x="0" y="0"/>
                  <wp:positionH relativeFrom="column">
                    <wp:posOffset>320675</wp:posOffset>
                  </wp:positionH>
                  <wp:positionV relativeFrom="paragraph">
                    <wp:posOffset>180975</wp:posOffset>
                  </wp:positionV>
                  <wp:extent cx="2005965" cy="1694815"/>
                  <wp:effectExtent l="0" t="0" r="13335" b="635"/>
                  <wp:wrapNone/>
                  <wp:docPr id="58" name="图片_1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图片_154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5965" cy="1694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03211FC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1400W*800D*750H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28F5F6C4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102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79A1C2D5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张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8679A97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桌面、不锈钢钢架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2610A11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1、桌面：岩板。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2、钢架：不锈钢一体钢架。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CCFE7C7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1、桌面：高密度耐火耐污天然岩板。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2、钢架：不锈钢一体钢架。</w:t>
            </w:r>
          </w:p>
        </w:tc>
      </w:tr>
      <w:tr w14:paraId="426A365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0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E931077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28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2649E5A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方桌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58EE568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719680" behindDoc="0" locked="0" layoutInCell="1" allowOverlap="1">
                  <wp:simplePos x="0" y="0"/>
                  <wp:positionH relativeFrom="column">
                    <wp:posOffset>253365</wp:posOffset>
                  </wp:positionH>
                  <wp:positionV relativeFrom="paragraph">
                    <wp:posOffset>52070</wp:posOffset>
                  </wp:positionV>
                  <wp:extent cx="2043430" cy="1761490"/>
                  <wp:effectExtent l="0" t="0" r="13970" b="10160"/>
                  <wp:wrapNone/>
                  <wp:docPr id="66" name="图片_18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图片_187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3430" cy="17614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38383F8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700W*700D*750H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324F64FC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12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41374DE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张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B19D8E7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桌面、不锈钢钢架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EE1963C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1、桌面：岩板。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2、钢架：不锈钢一体钢架。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F6D87E6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1、桌面：高密度耐火耐污天然岩板。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2、钢架：不锈钢一体钢架。</w:t>
            </w:r>
          </w:p>
        </w:tc>
      </w:tr>
      <w:tr w14:paraId="64C875F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2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5330987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29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C1DEF8B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圆桌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FF2D8FA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710464" behindDoc="0" locked="0" layoutInCell="1" allowOverlap="1">
                  <wp:simplePos x="0" y="0"/>
                  <wp:positionH relativeFrom="column">
                    <wp:posOffset>411480</wp:posOffset>
                  </wp:positionH>
                  <wp:positionV relativeFrom="paragraph">
                    <wp:posOffset>168910</wp:posOffset>
                  </wp:positionV>
                  <wp:extent cx="1706880" cy="1767205"/>
                  <wp:effectExtent l="0" t="0" r="7620" b="4445"/>
                  <wp:wrapNone/>
                  <wp:docPr id="55" name="图片_18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图片_188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6880" cy="1767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15321F5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φ900*750H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44F6881A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15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A773750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张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FC15FB2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桌面、不锈钢钢架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F123384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1、桌面：岩板。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2、钢架：不锈钢一体圆盘钢架。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DF05E51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1、桌面：高密度耐火耐污天然岩板。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2、钢架：不锈钢一体圆盘钢架。</w:t>
            </w:r>
          </w:p>
        </w:tc>
      </w:tr>
      <w:tr w14:paraId="4926C4E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2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4ADCD52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30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1381252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演讲台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D2BC474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drawing>
                <wp:inline distT="0" distB="0" distL="114300" distR="114300">
                  <wp:extent cx="1571625" cy="2419350"/>
                  <wp:effectExtent l="0" t="0" r="9525" b="0"/>
                  <wp:docPr id="59" name="图片 1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图片 1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1625" cy="2419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027675B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常规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5F9C2E0D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1A3AD89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张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4AC19BD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桌面、柜体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03BDD65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1、基材：胡桃木色橡木实木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2、桌架：木质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3、涂饰：水性 漆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4、五金件：三合一连接件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38EC496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1、基材：采用胡桃木色橡木实木，含水率符合国家标准，稳定牢固，产品无虫柱、无开裂、无腐朽，桌面厚50mm ，其余板材均≥25mm厚，框架要求结构牢固、符合工艺标准。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2、油漆：采用环保优质水性漆，水性隐孔亚光环保油漆，双面涂饰，紫外线光照烘干,非显孔亚光，油漆面光洁平整,木纹纹理清晰，三底四面。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3、胶水：优质环保胶水，符合GB 33372-2020 标准，VOC含量≤50g/kg。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4、走线：地面引线到柜体，配引线孔。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5、五金件：三合一连接件。</w:t>
            </w:r>
          </w:p>
        </w:tc>
      </w:tr>
      <w:tr w14:paraId="1C611AD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4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2CAE913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31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EDDF1FD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接待桌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F59B661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681792" behindDoc="0" locked="0" layoutInCell="1" allowOverlap="1">
                  <wp:simplePos x="0" y="0"/>
                  <wp:positionH relativeFrom="column">
                    <wp:posOffset>220980</wp:posOffset>
                  </wp:positionH>
                  <wp:positionV relativeFrom="paragraph">
                    <wp:posOffset>556260</wp:posOffset>
                  </wp:positionV>
                  <wp:extent cx="2290445" cy="2026285"/>
                  <wp:effectExtent l="0" t="0" r="14605" b="12065"/>
                  <wp:wrapNone/>
                  <wp:docPr id="27" name="图片_29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图片_299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0445" cy="2026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C7009E6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900W*600D*750H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57F1923C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512952D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张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ADB71B9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桌面、脚架、底板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EBC443B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1、基材：多层板，侧板双层加钢管。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2、涂饰：水性漆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3、五金件：三合一连接件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FD603F1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1、基材：采用胡桃木色橡木实木，含水率符合国家标准，稳定牢固，产品无虫柱、无开裂、无腐朽，桌面厚50mm ，其余板材均≥25mm厚，侧板双层加钢管。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2、油漆：采用环保优质水性漆，水性隐孔亚光环保油漆，双面涂饰，紫外线光照烘干,非显孔亚光，油漆面光洁平整,木纹纹理清晰，三底四面。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3、胶水：优质环保胶水，符合GB 33372-2020 标准，VOC含量≤50g/kg。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4、走线：地面引线到柜体，配毛刷翻板。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5、五金件：三合一连接件。</w:t>
            </w:r>
          </w:p>
        </w:tc>
      </w:tr>
      <w:tr w14:paraId="4733526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2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D34495B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32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7073BF1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接待桌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6F30E20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684864" behindDoc="0" locked="0" layoutInCell="1" allowOverlap="1">
                  <wp:simplePos x="0" y="0"/>
                  <wp:positionH relativeFrom="column">
                    <wp:posOffset>185420</wp:posOffset>
                  </wp:positionH>
                  <wp:positionV relativeFrom="paragraph">
                    <wp:posOffset>481330</wp:posOffset>
                  </wp:positionV>
                  <wp:extent cx="2354580" cy="1584960"/>
                  <wp:effectExtent l="0" t="0" r="7620" b="15240"/>
                  <wp:wrapNone/>
                  <wp:docPr id="30" name="图片_30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图片_300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4580" cy="1584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62D6EC1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1800W*600D*750H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59BCB773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283891A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张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15EA101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桌面、脚架、底板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86E311C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1、基材：多层板，侧板双层加钢管。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2、涂饰：水性漆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3、五金件：三合一连接件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92839E3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1、基材：采用胡桃木色橡木实木，含水率符合国家标准，稳定牢固，产品无虫柱、无开裂、无腐朽，桌面厚50mm ，其余板材均≥25mm厚，侧板双层加钢管。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2、油漆：采用环保优质水性漆，水性隐孔亚光环保油漆，双面涂饰，紫外线光照烘干,非显孔亚光，油漆面光洁平整,木纹纹理清晰，三底四面。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3、胶水：优质环保胶水，符合GB 33372-2020 标准，VOC含量≤50g/kg。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4、走线：地面引线到柜体，配毛刷翻板。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5、五金件：三合一连接件。</w:t>
            </w:r>
          </w:p>
        </w:tc>
      </w:tr>
      <w:tr w14:paraId="4B9186B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7CBC2A3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33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E312F8A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接待桌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5B9CCE21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715584" behindDoc="0" locked="0" layoutInCell="1" allowOverlap="1">
                  <wp:simplePos x="0" y="0"/>
                  <wp:positionH relativeFrom="column">
                    <wp:posOffset>381000</wp:posOffset>
                  </wp:positionH>
                  <wp:positionV relativeFrom="paragraph">
                    <wp:posOffset>36830</wp:posOffset>
                  </wp:positionV>
                  <wp:extent cx="2090420" cy="1610995"/>
                  <wp:effectExtent l="0" t="0" r="5080" b="8255"/>
                  <wp:wrapNone/>
                  <wp:docPr id="62" name="图片_1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图片_132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0420" cy="1610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787B77B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1400W*600D*760/800H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3C375F8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8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4E759DA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张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7C6E4D7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桌面、脚架、底板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D83FA62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1、基材：多层板，侧板双层加钢管。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2、饰面：木纹饰面。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3、封边：PVC封边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08CC143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1、基材：采用符合GB/T 39600-2021标准的多层板( 板甲醛释放量≤0.025mg/m³.达到ENF级标准)，台面厚度≥25mm，侧板厚度≥18mm，侧板双层加钢管。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2、饰面：木纹饰面。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3、封边：2mm厚优质PVC封边，封边平顺、无明显胶线、无脱胶、爆边。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4、胶水：优质环保胶水.符合GB 33372-2020标准，VOC含量≤50g/kg。</w:t>
            </w:r>
          </w:p>
        </w:tc>
      </w:tr>
      <w:tr w14:paraId="121359A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871DF7F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34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4278985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会议桌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0918CC4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718656" behindDoc="0" locked="0" layoutInCell="1" allowOverlap="1">
                  <wp:simplePos x="0" y="0"/>
                  <wp:positionH relativeFrom="column">
                    <wp:posOffset>141605</wp:posOffset>
                  </wp:positionH>
                  <wp:positionV relativeFrom="paragraph">
                    <wp:posOffset>371475</wp:posOffset>
                  </wp:positionV>
                  <wp:extent cx="2489200" cy="1431290"/>
                  <wp:effectExtent l="0" t="0" r="6350" b="16510"/>
                  <wp:wrapNone/>
                  <wp:docPr id="65" name="ID_5F3835D839334C4D8FDF98A92793271F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ID_5F3835D839334C4D8FDF98A92793271F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9200" cy="14312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59D85D2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2400W*800D*750H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397D9EC8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7675119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张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545FE46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桌面、桌架、上线柱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B36B44A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1、基材：多层板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2、饰面：木皮贴面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3、桌架：烤漆钢架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4、涂饰：水性漆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5、其他：钢制中间上线脚，配双面电动翻板线盒及线槽底盒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9E02279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1、基材：采用符合GB/T 39600-2021标准的多层板(板甲醛释放量≤0.025mg/m³，达到ENF级标准) ，台面加厚50mm，斜切边。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2、饰面：内外表贴0.8MM厚胡桃木木皮贴面，外表木皮拼接需对花纹，纹理清晰。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3、胶水：优质环保胶水，符合GB 33372-2020标准，VOC含量≤50g/kg。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4、涂装：采用环保性水性漆，三底四面，全封闭。表面漆膜涂层耐磨性和抗冲击强度不低于3级。成品要求漆面透明度高，木纹清晰，光滑耐磨。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5、桌架及横梁材质：桌架及横梁均采用钢管，烤漆60mm*60mm钢架，中间脚隐藏上线，桌脚与横梁采用上下卡扣式铝铸连接件，连接处外观无任何焊点。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6、结构：中间脚（W344*D66*H690mm)隐藏上线，中间脚盖板可拆卸检修，双横梁&amp;通长线槽结构，保证所有电线均不外露，线槽带电源底板。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7、桌脚：钢制烤漆脚，中间脚盖板可拆卸检修。</w:t>
            </w:r>
          </w:p>
        </w:tc>
      </w:tr>
      <w:tr w14:paraId="654312A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6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7A52AFA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35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DB85D6D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会议桌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6D88823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233045</wp:posOffset>
                  </wp:positionH>
                  <wp:positionV relativeFrom="paragraph">
                    <wp:posOffset>330200</wp:posOffset>
                  </wp:positionV>
                  <wp:extent cx="2266315" cy="1287145"/>
                  <wp:effectExtent l="0" t="0" r="635" b="8255"/>
                  <wp:wrapNone/>
                  <wp:docPr id="5" name="ID_AB26777D2D5C4F2B9744AABF6D5DF1A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ID_AB26777D2D5C4F2B9744AABF6D5DF1A4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66315" cy="1287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570E970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3200W*1200D*750H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773771EF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465AC6B4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张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6CF4610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桌面、脚架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30FB2AB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1、基材：多层板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2、面材：木皮饰面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3、桌架：木质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4、涂饰：水性漆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7F542DB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1、基材：采用符合GB/T 39600-2021标准的多层板(板甲醛释放量≤0.025mg/m³，达到ENF级标准) ，台面加厚50mm，其余板材均≥25mm厚。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2、饰面：内外表贴0.8MM厚胡桃木木皮贴面，外表木皮拼接需对花纹，纹理清晰。桌面采用橡木实木包边于内的整体贴面工艺。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3、胶水：优质环保胶水，符合GB 33372-2020标准，VOC含量≤50g/kg。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4、涂装：采用环保性水性漆，三底四面，全封闭。表面漆膜涂层耐磨性和抗冲击强度不低于3级。成品要求漆面透明度高，木纹清晰，光滑耐磨。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5、五金件：优质五金配件。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6、走线：地面引线到会议桌柜体，配毛刷翻板及线槽底盒。</w:t>
            </w:r>
          </w:p>
        </w:tc>
      </w:tr>
      <w:tr w14:paraId="5E6E3E0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0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60E9348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36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81CFF14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会议桌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73C55138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671552" behindDoc="0" locked="0" layoutInCell="1" allowOverlap="1">
                  <wp:simplePos x="0" y="0"/>
                  <wp:positionH relativeFrom="column">
                    <wp:posOffset>120015</wp:posOffset>
                  </wp:positionH>
                  <wp:positionV relativeFrom="paragraph">
                    <wp:posOffset>412115</wp:posOffset>
                  </wp:positionV>
                  <wp:extent cx="2493010" cy="1266190"/>
                  <wp:effectExtent l="0" t="0" r="2540" b="10160"/>
                  <wp:wrapNone/>
                  <wp:docPr id="17" name="ID_FAE3D25C294E4B2C9912265EA87AF68A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ID_FAE3D25C294E4B2C9912265EA87AF68A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3010" cy="1266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4A45578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4200W*1500D*750H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30D3FEA3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26D176F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张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81E4D32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桌面、脚架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AE4D041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1、基材：多层板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2、饰面：木皮贴面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3、桌架：烤漆钢架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4、涂饰：水性漆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5、其他：钢制中间上线脚，配双面电动翻板线盒及线槽底盒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E34E4D5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1、基材：采用符合GB/T 39600-2021标准的多层板(板甲醛释放量≤0.025mg/m³，达到ENF级标准) ，台面加厚50mm。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2、饰面：内外表贴0.8MM厚胡桃木木皮贴面，外表木皮拼接需对花纹，纹理清晰。桌面采用橡木实木包边于内的整体贴面工艺。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3、胶水：优质环保胶水，符合GB 33372-2020标准，VOC含量≤50g/kg。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4、涂装：采用环保性水性漆，三底四面，全封闭。表面漆膜涂层耐磨性和抗冲击强度不低于3级。成品要求漆面透明度高，木纹清晰，光滑耐磨。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5、桌架及横梁材质：桌架及横梁均采用钢管，烤漆60mm*60mm钢架，中间脚隐藏上线，桌脚与横梁采用上下卡扣式铝铸连接件，连接处外观无任何焊点。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6、结构：中间脚（W344*D66*H690mm)隐藏上线，中间脚盖板可拆卸检修，双横梁&amp;通长线槽结构，保证所有电线均不外露，线槽带电源底板。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7、桌脚：钢制烤漆脚，配毛刷线盖及线底盒。</w:t>
            </w:r>
          </w:p>
        </w:tc>
      </w:tr>
      <w:tr w14:paraId="45E62D3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6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FD43DCA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37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8583A5C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会议桌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243777A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686912" behindDoc="0" locked="0" layoutInCell="1" allowOverlap="1">
                  <wp:simplePos x="0" y="0"/>
                  <wp:positionH relativeFrom="column">
                    <wp:posOffset>33020</wp:posOffset>
                  </wp:positionH>
                  <wp:positionV relativeFrom="paragraph">
                    <wp:posOffset>-489585</wp:posOffset>
                  </wp:positionV>
                  <wp:extent cx="2159000" cy="854710"/>
                  <wp:effectExtent l="0" t="0" r="12700" b="2540"/>
                  <wp:wrapNone/>
                  <wp:docPr id="32" name="ID_9A3A66301D74463ABE9C5C3B1CB8B2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ID_9A3A66301D74463ABE9C5C3B1CB8B264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9000" cy="854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2900C01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4800W*1600D*760H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1D114EE2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C07B526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张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A0BF59D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桌面、脚架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7D3191C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1、基材：多层板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2、面材：木皮饰面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3、桌架：木质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4、涂饰：水性漆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DC324FA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1、基材：采用符合GB/T 39600-2021标准的多层板(板甲醛释放量≤0.025mg/m³，达到ENF级标准) ，台面加厚50mm，板材均≥25mm厚。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2、饰面：≥0.8MM厚胡桃木木皮贴面，外表木皮拼接需对花纹，纹理清晰。桌面采用实木包边于内的整体贴面工艺。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3、胶水：优质环保胶水，符合GB 33372-2020标准，VOC含量≤50g/kg。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4、涂装：采用环保性水性漆，三底四面，全封闭。表面漆膜涂层耐磨性和抗冲击强度不低于3级。成品要求漆面透明度高，木纹清晰，光滑耐磨。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5、五金件：优质五金配件。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6、走线：地面引线到会议桌柜体，配毛刷翻板及线槽底盒，预留检修门。</w:t>
            </w:r>
          </w:p>
        </w:tc>
      </w:tr>
      <w:tr w14:paraId="331946D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33DC9CA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38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C909780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会议桌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C900DBF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685888" behindDoc="0" locked="0" layoutInCell="1" allowOverlap="1">
                  <wp:simplePos x="0" y="0"/>
                  <wp:positionH relativeFrom="column">
                    <wp:posOffset>173990</wp:posOffset>
                  </wp:positionH>
                  <wp:positionV relativeFrom="paragraph">
                    <wp:posOffset>97790</wp:posOffset>
                  </wp:positionV>
                  <wp:extent cx="2364740" cy="1217930"/>
                  <wp:effectExtent l="0" t="0" r="16510" b="1270"/>
                  <wp:wrapNone/>
                  <wp:docPr id="31" name="ID_11B482484FC84B4BB1AF2F15A7A2DA0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ID_11B482484FC84B4BB1AF2F15A7A2DA07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4740" cy="1217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C0176C3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4800W*2000D*760H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6188BE58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FF1ED05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张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CE50A08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桌面、脚架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DF6CE2B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1、基材：多层板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2、面材：木皮饰面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3、桌架：木质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4、涂饰：水性漆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13A8487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1、基材：采用符合GB/T 39600-2021标准的多层板(板甲醛释放量≤0.025mg/m³，达到ENF级标准) ，台面加厚80mm，板材均≥25mm厚。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2、饰面：≥0.8MM厚胡桃木木皮贴面，外表木皮拼接需对花纹，纹理清晰。桌面采用实木包边于内的整体贴面工艺。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3、胶水：优质环保胶水，符合GB 33372-2020标准，VOC含量≤50g/kg。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4、涂装：采用环保性水性漆，三底四面，全封闭。表面漆膜涂层耐磨性和抗冲击强度不低于3级。成品要求漆面透明度高，木纹清晰，光滑耐磨。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5、五金件：优质五金配件。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6、走线：地面引线到会议桌柜体，配毛刷翻板及线槽底盒，预留检修门。</w:t>
            </w:r>
          </w:p>
        </w:tc>
      </w:tr>
      <w:tr w14:paraId="361FA33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2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A4ECD7B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39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838E0D6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会议桌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CBC9666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drawing>
                <wp:inline distT="0" distB="0" distL="114300" distR="114300">
                  <wp:extent cx="2162175" cy="990600"/>
                  <wp:effectExtent l="0" t="0" r="9525" b="0"/>
                  <wp:docPr id="8" name="图片 2" descr="IMG_2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2" descr="IMG_257"/>
                          <pic:cNvPicPr>
                            <a:picLocks noChangeAspect="1"/>
                          </pic:cNvPicPr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2175" cy="990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F34A49F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5200W*1500D*760H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53EA9BB5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B2924FD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张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7E6A73E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桌面、脚架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C5048B3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1、基材：多层板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2、面材：木皮饰面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3、桌架：木质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4、涂饰：水性漆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C7D4CFF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1、基材：采用符合GB/T 39600-2021标准的多层板(板甲醛释放量≤0.025mg/m³，达到ENF级标准) ，台面加厚80mm，板材均≥25mm厚。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2、饰面：≥0.8MM厚胡桃木木皮贴面，外表木皮拼接需对花纹，纹理清晰。桌面采用实木包边于内的整体贴面工艺。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3、胶水：优质环保胶水，符合GB 33372-2020标准，VOC含量≤50g/kg。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4、涂装：采用环保性水性漆，三底四面，全封闭。表面漆膜涂层耐磨性和抗冲击强度不低于3级。成品要求漆面透明度高，木纹清晰，光滑耐磨。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5、五金件：优质五金配件。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6、走线：地面引线到会议桌柜体，配毛刷翻板及线槽底盒，预留检修门。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7、其它：配电动智能线盒（包含；电源，USB，网络，电话接口功能，配18组升降支架系统(配合院方后续安装显示屏及话筒)，可按钮控制·遥控控制·235，485中控控制）</w:t>
            </w:r>
          </w:p>
        </w:tc>
      </w:tr>
      <w:tr w14:paraId="5C67020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2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41B2B07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40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D290422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折板桌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750A794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687936" behindDoc="0" locked="0" layoutInCell="1" allowOverlap="1">
                  <wp:simplePos x="0" y="0"/>
                  <wp:positionH relativeFrom="column">
                    <wp:posOffset>352425</wp:posOffset>
                  </wp:positionH>
                  <wp:positionV relativeFrom="paragraph">
                    <wp:posOffset>140970</wp:posOffset>
                  </wp:positionV>
                  <wp:extent cx="1915160" cy="1376680"/>
                  <wp:effectExtent l="0" t="0" r="8890" b="13970"/>
                  <wp:wrapNone/>
                  <wp:docPr id="33" name="图片_1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图片_118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5160" cy="1376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3548E0F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1200W*600D*750H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78CEA533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68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3469AE7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张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92E8FF2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桌面、桌架、挡板构成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E486F7D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1、基材：多层板，桌面厚25mm。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2、饰面：采用静电吸附做固态喷涂。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3、桌架：粉末喷涂钢板。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4、挡板：粉末喷涂钢板。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5、其他：配钢制书网、前挡板。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5B8B598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 xml:space="preserve">1、基材：采用符合GB/T 39600-2021标准的多层板 ( 板甲醛释放量≤0.025mg/m³，达到ENF级标准) ，桌面厚≥25mm。  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 xml:space="preserve">2、饰面:采用静电吸附做固态喷涂，通过红外固化工艺高温固化粉末。                                     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桌架：底脚及连接件为压铸铝合金一次成型，壁厚最薄处3.0mm，底脚表面为镀铬处理，上横梁为冷轧钢管，规格70mm*40mm，壁厚2.0mm，脚立柱为铝合金型材扁管，规格70mm*40mm，壁厚2.0mm，挡板为优质冷轧钢板，厚度1.0mm，表面阿克苏粉末静电喷涂处理，万向尼龙静音活动脚轮，带制动功能，台面可翻转，稳定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4、其他：配钢制书网、前挡板。</w:t>
            </w:r>
          </w:p>
        </w:tc>
      </w:tr>
      <w:tr w14:paraId="63E0BA3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8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3818699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41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30BEF47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折板桌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B64BCE3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680768" behindDoc="0" locked="0" layoutInCell="1" allowOverlap="1">
                  <wp:simplePos x="0" y="0"/>
                  <wp:positionH relativeFrom="column">
                    <wp:posOffset>375920</wp:posOffset>
                  </wp:positionH>
                  <wp:positionV relativeFrom="paragraph">
                    <wp:posOffset>325120</wp:posOffset>
                  </wp:positionV>
                  <wp:extent cx="1915160" cy="1376680"/>
                  <wp:effectExtent l="0" t="0" r="8890" b="13970"/>
                  <wp:wrapNone/>
                  <wp:docPr id="26" name="图片_1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图片_119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5160" cy="1376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25427EE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1400W*600D*750H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4B08B2C0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242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0DD3E66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张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0C8758A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桌面、桌架、挡板构成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270873D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1、基材：多层板，桌面厚25mm。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2、饰面：采用静电吸附做固态喷涂。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3、桌架：粉末喷涂钢板。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4、挡板：粉末喷涂钢板。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5、其他：配钢制书网、前挡板。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B5C39C7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 xml:space="preserve">1、基材：采用符合GB/T 39600-2021标准的多层板 ( 板甲醛释放量≤0.025mg/m³，达到ENF级标准)，桌面厚≥25mm。  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 xml:space="preserve">2、饰面:采用静电吸附做固态喷涂，通过红外固化工艺高温固化粉末。                                     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桌架：底脚及连接件为压铸铝合金一次成型，壁厚最薄处3.0mm，底脚表面为镀铬处理，上横梁为冷轧钢管，规格70mm*40mm，壁厚2.0mm，脚立柱为铝合金型材扁管，规格70mm*40mm，壁厚2.0mm，挡板为优质冷轧钢板，厚度1.0mm，表面阿克苏粉末静电喷涂处理，万向尼龙静音活动脚轮，带制动功能，台面可翻转，稳定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4、其他：配钢制书网、前挡板。</w:t>
            </w:r>
          </w:p>
        </w:tc>
      </w:tr>
      <w:tr w14:paraId="3AACFD1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2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9E1B178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42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vAlign w:val="center"/>
          </w:tcPr>
          <w:p w14:paraId="012BCD2B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接待台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vAlign w:val="center"/>
          </w:tcPr>
          <w:p w14:paraId="266078CC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672576" behindDoc="0" locked="0" layoutInCell="1" allowOverlap="1">
                  <wp:simplePos x="0" y="0"/>
                  <wp:positionH relativeFrom="column">
                    <wp:posOffset>366395</wp:posOffset>
                  </wp:positionH>
                  <wp:positionV relativeFrom="paragraph">
                    <wp:posOffset>229235</wp:posOffset>
                  </wp:positionV>
                  <wp:extent cx="1999615" cy="1441450"/>
                  <wp:effectExtent l="0" t="0" r="635" b="6350"/>
                  <wp:wrapNone/>
                  <wp:docPr id="18" name="ID_A2E90A51CC3F4B1EAD915EE43E24C78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ID_A2E90A51CC3F4B1EAD915EE43E24C784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9615" cy="1441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vAlign w:val="center"/>
          </w:tcPr>
          <w:p w14:paraId="45889547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1400W*450D*1050H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75298775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78198B3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个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75550A5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桌面、脚架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A3C3D94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1、基材：采用橡木实木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2、涂饰：水性漆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FAF775A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1、基材：采用橡木实木，含水率符合国家标准，产品无虫柱，无开裂、无腐朽，台面和支撑侧板厚度≥50mm，框架要求结构牢固.符合工艺标准。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2、油漆：采用环保优质水性漆，双面涂饰，紫外线光照烘干，油漆面光洁平整，木纹纹理清晰，三底四面。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3、五金件：三合一连接件。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4、其他：内衬≥0.7mm钢板，台面下加装横拉板，板材厚度≥25mm。配多功能移动电源槽。</w:t>
            </w:r>
          </w:p>
        </w:tc>
      </w:tr>
      <w:tr w14:paraId="08A4AB1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auto" w:sz="4" w:space="0"/>
            </w:tcBorders>
            <w:vAlign w:val="center"/>
          </w:tcPr>
          <w:p w14:paraId="3C1FA594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43</w:t>
            </w:r>
          </w:p>
        </w:tc>
        <w:tc>
          <w:tcPr>
            <w:tcW w:w="11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CD2B96E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办公椅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bottom"/>
          </w:tcPr>
          <w:p w14:paraId="3F8B6144">
            <w:pPr>
              <w:widowControl/>
              <w:jc w:val="center"/>
              <w:textAlignment w:val="bottom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drawing>
                <wp:anchor distT="0" distB="0" distL="114300" distR="114300" simplePos="0" relativeHeight="251670528" behindDoc="0" locked="0" layoutInCell="1" allowOverlap="1">
                  <wp:simplePos x="0" y="0"/>
                  <wp:positionH relativeFrom="column">
                    <wp:posOffset>596900</wp:posOffset>
                  </wp:positionH>
                  <wp:positionV relativeFrom="paragraph">
                    <wp:posOffset>163830</wp:posOffset>
                  </wp:positionV>
                  <wp:extent cx="1470025" cy="1709420"/>
                  <wp:effectExtent l="0" t="0" r="15875" b="5080"/>
                  <wp:wrapNone/>
                  <wp:docPr id="16" name="图片_3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_345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0025" cy="1709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2012E09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常规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auto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6CED9079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6E76AB67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把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3E4C0C0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圈形扶手、靠背板、座面、腿足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0DFA758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1.基材：胡桃木实木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2.涂饰：水性漆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E753EC4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1、基材：整体采用经干燥处理优质胡桃木实木。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2、结构：全卯榫结构。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3、涂装：采用环保水性油漆，五底三面，全封闭。表面漆膜涂层耐磨性和抗冲击强度不低于3级。成品要求漆面透明度高，木纹清晰，色泽悦目，光滑耐磨。</w:t>
            </w:r>
          </w:p>
        </w:tc>
      </w:tr>
      <w:tr w14:paraId="75E9229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67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94C0040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44</w:t>
            </w:r>
          </w:p>
        </w:tc>
        <w:tc>
          <w:tcPr>
            <w:tcW w:w="1156" w:type="dxa"/>
            <w:tcBorders>
              <w:top w:val="single" w:color="auto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F84757F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办公椅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5418C55E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683840" behindDoc="0" locked="0" layoutInCell="1" allowOverlap="1">
                  <wp:simplePos x="0" y="0"/>
                  <wp:positionH relativeFrom="column">
                    <wp:posOffset>514985</wp:posOffset>
                  </wp:positionH>
                  <wp:positionV relativeFrom="paragraph">
                    <wp:posOffset>-34925</wp:posOffset>
                  </wp:positionV>
                  <wp:extent cx="1464310" cy="2064385"/>
                  <wp:effectExtent l="0" t="0" r="0" b="12700"/>
                  <wp:wrapNone/>
                  <wp:docPr id="29" name="ID_B2638A0F01234CF89E16CE1A7081048F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ID_B2638A0F01234CF89E16CE1A7081048F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4310" cy="2064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auto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E370CB6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常规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343076CE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18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6C6AA8A0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把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B9BC55C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椅背、椅座、扶手、机构、椅脚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03AD28A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1、椅脚：内衬不锈钢，外包实木。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2、面料：采用优质牛皮。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3、海绵：高密度海绵，回弹力35%以上。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4、涂饰：水性漆。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776B6D1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1、面料：采用优质头层牛皮，厚度≥1.2mm皮面光泽度好，透气性强，柔软且富有弹性。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2、海绵：高密度发泡海棉，坐感舒适。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3、底盘：同步底盘，倾仰5段角度锁定，连体逍遥。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4、气杆：三级气杆，内芯管臂厚2.0mm，外锥套管壁厚1.5mm，通过旋转耐久测试及升降耐久测试。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5、五星脚：内衬不锈钢，外包实木油漆，配黑色静音轮。</w:t>
            </w:r>
          </w:p>
        </w:tc>
      </w:tr>
      <w:tr w14:paraId="7868A67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0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BD59F1E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45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DDE4F95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办公椅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0849E9A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673600" behindDoc="0" locked="0" layoutInCell="1" allowOverlap="1">
                  <wp:simplePos x="0" y="0"/>
                  <wp:positionH relativeFrom="column">
                    <wp:posOffset>801370</wp:posOffset>
                  </wp:positionH>
                  <wp:positionV relativeFrom="paragraph">
                    <wp:posOffset>161290</wp:posOffset>
                  </wp:positionV>
                  <wp:extent cx="1129665" cy="1720850"/>
                  <wp:effectExtent l="0" t="0" r="13335" b="12700"/>
                  <wp:wrapNone/>
                  <wp:docPr id="19" name="ID_58595D5BC67644848963EEFEA32C25A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ID_58595D5BC67644848963EEFEA32C25A4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9665" cy="1720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57393F6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常规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15442824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56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F967755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张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83A80D6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椅背、椅座、扶手、机构、椅脚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FD28FFC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1、面料：头层全牛皮，厚度≥1.2mm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2、铝合金五星脚，配60mm黑色PU轮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3、海绵：高密度海绵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302B47D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 xml:space="preserve">1、面料：采用优质头层全牛皮，厚度≥1.2mm皮面光泽度好，透气性强，柔软且富有弹性。                                                                          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2、海绵：座面采用≥45kg/ m³的高密度海绵，其它部位各取适应的中密度海绵，软硬适中，回弹力35%以上。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3、椅架：按人体工效学原理设计，座面内壳及靠背内衬12mm厚环保级多层弯曲板。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 xml:space="preserve">4、胶水：采用优质胶粘剂，游离甲醛释放量符合标准，耐热·耐水·粘性强等特点。                   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5、椅脚：铝合金五星脚，配黑色静音轮。</w:t>
            </w:r>
          </w:p>
        </w:tc>
      </w:tr>
      <w:tr w14:paraId="684137F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8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A9A1E16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46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6B0AFC7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办公椅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3CD3B0A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668480" behindDoc="0" locked="0" layoutInCell="1" allowOverlap="1">
                  <wp:simplePos x="0" y="0"/>
                  <wp:positionH relativeFrom="column">
                    <wp:posOffset>687070</wp:posOffset>
                  </wp:positionH>
                  <wp:positionV relativeFrom="paragraph">
                    <wp:posOffset>126365</wp:posOffset>
                  </wp:positionV>
                  <wp:extent cx="1221105" cy="1760220"/>
                  <wp:effectExtent l="0" t="0" r="17145" b="11430"/>
                  <wp:wrapNone/>
                  <wp:docPr id="14" name="图片_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_33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1105" cy="1760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B2BE868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常规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1548E753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66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C937940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张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9B58743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椅背、椅座、扶手、机构、椅脚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D05C722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1、椅框：PA加纤塑胶框架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2、面料：耐磨亲肤弹力座布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3、机构：玻纤底盘，线控操作升降及倾仰4段锁定，线控滑动功能，坐深可前后调节；85#沉口70mm肆级防爆气压棒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4、椅脚：∮350MM章鱼铝合金脚，Φ60MM 静音黑色PVC尼龙轮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1F476E1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1、头枕：黑色尼龙加纤塑胶框架，3D升降及角度调节，隐藏式按钮拆卸头枕。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2、椅背：黑色尼龙加纤塑胶，腰背分离设计，椅背可多段升降。带衣架。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3、背支架：椅背支架为黑色尼龙加纤塑胶材质；全新黑色尼龙加纤塑胶框架，3D立体按压式腰靠。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4、扶手：黑色或灰色6DPU扶手，可高低升降、角度旋转及前后调节。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5、座垫：黑色或灰色尼龙加纤塑胶框架配高回弹座前棉，线控操作功能。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6、底盘：采用玻纤底盘，更加轻松调节力度，线控操作升降及倾仰4段锁定，线控滑动功能，坐深可前后调节。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7、气杆：85#沉口70mm肆级防爆气压棒。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8、椅脚：∮350MM章鱼铝合金脚，Φ60MM 静音黑色PVC尼龙轮。</w:t>
            </w:r>
          </w:p>
        </w:tc>
      </w:tr>
      <w:tr w14:paraId="42D4076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0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A7804AB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47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90DF583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办公椅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D9DD8F2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688960" behindDoc="0" locked="0" layoutInCell="1" allowOverlap="1">
                  <wp:simplePos x="0" y="0"/>
                  <wp:positionH relativeFrom="column">
                    <wp:posOffset>621665</wp:posOffset>
                  </wp:positionH>
                  <wp:positionV relativeFrom="paragraph">
                    <wp:posOffset>114935</wp:posOffset>
                  </wp:positionV>
                  <wp:extent cx="1442720" cy="1956435"/>
                  <wp:effectExtent l="0" t="0" r="5080" b="5715"/>
                  <wp:wrapNone/>
                  <wp:docPr id="34" name="ID_93B1A3C6E1854D9FB85EE45701FF67EF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ID_93B1A3C6E1854D9FB85EE45701FF67EF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2720" cy="1956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4E02CA3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常规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061B8584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106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AD655DE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张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D999974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椅背、椅座、扶手、椅脚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F827A02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1、面料：头层全牛皮，厚度≥1.2mm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2、铝合金扶手，精抛光铝合金弓形脚，壁厚2.0mm厚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3、海绵：高密度海绵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B4402A4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 xml:space="preserve">1、面料：采用优质牛皮，厚度≥1.2mm皮面光泽度好，透气性强，柔软且富有弹性。                                                                          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2、海绵：座面采用≥45kg/m³的高密度海绵，其它部位各取适应的中密度海绵，软硬适中，回弹力35%以上。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3、椅架：按人体工效学原理设计，座面内壳及靠背内衬12mm厚环保级多层弯曲板。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 xml:space="preserve">4、胶水：采用优质胶粘剂，游离甲醛释放量符合标准，耐热·耐水·粘性强等特点。                   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5、椅脚：精抛光铝合金固定扶手和弓形脚，壁厚2.0mm厚。</w:t>
            </w:r>
          </w:p>
        </w:tc>
      </w:tr>
      <w:tr w14:paraId="506F3B1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67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6628741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48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177BBAE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办公椅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9940FAB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682816" behindDoc="0" locked="0" layoutInCell="1" allowOverlap="1">
                  <wp:simplePos x="0" y="0"/>
                  <wp:positionH relativeFrom="column">
                    <wp:posOffset>761365</wp:posOffset>
                  </wp:positionH>
                  <wp:positionV relativeFrom="paragraph">
                    <wp:posOffset>125095</wp:posOffset>
                  </wp:positionV>
                  <wp:extent cx="956945" cy="1727835"/>
                  <wp:effectExtent l="0" t="0" r="14605" b="5715"/>
                  <wp:wrapNone/>
                  <wp:docPr id="28" name="图片_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图片_36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6945" cy="1727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86F14C1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常规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68AE247B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535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E2D8BD6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张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DFBF103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椅背、椅座、扶手、机构、椅脚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E1E8C01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20"/>
                <w:szCs w:val="20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0"/>
                <w:szCs w:val="20"/>
                <w:highlight w:val="none"/>
                <w:lang w:bidi="ar"/>
              </w:rPr>
              <w:t>1、椅框：整体PP加玻璃纤维框架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0"/>
                <w:szCs w:val="20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0"/>
                <w:szCs w:val="20"/>
                <w:highlight w:val="none"/>
                <w:lang w:bidi="ar"/>
              </w:rPr>
              <w:t>2、面料：耐磨亲肤弹力座布.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DED72CE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20"/>
                <w:szCs w:val="20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0"/>
                <w:szCs w:val="20"/>
                <w:highlight w:val="none"/>
                <w:lang w:bidi="ar"/>
              </w:rPr>
              <w:t>1·头枕·背和座采用特网面料，透气靠背采用软性塑料。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0"/>
                <w:szCs w:val="20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0"/>
                <w:szCs w:val="20"/>
                <w:highlight w:val="none"/>
                <w:lang w:bidi="ar"/>
              </w:rPr>
              <w:t>2·头枕可上下升降和旋转。旋转式可调扶手，配PU软扶手面。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0"/>
                <w:szCs w:val="20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0"/>
                <w:szCs w:val="20"/>
                <w:highlight w:val="none"/>
                <w:lang w:bidi="ar"/>
              </w:rPr>
              <w:t>3·4级分体倾仰锁定底盘，带座前后滑动功能。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0"/>
                <w:szCs w:val="20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0"/>
                <w:szCs w:val="20"/>
                <w:highlight w:val="none"/>
                <w:lang w:bidi="ar"/>
              </w:rPr>
              <w:t xml:space="preserve">4·85mm行程四级气杆。           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0"/>
                <w:szCs w:val="20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0"/>
                <w:szCs w:val="20"/>
                <w:highlight w:val="none"/>
                <w:lang w:bidi="ar"/>
              </w:rPr>
              <w:t>5·350mm弧形铝合金脚。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0"/>
                <w:szCs w:val="20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0"/>
                <w:szCs w:val="20"/>
                <w:highlight w:val="none"/>
                <w:lang w:bidi="ar"/>
              </w:rPr>
              <w:t xml:space="preserve">6·65mm灰白PU静音轮。                        </w:t>
            </w:r>
          </w:p>
        </w:tc>
      </w:tr>
      <w:tr w14:paraId="10B6A58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8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3031DD6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49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EA50BEB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办公椅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D8B0DD0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674624" behindDoc="0" locked="0" layoutInCell="1" allowOverlap="1">
                  <wp:simplePos x="0" y="0"/>
                  <wp:positionH relativeFrom="column">
                    <wp:posOffset>922655</wp:posOffset>
                  </wp:positionH>
                  <wp:positionV relativeFrom="paragraph">
                    <wp:posOffset>393700</wp:posOffset>
                  </wp:positionV>
                  <wp:extent cx="889000" cy="1540510"/>
                  <wp:effectExtent l="0" t="0" r="6350" b="2540"/>
                  <wp:wrapNone/>
                  <wp:docPr id="20" name="图片_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_10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9000" cy="1540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A96FC81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常规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79B755BD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383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DCA2F8F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张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6AD5DDD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椅背、椅座、扶手、机构、椅脚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8941B06">
            <w:pPr>
              <w:widowControl/>
              <w:numPr>
                <w:ilvl w:val="0"/>
                <w:numId w:val="1"/>
              </w:numPr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头枕</w:t>
            </w:r>
          </w:p>
          <w:p w14:paraId="1065D9DD">
            <w:pPr>
              <w:widowControl/>
              <w:numPr>
                <w:ilvl w:val="0"/>
                <w:numId w:val="1"/>
              </w:numPr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背杆</w:t>
            </w:r>
          </w:p>
          <w:p w14:paraId="11A2DF6A">
            <w:pPr>
              <w:widowControl/>
              <w:numPr>
                <w:ilvl w:val="0"/>
                <w:numId w:val="1"/>
              </w:numPr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背支架</w:t>
            </w:r>
          </w:p>
          <w:p w14:paraId="7C808683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4、椅背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7448AA2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1、特网布面料网座，舒适透气，耐磨耐压；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椅背：椅背采用左右分离半月型曲面环抱式设计，贴合人体背部曲线，符合人体工学，工业橡胶连接，可活动支撑腰背，内背板为PP材质，塑壳后盖，平纹织布包制，55D定型棉填充。左右分离半月型曲面环抱式设计椅背，贴合背部曲线，呵护脊椎，缓解背部闷热潮湿；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3、头枕可高低升降，支撑颈部；软包曲面头枕，平纹织布包制，55D定型棉填充，塑壳后盖，8cm高低升降，头枕可旋转25°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4、背杆：标配42CM长钢制扁管，钢材厚度2mm，钢制烤漆工艺，旋钮式锁定头枕高度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5、背支架：8mm锻压钢板T型背架，背杆与背架为两孔两销定位连接，黑色烤漆工艺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6、4D扶手，PU材质，可高低左右前后旋转调节；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7、四级电镀气棒，可调节椅座高低；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8、两杆操作防爆底盘，可同步倾仰130度，四挡锁定，椅座可前后纵深调节；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9、320MM电镀钢制脚，具有超强的抗压能力；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10、60mm直径PU静音滑轮.</w:t>
            </w:r>
          </w:p>
        </w:tc>
      </w:tr>
      <w:tr w14:paraId="1860F73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2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7B6621E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50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4708AB8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办公椅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C87526F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666432" behindDoc="0" locked="0" layoutInCell="1" allowOverlap="1">
                  <wp:simplePos x="0" y="0"/>
                  <wp:positionH relativeFrom="column">
                    <wp:posOffset>434975</wp:posOffset>
                  </wp:positionH>
                  <wp:positionV relativeFrom="paragraph">
                    <wp:posOffset>59055</wp:posOffset>
                  </wp:positionV>
                  <wp:extent cx="1746885" cy="2592705"/>
                  <wp:effectExtent l="0" t="0" r="5715" b="17145"/>
                  <wp:wrapNone/>
                  <wp:docPr id="12" name="图片_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_2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6885" cy="2592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AD06D82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常规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1110E865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139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D7729D0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张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B4B70AD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椅背、椅座、扶手、机构、椅脚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0C6AA8E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1、椅背：优质网布面料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2、椅座：聚氨酯泡绵外覆布绒面料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3、机构：逍遥原位锁定底盘；三级防爆气杆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4、椅脚：尼龙五星脚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4DA98F2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1、靠背：全新PA，一体注塑成型，环保防火，带腰靠。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2、扶手：固定扶手。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3、海棉:高密度回弹海棉，内衬厚度≥12mm环保多层板。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4、底布：PP塑胶座壳。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5、底盘：逍遥原位锁定底盘。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6、气杆：三级防爆气杆。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7、椅脚：尼龙脚，静压两分郎椅轮：∮50mmPU静音尼龙轮。</w:t>
            </w:r>
          </w:p>
        </w:tc>
      </w:tr>
      <w:tr w14:paraId="140883E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6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4CB6C7A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51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28CD47C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办公椅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1EA18E3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689984" behindDoc="0" locked="0" layoutInCell="1" allowOverlap="1">
                  <wp:simplePos x="0" y="0"/>
                  <wp:positionH relativeFrom="column">
                    <wp:posOffset>415290</wp:posOffset>
                  </wp:positionH>
                  <wp:positionV relativeFrom="paragraph">
                    <wp:posOffset>403860</wp:posOffset>
                  </wp:positionV>
                  <wp:extent cx="1665605" cy="1775460"/>
                  <wp:effectExtent l="0" t="0" r="10795" b="15240"/>
                  <wp:wrapNone/>
                  <wp:docPr id="35" name="图片_1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图片_143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5605" cy="1775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542F3C0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常规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02918667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280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ED2C378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张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0073C56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椅背、椅座、扶手、机构、椅脚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9F3436C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1、椅背：高回弹海绵，优质医用西皮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2、椅座：高回弹海绵，医用西皮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3、机构：优质气压棒                                  4、椅架：铝合金扶手一体成型；抛光铝合金五星脚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F09EBE6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 xml:space="preserve">1、面料：采用优质医用西皮(其中可分解有害芳香胺染料≤30，游离甲醛≤33.9mg/kg)，皮厚度≥1.2mm，物理性能达到国标要求。                                                                          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2、海绵：座面采用≥45kg/ m³的高密度海绵，其它部位各取适应的中密度海绵，软硬适中，回弹力35%以上。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3、靠背及座面：按人体工效学原理设计，内衬12mm厚环保级多层弯曲板。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 xml:space="preserve">4、胶水：采用优质胶粘剂，游离甲醛释放量符合标准，耐热·耐水·粘性强等特点。                   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5、铝合金扶手一体成型，3级气杆，抛光铝合金五星脚，配Φ60mm黑色PU轮。</w:t>
            </w:r>
          </w:p>
        </w:tc>
      </w:tr>
      <w:tr w14:paraId="39EF68F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6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5835D99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52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36F4B3B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办公椅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9AC2EEE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883285</wp:posOffset>
                  </wp:positionH>
                  <wp:positionV relativeFrom="paragraph">
                    <wp:posOffset>193675</wp:posOffset>
                  </wp:positionV>
                  <wp:extent cx="1252220" cy="1654810"/>
                  <wp:effectExtent l="0" t="0" r="5080" b="2540"/>
                  <wp:wrapNone/>
                  <wp:docPr id="1" name="ID_FEAE4E2FAFF347D1B354A7279A4E788C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ID_FEAE4E2FAFF347D1B354A7279A4E788C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2220" cy="16548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0B91C84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常规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17CB2D95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46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C4F73DE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张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EBF3ED9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椅背、椅座、扶手、机构、椅脚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1DA7D5C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1、椅脚：内衬压铸铝合金脚，外包实木。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2、面料：采用优质牛皮。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3、海绵：高密度海绵，回弹力35%以上。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4、涂饰：水性漆。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FAEA9ED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1、面料：采用优质头层牛皮，厚度≥1.2mm皮面光泽度好，透气性强，柔软且富有弹性。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2、海绵：高密度定型棉，软硬度在60度以上，高回弹，坐感舒适。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3、功能：四段锁定底盘，自动调节靠背人体所倾仰力度。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4、气杆：三级气杆，内芯管臂厚2.0mm，外锥套管壁厚1.5mm。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5、椅脚：内衬压铸铝合金脚，外包实木油漆。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6、椅轮：Φ60mmPU静音万向轮。</w:t>
            </w:r>
          </w:p>
        </w:tc>
      </w:tr>
      <w:tr w14:paraId="4FA5177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2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AD15A90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53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F65A6B4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办公椅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A9BC594">
            <w:pPr>
              <w:widowControl/>
              <w:jc w:val="righ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678720" behindDoc="0" locked="0" layoutInCell="1" allowOverlap="1">
                  <wp:simplePos x="0" y="0"/>
                  <wp:positionH relativeFrom="column">
                    <wp:posOffset>587375</wp:posOffset>
                  </wp:positionH>
                  <wp:positionV relativeFrom="paragraph">
                    <wp:posOffset>74295</wp:posOffset>
                  </wp:positionV>
                  <wp:extent cx="1581150" cy="2157730"/>
                  <wp:effectExtent l="0" t="0" r="0" b="13970"/>
                  <wp:wrapNone/>
                  <wp:docPr id="24" name="ID_0AE580E3765846299E42ACA976CD2E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ID_0AE580E3765846299E42ACA976CD2E23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1150" cy="21577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A4563EB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常规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361820A0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255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3E81D67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张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A3E5A63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椅背、椅座、扶手、机构、椅脚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46D4275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1、面料：特网。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2、背框、扶手和椅脚采用抛光铝合金。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3、底座采用一字底盘；三级气棒。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4、椅脚：不锈钢五星脚，黑色静音轮。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BC9AC63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1、面料：背座采用优质特网。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2、框架：背框、扶手和椅脚采用抛光铝合金。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3、功能：底座采用一字底盘；三级气棒。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4、椅脚：不锈钢五星脚，黑色静音轮。</w:t>
            </w:r>
          </w:p>
        </w:tc>
      </w:tr>
      <w:tr w14:paraId="3B1521A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2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74C90CB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54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58D1F06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培训椅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93840EF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567055</wp:posOffset>
                  </wp:positionH>
                  <wp:positionV relativeFrom="paragraph">
                    <wp:posOffset>381000</wp:posOffset>
                  </wp:positionV>
                  <wp:extent cx="1333500" cy="1781175"/>
                  <wp:effectExtent l="0" t="0" r="0" b="9525"/>
                  <wp:wrapNone/>
                  <wp:docPr id="6" name="图片_1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_112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3500" cy="1781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7ADC6F8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常规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7BE55F3E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125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64A7F7E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张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78B00B4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椅背、椅座、扶手、椅脚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7FDCD24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1、靠背：PA+玻纤，一体注塑成型，五档调节高度，后背把手设计。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2、座面：高弹定型海绵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3、椅脚：加厚钢管。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4、扶手：pp材质，可前后滑动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FAE8ED8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1、椅背：全新PA+玻纤，一体注塑成型，带逍遥功能，五档调节高度，后背把手设计，方便移动。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2、背网：加厚特网，透气性高，韧性强，回弹力好。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3、扶手：采用pp材质，可前后滑动。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4、框架：座包-采用高密度一体成型定型海绵，耐久坐，带防尘座壳，可整体折叠，节省空间，交叉位-座椅各部分链接件均采用铝合金材质链接件，稳定性强。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5、椅脚：采用加厚钢管材质，经电泳防锈处理，表面哑光喷涂工艺，脚垫-采用尼龙材质防滑脚垫，增加地面接触，坚固耐用。</w:t>
            </w:r>
          </w:p>
        </w:tc>
      </w:tr>
      <w:tr w14:paraId="45601A4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2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803BC72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55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9A99177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培训椅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0FD2E57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676672" behindDoc="0" locked="0" layoutInCell="1" allowOverlap="1">
                  <wp:simplePos x="0" y="0"/>
                  <wp:positionH relativeFrom="column">
                    <wp:posOffset>478155</wp:posOffset>
                  </wp:positionH>
                  <wp:positionV relativeFrom="paragraph">
                    <wp:posOffset>223520</wp:posOffset>
                  </wp:positionV>
                  <wp:extent cx="1776730" cy="1999615"/>
                  <wp:effectExtent l="0" t="0" r="13970" b="635"/>
                  <wp:wrapNone/>
                  <wp:docPr id="22" name="ID_0EF2230E239F423B93E05A0405B1409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ID_0EF2230E239F423B93E05A0405B14091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6730" cy="1999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10AE4AE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常规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36CF4159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495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BB75EB2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张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16A9688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椅背、椅座、扶手、写字板、椅脚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020D02C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1、靠背：一体成型PP框架，高张力弹性网布。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2、座面：高弹定型海绵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3、椅架：采用加厚钢管材质，4脚椅架+Φ50mm静音轮。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4、扶手与写字板：一体成型的PP材质扶手；可折叠的ABS工程塑料写字板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7AF2D3F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1、靠背：采用一体成型PP框架，高张力弹性网布，网孔细密且韧性强。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2、座面：采用高弹定型海绵填充，表面覆盖耐磨网布面料。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3、扶手与写字板：一体成型的PP材质扶手兼具支撑性与轻便性，右侧配置可折叠的ABS工程塑料写字板。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4、椅架：采用加厚钢管材质，经电泳防锈处理，表面哑光喷涂工艺，4脚椅架+Φ50mm静音轮。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5、折叠结构：椅架的X型铰接处采用加厚五金配件，配合静音阻尼转轴，折叠与展开过程流畅无噪音，且锁扣设计确保展开状态下的稳定性。坐垫可翻起，架子可全折叠。</w:t>
            </w:r>
          </w:p>
        </w:tc>
      </w:tr>
      <w:tr w14:paraId="5655984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23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D18BE49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56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FEE5518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接待椅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288A231">
            <w:pPr>
              <w:widowControl/>
              <w:jc w:val="righ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column">
                    <wp:posOffset>564515</wp:posOffset>
                  </wp:positionH>
                  <wp:positionV relativeFrom="paragraph">
                    <wp:posOffset>33655</wp:posOffset>
                  </wp:positionV>
                  <wp:extent cx="1444625" cy="1884045"/>
                  <wp:effectExtent l="0" t="0" r="3175" b="1905"/>
                  <wp:wrapNone/>
                  <wp:docPr id="7" name="ID_3E5EA1AB31574599ACF3B5F55FC30FC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ID_3E5EA1AB31574599ACF3B5F55FC30FC7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4625" cy="1884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26B0726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常规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3E807AF2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114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4F2A093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张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C3A1AA0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椅背、椅座、椅脚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DFB4008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1、椅脚：采用冷轧钢管，厚度1.5mm。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2、椅座背：采用聚氨酯PU一体发泡成型，内有铁板。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913E5B8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1.椅架：采用铝合金压铸一体成型工艺。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2.座背板：采用优质多层旋切木经模具热压一体成型，外型按人体工程学原理设计。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3.椅座支撑组件：采用钢板和横管焊接成形，两端用螺丝与铝合金脚紧密连接，结构合理，稳固性强。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4.防滑脚垫：采用PP(聚炳稀）材料压铸成型。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5.金属表面工艺：金属表面经高温静电喷粉工艺处理。</w:t>
            </w:r>
          </w:p>
        </w:tc>
      </w:tr>
      <w:tr w14:paraId="7660594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03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F5F01D3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57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B27CCAD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接待椅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09956F1">
            <w:pPr>
              <w:widowControl/>
              <w:jc w:val="righ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675648" behindDoc="0" locked="0" layoutInCell="1" allowOverlap="1">
                  <wp:simplePos x="0" y="0"/>
                  <wp:positionH relativeFrom="column">
                    <wp:posOffset>168910</wp:posOffset>
                  </wp:positionH>
                  <wp:positionV relativeFrom="paragraph">
                    <wp:posOffset>343535</wp:posOffset>
                  </wp:positionV>
                  <wp:extent cx="1776095" cy="2188210"/>
                  <wp:effectExtent l="0" t="0" r="14605" b="2540"/>
                  <wp:wrapNone/>
                  <wp:docPr id="21" name="ID_C26784894FF24000AE529EF7AD5CE4C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ID_C26784894FF24000AE529EF7AD5CE4C0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6095" cy="2188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B7872C8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常规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4EABADAB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420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1067A8A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张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15C4680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椅背、椅座、椅脚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BD77D6A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1、椅背和座板：曲木板内衬。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2、面料：优质医用西皮。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3、椅架：胡桃木实木。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4、涂饰：水性漆。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35C0043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1、椅背：座板：曲木板内胆。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2、脚架：胡桃木实木油漆架+金色镀钛脚套，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3、油漆：采用环保水性油漆，三底四面，表面漆膜涂层耐磨性和抗冲击强度不低于3级。成品要求漆面透明度高，木纹清晰，色泽悦目，光滑耐磨。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4、面料：座面采用优质医用西皮 (其中可分解有害芳香胺染料≤30，游离甲醛≤33.9mg/kg)，皮厚度≥1.2mm，物理性能达到国标要求。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5、海绵：采用≥45kg/ m³的高密度海绵，软硬适中，回弹力35%以上。</w:t>
            </w:r>
          </w:p>
        </w:tc>
      </w:tr>
      <w:tr w14:paraId="18A8B39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8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A0C9874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58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A45A46A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接待椅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6D804B22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548640</wp:posOffset>
                  </wp:positionH>
                  <wp:positionV relativeFrom="paragraph">
                    <wp:posOffset>495300</wp:posOffset>
                  </wp:positionV>
                  <wp:extent cx="1830070" cy="2256155"/>
                  <wp:effectExtent l="0" t="0" r="17780" b="10795"/>
                  <wp:wrapNone/>
                  <wp:docPr id="9" name="图片_1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_142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0070" cy="2256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03C318F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常规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42B110AE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12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12D27364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张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91A3FD9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椅背、椅座、椅脚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7F9A66C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1、框架：白蜡木实木+曲木板。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2、面料：仿布纹易清洁聚氨酯皮革。                                                                                                                         3、海绵：高密度海绵。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4、涂饰：水性漆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59285BF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1、基材：选用环保曲木板，采用高频热压工艺压制而成，靠背为弧形。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2、框架：白蜡木实木框架。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3、面料：采用仿布纹易清洁聚氨酯皮革面料拼色工艺。                                                                                                                           4、海绵：座面采用≥45kg/ m³的高密度海绵，回弹力35%以上。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5、涂饰：采用环保水性油漆，三底四面，表面漆膜涂层耐磨性和抗冲击强度不低于3级。成品要求漆面透明度高，木纹清晰，色泽悦目，光滑耐磨。</w:t>
            </w:r>
          </w:p>
        </w:tc>
      </w:tr>
      <w:tr w14:paraId="7B86CA9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64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8AF1006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59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8E4D48D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接待椅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60BA6E6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486410</wp:posOffset>
                  </wp:positionH>
                  <wp:positionV relativeFrom="paragraph">
                    <wp:posOffset>161290</wp:posOffset>
                  </wp:positionV>
                  <wp:extent cx="1663700" cy="1720850"/>
                  <wp:effectExtent l="0" t="0" r="12700" b="12700"/>
                  <wp:wrapNone/>
                  <wp:docPr id="10" name="ID_5895D3BCAB734AAEA4C1C4B4025B4FF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D_5895D3BCAB734AAEA4C1C4B4025B4FF2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3700" cy="1720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21C0154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常规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1D6968A9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28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C446175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张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0919754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椅背、椅座、椅脚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DE21B66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1、背+座：一体注塑成型.PP+GF材质。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2、椅架：黑色烤漆铁脚。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D534150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1、面料：座面及背面采用优质医用西皮(其中可分解有害芳香胺染料≤30，游离甲醛≤33.9mg/kg) ，皮厚度 1.2mm，物理性能达到国标要求。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2、背+座：一体注塑成型.PP+GF材质。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3、海绵：定型海绵。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4、椅脚：黑色烤漆铁脚。</w:t>
            </w:r>
          </w:p>
        </w:tc>
      </w:tr>
      <w:tr w14:paraId="784B053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9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035F4FE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60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DD879C0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洽谈椅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4604215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677696" behindDoc="0" locked="0" layoutInCell="1" allowOverlap="1">
                  <wp:simplePos x="0" y="0"/>
                  <wp:positionH relativeFrom="column">
                    <wp:posOffset>260350</wp:posOffset>
                  </wp:positionH>
                  <wp:positionV relativeFrom="paragraph">
                    <wp:posOffset>113665</wp:posOffset>
                  </wp:positionV>
                  <wp:extent cx="2038985" cy="1935480"/>
                  <wp:effectExtent l="0" t="0" r="18415" b="7620"/>
                  <wp:wrapNone/>
                  <wp:docPr id="23" name="ID_34384D6AE22F468FA22CB5AFB1D990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ID_34384D6AE22F468FA22CB5AFB1D99019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8985" cy="1935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49377A8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常规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52639543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16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B9F6A42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张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7AB32D0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椅背、椅座、椅脚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70A1CDF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1、椅架：优质胡桃木实木。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2、面料：防污高密度绵麻织布。                                                                                                                         3、海绵：高密度海绵。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4、涂饰：水性漆。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5、框架：玻璃钢内胆。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CED18C9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1、面料：采用防污高密度绵麻织布，透气性强，柔软而富于韧性厚度适中，具冬暧夏凉效果。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2、海绵：高密度海绵 (≥45KG/m</w:t>
            </w:r>
            <w:r>
              <w:rPr>
                <w:rFonts w:hint="eastAsia"/>
                <w:highlight w:val="none"/>
                <w:vertAlign w:val="superscript"/>
              </w:rPr>
              <w:t>3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以上) ，软硬适中，回弹力35%以上。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3、椅架：采用胡桃木实木，含水率符合国家标准，稳定牢固，产品无虫柱、无开裂、无腐朽，框架结构牢固、符合工艺标准。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4、胶水：采用优质胶粘剂，游离甲醛释放量符合标准，耐热、耐水、粘性强等特点。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5、涂装：采用环保性水性漆，三底四面，全封闭。表面漆膜涂层耐磨性和抗冲击强度不低于3级。成品要求漆面透明度高，木纹清晰光滑耐磨。</w:t>
            </w:r>
          </w:p>
        </w:tc>
      </w:tr>
      <w:tr w14:paraId="5883C81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0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C18571D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61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58F4AC6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洽谈椅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E43346A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column">
                    <wp:posOffset>118110</wp:posOffset>
                  </wp:positionH>
                  <wp:positionV relativeFrom="paragraph">
                    <wp:posOffset>217805</wp:posOffset>
                  </wp:positionV>
                  <wp:extent cx="2486025" cy="2449195"/>
                  <wp:effectExtent l="0" t="0" r="9525" b="8255"/>
                  <wp:wrapNone/>
                  <wp:docPr id="11" name="图片_1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_144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6025" cy="2449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2214D33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840W*840D*820H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1AA1D469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8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820986D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张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E4EC961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椅背、椅座、椅脚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18093C4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1、基材：白蜡木实木。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2、面料：仿布纹易清洁聚氨酯皮革。                                                                                                                         3、海绵：高密度海绵。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4、涂饰：采用环保水性漆。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75CB5BA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1、面料：采用仿布纹易清洁聚氨酯皮革面料拼色工艺。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2、海绵：高密度海绵 (≥45KG/m</w:t>
            </w:r>
            <w:r>
              <w:rPr>
                <w:rFonts w:hint="eastAsia"/>
                <w:highlight w:val="none"/>
                <w:vertAlign w:val="superscript"/>
              </w:rPr>
              <w:t>3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以上) ，软硬适中，回弹力35%以上。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3、椅架：采用白蜡木实木，含水率符合国家标准，稳定牢固，产品无虫柱、无开裂、无腐朽，框架结构牢固、符合工艺标准。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4、胶水：采用优质胶粘剂，游离甲醛释放量符合标准，耐热、耐水、粘性强等特点。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5、涂装：采用环保性水性漆，三底四面，全封闭。表面漆膜涂层耐磨性和抗冲击强度不低于3级。成品要求漆面透明度高，木纹清晰光滑耐磨。</w:t>
            </w:r>
          </w:p>
        </w:tc>
      </w:tr>
      <w:tr w14:paraId="4662105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14BD245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62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F791470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洽谈椅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B06ECE1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667456" behindDoc="0" locked="0" layoutInCell="1" allowOverlap="1">
                  <wp:simplePos x="0" y="0"/>
                  <wp:positionH relativeFrom="column">
                    <wp:posOffset>218440</wp:posOffset>
                  </wp:positionH>
                  <wp:positionV relativeFrom="paragraph">
                    <wp:posOffset>762635</wp:posOffset>
                  </wp:positionV>
                  <wp:extent cx="2058670" cy="2326640"/>
                  <wp:effectExtent l="0" t="0" r="17780" b="16510"/>
                  <wp:wrapNone/>
                  <wp:docPr id="13" name="图片_1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_141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8670" cy="2326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3F2E3CB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640W*600D*810H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0480B3B1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12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87175BE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张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82910A8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椅背、椅座、机构、椅脚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CF98D80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1、框架：橡木实木。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2、面料：医用西皮。                                                                                                                         3、海绵：高密度海绵。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4、脚架：不锈钢漆脚,可180度旋转带回位。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2F0E74F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 xml:space="preserve">1、面料：采用优质医用西皮（其中可分解有害芳香胺染料≤30mg/kg，游离甲醛≤33.9mg/kg），皮厚度≥1.2mm，物理性能达到国标要求。                                     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 xml:space="preserve">2、海绵：高密度海绵≥45kg/m³，软硬适中，回弹力35%以上。                         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 xml:space="preserve">3、框架：采用橡木实木，含水率符合国家标准，稳定牢固，产品无虫柱·无开裂·无腐朽，内封环保级多层板，框架结构牢固，符合工艺标准。                                         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4、胶水：采用优质胶粘剂，游离甲醛释放量符合标准，耐热、耐水、粘性强等特点。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5、脚架：不锈钢漆脚,可180度旋转带回位。</w:t>
            </w:r>
          </w:p>
        </w:tc>
      </w:tr>
      <w:tr w14:paraId="250D109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6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F2523EC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63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3348852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洽谈椅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50F51C0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679744" behindDoc="0" locked="0" layoutInCell="1" allowOverlap="1">
                  <wp:simplePos x="0" y="0"/>
                  <wp:positionH relativeFrom="column">
                    <wp:posOffset>618490</wp:posOffset>
                  </wp:positionH>
                  <wp:positionV relativeFrom="paragraph">
                    <wp:posOffset>471170</wp:posOffset>
                  </wp:positionV>
                  <wp:extent cx="1503045" cy="1878330"/>
                  <wp:effectExtent l="0" t="0" r="1905" b="7620"/>
                  <wp:wrapNone/>
                  <wp:docPr id="25" name="图片_1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图片_145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3045" cy="1878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71FD3E5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580W*630D*835H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5E807EBB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12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EC27FA1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张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816B964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椅背、椅座、椅脚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7DEF888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1、框架：白蜡木实木+曲木板。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2、面料：仿布纹易清洁聚氨酯皮革。                                                                                                                         3、海绵：高密度海绵。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4、脚架：不锈钢漆脚。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9DF34A7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1、基材：选用环保曲木板，采用高频热压工艺压制而成，靠背为弧形。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2、框架：白蜡木实木框架。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3、面料：采用仿布纹易清洁聚氨酯皮革面料拼色工艺。                                                                                                                           4、海绵：座面采用高回弹海绵，回弹力35%以上。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5、脚架：不锈钢脚架。</w:t>
            </w:r>
          </w:p>
        </w:tc>
      </w:tr>
      <w:tr w14:paraId="59A2A58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6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FD73382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64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036B5C1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操作椅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269466F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669504" behindDoc="0" locked="0" layoutInCell="1" allowOverlap="1">
                  <wp:simplePos x="0" y="0"/>
                  <wp:positionH relativeFrom="column">
                    <wp:posOffset>611505</wp:posOffset>
                  </wp:positionH>
                  <wp:positionV relativeFrom="paragraph">
                    <wp:posOffset>225425</wp:posOffset>
                  </wp:positionV>
                  <wp:extent cx="1390015" cy="1709420"/>
                  <wp:effectExtent l="0" t="0" r="635" b="5080"/>
                  <wp:wrapNone/>
                  <wp:docPr id="15" name="ID_9A9C6A43D72F458B9C5EC925E6EE25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ID_9A9C6A43D72F458B9C5EC925E6EE2566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0015" cy="1709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ECAF9FF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常规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09CE57B4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109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2D2B6EF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张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DD2DE05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椅背、椅座、机构、椅脚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7AC91AB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椅背：黑色PP塑胶。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椅座：采用优质PP塑胶。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椅脚：优质铝合金五星脚，330MM电镀杆。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气杆：优质85#气杆。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脚轮：优质静音PU轮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80AECEA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1、椅背：黑色PP塑胶，带脚踏。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2、椅座：采用优质PP塑胶。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3、椅脚：优质铝合金五星脚，330mm电镀杆。优质85#汽杆。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4、脚轮：优质静音PU轮。</w:t>
            </w:r>
          </w:p>
        </w:tc>
      </w:tr>
      <w:tr w14:paraId="1D08A23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6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907244A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65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6744AF1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不锈钢操作椅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6A416CB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771904" behindDoc="0" locked="0" layoutInCell="1" allowOverlap="1">
                  <wp:simplePos x="0" y="0"/>
                  <wp:positionH relativeFrom="column">
                    <wp:posOffset>830580</wp:posOffset>
                  </wp:positionH>
                  <wp:positionV relativeFrom="paragraph">
                    <wp:posOffset>185420</wp:posOffset>
                  </wp:positionV>
                  <wp:extent cx="1071880" cy="1504950"/>
                  <wp:effectExtent l="0" t="0" r="13970" b="0"/>
                  <wp:wrapNone/>
                  <wp:docPr id="121" name="ID_28C0B81616B04F34ACF38CBEA53D0FE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" name="ID_28C0B81616B04F34ACF38CBEA53D0FE4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1880" cy="1504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37F5463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常规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0F37F28D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70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BB4FBC7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张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EBBC7E5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椅座、机构、椅脚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A7F24BC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椅架：SUS304不锈钢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椅脚：SUS304不锈钢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9C9599B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1、材质：SUS304不锈钢。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2、椅座：座面依据人体学设计中空双层弧形凳面、冲压拉伸的工艺。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3、功能：采用50*65螺母与螺杆结合紧密，外面设有不锈钢螺母￠95*65；螺杆升降￠38*350*1.2防尘装饰罩壳；升降旋转自如，美观耐用。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4、凳脚：￠19*1.2，螺杆升降系统须采用￠28*350整根不锈钢车加工斜形螺纹。底部采用￠360*16*1.2mm圆形加强支撑四脚，使用平稳坚固；凳脚底部耐磨尼龙脚套设计，地坪不易划伤。</w:t>
            </w:r>
          </w:p>
        </w:tc>
      </w:tr>
      <w:tr w14:paraId="0ED731F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6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9F65097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66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F3C020E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接待椅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A71DB0D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756544" behindDoc="0" locked="0" layoutInCell="1" allowOverlap="1">
                  <wp:simplePos x="0" y="0"/>
                  <wp:positionH relativeFrom="column">
                    <wp:posOffset>789305</wp:posOffset>
                  </wp:positionH>
                  <wp:positionV relativeFrom="paragraph">
                    <wp:posOffset>517525</wp:posOffset>
                  </wp:positionV>
                  <wp:extent cx="1457960" cy="1699260"/>
                  <wp:effectExtent l="0" t="0" r="8890" b="15240"/>
                  <wp:wrapNone/>
                  <wp:docPr id="106" name="ID_FBB4AAC701D8498990778C1F2BA0CBD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" name="ID_FBB4AAC701D8498990778C1F2BA0CBD8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7960" cy="1699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CDA8F33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常规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20348109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50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200ADF5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张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42D6D74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1、椅背，椅座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2、椅脚框架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BC89202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1、背+座：一体注塑成型.PP+GF材质。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2、椅架：镜面不锈钢脚架，配防滑脚垫。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68F52FF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1、座面采用优质医用西皮，厚度≥1.2MM。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2、海绵：座面采用≥45kg/ m³的高密度海绵，其软硬适中，回弹力35%以上。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3、背+座：一体注塑成型.PP+GF材质。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4、椅架：镜面不锈钢脚架.配防滑脚垫。</w:t>
            </w:r>
          </w:p>
        </w:tc>
      </w:tr>
      <w:tr w14:paraId="1CC4972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6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D391FF1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67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41EBAC3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接待椅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4075DBA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755520" behindDoc="0" locked="0" layoutInCell="1" allowOverlap="1">
                  <wp:simplePos x="0" y="0"/>
                  <wp:positionH relativeFrom="column">
                    <wp:posOffset>683260</wp:posOffset>
                  </wp:positionH>
                  <wp:positionV relativeFrom="paragraph">
                    <wp:posOffset>219710</wp:posOffset>
                  </wp:positionV>
                  <wp:extent cx="1365885" cy="1816735"/>
                  <wp:effectExtent l="0" t="0" r="5715" b="12065"/>
                  <wp:wrapNone/>
                  <wp:docPr id="105" name="ID_451B27F442B84468AEA0FF64F1AC208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" name="ID_451B27F442B84468AEA0FF64F1AC2084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5885" cy="18167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57FF495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常规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34964093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290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58204AD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张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1F84DE5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椅背、椅座、椅脚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91DB71C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1、面料：采用优质医用西皮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2、海绵：高密度海绵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3、椅脚：白蜡木实木                                                                   4、涂饰：采用环保水性漆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A36C1AF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1、面料：采用优质医用西皮，厚度≥1.2mm，要求皮面光泽持久性好，透气性强，柔软且富有弹性。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2、海绵：座面采用≥45kg/m³的高密度海绵，软硬适中，回弹力35%以上。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 xml:space="preserve">3、椅脚：白蜡木实木。                                                                 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4、涂装：采用环保水性油漆，三底四面，全封闭.表面漆膜涂层耐磨性和抗冲击强度不低于3级。成品要求漆面透明度高，木纹清晰，光滑耐磨。</w:t>
            </w:r>
          </w:p>
        </w:tc>
      </w:tr>
      <w:tr w14:paraId="73FC468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8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781D3D0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68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F9D44B9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输液椅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8516330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776000" behindDoc="0" locked="0" layoutInCell="1" allowOverlap="1">
                  <wp:simplePos x="0" y="0"/>
                  <wp:positionH relativeFrom="column">
                    <wp:posOffset>572770</wp:posOffset>
                  </wp:positionH>
                  <wp:positionV relativeFrom="paragraph">
                    <wp:posOffset>149225</wp:posOffset>
                  </wp:positionV>
                  <wp:extent cx="1587500" cy="2340610"/>
                  <wp:effectExtent l="0" t="0" r="12700" b="2540"/>
                  <wp:wrapNone/>
                  <wp:docPr id="125" name="ID_59F7D189BB9C4980BB4B796DECAD29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" name="ID_59F7D189BB9C4980BB4B796DECAD2910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7500" cy="2340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CD1DE1A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710W*1130D*1100H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5BE69448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28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7D07919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张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BDF7C38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椅背、椅座、机构、椅脚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D0A06D8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1、面料：医用西皮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2、海绵：高密度定型海绵。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3、椅框架：60*30mm圆钢制喷涂管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ECF87F7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1、海绵：高密度定型海绵（40-60kg/m</w:t>
            </w:r>
            <w:r>
              <w:rPr>
                <w:rFonts w:hint="eastAsia"/>
                <w:highlight w:val="none"/>
                <w:vertAlign w:val="superscript"/>
              </w:rPr>
              <w:t>3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）。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 xml:space="preserve">2、面料：采用优质医用西皮，厚度≥1.2mm，内部12mm成型曲木板.                                                 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3、椅架：优质主架60*30mm圆管，厚度≥1.0mm.磷化.防锈。表面光滑无杂物.表面白色喷涂烤漆处理。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4、其它：配输液杆和挂物蓝。</w:t>
            </w:r>
          </w:p>
        </w:tc>
      </w:tr>
      <w:tr w14:paraId="5408CF6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4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7175E70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69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490175F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输液沙发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FAD66B7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777024" behindDoc="0" locked="0" layoutInCell="1" allowOverlap="1">
                  <wp:simplePos x="0" y="0"/>
                  <wp:positionH relativeFrom="column">
                    <wp:posOffset>590550</wp:posOffset>
                  </wp:positionH>
                  <wp:positionV relativeFrom="paragraph">
                    <wp:posOffset>208280</wp:posOffset>
                  </wp:positionV>
                  <wp:extent cx="1551940" cy="2030730"/>
                  <wp:effectExtent l="0" t="0" r="10160" b="7620"/>
                  <wp:wrapNone/>
                  <wp:docPr id="126" name="ID_1C0A0C8D4E24486482EEDF7CB06C8BCA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" name="ID_1C0A0C8D4E24486482EEDF7CB06C8BCA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1940" cy="20307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B3C6E7E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780W*900D*1050H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79E84743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28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029185C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张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6C4839A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椅背、椅座、机构、椅脚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8E0B6D7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1、面料：医用西皮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2、海绵：高密度定型海绵。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3、椅框架：60*30mm圆钢制喷涂管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4、无线电动自带蓄电功能，可平躺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05DAEA7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1、海绵：高密度定型海绵（40-60kg/m</w:t>
            </w:r>
            <w:r>
              <w:rPr>
                <w:rFonts w:hint="eastAsia"/>
                <w:highlight w:val="none"/>
                <w:vertAlign w:val="superscript"/>
              </w:rPr>
              <w:t>3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）。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 xml:space="preserve">2、面料：采用优质医用西皮，厚度≥1.2mm，内部12mm成型曲木板.                                                 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3、椅架：优质主架60*30mm圆管.厚度≥1.0mm.磷化.防锈。表面光滑无杂物.表面白色喷涂烤漆处理。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4、其它：配输液杆和挂物蓝；功能：无线电动自带蓄电功能，可平躺。</w:t>
            </w:r>
          </w:p>
        </w:tc>
      </w:tr>
      <w:tr w14:paraId="0C60B25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8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9C84911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70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E94516B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剧场椅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153A3031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751424" behindDoc="0" locked="0" layoutInCell="1" allowOverlap="1">
                  <wp:simplePos x="0" y="0"/>
                  <wp:positionH relativeFrom="column">
                    <wp:posOffset>181610</wp:posOffset>
                  </wp:positionH>
                  <wp:positionV relativeFrom="paragraph">
                    <wp:posOffset>462915</wp:posOffset>
                  </wp:positionV>
                  <wp:extent cx="2369820" cy="2046605"/>
                  <wp:effectExtent l="0" t="0" r="11430" b="10795"/>
                  <wp:wrapNone/>
                  <wp:docPr id="100" name="ID_4435217F70944A44A930CA4BFA9F8E5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ID_4435217F70944A44A930CA4BFA9F8E55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9820" cy="20466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532DA1E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kern w:val="0"/>
                <w:sz w:val="18"/>
                <w:szCs w:val="18"/>
                <w:highlight w:val="none"/>
                <w:lang w:bidi="ar"/>
              </w:rPr>
              <w:t>620W*680/880D*1020H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59F1EAE1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220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340A9AEE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人位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F79A523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椅背、椅座、写字板、扶手、机构、椅脚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B7DC653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1、面料：采用优质耐磨麻绒面料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2、扶手面：采用橡胶木扶手面与铝合金扶手臂组合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3、扶手脚架 ：采用铝合金经一体压铸成型，采用"矩形"大框架外形设计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4、复位机构：采用拉簧加阻尼自动回复装置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2C904EB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1、海绵：座/背海绵采用高密度聚氨酯定型海绵，采用先进的高压冷固发泡一体成型工艺制成，“海绵”密度高达45-60kg/m</w:t>
            </w:r>
            <w:r>
              <w:rPr>
                <w:rFonts w:hint="eastAsia"/>
                <w:highlight w:val="none"/>
                <w:vertAlign w:val="superscript"/>
              </w:rPr>
              <w:t>3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2、背内板：采用环保优质多层硬木成型板，单板经胶粘剂胶合而成，结构稳定、强度高、不易开裂变形。仿人体工学曲线设计，贴合定型海绵造型。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3、背外板：采用多层硬木成型板，常规厚度15mm±10mm，表面压木皮，经高周波，高压制成，承托力强，抗变形。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4、面料：采用优质耐磨麻绒面料，软硬适中，手感舒适，长时间使用无断裂、不起球、不褪色。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5、座框架：结构采用≥1.5mm厚优质冷轧钢板，经模具冲压焊接组合成型，铁框+夹板结构，承托力更强，不易变形断裂，坚固耐用。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6、扶手脚架：站脚采用ADC12铝合金经一体压铸成型，表面采用防氧化静电喷涂处理，并经高温烤锔塑化，经久耐用。整体设计提炼建筑语言的矩形元素,采用"矩形"大框架外形设计，后端采用4°内倾角度设计，让站脚摆脱死板的矩形呈现亮点，站脚侧面造型由一个33mm*8mm的内凹长方形强化筋采用倾斜角度由上到下延伸至二个再到三个、四个，五个长方形强化筋，象征一生二，二生三，三生万物，生生不息，总共30个长方形强化筋组成向上的造型象征进步和成长，进一步加强产品的结构强度，打破了表面平凡的单调，使产品看起来更加立体、层次分明。站脚尺寸：站脚总高：598mm±2,总宽427mm±5，正面站脚宽度60mm±2；采用金属+布艺的设计亮点，嵌入式布艺侧板尺寸367*516mm±5,由优质麻绒布料+切割海绵+木板三层结构组成，并采用活动式扣钉，易于拆装；侧面地脚与地面接触面为深350mm±5，宽60mm±2。螺丝采用全隐藏式设计，不裸露无地脚盖，产品更美观整洁，两个螺丝孔呈直线形状，结构稳固分布，脚掌前螺丝与后螺丝孔距为：156mm±5，螺丝直径为12mm±2；铝合金站脚无毛剌，无焊接，抗冲击、耐腐蚀、不生锈、不褪色、经久耐用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7、扶手面：采用优质橡胶木实木，经6次油漆工艺精制而成，2遍抛光打磨、2遍PU聚氨酯底漆、2遍PU聚氨酯面漆喷涂饰面。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8、写字板：采用独特下插式结构，写字板材质为黑色ABS塑料，配优质铝合金支架，旋转过程静音流畅。写字板收纳于铝合金站脚内，展开时操作顺畅。写字板尺寸：300*260*12mm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 xml:space="preserve">9、复位机构：采用高强度拉簧复位机构+阻尼缓冲装置，确保座椅翻起时平稳顺畅，配备橡胶垫防撞降噪，回复缓慢无冲击性撞击。承重结构材质由优质实心冷轧钢制成，经精密加工和表面处理（静电防氧化喷涂），具备优异的耐磨性、耐腐蚀性和抗疲劳性能。座椅结构：铝合金挂耳采用铝合金一体压铸成型,结构两侧受力,座包在外力作用与背相碰撞时,受力点集中于座包两侧的角码而非海绵部分，结构稳固，可承受频繁使用5年质保回复无故障。椅座正后方配带调试装置，简易调试。                                                             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10、主要规格：总宽：620mm；总深：760mm（座包打开）；总高：1020mm；中心距：570mm±5mm；座高：450mm；座深：500mm；座内宽：460mm；扶手高：632mm；扶手宽：60mm；全深(展开写字板)：860mm。</w:t>
            </w:r>
          </w:p>
        </w:tc>
      </w:tr>
      <w:tr w14:paraId="55C29F6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8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BFE2A04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71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7DB36BD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候诊椅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00499FF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757568" behindDoc="0" locked="0" layoutInCell="1" allowOverlap="1">
                  <wp:simplePos x="0" y="0"/>
                  <wp:positionH relativeFrom="column">
                    <wp:posOffset>814070</wp:posOffset>
                  </wp:positionH>
                  <wp:positionV relativeFrom="paragraph">
                    <wp:posOffset>227330</wp:posOffset>
                  </wp:positionV>
                  <wp:extent cx="1104900" cy="1373505"/>
                  <wp:effectExtent l="0" t="0" r="0" b="17145"/>
                  <wp:wrapNone/>
                  <wp:docPr id="107" name="ID_C8B0827E57314D66BB3A1E46ADBE02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" name="ID_C8B0827E57314D66BB3A1E46ADBE0216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4900" cy="137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985A402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常规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4DC890C6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807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8D0A521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人位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B567C8F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椅背、椅座、扶手、椅脚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5144C27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材质：非金属材料（尼龙PA66.纤维GF）模聚成型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横梁;六角形管.厚度2.5mm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横梁连接件：Q235三角形钢管.厚度3.0~3.5mm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807A426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1、扶手和椅脚：采用优质铝合金压铸成表面做静电喷粉喷涂处理。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2、座背椅面材质：采用优质聚氨酯PU模具内一体成型，结构是单杆件整体一型。聚氨酯PU有良好的弹性，材料结合紧 频繁使用不会引起变形。PU内置1.5mm钢板加强受力，经久耐用。PU椅面均为全包裹设计。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3、承重横梁：采用直径60mm、厚度2.5mm六角钢管钻孔加工成型，除油除锈后表面静电喷粉处理。</w:t>
            </w:r>
          </w:p>
        </w:tc>
      </w:tr>
      <w:tr w14:paraId="3BA379F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5FA1CCC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72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BBE805B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候诊椅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A9DD18C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758592" behindDoc="0" locked="0" layoutInCell="1" allowOverlap="1">
                  <wp:simplePos x="0" y="0"/>
                  <wp:positionH relativeFrom="column">
                    <wp:posOffset>257175</wp:posOffset>
                  </wp:positionH>
                  <wp:positionV relativeFrom="paragraph">
                    <wp:posOffset>130810</wp:posOffset>
                  </wp:positionV>
                  <wp:extent cx="2254250" cy="1526540"/>
                  <wp:effectExtent l="0" t="0" r="12700" b="16510"/>
                  <wp:wrapNone/>
                  <wp:docPr id="108" name="图片_1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" name="图片_113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54250" cy="1526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2149F28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常规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219EA1AC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400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716220A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人位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DA75D8D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椅背、椅座、扶手、椅脚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5E54F68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 xml:space="preserve">1、面料：医用西皮                                                                                                                      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2、海绵：高密度海绵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3、内架：钢结构内架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4、椅脚支架：铝合金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5、连接件：合金压铸件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40BCFD5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1、面料：采用优质医用西皮（其中可分解有害芳香胺染料≤30mg/kg，游离甲醛≤33.9mg/kg），皮厚度≥1.2mm，物理性能达到国标要求。                                                                                                                           2、海绵：座面采用≥45kg/m³的高密度海绵，其它部位各取适应的中密度海绵，软硬适中，回弹力35%以上。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 xml:space="preserve">3、胶水：采用优质胶粘剂，游离甲醛释放量符合标准，耐热·耐水·粘性强等特点。                                                                                                     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4、内架：钢结构内架,结构稳定。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5、椅脚支架：采用优质铝合金压铸成表面做静电喷粉喷涂处理。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6、连接件：采用加厚合金压铸件，精密咬合无松动，承重与耐用性拉满。</w:t>
            </w:r>
          </w:p>
        </w:tc>
      </w:tr>
      <w:tr w14:paraId="5DB67AC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2F7A20A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73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51C0097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候诊椅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D4B2845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750400" behindDoc="0" locked="0" layoutInCell="1" allowOverlap="1">
                  <wp:simplePos x="0" y="0"/>
                  <wp:positionH relativeFrom="column">
                    <wp:posOffset>522605</wp:posOffset>
                  </wp:positionH>
                  <wp:positionV relativeFrom="paragraph">
                    <wp:posOffset>113030</wp:posOffset>
                  </wp:positionV>
                  <wp:extent cx="1687830" cy="1840865"/>
                  <wp:effectExtent l="0" t="0" r="7620" b="6985"/>
                  <wp:wrapNone/>
                  <wp:docPr id="99" name="ID_FEB5113CD9564B479232E3FAD194CFA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" name="ID_FEB5113CD9564B479232E3FAD194CFA6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7830" cy="1840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870ABDF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常规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537F6A3B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293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5D0CAD5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人位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B91D315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椅背、椅座、扶手、椅脚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AEAAC16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1、基材：橡木实木。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2、面料：西永西皮。                                                                                                                         3、海绵：高密度海绵。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4、涂饰：采用环保水性漆。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9FF2E18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1、面料：采用优质医用西皮（其中可分解有害芳香胺染料≤30mg/kg，游离甲醛≤33.9mg/kg），皮厚度≥1.2mm，物理性能达到国标要求。                                                                                                                           2、海绵：座面采用≥45kg/m³的高密度海绵，其它部位各取适应的中密度海绵，软硬适中，回弹力35%以上。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 xml:space="preserve">3、胶水：采用优质胶粘剂，游离甲醛释放量符合标准，耐热·耐水·粘性强等特点。                                                                                                     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 xml:space="preserve">4、框架：采用橡木实木，含水率符合国家标准，稳定牢固，产品无虫柱·无开裂·无腐朽和表面节疤。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5、涂装：采用环保水性油漆，三底四面，全封闭.表面漆膜涂层耐磨性和抗冲击强度不低于3级。成品要求漆面透明度高，木纹清晰，光滑耐磨。</w:t>
            </w:r>
          </w:p>
        </w:tc>
      </w:tr>
      <w:tr w14:paraId="53E313B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6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A43C8E3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74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F73EA6D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诊疗床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C0CC655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759616" behindDoc="0" locked="0" layoutInCell="1" allowOverlap="1">
                  <wp:simplePos x="0" y="0"/>
                  <wp:positionH relativeFrom="column">
                    <wp:posOffset>228600</wp:posOffset>
                  </wp:positionH>
                  <wp:positionV relativeFrom="paragraph">
                    <wp:posOffset>587375</wp:posOffset>
                  </wp:positionV>
                  <wp:extent cx="2411730" cy="1508760"/>
                  <wp:effectExtent l="0" t="0" r="7620" b="15240"/>
                  <wp:wrapNone/>
                  <wp:docPr id="109" name="ID_07D7BBB5100B4E7EA0985429E83806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" name="ID_07D7BBB5100B4E7EA0985429E8380634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1730" cy="1508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933495C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1900W*700D*650H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2BEDE3CA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07D0250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张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D65A7EE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床面、脚架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FC859E2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1、面料：采用优质医用西皮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2、海绵：高密度定型海绵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3、床架：胡桃木油漆床架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AE605FC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1、基材：整体采用经干燥处理优质胡桃木实木。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2、面料：采用优质牛皮，厚度≥1.2MM，要求皮面光泽持久性好，透气性强，柔软且富有弹性。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3、海绵：采用≥45kg/ m³的海绵， 回弹力35%以上。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4、涂装：采用环保性水性漆，三底四面，全封闭。表面漆膜涂层耐磨性和抗冲击强度不低于3级。成品要求漆面透明度高，木纹清晰，色泽悦目，光滑耐磨。</w:t>
            </w:r>
          </w:p>
        </w:tc>
      </w:tr>
      <w:tr w14:paraId="3780598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7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C505E21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75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D7AA866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诊疗床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1D26724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749376" behindDoc="0" locked="0" layoutInCell="1" allowOverlap="1">
                  <wp:simplePos x="0" y="0"/>
                  <wp:positionH relativeFrom="column">
                    <wp:posOffset>104140</wp:posOffset>
                  </wp:positionH>
                  <wp:positionV relativeFrom="paragraph">
                    <wp:posOffset>283210</wp:posOffset>
                  </wp:positionV>
                  <wp:extent cx="2524760" cy="1570990"/>
                  <wp:effectExtent l="0" t="0" r="8890" b="10160"/>
                  <wp:wrapNone/>
                  <wp:docPr id="98" name="ID_40A9ED4FEC9C4DC2A2D79C3019E22C5D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" name="ID_40A9ED4FEC9C4DC2A2D79C3019E22C5D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4760" cy="1570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712FFEE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1900W*650D*650H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6A2D218B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83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089F4F9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张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8027BF7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床面、脚架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CFF26C0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1、面料：采用优质医用西皮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2、海绵：高密度定型海绵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3、床架：优质60mm*60mm方管脚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E884119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1、海绵：高密度定型海绵（40-60kg/m</w:t>
            </w:r>
            <w:r>
              <w:rPr>
                <w:rFonts w:hint="eastAsia"/>
                <w:highlight w:val="none"/>
                <w:vertAlign w:val="superscript"/>
              </w:rPr>
              <w:t>3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）。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 xml:space="preserve">2、面料：采用优质医用西皮（其中可分解有害芳香胺染料≤30.游离甲醛≤33.9mg/kg）.皮厚度≥1.2mm.物理性能达到国标要求.皮面透气性强.柔软且富有弹性。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3、框架：采用环保多层实木板（板甲醛释放量≤0.025mg/</w:t>
            </w:r>
            <w:r>
              <w:rPr>
                <w:rFonts w:hint="eastAsia"/>
                <w:highlight w:val="none"/>
              </w:rPr>
              <w:t>m</w:t>
            </w:r>
            <w:r>
              <w:rPr>
                <w:rFonts w:hint="eastAsia"/>
                <w:highlight w:val="none"/>
                <w:vertAlign w:val="superscript"/>
              </w:rPr>
              <w:t>3，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 xml:space="preserve">达到ENF级标准）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4、床架：优质60mm*60mm方管床架.厚度≥1.0mm.磷化.防锈。表面光滑无杂物。</w:t>
            </w:r>
          </w:p>
        </w:tc>
      </w:tr>
      <w:tr w14:paraId="1527EF3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4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C6EE93F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76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AF97A25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诊疗床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3DF4F35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772928" behindDoc="0" locked="0" layoutInCell="1" allowOverlap="1">
                  <wp:simplePos x="0" y="0"/>
                  <wp:positionH relativeFrom="column">
                    <wp:posOffset>75565</wp:posOffset>
                  </wp:positionH>
                  <wp:positionV relativeFrom="paragraph">
                    <wp:posOffset>433705</wp:posOffset>
                  </wp:positionV>
                  <wp:extent cx="2454275" cy="1134110"/>
                  <wp:effectExtent l="0" t="0" r="3175" b="8890"/>
                  <wp:wrapNone/>
                  <wp:docPr id="122" name="ID_00F11C9484C44B81B9C3DE196C8A55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" name="ID_00F11C9484C44B81B9C3DE196C8A5515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54275" cy="1134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5B6CBF3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1950W*610D*540/900H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3978D988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7242623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张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9996A55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床面、脚架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F238FE5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1、软包床垫：定型海绵外包医用西皮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2、床框架60*60方管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3、双电机：电动升降调节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5395AB2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1、海绵：高密度定型海绵（40-60kg/m</w:t>
            </w:r>
            <w:r>
              <w:rPr>
                <w:rFonts w:hint="eastAsia"/>
                <w:highlight w:val="none"/>
                <w:vertAlign w:val="superscript"/>
              </w:rPr>
              <w:t>3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）。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 xml:space="preserve">2、面料：采用优质医用西皮（其中可分解有害芳香胺染料≤30.游离甲醛≤33.9mg/kg）.皮厚度≥1.2mm.物理性能达到国标要求.皮面透气性强.柔软且富有弹性。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3、采用环保多层实木板（板甲醛释放量≤0.025mg/</w:t>
            </w:r>
            <w:r>
              <w:rPr>
                <w:rFonts w:hint="eastAsia"/>
                <w:highlight w:val="none"/>
              </w:rPr>
              <w:t>m</w:t>
            </w:r>
            <w:r>
              <w:rPr>
                <w:rFonts w:hint="eastAsia"/>
                <w:highlight w:val="none"/>
                <w:vertAlign w:val="superscript"/>
              </w:rPr>
              <w:t>3，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 xml:space="preserve">达到ENF级标准）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4、床架：优质60mm*60mm方管床架.厚度≥1.0mm.磷化.防锈。表面光滑无杂物。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5、其他：双电机，电动升降调节（头部段调节角度：-71°～+63°；头部手臂托架调节范围：0～220mm；腰胸段面调节角度：0°～+27°；下肢段面调节角度：0°～+53°）</w:t>
            </w:r>
          </w:p>
        </w:tc>
      </w:tr>
      <w:tr w14:paraId="09F7930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2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B3D588D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77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C850083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按摩沙发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6061616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773952" behindDoc="0" locked="0" layoutInCell="1" allowOverlap="1">
                  <wp:simplePos x="0" y="0"/>
                  <wp:positionH relativeFrom="column">
                    <wp:posOffset>289560</wp:posOffset>
                  </wp:positionH>
                  <wp:positionV relativeFrom="paragraph">
                    <wp:posOffset>368935</wp:posOffset>
                  </wp:positionV>
                  <wp:extent cx="2153285" cy="1899285"/>
                  <wp:effectExtent l="0" t="0" r="18415" b="5715"/>
                  <wp:wrapNone/>
                  <wp:docPr id="123" name="ID_6BB514DB3E9448099BCDD3E62351777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" name="ID_6BB514DB3E9448099BCDD3E623517779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3285" cy="1899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756C735D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常规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1CBC62B7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4BDEF24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张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261E462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椅背、椅座、扶手、脚踏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E2D136A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1、面料：牛皮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2、外框架：铝合金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3、内框架：铝合金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5B68B69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1、面料：头层牛皮。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2、外框架：铝合金材质，具有质量轻、强度高、耐腐蚀等特点。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3、内框架：橡木实木。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4、海绵：高回弹海绵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5、配置：智能按摩功能（筋膜层3D机芯（8cm行程）</w:t>
            </w:r>
            <w:r>
              <w:rPr>
                <w:rFonts w:ascii="Times New Roman" w:hAnsi="Times New Roman" w:eastAsia="宋体" w:cs="Times New Roman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‌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，全身联动；15cm升降+0靠墙前移</w:t>
            </w:r>
            <w:r>
              <w:rPr>
                <w:rFonts w:ascii="Times New Roman" w:hAnsi="Times New Roman" w:eastAsia="宋体" w:cs="Times New Roman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‌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）</w:t>
            </w:r>
          </w:p>
        </w:tc>
      </w:tr>
      <w:tr w14:paraId="5809CFC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43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FE6DDEA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78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3220B8E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沙发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962E89B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778048" behindDoc="0" locked="0" layoutInCell="1" allowOverlap="1">
                  <wp:simplePos x="0" y="0"/>
                  <wp:positionH relativeFrom="column">
                    <wp:posOffset>184150</wp:posOffset>
                  </wp:positionH>
                  <wp:positionV relativeFrom="paragraph">
                    <wp:posOffset>-64770</wp:posOffset>
                  </wp:positionV>
                  <wp:extent cx="2294255" cy="1699895"/>
                  <wp:effectExtent l="0" t="0" r="10795" b="14605"/>
                  <wp:wrapNone/>
                  <wp:docPr id="127" name="ID_5F6C804E9E9F4326BAE718982A765A8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" name="ID_5F6C804E9E9F4326BAE718982A765A81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4255" cy="16998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922449D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800W*600D*900H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2DAB57B6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CC23A67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张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F692D24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椅背、椅座、扶手、脚架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05D6E8C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1、框架：橡木实木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2、覆面：牛皮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3、填充：高密度海绵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4、橡木实木架支撑脚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5、涂饰：水性漆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0535DC3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1、面料：采用优质头层牛皮，厚度≥1.2mm皮面光泽度好，透气性强，柔软且富有弹性。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2、海绵：座面采用≥45kg/m³的高密度海绵，表面附丝棉，横向三道纵向五道，高弹松紧带固定，回弹力35%以上。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3、胶水：优质环保胶水。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4、框架：采用橡木实木.含水率符合国家标准。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5、涂装：采用环保性水性漆，三底四面，全封闭。</w:t>
            </w:r>
          </w:p>
        </w:tc>
      </w:tr>
      <w:tr w14:paraId="0365C6D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6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E3AA4FA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79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C010E6A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沙发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A383043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754496" behindDoc="0" locked="0" layoutInCell="1" allowOverlap="1">
                  <wp:simplePos x="0" y="0"/>
                  <wp:positionH relativeFrom="column">
                    <wp:posOffset>222885</wp:posOffset>
                  </wp:positionH>
                  <wp:positionV relativeFrom="paragraph">
                    <wp:posOffset>287655</wp:posOffset>
                  </wp:positionV>
                  <wp:extent cx="2286635" cy="2134235"/>
                  <wp:effectExtent l="0" t="0" r="18415" b="18415"/>
                  <wp:wrapNone/>
                  <wp:docPr id="104" name="ID_DCC490839D73492888618D39DC6B848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" name="ID_DCC490839D73492888618D39DC6B8485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6635" cy="21342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78D3725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1050W*880D*450/9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00H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22E92D90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8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ACA153F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张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D75D853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椅背、椅座、扶手、脚架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C15D89A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1、框架：橡木实木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2、面料：牛皮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3、填充：高密度海绵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62DCE8D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1、面料：采用优质头层牛皮，厚度≥1.2mm皮面光泽度好，透气性强，柔软且富有弹性。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2、海绵：高密度海绵≥45kg/m³，表面附丝棉，横向三道纵向五道，高弹松紧带固定回弹力35%以上。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3、框架：采用橡木实木，含水率符合 国家标准，稳定牢固，产品无虫柱、无开裂、无腐朽，内封环保级多层板，框架结构牢固、符合工艺标准。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4、胶水：采用优质胶粘剂，游离甲醛释放量符合标准，耐热、耐水、粘性强等特点。</w:t>
            </w:r>
          </w:p>
        </w:tc>
      </w:tr>
      <w:tr w14:paraId="6CC9B38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0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A542930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80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186F1C7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沙发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7E4A165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765760" behindDoc="0" locked="0" layoutInCell="1" allowOverlap="1">
                  <wp:simplePos x="0" y="0"/>
                  <wp:positionH relativeFrom="column">
                    <wp:posOffset>452120</wp:posOffset>
                  </wp:positionH>
                  <wp:positionV relativeFrom="paragraph">
                    <wp:posOffset>624840</wp:posOffset>
                  </wp:positionV>
                  <wp:extent cx="1665605" cy="1616710"/>
                  <wp:effectExtent l="0" t="0" r="10795" b="2540"/>
                  <wp:wrapNone/>
                  <wp:docPr id="115" name="图片_1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" name="图片_146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5605" cy="1616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749C0F4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760W*860D*760H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178C27CB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27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9E01AE3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张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A826739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椅背、椅座、扶手、脚架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9ED3D01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1、框架：橡木实木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2、覆面：牛皮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3、填充：高密度海绵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4、黑钛拉丝不锈钢脚架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217D169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 xml:space="preserve">1、面料：采用优质头层全牛皮，厚度≥1.2mm皮面光泽度好，透气性强，柔软且富有弹性。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2、海绵：座面采用≥45kg/m³的高密度海绵，外覆，表面附丝棉，横向三道纵向五道，高弹松紧带固定。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3、胶水：优质环保胶水。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4、框架：采用橡木实木.含水率符合国家标准。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5、底架：黑钛拉丝不锈钢脚架。</w:t>
            </w:r>
          </w:p>
        </w:tc>
      </w:tr>
      <w:tr w14:paraId="2C33AE5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85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C694B6F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81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0B85E47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沙发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3829AE2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highlight w:val="none"/>
              </w:rPr>
              <w:drawing>
                <wp:anchor distT="0" distB="0" distL="114300" distR="114300" simplePos="0" relativeHeight="251834368" behindDoc="0" locked="0" layoutInCell="1" allowOverlap="1">
                  <wp:simplePos x="0" y="0"/>
                  <wp:positionH relativeFrom="column">
                    <wp:posOffset>297815</wp:posOffset>
                  </wp:positionH>
                  <wp:positionV relativeFrom="paragraph">
                    <wp:posOffset>12700</wp:posOffset>
                  </wp:positionV>
                  <wp:extent cx="2000885" cy="1868170"/>
                  <wp:effectExtent l="0" t="0" r="18415" b="17780"/>
                  <wp:wrapSquare wrapText="bothSides"/>
                  <wp:docPr id="185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0885" cy="1868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96CF968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1100W*890D*900H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75533DB7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18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3FED1B8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张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C9B9E10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椅背、椅座、扶手、脚架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BC9DFAC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1、框架：橡木实木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2、覆面：牛皮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3、填充：高密度海绵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4、橡木实木架支撑脚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5、涂饰：水性漆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79E725A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1、面料：采用优质头层牛皮，厚度≥1.2mm皮面光泽度好，透气性强，柔软且富有弹性。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2、海绵：高密度海绵≥45kg/m³，表面附丝棉，横向三道纵向五道，高弹松紧带固定，回弹力35%以上。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3、框架：采用橡木实木，含水率符合国家标准，稳定牢固，产品无虫柱、无开裂、无腐朽，内封环保级多层板，框架结构牢固、符合工艺标准。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4、胶水：采用优质胶粘剂，游离甲醛 释放量符合标准，耐热、耐水、粘性强等特点。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5、框架：脚架为橡木实木架支撑脚；橡木实木扶手。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6、涂装：采用环保性水性漆，三底四面，全封闭。</w:t>
            </w:r>
          </w:p>
        </w:tc>
      </w:tr>
      <w:tr w14:paraId="6219E45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4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EDB6470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82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56AAAA2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沙发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AB719FB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766784" behindDoc="0" locked="0" layoutInCell="1" allowOverlap="1">
                  <wp:simplePos x="0" y="0"/>
                  <wp:positionH relativeFrom="column">
                    <wp:posOffset>419100</wp:posOffset>
                  </wp:positionH>
                  <wp:positionV relativeFrom="paragraph">
                    <wp:posOffset>430530</wp:posOffset>
                  </wp:positionV>
                  <wp:extent cx="1894205" cy="1967230"/>
                  <wp:effectExtent l="0" t="0" r="10795" b="13970"/>
                  <wp:wrapNone/>
                  <wp:docPr id="116" name="ID_F904BDC271DE4275AD9E4697C7D49A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" name="ID_F904BDC271DE4275AD9E4697C7D49A22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4205" cy="1967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3F5A52D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880W*1000D*900H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4E0E4E12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4E7F5F4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张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1C23BBB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椅背、椅座、扶手、机构、脚架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300C270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1、框架：橡木实木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2、覆面：医用西皮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3、填充：高密度海绵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4、脚架：6点固定折叠钢脚架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299AB71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1、面料：采用优质医用西皮（其中可分解有害芳香胺染料≤30mg/kg，游离甲醛≤33.9mg/kg），皮厚度≥1.2mm.物理性能达到国标要求。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2、海绵：座面采用≥45kg/m³的高密度海绵，软硬适中。高弹松紧带固定。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3、胶水：优质环保胶水。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4、框架：采用橡木实木.含水率符合国家标准，扶手为木饰面板材。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5、脚架：6点固定折叠钢脚架，钢管壁厚2.0mm。床位下面有两个ABS万向轮，抽拉隐藏床架。</w:t>
            </w:r>
          </w:p>
        </w:tc>
      </w:tr>
      <w:tr w14:paraId="268D813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6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0B94541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83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20540B4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沙发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B927531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769856" behindDoc="0" locked="0" layoutInCell="1" allowOverlap="1">
                  <wp:simplePos x="0" y="0"/>
                  <wp:positionH relativeFrom="column">
                    <wp:posOffset>180975</wp:posOffset>
                  </wp:positionH>
                  <wp:positionV relativeFrom="paragraph">
                    <wp:posOffset>-273685</wp:posOffset>
                  </wp:positionV>
                  <wp:extent cx="2323465" cy="1116965"/>
                  <wp:effectExtent l="0" t="0" r="0" b="0"/>
                  <wp:wrapNone/>
                  <wp:docPr id="119" name="ID_87AF7BF5924A485DA6BCB0D2299962D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" name="ID_87AF7BF5924A485DA6BCB0D2299962D9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3465" cy="11169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779072" behindDoc="0" locked="0" layoutInCell="1" allowOverlap="1">
                  <wp:simplePos x="0" y="0"/>
                  <wp:positionH relativeFrom="column">
                    <wp:posOffset>316865</wp:posOffset>
                  </wp:positionH>
                  <wp:positionV relativeFrom="paragraph">
                    <wp:posOffset>746125</wp:posOffset>
                  </wp:positionV>
                  <wp:extent cx="1070610" cy="0"/>
                  <wp:effectExtent l="0" t="0" r="0" b="0"/>
                  <wp:wrapNone/>
                  <wp:docPr id="128" name="Picture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" name="Picture_1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0610" cy="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ACF3857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2050W*880D*450/900H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1ACE9B80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32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A855258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张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69716B3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椅背、椅座、扶手、脚架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458AB48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1、框架：橡木实木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2、覆面：牛皮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3、填充：高密度海绵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4、橡木实木架支撑脚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5、涂饰：水性漆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A5D7BA4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1、面料：采用优质头层牛皮，厚度≥1.2mm皮面光泽度好，透气性强，柔软且富有弹性。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2、海绵：高密度海绵≥45kg/m³，表面附丝棉，横向三道纵向十三道，高弹松紧带固定，软硬适中，回弹力35%以上。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3、框架：采用橡木实木，含水率符合 国家标准，稳定牢固，产品无虫柱、无开裂、无腐朽，内封环保级多层板，框架结构牢固、符合工艺标准。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4、胶水：采用优质胶粘剂，游离甲醛释放量符合标准，耐热、耐水、粘性强等特点。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5、脚架：橡木实木脚。</w:t>
            </w:r>
          </w:p>
        </w:tc>
      </w:tr>
      <w:tr w14:paraId="084FC13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4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9B86386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84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A729448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沙发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B812FBA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762688" behindDoc="0" locked="0" layoutInCell="1" allowOverlap="1">
                  <wp:simplePos x="0" y="0"/>
                  <wp:positionH relativeFrom="column">
                    <wp:posOffset>52070</wp:posOffset>
                  </wp:positionH>
                  <wp:positionV relativeFrom="paragraph">
                    <wp:posOffset>321945</wp:posOffset>
                  </wp:positionV>
                  <wp:extent cx="2491105" cy="1543685"/>
                  <wp:effectExtent l="0" t="0" r="4445" b="18415"/>
                  <wp:wrapNone/>
                  <wp:docPr id="112" name="图片_1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" name="图片_110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1105" cy="15436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752448" behindDoc="0" locked="0" layoutInCell="1" allowOverlap="1">
                  <wp:simplePos x="0" y="0"/>
                  <wp:positionH relativeFrom="column">
                    <wp:posOffset>316865</wp:posOffset>
                  </wp:positionH>
                  <wp:positionV relativeFrom="paragraph">
                    <wp:posOffset>746125</wp:posOffset>
                  </wp:positionV>
                  <wp:extent cx="1070610" cy="0"/>
                  <wp:effectExtent l="0" t="0" r="0" b="0"/>
                  <wp:wrapNone/>
                  <wp:docPr id="102" name="Picture_1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Picture_1_SpCnt_1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0610" cy="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73C93B0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2200W*940D*800H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65C5DE49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24A1EB1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张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D6EBE37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椅背、椅座、扶手、脚架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4841063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1、框架：橡木实木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2、覆面：牛皮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3、填充：高密度海绵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4、橡木实木架支撑脚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5、涂饰：水性漆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0FEF844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1、面料：采用优质头层牛皮，厚度≥1.2mm皮面光泽度好，透气性强，柔软且富有弹性。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2、海绵：高密度海绵≥45kg/m³，表面附丝棉，横向三道纵向十三道，高弹松紧带固定，羽绒填充背包。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3、框架：采用橡木实木，含水率符合 国家标准，稳定牢固，产品无虫柱、无开裂、无腐朽，内封环保级多层板，框架结构牢固、符合工艺标准。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4、胶水：采用优质胶粘剂，游离甲醛释放量符合标准，耐热、耐水、粘性强等特点。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5、脚架：橡木实木脚。</w:t>
            </w:r>
          </w:p>
        </w:tc>
      </w:tr>
      <w:tr w14:paraId="1636E9C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4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1CE88D7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85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24779FB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沙发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32BD7F8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760640" behindDoc="0" locked="0" layoutInCell="1" allowOverlap="1">
                  <wp:simplePos x="0" y="0"/>
                  <wp:positionH relativeFrom="column">
                    <wp:posOffset>337820</wp:posOffset>
                  </wp:positionH>
                  <wp:positionV relativeFrom="paragraph">
                    <wp:posOffset>204470</wp:posOffset>
                  </wp:positionV>
                  <wp:extent cx="2115185" cy="1945640"/>
                  <wp:effectExtent l="0" t="0" r="18415" b="16510"/>
                  <wp:wrapNone/>
                  <wp:docPr id="110" name="图片_10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" name="图片_109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5185" cy="1945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3327E81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1050W*940D*800H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69C3B237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50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5BABF7A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张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99098D1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椅背、椅座、扶手、脚架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1F1FC3C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1、框架：橡木实木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2、覆面：牛皮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3、填充：高密度海绵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4、橡木实木架支撑脚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5、涂饰：水性漆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AD7B441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1、面料：采用优质头层牛皮，厚度≥1.2mm皮面光泽度好，透气性强，柔软且富有弹性。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2、海绵：高密度海绵≥45kg/m³，表面附丝棉，横向三道纵向五道，高弹松紧带固定，羽绒填充背包。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3、框架：采用橡木实木，含水率符合 国家标准，稳定牢固，产品无虫柱、无开裂、无腐朽，内封环保级多层板，框架结构牢固、符合工艺标准。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4、胶水：采用优质胶粘剂，游离甲醛释放量符合标准，耐热、耐水、粘性强等特点。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5、脚架：橡木实木脚。</w:t>
            </w:r>
          </w:p>
        </w:tc>
      </w:tr>
      <w:tr w14:paraId="12F509E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6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1564FC2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86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ADEB249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软包凳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68ED209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770880" behindDoc="0" locked="0" layoutInCell="1" allowOverlap="1">
                  <wp:simplePos x="0" y="0"/>
                  <wp:positionH relativeFrom="column">
                    <wp:posOffset>80010</wp:posOffset>
                  </wp:positionH>
                  <wp:positionV relativeFrom="paragraph">
                    <wp:posOffset>149860</wp:posOffset>
                  </wp:positionV>
                  <wp:extent cx="2573020" cy="1647825"/>
                  <wp:effectExtent l="0" t="0" r="17780" b="9525"/>
                  <wp:wrapNone/>
                  <wp:docPr id="120" name="ID_F884A42C59894123856DECBFF1825E8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" name="ID_F884A42C59894123856DECBFF1825E84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3020" cy="1647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9F73C07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W*880D*450/1000H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6D2A4256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120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0658C25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米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73525CA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椅背、椅座、脚架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2D1902F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1、框架：橡木实木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2、覆面：医用西皮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3、填充：高密度海绵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4、脚架：精抛光铝合金脚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C6A4FA3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1、面料：采用优质医用西皮（其中可分解有害芳香胺染料≤30，游离甲醛≤33.9mg/kg）。                                                                                                                           2、海绵：座面采用≥45kg/ m³的高密度海绵外覆，表面附丝棉，横向三道纵向十三道，高弹松紧带固定。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 xml:space="preserve">3、胶水：采用优质胶粘剂，游离甲醛释放量符合标准，耐热·耐水·粘性强等特点。                                                                                                     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 xml:space="preserve">4、脚架：精抛光铝合金脚，配黑色PP防滑脚套。 </w:t>
            </w:r>
          </w:p>
        </w:tc>
      </w:tr>
      <w:tr w14:paraId="5A9BE28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6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6ECDA12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87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CF28D23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软包凳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6CFEC0B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761664" behindDoc="0" locked="0" layoutInCell="1" allowOverlap="1">
                  <wp:simplePos x="0" y="0"/>
                  <wp:positionH relativeFrom="column">
                    <wp:posOffset>261620</wp:posOffset>
                  </wp:positionH>
                  <wp:positionV relativeFrom="paragraph">
                    <wp:posOffset>41275</wp:posOffset>
                  </wp:positionV>
                  <wp:extent cx="2209800" cy="1864995"/>
                  <wp:effectExtent l="0" t="0" r="0" b="1905"/>
                  <wp:wrapNone/>
                  <wp:docPr id="111" name="ID_4928FBFBDE2A4A549423EB572F1A672E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" name="ID_4928FBFBDE2A4A549423EB572F1A672E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9800" cy="1864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5E19AEF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外圆弧半径880*420/800H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0E10C5FF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12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5208882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组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293810C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椅背、椅座、脚架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E9BAADB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1、框架：橡木实木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2、覆面：医用西皮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3、填充：高密度海绵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4、脚架：精抛光铝合金脚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F34DC50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1、面料：采用优质医用西皮（其中可分解有害芳香胺染料≤30mg/kg，游离甲醛≤33.9mg/kg ），皮厚度1.2mm.物理性能达到国标要求。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2、海绵：座面采用≥45kg/m³的高密度海绵外覆，表面附丝棉，高弹松紧带固定。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3、胶水：优质环保胶水。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4、框架：采用橡胶木实木.含水率符合国家标准。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5、脚架：精抛光铝合金脚。</w:t>
            </w:r>
          </w:p>
        </w:tc>
      </w:tr>
      <w:tr w14:paraId="6348308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6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205780A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88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2FBAA3C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软包凳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3D35399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763712" behindDoc="0" locked="0" layoutInCell="1" allowOverlap="1">
                  <wp:simplePos x="0" y="0"/>
                  <wp:positionH relativeFrom="column">
                    <wp:posOffset>281940</wp:posOffset>
                  </wp:positionH>
                  <wp:positionV relativeFrom="paragraph">
                    <wp:posOffset>244475</wp:posOffset>
                  </wp:positionV>
                  <wp:extent cx="2168525" cy="1458595"/>
                  <wp:effectExtent l="0" t="0" r="3175" b="8255"/>
                  <wp:wrapNone/>
                  <wp:docPr id="113" name="ID_C351A81850904D32A3C54B048A5AB0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" name="ID_C351A81850904D32A3C54B048A5AB018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8525" cy="1458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56CF1C3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φ1200*420/620H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3AFEF720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F73F05A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组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642AC8B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椅背、椅座、脚架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3C28C14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1、框架：橡木实木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2、覆面：医用西皮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3、填充：高密度海绵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C186416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1、面料：采用优质医用西皮（其中可分解有害芳香胺染料≤30mg/kg，游离甲醛≤33.9mg/kg ），皮厚度1.2mm.物理性能达到国标要求。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2、海绵：座面采用≥45kg/m³的高密度海绵，软硬适中。高弹松紧带固定。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3、胶水：优质环保胶水。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4、框架：采用橡胶木实木.含水率符合国家标准。</w:t>
            </w:r>
          </w:p>
        </w:tc>
      </w:tr>
      <w:tr w14:paraId="1A07B18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6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8A20FE4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89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616479A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软包凳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6D5715D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774976" behindDoc="0" locked="0" layoutInCell="1" allowOverlap="1">
                  <wp:simplePos x="0" y="0"/>
                  <wp:positionH relativeFrom="column">
                    <wp:posOffset>518795</wp:posOffset>
                  </wp:positionH>
                  <wp:positionV relativeFrom="paragraph">
                    <wp:posOffset>133350</wp:posOffset>
                  </wp:positionV>
                  <wp:extent cx="1709420" cy="1500505"/>
                  <wp:effectExtent l="0" t="0" r="5080" b="4445"/>
                  <wp:wrapNone/>
                  <wp:docPr id="124" name="图片_1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" name="图片_126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9420" cy="1500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0ED732A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1270W*930D*760H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7A29677D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11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758CD50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个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AABA05C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椅背、椅座、脚架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321F4AE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1、框架：钢结构内架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2、面料：仿布纹易清洁聚氨酯皮革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3、填充：高密度海绵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4、脚架：精抛光铝合金脚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712A3BD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1、面料：采用仿布纹易清洁聚氨酯皮革面料拼色工艺。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2、海绵：座面采用≥45kg/m³的高密度海绵外覆，表面附丝棉，横向三道纵向十三道（单人位纵向五道）高弹松紧带固定。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3、胶水：优质环保胶水。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4、内架：钢结构内架,结构稳定。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5、脚架：精抛光铝合金脚。</w:t>
            </w:r>
          </w:p>
        </w:tc>
      </w:tr>
      <w:tr w14:paraId="0955986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6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8ABA18B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90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AF54D11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软包凳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1C43B9E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748352" behindDoc="0" locked="0" layoutInCell="1" allowOverlap="1">
                  <wp:simplePos x="0" y="0"/>
                  <wp:positionH relativeFrom="column">
                    <wp:posOffset>447675</wp:posOffset>
                  </wp:positionH>
                  <wp:positionV relativeFrom="paragraph">
                    <wp:posOffset>157480</wp:posOffset>
                  </wp:positionV>
                  <wp:extent cx="1918970" cy="1400175"/>
                  <wp:effectExtent l="0" t="0" r="5080" b="9525"/>
                  <wp:wrapNone/>
                  <wp:docPr id="97" name="图片_1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" name="图片_127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8970" cy="1400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E4B5417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1270W*1470D*760H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3FAE17A5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12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03FC061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个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037DBDF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椅背、椅座、脚架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F47EECE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1、框架：钢结构内架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2、面料：仿布纹易清洁聚氨酯皮革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3、填充：高密度海绵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4、脚架：精抛光铝合金脚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2EFFA0B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1、面料：采用仿布纹易清洁聚氨酯皮革面料拼色工艺。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2、海绵：座面采用≥45kg/m³的高密度海绵外覆，表面附丝棉，横向三道纵向十三道（单人位纵向五道）高弹松紧带固定。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3、胶水：优质环保胶水。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4、内架：钢结构内架,结构稳定。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5、脚架：精抛光铝合金脚。</w:t>
            </w:r>
          </w:p>
        </w:tc>
      </w:tr>
      <w:tr w14:paraId="5682073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4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9E45632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91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C1A7817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软包凳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3B30D95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764736" behindDoc="0" locked="0" layoutInCell="1" allowOverlap="1">
                  <wp:simplePos x="0" y="0"/>
                  <wp:positionH relativeFrom="column">
                    <wp:posOffset>232410</wp:posOffset>
                  </wp:positionH>
                  <wp:positionV relativeFrom="paragraph">
                    <wp:posOffset>442595</wp:posOffset>
                  </wp:positionV>
                  <wp:extent cx="2088515" cy="1379855"/>
                  <wp:effectExtent l="0" t="0" r="6985" b="10795"/>
                  <wp:wrapNone/>
                  <wp:docPr id="114" name="图片_1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" name="图片_128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8515" cy="1379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00C1336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520W*1460D*760H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42EADC2B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6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AC12C47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个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48639F9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椅背、椅座、脚架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AE13C8E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1、框架：钢结构内架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2、面料：仿布纹易清洁聚氨酯皮革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3、填充：高密度海绵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4、脚架：精抛光铝合金脚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3D8542B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1、面料：采用仿布纹易清洁聚氨酯皮革面料拼色工艺。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2、海绵：座面采用≥45kg/m³的高密度海绵外覆，表面附丝棉，横向三道纵向十三道（单人位纵向五道）高弹松紧带固定。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3、胶水：优质环保胶水。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4、内架：钢结构内架,结构稳定。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5、脚架：精抛光铝合金脚。</w:t>
            </w:r>
          </w:p>
        </w:tc>
      </w:tr>
      <w:tr w14:paraId="253C058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4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B7AB4EC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92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715012C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软包凳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97807D8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753472" behindDoc="0" locked="0" layoutInCell="1" allowOverlap="1">
                  <wp:simplePos x="0" y="0"/>
                  <wp:positionH relativeFrom="column">
                    <wp:posOffset>233045</wp:posOffset>
                  </wp:positionH>
                  <wp:positionV relativeFrom="paragraph">
                    <wp:posOffset>133350</wp:posOffset>
                  </wp:positionV>
                  <wp:extent cx="2279015" cy="1704340"/>
                  <wp:effectExtent l="0" t="0" r="6985" b="10160"/>
                  <wp:wrapNone/>
                  <wp:docPr id="103" name="图片_1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" name="图片_129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9015" cy="1704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B150418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520W*880D*760H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35401296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244BA39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个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F31BCBE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椅背、椅座、脚架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9CC1420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1、框架：钢结构内架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2、面料：仿布纹易清洁聚氨酯皮革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3、填充：高密度海绵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4、脚架：精抛光铝合金脚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7C02ECF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1、面料：采用仿布纹易清洁聚氨酯皮革面料拼色工艺。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2、海绵：座面采用≥45kg/m³的高密度海绵外覆，表面附丝棉，横向三道纵向十三道（单人位纵向五道）高弹松紧带固定。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3、胶水：优质环保胶水。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4、内架：钢结构内架,结构稳定。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5、脚架：精抛光铝合金脚。</w:t>
            </w:r>
          </w:p>
        </w:tc>
      </w:tr>
      <w:tr w14:paraId="6B776C3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4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DDD9D4F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93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715FC39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软包凳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9BDE4D3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767808" behindDoc="0" locked="0" layoutInCell="1" allowOverlap="1">
                  <wp:simplePos x="0" y="0"/>
                  <wp:positionH relativeFrom="column">
                    <wp:posOffset>177165</wp:posOffset>
                  </wp:positionH>
                  <wp:positionV relativeFrom="paragraph">
                    <wp:posOffset>210820</wp:posOffset>
                  </wp:positionV>
                  <wp:extent cx="2309495" cy="1621155"/>
                  <wp:effectExtent l="0" t="0" r="14605" b="17145"/>
                  <wp:wrapNone/>
                  <wp:docPr id="117" name="图片_1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" name="图片_157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09495" cy="1621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CB45031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1600W*800D*450H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1F2E119C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E36BE59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个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6C1223B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椅背、椅座、脚架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FCB4D67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1、框架：钢结构内架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2、面料：仿布纹易清洁聚氨酯皮革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3、填充：高密度海绵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4、脚架：精抛光铝合金脚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EDB28CF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1、面料：采用仿布纹易清洁聚氨酯皮革面料拼色工艺。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2、海绵：座面采用≥45kg/m³的高密度海绵外覆，表面附丝棉，横向三道纵向十三道（单人位纵向五道）高弹松紧带固定。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3、胶水：优质环保胶水。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4、内架：钢结构内架,结构稳定。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5、脚架：精抛光铝合金脚。</w:t>
            </w:r>
          </w:p>
        </w:tc>
      </w:tr>
      <w:tr w14:paraId="145A34D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4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D851AA9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94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8DF7D56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软包凳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31D7F35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768832" behindDoc="0" locked="0" layoutInCell="1" allowOverlap="1">
                  <wp:simplePos x="0" y="0"/>
                  <wp:positionH relativeFrom="column">
                    <wp:posOffset>459105</wp:posOffset>
                  </wp:positionH>
                  <wp:positionV relativeFrom="paragraph">
                    <wp:posOffset>142875</wp:posOffset>
                  </wp:positionV>
                  <wp:extent cx="1849755" cy="1848485"/>
                  <wp:effectExtent l="0" t="0" r="17145" b="18415"/>
                  <wp:wrapNone/>
                  <wp:docPr id="118" name="图片_3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" name="图片_343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9755" cy="18484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96800E8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420W*350D*450H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64E34752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90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5BC00CA2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只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1C37A09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椅座、脚架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B594B5A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1、框架：橡木实木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2、面料：医用西皮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3、填充：高密度海绵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4241822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1、面料：采用优质医用西皮（其中可分解有害芳香胺染料≤30mg/kg，游离甲醛≤33.9mg/kg ），皮厚度1.2mm.物理性能达到国标要求。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2、海绵：座面采用≥45kg/m³的高密度海绵，软硬适中。高弹松紧带固定。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3、胶水：优质环保胶水。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4、框架：采用橡木实木.含水率符合国家标准。</w:t>
            </w:r>
          </w:p>
        </w:tc>
      </w:tr>
      <w:tr w14:paraId="5C1A63D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4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9580571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95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4D430FB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软包凳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23C747E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806720" behindDoc="0" locked="0" layoutInCell="1" allowOverlap="1">
                  <wp:simplePos x="0" y="0"/>
                  <wp:positionH relativeFrom="column">
                    <wp:posOffset>798830</wp:posOffset>
                  </wp:positionH>
                  <wp:positionV relativeFrom="paragraph">
                    <wp:posOffset>269875</wp:posOffset>
                  </wp:positionV>
                  <wp:extent cx="1374140" cy="1540510"/>
                  <wp:effectExtent l="0" t="0" r="16510" b="2540"/>
                  <wp:wrapNone/>
                  <wp:docPr id="155" name="ID_263777F32F37447EBC765C61964B22E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" name="ID_263777F32F37447EBC765C61964B22E6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4140" cy="1540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6895BC5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常规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5C1734CC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20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19951651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只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CCAC3FD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实木椅架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830499E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1、面料：优质医用西皮。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2、椅架：橡木实木。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3、涂饰：水性漆。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DB8DED9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1、脚架：橡木实木油漆架。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2、油漆：采用环保水性油漆，三底四面，表面漆膜涂层耐磨性和抗冲击强度不低于3级.成品要求漆面透明度高，木纹清晰，色泽悦目，光滑耐磨.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3、面料：采用优质医用西皮，厚度≥1.2MM。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4、海绵：采用≥45kg/m³的高密度海绵，软硬适中，回弹力35%以上.</w:t>
            </w:r>
          </w:p>
        </w:tc>
      </w:tr>
      <w:tr w14:paraId="4379BB8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F4CD28C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96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31E324C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软包凳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C4EA38D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801600" behindDoc="0" locked="0" layoutInCell="1" allowOverlap="1">
                  <wp:simplePos x="0" y="0"/>
                  <wp:positionH relativeFrom="column">
                    <wp:posOffset>200660</wp:posOffset>
                  </wp:positionH>
                  <wp:positionV relativeFrom="paragraph">
                    <wp:posOffset>447040</wp:posOffset>
                  </wp:positionV>
                  <wp:extent cx="2293620" cy="1440815"/>
                  <wp:effectExtent l="0" t="0" r="11430" b="6985"/>
                  <wp:wrapNone/>
                  <wp:docPr id="150" name="图片_1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" name="图片_159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3620" cy="144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AF97AE2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1200W*450D*450H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22A6B837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25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2031C7CB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张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DE8D7F0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1、软包座面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2、柜体框架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279EE84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1、面料：采用优质医用西皮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2、海绵：高密度海绵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3、框架：多层板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4、饰面：防火板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5、封边：优质PVC封边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7E41B15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 xml:space="preserve">1、面料：采用优质医用西皮，厚度≥1.2MM。                                  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2、海绵：高密度海绵（≥45KG/</w:t>
            </w:r>
            <w:r>
              <w:rPr>
                <w:rFonts w:hint="eastAsia"/>
                <w:highlight w:val="none"/>
              </w:rPr>
              <w:t>m</w:t>
            </w:r>
            <w:r>
              <w:rPr>
                <w:rFonts w:hint="eastAsia"/>
                <w:highlight w:val="none"/>
                <w:vertAlign w:val="superscript"/>
              </w:rPr>
              <w:t>3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 xml:space="preserve">以上）.软硬适中.回弹力35%以上。                         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3、框架：采用环保级实木多层板(板甲醛释放量≤0.025mg/m3.达到ENF级标准)板材均≧ 25mm厚,。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 xml:space="preserve">4、饰面：内外表贴0.8mm厚优质防火板。                                     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5、封边：2mm厚同色同纹优质PVC封边。封边平顺.无明显胶线.无脱胶.爆边。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6、胶水：优质环保胶水、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7、其他：均分为8个置鞋空隔。</w:t>
            </w:r>
          </w:p>
        </w:tc>
      </w:tr>
      <w:tr w14:paraId="679627F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6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DF49C8B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97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C4C74F0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茶几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2257E4B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797504" behindDoc="0" locked="0" layoutInCell="1" allowOverlap="1">
                  <wp:simplePos x="0" y="0"/>
                  <wp:positionH relativeFrom="column">
                    <wp:posOffset>488315</wp:posOffset>
                  </wp:positionH>
                  <wp:positionV relativeFrom="paragraph">
                    <wp:posOffset>553720</wp:posOffset>
                  </wp:positionV>
                  <wp:extent cx="1756410" cy="1268730"/>
                  <wp:effectExtent l="0" t="0" r="15240" b="7620"/>
                  <wp:wrapNone/>
                  <wp:docPr id="146" name="ID_494F512BDB5B437088CC12F22CCE740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" name="ID_494F512BDB5B437088CC12F22CCE7405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6410" cy="12687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55A7367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600W*600D*450H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77A6F365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40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3FFA629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张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62C64E4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桌面、脚架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7DE8A66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1、桌面：高密度耐火耐污天然岩板。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2、基材：多层板饰面支撑。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3、框架：白蜡木实木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4、涂饰：水性漆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17EAE21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1、台面：高密度耐火耐污天然岩板,厚度≥12mm。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2、托板：环保多层板，板材厚≥12mm( 板甲醛释放量≤0.025mg/m³，达到ENF级标准) 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3、框架：白蜡木实木。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4、胶水：优质环保胶粘剂.游离甲醛释放量符合标准。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5、涂饰：采用优质水性漆环保油漆，双面涂饰，紫外线光照烘干，油漆面光洁平整，木纹纹理清晰，三底四面，全封闭。</w:t>
            </w:r>
          </w:p>
        </w:tc>
      </w:tr>
      <w:tr w14:paraId="6193F82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6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2232F1D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98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549DB58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茶几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B9A40D4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794432" behindDoc="0" locked="0" layoutInCell="1" allowOverlap="1">
                  <wp:simplePos x="0" y="0"/>
                  <wp:positionH relativeFrom="column">
                    <wp:posOffset>684530</wp:posOffset>
                  </wp:positionH>
                  <wp:positionV relativeFrom="paragraph">
                    <wp:posOffset>41275</wp:posOffset>
                  </wp:positionV>
                  <wp:extent cx="1554480" cy="1673225"/>
                  <wp:effectExtent l="0" t="0" r="7620" b="3175"/>
                  <wp:wrapNone/>
                  <wp:docPr id="143" name="图片_3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" name="图片_346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4480" cy="1673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FF7B749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400W*700D*750H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747FCA13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34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6646E22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张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B1F5984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柜体、抽屉、层板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1C58996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1、基材：橡木实木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2、涂饰：水性漆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3、五金件：三节导轨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4B8012A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1、基材：橡木实木；色泽淡雅纹理美观， 耐磨损。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2、油漆：采用环保性水性漆，三底四面，全封闭。表面漆膜涂层耐磨性和抗冲击强度不低于3级。成品要求漆面透明度高，木纹清晰，光滑耐磨。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3、胶水：优质环保型胶水，符合GB 33372标准，VOC含量≤50g/kg。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4、五金件：优质三节导轨。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5、其他：3层抽屉，导圆工艺。</w:t>
            </w:r>
          </w:p>
        </w:tc>
      </w:tr>
      <w:tr w14:paraId="23A9948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34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3EDCE07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99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9989495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茶几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5A19318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807744" behindDoc="0" locked="0" layoutInCell="1" allowOverlap="1">
                  <wp:simplePos x="0" y="0"/>
                  <wp:positionH relativeFrom="column">
                    <wp:posOffset>437515</wp:posOffset>
                  </wp:positionH>
                  <wp:positionV relativeFrom="paragraph">
                    <wp:posOffset>45085</wp:posOffset>
                  </wp:positionV>
                  <wp:extent cx="1509395" cy="1513205"/>
                  <wp:effectExtent l="0" t="0" r="14605" b="10795"/>
                  <wp:wrapNone/>
                  <wp:docPr id="156" name="ID_57DA2AEB7FE945E990FD34AD396A336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" name="ID_57DA2AEB7FE945E990FD34AD396A3363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9395" cy="1513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67E20E6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φ600*450H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2288CF45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15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D637983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张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EDEB738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桌面、脚架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6F75520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1、基材：胡桃木实木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2、涂饰：水性漆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4229053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1、基材：采用优质橡木实木，台面厚度50mm。稳定牢固，产品无虫柱.无开裂.无腐朽，框架结构牢固.符合工艺标准。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2、油漆：采用优质水性隐孔亚光环保油漆,双面涂饰，紫外线光照烘干，非显孔亚光, 油漆面光洁平整,木纹纹理清晰，三底四面,全封闭。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3、胶水：采用优质胶粘剂，游离甲醛释放量符合标准，耐热.耐水.粘性强等特点。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4、其他：台面边缘为托盘式围边设计，防止物品滑落。</w:t>
            </w:r>
          </w:p>
        </w:tc>
      </w:tr>
      <w:tr w14:paraId="3739C35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1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A1751D4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100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3BBF99D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茶几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078712C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787264" behindDoc="0" locked="0" layoutInCell="1" allowOverlap="1">
                  <wp:simplePos x="0" y="0"/>
                  <wp:positionH relativeFrom="column">
                    <wp:posOffset>162560</wp:posOffset>
                  </wp:positionH>
                  <wp:positionV relativeFrom="paragraph">
                    <wp:posOffset>281940</wp:posOffset>
                  </wp:positionV>
                  <wp:extent cx="2381250" cy="871220"/>
                  <wp:effectExtent l="0" t="0" r="0" b="5080"/>
                  <wp:wrapNone/>
                  <wp:docPr id="136" name="ID_18C4F86BFB75435D90E43BE1B02A2AB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" name="ID_18C4F86BFB75435D90E43BE1B02A2AB8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1250" cy="871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C64B0A2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1200W*600D*450H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3ECF3DCD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16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D33EB8A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张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B88A872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桌面、脚架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9D2FB61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1、桌面：大理石桌面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2、托板：多层板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3、桌架：黑色烤漆钢架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2B4DC70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1、台面：优质大理石台面，表面打磨光滑无杂物。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 xml:space="preserve">2、托板：环保多层板，板材厚≥12mm( 板甲醛释放量≤0.025mg/m³，达到ENF级标准) 。                                                             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2、胶水：优质环保胶水，符合GB 33372-2020标准，VOC含量≤50g/kg。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3、钢脚：配优质黑色烤漆钢架。</w:t>
            </w:r>
          </w:p>
        </w:tc>
      </w:tr>
      <w:tr w14:paraId="62131EC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04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9D588FC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101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EE4327E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茶几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04D3388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793408" behindDoc="0" locked="0" layoutInCell="1" allowOverlap="1">
                  <wp:simplePos x="0" y="0"/>
                  <wp:positionH relativeFrom="column">
                    <wp:posOffset>304165</wp:posOffset>
                  </wp:positionH>
                  <wp:positionV relativeFrom="paragraph">
                    <wp:posOffset>71120</wp:posOffset>
                  </wp:positionV>
                  <wp:extent cx="2034540" cy="1604010"/>
                  <wp:effectExtent l="0" t="0" r="3810" b="15240"/>
                  <wp:wrapNone/>
                  <wp:docPr id="142" name="图片_10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" name="图片_105"/>
                          <pic:cNvPicPr/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4540" cy="1604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38BFD42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700W*700D*420H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23C5CC8C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19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6B25EC2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张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E977BD7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桌面、脚架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FEF617A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1、基材：橡木实木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2、涂饰：水性漆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E8364EB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1、基材：橡木实木。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2、结构：全卯榫结构。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3、涂装：采用环保水性油漆，三底四面，全封闭。表面漆膜涂层耐磨性和抗冲击强度不低于3级。成品要求漆面透明度高，木纹清晰，色泽悦目，光滑耐磨。</w:t>
            </w:r>
          </w:p>
        </w:tc>
      </w:tr>
      <w:tr w14:paraId="5E60164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3CCE41F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102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774F18C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茶几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F1B0F0B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802624" behindDoc="0" locked="0" layoutInCell="1" allowOverlap="1">
                  <wp:simplePos x="0" y="0"/>
                  <wp:positionH relativeFrom="column">
                    <wp:posOffset>114300</wp:posOffset>
                  </wp:positionH>
                  <wp:positionV relativeFrom="paragraph">
                    <wp:posOffset>307975</wp:posOffset>
                  </wp:positionV>
                  <wp:extent cx="2362835" cy="1315720"/>
                  <wp:effectExtent l="0" t="0" r="18415" b="17780"/>
                  <wp:wrapNone/>
                  <wp:docPr id="151" name="图片_10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" name="图片_106"/>
                          <pic:cNvPicPr/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2835" cy="1315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A07C9FE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1400W*700D*420H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15AD22FE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13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22F59B5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张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D57D5B1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桌面、脚架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5F848DB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1、基材：橡木实木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2、涂饰：水性漆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3CFE79E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1、基材：橡木实木。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2、结构：全卯榫结构。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3、涂装：采用环保水性油漆，三底四面，全封闭。表面漆膜涂层耐磨性和抗冲击强度不低于3级。成品要求漆面透明度高，木纹清晰，色泽悦目，光滑耐磨。</w:t>
            </w:r>
          </w:p>
        </w:tc>
      </w:tr>
      <w:tr w14:paraId="2AC8A23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8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F789CC0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103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F0A5C6D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更衣柜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29AAEE5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780096" behindDoc="0" locked="0" layoutInCell="1" allowOverlap="1">
                  <wp:simplePos x="0" y="0"/>
                  <wp:positionH relativeFrom="column">
                    <wp:posOffset>637540</wp:posOffset>
                  </wp:positionH>
                  <wp:positionV relativeFrom="paragraph">
                    <wp:posOffset>130810</wp:posOffset>
                  </wp:positionV>
                  <wp:extent cx="1332230" cy="2139950"/>
                  <wp:effectExtent l="0" t="0" r="1270" b="12700"/>
                  <wp:wrapNone/>
                  <wp:docPr id="129" name="ID_5DBCB3BB675A4227B304D85A0BD4D55D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" name="ID_5DBCB3BB675A4227B304D85A0BD4D55D"/>
                          <pic:cNvPicPr/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2230" cy="2139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C7E54BE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900W*500D*1850H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6DF1C3A7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12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096BCF3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组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0F9DCF5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柜体、门板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9988EDC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1、板基材：冷轧钢板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2、五金件：优质缓冲门铰链、连接件、优质锁具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E2CF947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1、薄边设计，柜门配锁，可换锁芯配万能钥匙。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2、采用≥0.8mm厚优质冷扎钢板，表面经酸洗·除锈处理，静电涂塑，强度好结构稳定。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3、采用优质缓冲门铰链。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4、外置通风孔,保证内部空气流通。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5、内置挂衣杆，配一层层板。</w:t>
            </w:r>
          </w:p>
        </w:tc>
      </w:tr>
      <w:tr w14:paraId="1491861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2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1232A8C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104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769B7F4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更衣柜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3A1B261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790336" behindDoc="0" locked="0" layoutInCell="1" allowOverlap="1">
                  <wp:simplePos x="0" y="0"/>
                  <wp:positionH relativeFrom="column">
                    <wp:posOffset>716915</wp:posOffset>
                  </wp:positionH>
                  <wp:positionV relativeFrom="paragraph">
                    <wp:posOffset>243205</wp:posOffset>
                  </wp:positionV>
                  <wp:extent cx="1299210" cy="2033270"/>
                  <wp:effectExtent l="0" t="0" r="15240" b="5080"/>
                  <wp:wrapNone/>
                  <wp:docPr id="139" name="ID_EE4EACDF6F5E49CF9DD2D684AD63EAE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9" name="ID_EE4EACDF6F5E49CF9DD2D684AD63EAE8"/>
                          <pic:cNvPicPr/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9210" cy="2033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DABC98B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900W*500D*1850H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2EE21146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288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73A9A7C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组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E351971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柜体、门板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B947F89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1、板基材：冷轧钢板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2、五金件：优质缓冲门铰链、连接件、优质锁具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221979E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1、薄边设计，柜门配锁，可换锁芯配万能钥匙。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2、采用≥0.8mm厚优质冷扎钢板，表面经酸洗·除锈处理，静电涂塑，强度好结构稳定。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3、采用优质缓冲门铰链。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4、外置通风孔,保证内部空气流通。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5、内置挂衣杆，配一层层板。</w:t>
            </w:r>
          </w:p>
        </w:tc>
      </w:tr>
      <w:tr w14:paraId="2EE0AFE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4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125787F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105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A5C2598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更衣柜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4D28FAC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782144" behindDoc="0" locked="0" layoutInCell="1" allowOverlap="1">
                  <wp:simplePos x="0" y="0"/>
                  <wp:positionH relativeFrom="column">
                    <wp:posOffset>708660</wp:posOffset>
                  </wp:positionH>
                  <wp:positionV relativeFrom="paragraph">
                    <wp:posOffset>57150</wp:posOffset>
                  </wp:positionV>
                  <wp:extent cx="1315720" cy="2167255"/>
                  <wp:effectExtent l="0" t="0" r="17780" b="4445"/>
                  <wp:wrapNone/>
                  <wp:docPr id="131" name="ID_C4144CBEE9EE4E25977A650B79C236DF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" name="ID_C4144CBEE9EE4E25977A650B79C236DF"/>
                          <pic:cNvPicPr/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5720" cy="2167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829CD39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900W*500D*1850H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34BE1FB9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49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B837DE2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组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48CFDAB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柜体、门板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4D09D12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1、板基材：冷轧钢板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2、五金件：优质缓冲门铰链、连接件、优质锁具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55BA9A2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1、薄边设计，柜门配锁，可换锁芯配万能钥匙。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2、采用≥0.8mm厚优质冷扎钢板，表面经酸洗·除锈处理，静电涂塑，强度好结构稳定。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3、采用优质缓冲门铰链。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4、外置通风孔,保证内部空气流通。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5、内置挂衣杆，配一层层板。</w:t>
            </w:r>
          </w:p>
        </w:tc>
      </w:tr>
      <w:tr w14:paraId="1F7F6A9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2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3CCDC37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106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7C4A925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更衣柜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CE5F28C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804672" behindDoc="0" locked="0" layoutInCell="1" allowOverlap="1">
                  <wp:simplePos x="0" y="0"/>
                  <wp:positionH relativeFrom="column">
                    <wp:posOffset>548640</wp:posOffset>
                  </wp:positionH>
                  <wp:positionV relativeFrom="paragraph">
                    <wp:posOffset>285750</wp:posOffset>
                  </wp:positionV>
                  <wp:extent cx="1635760" cy="1686560"/>
                  <wp:effectExtent l="0" t="0" r="2540" b="8890"/>
                  <wp:wrapNone/>
                  <wp:docPr id="153" name="ID_5FBA4C101B794AE1973BAB815011BFC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" name="ID_5FBA4C101B794AE1973BAB815011BFC0"/>
                          <pic:cNvPicPr/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5760" cy="1686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63C2184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1140W*500D*1935H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33432066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38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F50D63D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组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B69740F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柜体、门板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AF683D9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1）柜体：ABS            2）柜门：ABS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7A85F9F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1、柜门采用ABS塑胶，柜体采用高强度塑胶。钢制模具一次注塑成型。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2、门板表面为高亮镜面设计效果，整个门板呈弧形设计，；门板的直角处采用环保热塑性橡胶材料装饰，有效降低用户碰伤情况的发生；边侧板外侧平整无凹凸，深浅相间皮纹设计。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3、每门采用两组加厚爪式尼龙铰链，铰链上5个U型抓手与门板上4个格栅，搭配L型铰链插销与门板固定连接，铰链与柜体侧板有方卡扣连接。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4、单门开门角度＞100度，可有效防止柜门开启时，误撞门板导致侧板断裂。上下门轴限位且作为支撑，安装简便，方便更换。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5、板材之间采用卯榫结构卡扣连接，不使用任何螺丝、胶水等；不扭曲，不变形，易安装，可拆卸。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6、每门配置加厚活动层板。加厚活动层板，放置高度可多档调节；门板内侧配置1个储物盒及2个多功能挂钩。全封闭式底座。</w:t>
            </w:r>
          </w:p>
        </w:tc>
      </w:tr>
      <w:tr w14:paraId="4DE845B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8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DB1C6C3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107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F47CB12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更衣柜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66B4318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788288" behindDoc="0" locked="0" layoutInCell="1" allowOverlap="1">
                  <wp:simplePos x="0" y="0"/>
                  <wp:positionH relativeFrom="column">
                    <wp:posOffset>672465</wp:posOffset>
                  </wp:positionH>
                  <wp:positionV relativeFrom="paragraph">
                    <wp:posOffset>62230</wp:posOffset>
                  </wp:positionV>
                  <wp:extent cx="1388110" cy="2298700"/>
                  <wp:effectExtent l="0" t="0" r="2540" b="6350"/>
                  <wp:wrapNone/>
                  <wp:docPr id="137" name="ID_A285074F8221403EB53A7F87CC507D8F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" name="ID_A285074F8221403EB53A7F87CC507D8F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8110" cy="2298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9978B90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900W*500D*1850H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3CB5199A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7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919C382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组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5E17DCB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柜体、门板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7B99748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1、板基材：冷轧钢板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2、五金件：优质缓冲门铰链、连接件、优质锁具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AE7F895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1、薄边设计，柜门配锁，可换锁芯配万能钥匙。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2、采用≥0.8mm厚优质冷扎钢板，表面经酸洗·除锈处理，静电涂塑，强度好结构稳定。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3、采用优质缓冲门铰链。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4、外置通风孔,保证内部空气流通。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5、内置挂衣杆，配一层层板。</w:t>
            </w:r>
          </w:p>
        </w:tc>
      </w:tr>
      <w:tr w14:paraId="5EA084C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0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EA9BEDB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108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E5E7603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钢制换鞋柜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3ADAF29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781120" behindDoc="0" locked="0" layoutInCell="1" allowOverlap="1">
                  <wp:simplePos x="0" y="0"/>
                  <wp:positionH relativeFrom="column">
                    <wp:posOffset>673735</wp:posOffset>
                  </wp:positionH>
                  <wp:positionV relativeFrom="paragraph">
                    <wp:posOffset>188595</wp:posOffset>
                  </wp:positionV>
                  <wp:extent cx="1385570" cy="1998345"/>
                  <wp:effectExtent l="0" t="0" r="5080" b="1905"/>
                  <wp:wrapNone/>
                  <wp:docPr id="130" name="ID_579B3686348A41C5ADFE8CA90F1F9F9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" name="ID_579B3686348A41C5ADFE8CA90F1F9F98"/>
                          <pic:cNvPicPr/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5570" cy="1998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8D7972B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900W*400D*1850H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37E9C4C3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20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00A0991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组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3F62E5E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柜体、门板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986C61B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1、板基材：冷轧钢板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2、五金件：优质缓冲门铰链、连接件、优质锁具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D0851C6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1、薄边设计，柜门配锁，可换锁芯配万能钥匙。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2、采用≥0.8mm厚优质冷扎钢板，表面经酸洗·除锈处理，静电涂塑，强度好结构稳定。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3、采用优质缓冲门铰链。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4、外置通风孔,保证内部空气流通。</w:t>
            </w:r>
          </w:p>
        </w:tc>
      </w:tr>
      <w:tr w14:paraId="6A5695A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4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5E4908C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109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B9F059D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文件柜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E14D1DE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810816" behindDoc="0" locked="0" layoutInCell="1" allowOverlap="1">
                  <wp:simplePos x="0" y="0"/>
                  <wp:positionH relativeFrom="column">
                    <wp:posOffset>785495</wp:posOffset>
                  </wp:positionH>
                  <wp:positionV relativeFrom="paragraph">
                    <wp:posOffset>104775</wp:posOffset>
                  </wp:positionV>
                  <wp:extent cx="1161415" cy="2071370"/>
                  <wp:effectExtent l="0" t="0" r="635" b="5080"/>
                  <wp:wrapNone/>
                  <wp:docPr id="159" name="ID_1E25F75636B845AFA764FDC4AE1BB87F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" name="ID_1E25F75636B845AFA764FDC4AE1BB87F"/>
                          <pic:cNvPicPr/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1415" cy="20713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06554DB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900W*400D*1850H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6AE21FC4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386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D7C1DFF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组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FDDECF4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柜体、门板、抽屉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9234974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1、薄边设计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2、采用0.8mm厚优质冷扎钢板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3、钢化5MM透明玻璃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67D021E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1、薄边设计，木纹转印工艺，柜门配锁，可换锁芯配万能钥匙。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2、采用≥0.8mm厚优质冷扎钢板，表面经酸洗，除锈处理，静电涂塑，强度好结构稳定。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3、采用优质阻尼缓冲门铰链及导轨。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4、外置通风孔，保证内部空气流通。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5、内置2层层板，钢化5MM透明玻璃。</w:t>
            </w:r>
          </w:p>
        </w:tc>
      </w:tr>
      <w:tr w14:paraId="76CFE74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4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A182FD5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110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969C063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文件柜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78ADD4E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783168" behindDoc="0" locked="0" layoutInCell="1" allowOverlap="1">
                  <wp:simplePos x="0" y="0"/>
                  <wp:positionH relativeFrom="column">
                    <wp:posOffset>784860</wp:posOffset>
                  </wp:positionH>
                  <wp:positionV relativeFrom="paragraph">
                    <wp:posOffset>137160</wp:posOffset>
                  </wp:positionV>
                  <wp:extent cx="1162685" cy="2005965"/>
                  <wp:effectExtent l="0" t="0" r="18415" b="13335"/>
                  <wp:wrapNone/>
                  <wp:docPr id="132" name="ID_870720699CC84B259190C7A9DCBDE2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" name="ID_870720699CC84B259190C7A9DCBDE240"/>
                          <pic:cNvPicPr/>
                        </pic:nvPicPr>
                        <pic:blipFill>
                          <a:blip r:embed="rId1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685" cy="20059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BC7AA5E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900W*400D*1850H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793BA7DF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35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2AA384A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组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0D4E7E5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柜体、门板、抽屉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F900C66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1、薄边设计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2、采用0.8mm厚优质冷扎钢板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9631B45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1、薄边设计，柜门配锁，可换锁芯配万能钥匙。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2、采用≥0.8mm厚优质冷扎钢板，表面经酸洗，除锈处理，静电涂塑，强度好结构稳定。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3、采用优质阻尼缓冲门铰链和导轨。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4、外置通风孔，保证内部空气流通。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5、内置2层层板。</w:t>
            </w:r>
          </w:p>
        </w:tc>
      </w:tr>
      <w:tr w14:paraId="5D53FD4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4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9CB5365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111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A08AF7A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文件柜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D979970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784192" behindDoc="0" locked="0" layoutInCell="1" allowOverlap="1">
                  <wp:simplePos x="0" y="0"/>
                  <wp:positionH relativeFrom="column">
                    <wp:posOffset>659765</wp:posOffset>
                  </wp:positionH>
                  <wp:positionV relativeFrom="paragraph">
                    <wp:posOffset>123190</wp:posOffset>
                  </wp:positionV>
                  <wp:extent cx="1413510" cy="2415540"/>
                  <wp:effectExtent l="0" t="0" r="15240" b="3810"/>
                  <wp:wrapNone/>
                  <wp:docPr id="133" name="ID_C18E745D8EAD4BE195827BA2315F07BB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" name="ID_C18E745D8EAD4BE195827BA2315F07BB"/>
                          <pic:cNvPicPr/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3510" cy="2415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F1746D2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900W*400D*1850H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54049E60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25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52086D0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组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CAC3011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柜体、门板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6B9B912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1、薄边设计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2、采用0.8mm厚优质冷扎钢板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ACAD9FC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1、薄边设计，木纹转印工艺，柜门配锁，可换锁芯配万能钥匙。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2、采用≥0.8mm厚优质冷扎钢板，表面经酸洗，除锈处理，静电涂塑，强度好结构稳定。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3、采用优质阻尼缓冲门铰链。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4、外置通风孔，保证内部空气流通。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5、内置2层层板。</w:t>
            </w:r>
          </w:p>
        </w:tc>
      </w:tr>
      <w:tr w14:paraId="0A944BB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0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777E4F6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112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2846616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文件柜更衣柜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15F2D117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786240" behindDoc="0" locked="0" layoutInCell="1" allowOverlap="1">
                  <wp:simplePos x="0" y="0"/>
                  <wp:positionH relativeFrom="column">
                    <wp:posOffset>651510</wp:posOffset>
                  </wp:positionH>
                  <wp:positionV relativeFrom="paragraph">
                    <wp:posOffset>33020</wp:posOffset>
                  </wp:positionV>
                  <wp:extent cx="1430020" cy="2500630"/>
                  <wp:effectExtent l="0" t="0" r="17780" b="13970"/>
                  <wp:wrapNone/>
                  <wp:docPr id="135" name="ID_F8D921400BD34E12A5EC33994430701D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" name="ID_F8D921400BD34E12A5EC33994430701D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0020" cy="2500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E09DAA4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970W*500D*1850H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21180105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55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757A6C7B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组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B9B3356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柜体、门板、抽屉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A026E20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1、薄边设计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2、采用0.8mm厚优质冷扎钢板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3、钢化5MM透明玻璃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338A0E0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1、薄边设计，门板木纹转印工艺，柜门配锁.可换锁芯配万能钥匙。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2、采用0.8mm厚优质冷扎钢板.表面经酸洗.除锈处理.静电涂塑.强度好结构稳定。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3、采用优质阻尼缓冲门铰链及导轨。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4、外置通风孔.保证内部空气流通。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5、内置挂衣杆，配2层层板.钢化5MM透明玻璃。</w:t>
            </w:r>
          </w:p>
        </w:tc>
      </w:tr>
      <w:tr w14:paraId="4210E47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57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9CE90AC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113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DBD9FCA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储物柜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0D8FA041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796480" behindDoc="0" locked="0" layoutInCell="1" allowOverlap="1">
                  <wp:simplePos x="0" y="0"/>
                  <wp:positionH relativeFrom="column">
                    <wp:posOffset>494665</wp:posOffset>
                  </wp:positionH>
                  <wp:positionV relativeFrom="paragraph">
                    <wp:posOffset>255905</wp:posOffset>
                  </wp:positionV>
                  <wp:extent cx="1433195" cy="2026920"/>
                  <wp:effectExtent l="0" t="0" r="14605" b="11430"/>
                  <wp:wrapNone/>
                  <wp:docPr id="145" name="图片_16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5" name="图片_165"/>
                          <pic:cNvPicPr/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3195" cy="2026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70D2801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515W*480D*360H(每节5抽)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6F0D7211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48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7803563D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节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2FBD40F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柜体、抽屉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95B3498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1、薄边设计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2、采用0.8mm厚优质冷扎钢板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6C86801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1、柜体：采用厚度≥0.8mm的冷轧钢板，经酸洗、磷化、静电喷塑处理，表面光滑无毛刺，具备防锈、耐磨特性，承重结构处钢板厚度需≥1.0mm。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</w:t>
            </w:r>
            <w:r>
              <w:rPr>
                <w:rFonts w:ascii="Times New Roman" w:hAnsi="Times New Roman" w:eastAsia="宋体" w:cs="Times New Roman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‌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抽屉组件</w:t>
            </w:r>
            <w:r>
              <w:rPr>
                <w:rFonts w:ascii="Times New Roman" w:hAnsi="Times New Roman" w:eastAsia="宋体" w:cs="Times New Roman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‌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：抽屉面板及侧板采用厚度≥0.6mm冷轧钢板，抽屉滑轨全拉出式钢制滑轨，承重≥30kg/抽屉，运行顺畅无卡顿。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</w:t>
            </w:r>
            <w:r>
              <w:rPr>
                <w:rFonts w:ascii="Times New Roman" w:hAnsi="Times New Roman" w:eastAsia="宋体" w:cs="Times New Roman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‌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五金配件</w:t>
            </w:r>
            <w:r>
              <w:rPr>
                <w:rFonts w:ascii="Times New Roman" w:hAnsi="Times New Roman" w:eastAsia="宋体" w:cs="Times New Roman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‌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：拉手、锁具等五金件采用锌合金，表面做抛光或烤漆处理，防锈耐用，锁具需支持单锁控制或分层锁控。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ascii="Times New Roman" w:hAnsi="Times New Roman" w:eastAsia="宋体" w:cs="Times New Roman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、柜体底部需配备高度≥50mm的钢制支撑脚，带防滑垫，可调节水平，保障柜体放置平稳</w:t>
            </w:r>
          </w:p>
        </w:tc>
      </w:tr>
      <w:tr w14:paraId="4730434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6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15D63BB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114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E9F2EA9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储物柜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709779F8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800576" behindDoc="0" locked="0" layoutInCell="1" allowOverlap="1">
                  <wp:simplePos x="0" y="0"/>
                  <wp:positionH relativeFrom="column">
                    <wp:posOffset>494665</wp:posOffset>
                  </wp:positionH>
                  <wp:positionV relativeFrom="paragraph">
                    <wp:posOffset>131445</wp:posOffset>
                  </wp:positionV>
                  <wp:extent cx="1325880" cy="2134870"/>
                  <wp:effectExtent l="0" t="0" r="7620" b="17780"/>
                  <wp:wrapNone/>
                  <wp:docPr id="149" name="图片_1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" name="图片_166"/>
                          <pic:cNvPicPr/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5880" cy="2134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3A7C57F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515W*480D*360H(每节9个小格)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3A5714BC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12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1D43AF5F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节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BBE99EC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柜体、抽屉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FEABEF6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1、薄边设计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2、采用0.8mm厚优质冷扎钢板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FC84992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1、柜体：采用厚度≥0.8mm的冷轧钢板，经酸洗、磷化、静电喷塑处理，表面光滑无毛刺，具备防锈、耐磨特性，承重结构处钢板厚度需≥1.0mm。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</w:t>
            </w:r>
            <w:r>
              <w:rPr>
                <w:rFonts w:ascii="Times New Roman" w:hAnsi="Times New Roman" w:eastAsia="宋体" w:cs="Times New Roman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‌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抽屉组件</w:t>
            </w:r>
            <w:r>
              <w:rPr>
                <w:rFonts w:ascii="Times New Roman" w:hAnsi="Times New Roman" w:eastAsia="宋体" w:cs="Times New Roman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‌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：抽屉面板及侧板采用厚度≥0.6mm冷轧钢板，抽屉滑轨全拉出式钢制滑轨，承重≥30kg/抽屉，运行顺畅无卡顿。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</w:t>
            </w:r>
            <w:r>
              <w:rPr>
                <w:rFonts w:ascii="Times New Roman" w:hAnsi="Times New Roman" w:eastAsia="宋体" w:cs="Times New Roman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‌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五金配件</w:t>
            </w:r>
            <w:r>
              <w:rPr>
                <w:rFonts w:ascii="Times New Roman" w:hAnsi="Times New Roman" w:eastAsia="宋体" w:cs="Times New Roman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‌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：拉手、锁具等五金件采用锌合金，表面做抛光或烤漆处理，防锈耐用，锁具需支持单锁控制或分层锁控。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ascii="Times New Roman" w:hAnsi="Times New Roman" w:eastAsia="宋体" w:cs="Times New Roman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、柜体底部需配备高度≥50mm的钢制支撑脚，带防滑垫，可调节水平，保障柜体放置平稳</w:t>
            </w:r>
          </w:p>
        </w:tc>
      </w:tr>
      <w:tr w14:paraId="0DB445C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0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2AB4AA5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115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15050DA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储物柜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BAAA573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803648" behindDoc="0" locked="0" layoutInCell="1" allowOverlap="1">
                  <wp:simplePos x="0" y="0"/>
                  <wp:positionH relativeFrom="column">
                    <wp:posOffset>737870</wp:posOffset>
                  </wp:positionH>
                  <wp:positionV relativeFrom="paragraph">
                    <wp:posOffset>497205</wp:posOffset>
                  </wp:positionV>
                  <wp:extent cx="1257300" cy="1476375"/>
                  <wp:effectExtent l="0" t="0" r="0" b="9525"/>
                  <wp:wrapNone/>
                  <wp:docPr id="152" name="ID_CCD5C2C8DE80482F88795966591B67F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" name="ID_CCD5C2C8DE80482F88795966591B67F5"/>
                          <pic:cNvPicPr/>
                        </pic:nvPicPr>
                        <pic:blipFill>
                          <a:blip r:embed="rId1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7300" cy="1476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F34D325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900W*400D*1090H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2496290A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150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40CDBC7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组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B64DE74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柜体、门板、抽屉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6413196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1、薄边设计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2、采用0.8mm厚优质冷扎钢板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470C8A7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1、薄边设计，木纹转印工艺，柜门配锁，可换锁芯配万能钥匙。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2、采用≥0.8mm厚优质冷扎钢板，表面经酸洗，除锈处理，静电涂塑，强度好结构稳定。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3、采用优质阻尼缓冲门铰链及导轨。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4、外置通风孔，保证内部空气流通。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5、内置2层层板。</w:t>
            </w:r>
          </w:p>
        </w:tc>
      </w:tr>
      <w:tr w14:paraId="60D2ADB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4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F687F43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116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9E60F56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储物柜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EBE9E2F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789312" behindDoc="0" locked="0" layoutInCell="1" allowOverlap="1">
                  <wp:simplePos x="0" y="0"/>
                  <wp:positionH relativeFrom="column">
                    <wp:posOffset>730885</wp:posOffset>
                  </wp:positionH>
                  <wp:positionV relativeFrom="paragraph">
                    <wp:posOffset>405130</wp:posOffset>
                  </wp:positionV>
                  <wp:extent cx="1175385" cy="1280160"/>
                  <wp:effectExtent l="0" t="0" r="5715" b="15240"/>
                  <wp:wrapNone/>
                  <wp:docPr id="138" name="ID_5C92E0EB501A468FA6F4584561735ECE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" name="ID_5C92E0EB501A468FA6F4584561735ECE"/>
                          <pic:cNvPicPr/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5385" cy="1280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281D6D3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900W*400D*925H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1DE74812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27568F0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组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2652AA2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柜体、门板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845C7E3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1、薄边设计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2、采用0.8mm厚优质冷扎钢板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C5B45E0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1、薄边设计，木纹转印工艺，柜门配锁，可换锁芯配万能钥匙。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2、采用≥0.8mm厚优质冷扎钢板，表面经酸洗，除锈处理，静电涂塑，强度好结构稳定。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3、采用优质阻尼缓冲门铰链。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4、外置通风孔，保证内部空气流通。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5、内置2层层板。</w:t>
            </w:r>
          </w:p>
        </w:tc>
      </w:tr>
      <w:tr w14:paraId="6D31982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4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D23BC68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117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FC55CFD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储物柜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7636308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785216" behindDoc="0" locked="0" layoutInCell="1" allowOverlap="1">
                  <wp:simplePos x="0" y="0"/>
                  <wp:positionH relativeFrom="column">
                    <wp:posOffset>294005</wp:posOffset>
                  </wp:positionH>
                  <wp:positionV relativeFrom="paragraph">
                    <wp:posOffset>203200</wp:posOffset>
                  </wp:positionV>
                  <wp:extent cx="2072640" cy="1852930"/>
                  <wp:effectExtent l="0" t="0" r="3810" b="13970"/>
                  <wp:wrapNone/>
                  <wp:docPr id="134" name="图片_1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" name="图片_134"/>
                          <pic:cNvPicPr/>
                        </pic:nvPicPr>
                        <pic:blipFill>
                          <a:blip r:embed="rId1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2640" cy="1852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EF0493A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W*650D*850/900H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3E05FF3C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82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57C9C9A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米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42022D8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台面、柜体、五金配件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7CCC80B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1、薄边设计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2、采用0.8mm厚优质冷扎钢板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3242143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1、薄边设计，柜门配锁，可换锁芯配万能钥匙。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2、采用≥0.8mm厚优质冷扎钢板，表面经酸洗，除锈处理，静电涂塑，强度好结构稳定。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3、采用优质阻尼缓冲门铰链和导轨。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4、外置通风孔，保证内部空气流通。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5、亚克力人造石台面，导圆角；上方三抽，下方卷帘移门加二抽，配1块活动层板。</w:t>
            </w:r>
          </w:p>
        </w:tc>
      </w:tr>
      <w:tr w14:paraId="56BAC3B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63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21BB538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118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0575F30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储物柜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EC15E58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791360" behindDoc="0" locked="0" layoutInCell="1" allowOverlap="1">
                  <wp:simplePos x="0" y="0"/>
                  <wp:positionH relativeFrom="column">
                    <wp:posOffset>122555</wp:posOffset>
                  </wp:positionH>
                  <wp:positionV relativeFrom="paragraph">
                    <wp:posOffset>450850</wp:posOffset>
                  </wp:positionV>
                  <wp:extent cx="2416810" cy="1244600"/>
                  <wp:effectExtent l="0" t="0" r="2540" b="12700"/>
                  <wp:wrapNone/>
                  <wp:docPr id="140" name="图片_3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" name="图片_349"/>
                          <pic:cNvPicPr/>
                        </pic:nvPicPr>
                        <pic:blipFill>
                          <a:blip r:embed="rId1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6810" cy="1244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418A7CD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900W*500D*390H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408C8304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527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FEAD3BE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组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2DDB562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柜体、门板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DB7CBD5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1、薄边设计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2、采用0.8mm厚优质冷扎钢板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FC3BC3F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1.薄边设计，柜门配锁，可换锁芯配万能钥匙。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 xml:space="preserve">2.采用0.8mm厚优质冷扎钢板，表面经酸洗、除锈处理，静电涂塑，强度好结构稳定。    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3.采用优质阻尼缓冲门铰链。</w:t>
            </w:r>
          </w:p>
        </w:tc>
      </w:tr>
      <w:tr w14:paraId="59C4993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17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71CC393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119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2D513BD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活动柜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6E05F7AC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792384" behindDoc="0" locked="0" layoutInCell="1" allowOverlap="1">
                  <wp:simplePos x="0" y="0"/>
                  <wp:positionH relativeFrom="column">
                    <wp:posOffset>784225</wp:posOffset>
                  </wp:positionH>
                  <wp:positionV relativeFrom="paragraph">
                    <wp:posOffset>147955</wp:posOffset>
                  </wp:positionV>
                  <wp:extent cx="1164590" cy="1461135"/>
                  <wp:effectExtent l="0" t="0" r="16510" b="5715"/>
                  <wp:wrapNone/>
                  <wp:docPr id="141" name="ID_9A2A08FE157C47ECACCE7664B8E158AC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" name="ID_9A2A08FE157C47ECACCE7664B8E158AC"/>
                          <pic:cNvPicPr/>
                        </pic:nvPicPr>
                        <pic:blipFill>
                          <a:blip r:embed="rId1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4590" cy="1461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39F8BAA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常规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4BB0B292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687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26FA2C89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只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87E2B18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柜体、抽屉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BD0260C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柜体：冷轧钢板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涂饰：静电喷涂粉末                                           移动轮：尼龙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五金：三节滑轨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FC7D657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1、柜体：优质冷轧钢板.厚度≥0.7mm.折弯成型.表面静电防锈喷涂。                                                                         2、导轨：三节导轨。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3、活动柜上端半圆弧设计。</w:t>
            </w:r>
          </w:p>
        </w:tc>
      </w:tr>
      <w:tr w14:paraId="77B0FEB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1122DE3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120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B3C127D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电子密码柜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FB2992F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798528" behindDoc="0" locked="0" layoutInCell="1" allowOverlap="1">
                  <wp:simplePos x="0" y="0"/>
                  <wp:positionH relativeFrom="column">
                    <wp:posOffset>835025</wp:posOffset>
                  </wp:positionH>
                  <wp:positionV relativeFrom="paragraph">
                    <wp:posOffset>41910</wp:posOffset>
                  </wp:positionV>
                  <wp:extent cx="1062355" cy="2101850"/>
                  <wp:effectExtent l="0" t="0" r="4445" b="12700"/>
                  <wp:wrapNone/>
                  <wp:docPr id="147" name="ID_E85E900CBA384CC19FC3274BF14693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" name="ID_E85E900CBA384CC19FC3274BF1469328"/>
                          <pic:cNvPicPr/>
                        </pic:nvPicPr>
                        <pic:blipFill>
                          <a:blip r:embed="rId1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2355" cy="2101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A910CCB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850W*460D*1850H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1B3FD093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25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556CEA91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组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502D18C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柜体、门板、机构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BCD8757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基材：优质冷轧钢板，裸板厚度0.8mm，喷涂后厚度约0.9mm。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73F70FB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1、选用优质冷轧钢板，经防锈处理,硫化、磷化处理，静电喷塑而成、裸板厚度0.8mm，喷涂后厚度约0.9mm。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2、采用芯片及核心处理，每个柜门通过60万次开合测试，系统稳定。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3、集成开关电源，防漏电设计。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4、提供二次开发接口（Window或Android系统）支持云存储管理。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5、可有IC卡、刷IC，扫码开锁功能。</w:t>
            </w:r>
          </w:p>
        </w:tc>
      </w:tr>
      <w:tr w14:paraId="0901C1E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7CD4DE6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121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BCA0FF7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花槽柜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819E2D8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805696" behindDoc="0" locked="0" layoutInCell="1" allowOverlap="1">
                  <wp:simplePos x="0" y="0"/>
                  <wp:positionH relativeFrom="column">
                    <wp:posOffset>436880</wp:posOffset>
                  </wp:positionH>
                  <wp:positionV relativeFrom="paragraph">
                    <wp:posOffset>409575</wp:posOffset>
                  </wp:positionV>
                  <wp:extent cx="1903730" cy="1477010"/>
                  <wp:effectExtent l="0" t="0" r="1270" b="8890"/>
                  <wp:wrapNone/>
                  <wp:docPr id="154" name="图片_1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" name="图片_152"/>
                          <pic:cNvPicPr/>
                        </pic:nvPicPr>
                        <pic:blipFill>
                          <a:blip r:embed="rId1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3730" cy="1477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95683C9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1000W*400D*800/1000H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787070EB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8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1853E25B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组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C7D1169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柜体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0B8C1AE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本体：冷扎钢板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 xml:space="preserve">面材：木纹饰面  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9B67B91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1、采用≥0.8mm厚优质冷扎钢板，表面经酸洗，除锈处理，静电涂塑，强度好结构稳定。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2、木纹转印工艺。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3、柜体与顶部花槽（顶部深度为200mm）上下一体，四面采用竖向格栅设计，线条规整，边角做钝化处理，避免磕碰划伤。</w:t>
            </w:r>
          </w:p>
        </w:tc>
      </w:tr>
      <w:tr w14:paraId="34D131C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772153D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122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F3970AC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货架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3EB1ABD8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808768" behindDoc="0" locked="0" layoutInCell="1" allowOverlap="1">
                  <wp:simplePos x="0" y="0"/>
                  <wp:positionH relativeFrom="column">
                    <wp:posOffset>556895</wp:posOffset>
                  </wp:positionH>
                  <wp:positionV relativeFrom="paragraph">
                    <wp:posOffset>237490</wp:posOffset>
                  </wp:positionV>
                  <wp:extent cx="1284605" cy="1900555"/>
                  <wp:effectExtent l="0" t="0" r="10795" b="4445"/>
                  <wp:wrapNone/>
                  <wp:docPr id="157" name="ID_9F595DE4C3844516B10E2A65601353C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" name="ID_9F595DE4C3844516B10E2A65601353C7"/>
                          <pic:cNvPicPr/>
                        </pic:nvPicPr>
                        <pic:blipFill>
                          <a:blip r:embed="rId1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4605" cy="1900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939351D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1500W*600D*2000H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72AADD07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331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42611B45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组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F6CFA44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立柱、横梁、层板、挡板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5A78F93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基材：冷轧钢板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379DA3D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1、采用1.5mm厚一级冷轧钢板，横梁采用2.0mm厚一级冷轧钢板，经防锈处理，硫化、磷化处理，静电喷塑而成。产品应符合办公家具相关标准.立柱2.0MM；横梁1.5MM；挡板1.0MM；每层承重300kg。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2、采用可调节底座，有效解决了地坪高低四柱载重不均摇晃带来的安全隐患，微调平整地坪高低使货物储存架载重更加平稳坚固。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3、所有原材料通过数控激光切管、数控激光切板、折弯成型，内侧均设有包边工艺无毛口；氩弧焊焊接，整形、打磨、抛光等工艺；确保产品工艺尺寸精度要求。</w:t>
            </w:r>
          </w:p>
        </w:tc>
      </w:tr>
      <w:tr w14:paraId="6BB2101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185D619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123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79E6B69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不锈钢货架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4E41AF64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795456" behindDoc="0" locked="0" layoutInCell="1" allowOverlap="1">
                  <wp:simplePos x="0" y="0"/>
                  <wp:positionH relativeFrom="column">
                    <wp:posOffset>684530</wp:posOffset>
                  </wp:positionH>
                  <wp:positionV relativeFrom="paragraph">
                    <wp:posOffset>142875</wp:posOffset>
                  </wp:positionV>
                  <wp:extent cx="1325245" cy="1847215"/>
                  <wp:effectExtent l="0" t="0" r="8255" b="635"/>
                  <wp:wrapNone/>
                  <wp:docPr id="144" name="ID_05BF9A83A52245399A4BD44B2B60778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" name="ID_05BF9A83A52245399A4BD44B2B607782"/>
                          <pic:cNvPicPr/>
                        </pic:nvPicPr>
                        <pic:blipFill>
                          <a:blip r:embed="rId1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5245" cy="1847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D33D1DD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1500W*600D*2000H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770BEC38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10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026F9637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组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EF0891E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立柱、横梁、网篮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27BC70F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基材：SUS304不锈钢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146DA81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1、SUS304不锈钢梳列式货架。主材规格：立柱用 50*42*1.2不锈钢、横梁用60*40*1.0。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2、通过激光切割氩弧焊焊接，整形、抛光、整体制成货物储存架无毛刺，焊点抛光，洁净光亮，防静电，承重能力 强，容易清洗、永不生锈，耐弱酸弱碱，无机溶剂等腐蚀，使表面光洁亮丽美观耐用。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3、采用可调节底座，有效解决了地坪高低四柱载重不均摇晃带来的安全隐患，微调平整地坪高低使货物储存架载重更加平稳坚固。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4、所有原材料通过数控激光切管、数控激光切板、折弯成型，内侧均设有包边工艺无毛口；氩弧焊焊接，整形、 打磨、抛光等工艺；确保产品工艺尺寸精度要求。</w:t>
            </w:r>
          </w:p>
        </w:tc>
      </w:tr>
      <w:tr w14:paraId="5622444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8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42E23E6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124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D0D9EB7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订制不锈钢药架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376B20E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799552" behindDoc="0" locked="0" layoutInCell="1" allowOverlap="1">
                  <wp:simplePos x="0" y="0"/>
                  <wp:positionH relativeFrom="column">
                    <wp:posOffset>722630</wp:posOffset>
                  </wp:positionH>
                  <wp:positionV relativeFrom="paragraph">
                    <wp:posOffset>142875</wp:posOffset>
                  </wp:positionV>
                  <wp:extent cx="1386205" cy="2019300"/>
                  <wp:effectExtent l="0" t="0" r="4445" b="0"/>
                  <wp:wrapNone/>
                  <wp:docPr id="148" name="图片_3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" name="图片_352"/>
                          <pic:cNvPicPr/>
                        </pic:nvPicPr>
                        <pic:blipFill>
                          <a:blip r:embed="rId1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6205" cy="2019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A89B82D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1250W*500D*1850H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15111724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38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5328D5FA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组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2C35188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立柱、横梁、网篮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3DF20DC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基材：SUS304不锈钢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92B1066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 xml:space="preserve">1、材质SUS304不锈钢材质；                                                                                                                                                                                              2、设有双排6档12个网篮存放架，整体框架￠50*1.2mm；网篮挂档50*25*1.2mm； 底座六个可调节脚底座，有效解决了地坪高低四柱载重不均摇晃带来的安全隐患，微调平整地坪高低使储存架载重更加平稳坚固。                                                        3、所有原材料通过数控激光切管、数控激光切板、折弯成型，内侧均设有包边工艺无毛口；氩弧焊焊接，整形、打磨、抛光等工艺；确保产品工艺尺寸精度要求。 </w:t>
            </w:r>
          </w:p>
        </w:tc>
      </w:tr>
      <w:tr w14:paraId="681A90C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8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321E0D4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125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B2F239C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不锈钢货架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CC87E75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809792" behindDoc="0" locked="0" layoutInCell="1" allowOverlap="1">
                  <wp:simplePos x="0" y="0"/>
                  <wp:positionH relativeFrom="column">
                    <wp:posOffset>793115</wp:posOffset>
                  </wp:positionH>
                  <wp:positionV relativeFrom="paragraph">
                    <wp:posOffset>137160</wp:posOffset>
                  </wp:positionV>
                  <wp:extent cx="1166495" cy="2009140"/>
                  <wp:effectExtent l="0" t="0" r="14605" b="10160"/>
                  <wp:wrapNone/>
                  <wp:docPr id="158" name="图片_16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" name="图片_161"/>
                          <pic:cNvPicPr/>
                        </pic:nvPicPr>
                        <pic:blipFill>
                          <a:blip r:embed="rId1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6495" cy="2009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69AC204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1200W*500D*1800H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147CA68F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16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519471E1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组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1E2E2FC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立柱、横梁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7D53FFE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基材：SUS304不锈钢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1B76AA8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1、SUS304不锈钢。主材规格：立柱用50*42*1.2 不锈钢、横梁用60*40*1.0。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2、通过激光切割氩弧焊焊接，整形、抛光、整体制成货物储存架无毛刺，焊点抛光，洁净光亮，防静电，承重能力强，容易清洗、永不生锈，耐弱酸弱碱，无机溶剂等腐蚀，使表面光洁亮丽美观耐用。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3、采用可调节底座，有效解决了地坪高低四柱载重不均摇晃带来的安全隐患，微调平整地坪高低使货物储存架载重更加平稳坚固。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4、所有原材料通过数控激光切管、数控激光切板、折弯成型，内侧均设有包边工艺无毛口；氩弧焊焊接，整形、打磨、抛光等工艺；确保产品工艺尺寸精度要求。</w:t>
            </w:r>
          </w:p>
        </w:tc>
      </w:tr>
      <w:tr w14:paraId="17B9DF0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2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904C653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126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E926509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不锈钢双层衣架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70D2857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811840" behindDoc="0" locked="0" layoutInCell="1" allowOverlap="1">
                  <wp:simplePos x="0" y="0"/>
                  <wp:positionH relativeFrom="column">
                    <wp:posOffset>400685</wp:posOffset>
                  </wp:positionH>
                  <wp:positionV relativeFrom="paragraph">
                    <wp:posOffset>167640</wp:posOffset>
                  </wp:positionV>
                  <wp:extent cx="1615440" cy="1677670"/>
                  <wp:effectExtent l="0" t="0" r="3810" b="17780"/>
                  <wp:wrapNone/>
                  <wp:docPr id="160" name="图片_1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" name="图片_160"/>
                          <pic:cNvPicPr/>
                        </pic:nvPicPr>
                        <pic:blipFill>
                          <a:blip r:embed="rId1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5440" cy="1677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A3C6683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1200W*500D*1550H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2EADD654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16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27D0D715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组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621A64B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立柱、横梁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C6DB6EE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基材：SUS304不锈钢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73DC90B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1、SUS304不锈钢。主材规格：立柱用50*42*1.2 不锈钢、横梁用60*40*1.0。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2、通过激光切割氩弧焊焊接，整形、抛光、整体制成货物储存架无毛刺，焊点抛光，洁净光亮，防静电，承重能力强，容易清洗、永不生锈，耐弱酸弱碱，无机溶剂等腐蚀，使表面光洁亮丽美观耐用。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3、其他：配ABS降噪滚轮，衣杆1200mm-2200mm自由伸缩，</w:t>
            </w:r>
          </w:p>
        </w:tc>
      </w:tr>
      <w:tr w14:paraId="077B9F5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2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78E6DF4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127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F32DE63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不锈钢双层脚踏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9E567FF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813888" behindDoc="0" locked="0" layoutInCell="1" allowOverlap="1">
                  <wp:simplePos x="0" y="0"/>
                  <wp:positionH relativeFrom="column">
                    <wp:posOffset>436880</wp:posOffset>
                  </wp:positionH>
                  <wp:positionV relativeFrom="paragraph">
                    <wp:posOffset>396875</wp:posOffset>
                  </wp:positionV>
                  <wp:extent cx="1976755" cy="1752600"/>
                  <wp:effectExtent l="0" t="0" r="4445" b="0"/>
                  <wp:wrapNone/>
                  <wp:docPr id="162" name="图片_1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" name="图片_115"/>
                          <pic:cNvPicPr/>
                        </pic:nvPicPr>
                        <pic:blipFill>
                          <a:blip r:embed="rId1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6755" cy="1752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0E3C68C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400W*400D*400H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47B42CFC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10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7790D65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个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3941D10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不锈钢主体框架、双层踏步面板、防滑踏面垫、侧面挡板、底部防滑脚垫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C1CD4E2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基材：SUS304不锈钢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104453F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1、优质 304 不锈钢，方管框架规格≥25×25×1.0mm，面板厚度≥1.0mm，板材无砂眼、裂纹、锈蚀缺陷。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2、踏步表面铺设黑色防滑橡胶垫 / 防滑地毯垫，厚度≥3mm，防滑系数≥0.6，耐磨抗老化，不易脱落。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3、采用高强度橡胶防滑脚垫，直径≥30mm，厚度≥10mm，耐油耐磨，防滑防刮，安装牢固无松动。</w:t>
            </w:r>
          </w:p>
        </w:tc>
      </w:tr>
      <w:tr w14:paraId="70A8E34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6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E18545B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128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DAE3890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密集架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2AB45AB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820032" behindDoc="0" locked="0" layoutInCell="1" allowOverlap="1">
                  <wp:simplePos x="0" y="0"/>
                  <wp:positionH relativeFrom="column">
                    <wp:posOffset>255905</wp:posOffset>
                  </wp:positionH>
                  <wp:positionV relativeFrom="paragraph">
                    <wp:posOffset>107315</wp:posOffset>
                  </wp:positionV>
                  <wp:extent cx="2220595" cy="2042160"/>
                  <wp:effectExtent l="0" t="0" r="8255" b="15240"/>
                  <wp:wrapNone/>
                  <wp:docPr id="168" name="ID_23277F7F87054D9AB5E4143D6E2B692B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" name="ID_23277F7F87054D9AB5E4143D6E2B692B"/>
                          <pic:cNvPicPr/>
                        </pic:nvPicPr>
                        <pic:blipFill>
                          <a:blip r:embed="rId1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0595" cy="2042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AB1603F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W*2360D*2500H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0AE8059E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60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C638948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立方米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290BFAC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立柱、横梁、层板、挡板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B05ADBA">
            <w:pPr>
              <w:widowControl/>
              <w:numPr>
                <w:ilvl w:val="0"/>
                <w:numId w:val="2"/>
              </w:numPr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基材：冷轧钢板</w:t>
            </w:r>
          </w:p>
          <w:p w14:paraId="37E8B212">
            <w:pPr>
              <w:widowControl/>
              <w:numPr>
                <w:ilvl w:val="0"/>
                <w:numId w:val="2"/>
              </w:numPr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传动系统：电动驱动。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3、数控控制系统：主控屏、移动列显示屏、PLC、传感器网络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451D8FA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1、柜体：采用符合环保标准的冷轧钢板，底盘2.5mm，立柱1.2mm、层板1.0mm,经激光数控机床裁剪、数控自动折弯、高频焊接、打磨、成型。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2、轨道：高压无气喷涂的方式将涂料喷抹在材料表面，起到美观、防锈等作用。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3、传动机构：配合精度高，定位可靠。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4、制动装置：每列均装有制动装置，操作方便，制动可靠，使用存取安全，经久耐用。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5、防护装置：每列的接触面均有缓冲及密封装置，具有良好的防震、防尘、防鼠、防潮、防火功能。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6、传动系统：电动驱动。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7、数控控制系统：主控屏、移动列显示屏、PLC、传感器网络。</w:t>
            </w:r>
          </w:p>
        </w:tc>
      </w:tr>
      <w:tr w14:paraId="3D283CCD">
        <w:trPr>
          <w:trHeight w:val="416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1AD6DF9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129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B2A6AA0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储物柜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E2157DB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815936" behindDoc="0" locked="0" layoutInCell="1" allowOverlap="1">
                  <wp:simplePos x="0" y="0"/>
                  <wp:positionH relativeFrom="column">
                    <wp:posOffset>558800</wp:posOffset>
                  </wp:positionH>
                  <wp:positionV relativeFrom="paragraph">
                    <wp:posOffset>19050</wp:posOffset>
                  </wp:positionV>
                  <wp:extent cx="831850" cy="2404745"/>
                  <wp:effectExtent l="0" t="0" r="6350" b="14605"/>
                  <wp:wrapNone/>
                  <wp:docPr id="164" name="图片_1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" name="图片_150"/>
                          <pic:cNvPicPr/>
                        </pic:nvPicPr>
                        <pic:blipFill>
                          <a:blip r:embed="rId1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1850" cy="2404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2D6C26F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400W*500D*2000H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1BD6968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48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7AA52B9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个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FC328F2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柜体、门板、层板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F60B7AA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1、基材：多层板。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2、饰面：防火板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3、五金件：优质阻尼铰链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02D75E5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1、基材：采用符合GB/T 39600-2021标准的多层板（板甲醛释放量≤0.025mg/m³，达到ENF级标准），板材厚≥25mm。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 xml:space="preserve">2、饰面：内外表面贴0.8mm厚优质防火板。                                         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3、封边：2mm厚优质PVC封边，耐干热性·耐磨性标准，耐开裂性≥2级，耐冷热循环性，压力均匀·稳定，封边平顺。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4、胶水：优质环保胶水。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 xml:space="preserve">5、其他：2扇门，导圆角工艺。 </w:t>
            </w:r>
          </w:p>
        </w:tc>
      </w:tr>
      <w:tr w14:paraId="22A52EC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7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C895E5F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130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B5B6058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储物柜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130A3AF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816960" behindDoc="0" locked="0" layoutInCell="1" allowOverlap="1">
                  <wp:simplePos x="0" y="0"/>
                  <wp:positionH relativeFrom="column">
                    <wp:posOffset>463550</wp:posOffset>
                  </wp:positionH>
                  <wp:positionV relativeFrom="paragraph">
                    <wp:posOffset>66675</wp:posOffset>
                  </wp:positionV>
                  <wp:extent cx="1216025" cy="2302510"/>
                  <wp:effectExtent l="0" t="0" r="3175" b="2540"/>
                  <wp:wrapNone/>
                  <wp:docPr id="165" name="图片_1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" name="图片_151"/>
                          <pic:cNvPicPr/>
                        </pic:nvPicPr>
                        <pic:blipFill>
                          <a:blip r:embed="rId1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6025" cy="2302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DEA90AE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800W*500D*2000H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BEB01D1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92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CAFF1BA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个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1D477AE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柜体、门板、层板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1FE2ED6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1、基材：多层板。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2、饰面：防火板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3、五金件：优质阻尼铰链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72B89EA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1、基材：采用符合GB/T 39600-2021标准的多层板（板甲醛释放量≤0.025mg/m³，达到ENF级标准），板材厚≥25mm。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 xml:space="preserve">2、饰面：内外表面贴0.8mm厚优质防火板。                                         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3、封边：2mm厚优质PVC封边，耐干热性·耐磨性标准，耐开裂性≥2级，耐冷热循环性，压力均匀·稳定，封边平顺。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4、胶水：优质环保胶水。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 xml:space="preserve">5、配置：内置挂衣杆。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6、其他：上下双开门，导圆角工艺。</w:t>
            </w:r>
          </w:p>
        </w:tc>
      </w:tr>
      <w:tr w14:paraId="1ADA9A3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72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C2BA38A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131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129BD15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储物柜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1D6C8C2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821056" behindDoc="0" locked="0" layoutInCell="1" allowOverlap="1">
                  <wp:simplePos x="0" y="0"/>
                  <wp:positionH relativeFrom="column">
                    <wp:posOffset>328295</wp:posOffset>
                  </wp:positionH>
                  <wp:positionV relativeFrom="paragraph">
                    <wp:posOffset>138430</wp:posOffset>
                  </wp:positionV>
                  <wp:extent cx="1888490" cy="2278380"/>
                  <wp:effectExtent l="0" t="0" r="16510" b="7620"/>
                  <wp:wrapNone/>
                  <wp:docPr id="169" name="图片_1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" name="图片_147"/>
                          <pic:cNvPicPr/>
                        </pic:nvPicPr>
                        <pic:blipFill>
                          <a:blip r:embed="rId1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8490" cy="22783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5196F88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800W*400D*950/1050H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439552DA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33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1BD3B09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组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008280A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柜体、门板、抽屉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BD9F11C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1、基材：多层板。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2、饰面：防火板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3、五金件：液压缓冲门铰和阻尼导轨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18B4D9A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1、基材：采用符合GB/T 39600-2021标准的多层板(板甲醛释放量≤0.025mg/m³，达到ENF级标准)。板材均≥25mm厚。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 xml:space="preserve">2、饰面：内外表贴0.8mm厚优质防火板。                                      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3、封边：2mm厚同色同纹优质PVC封边。封边平顺，无明显胶线、无脱胶、爆边。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 xml:space="preserve">4、胶水：优质环保胶水，符合GB 33372-2020 标准，VOC含量≤50g/kg。 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5、五金件：优质液压缓冲门铰和阻尼导轨。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6、其他：单门四抽，导圆工艺。</w:t>
            </w:r>
          </w:p>
        </w:tc>
      </w:tr>
      <w:tr w14:paraId="7950EA9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57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357A105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132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A418E1C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储物柜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57AD095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822080" behindDoc="0" locked="0" layoutInCell="1" allowOverlap="1">
                  <wp:simplePos x="0" y="0"/>
                  <wp:positionH relativeFrom="column">
                    <wp:posOffset>189865</wp:posOffset>
                  </wp:positionH>
                  <wp:positionV relativeFrom="paragraph">
                    <wp:posOffset>397510</wp:posOffset>
                  </wp:positionV>
                  <wp:extent cx="2213610" cy="1944370"/>
                  <wp:effectExtent l="0" t="0" r="15240" b="17780"/>
                  <wp:wrapNone/>
                  <wp:docPr id="170" name="图片_16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" name="图片_163"/>
                          <pic:cNvPicPr/>
                        </pic:nvPicPr>
                        <pic:blipFill>
                          <a:blip r:embed="rId1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3610" cy="19443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554D262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1200W*400D*900H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776589F1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89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41A39F8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组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6F4F8A9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柜体、门板、层板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551E564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1、基材：多层板。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2、饰面：防火板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3、五金件：液压缓冲门铰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3E117FB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1、基材：采用符合GB/T 39600-2021标准的多层板(板甲醛释放量≤0.025mg/m³，达到ENF级标准)。板材均≥25mm厚。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 xml:space="preserve">2、饰面：内外表贴0.8mm厚优质防火板。                                      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3、封边：2mm厚同色同纹优质PVC封边。封边平顺，无明显胶线、无脱胶、爆边。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 xml:space="preserve">4、胶水：优质环保胶水，符合GB 33372-2020 标准，VOC含量≤50g/kg。 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5、五金件：优质液压缓冲门铰。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6、其他：三开门配活动层板，下方为空格柜。</w:t>
            </w:r>
          </w:p>
        </w:tc>
      </w:tr>
      <w:tr w14:paraId="5875410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3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1ECC870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133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BB43378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储物柜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796DF1F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825152" behindDoc="0" locked="0" layoutInCell="1" allowOverlap="1">
                  <wp:simplePos x="0" y="0"/>
                  <wp:positionH relativeFrom="column">
                    <wp:posOffset>133985</wp:posOffset>
                  </wp:positionH>
                  <wp:positionV relativeFrom="paragraph">
                    <wp:posOffset>818515</wp:posOffset>
                  </wp:positionV>
                  <wp:extent cx="2464435" cy="1334135"/>
                  <wp:effectExtent l="0" t="0" r="12065" b="18415"/>
                  <wp:wrapNone/>
                  <wp:docPr id="173" name="ID_89117F45CD474C97ADEE09B495BE01DA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" name="ID_89117F45CD474C97ADEE09B495BE01DA"/>
                          <pic:cNvPicPr/>
                        </pic:nvPicPr>
                        <pic:blipFill>
                          <a:blip r:embed="rId1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4435" cy="1334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2A321EF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2400W*400D*1200H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DA1A237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54136F1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组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4C60BB0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柜体、门板、层板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153C8F8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1、基材：多层板。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2、饰面：防火板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3、五金件：液压缓冲门铰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DB824ED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1、基材：采用符合GB/T 39600-2021标准的多层板(板甲醛释放量≤0.025mg/m³.达到ENF级标准)，板材均≥25mm厚，具有阻燃抗污易清洗 、耐久不褪色。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2、饰面：≥0.8mm厚木皮。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3、胶水：优质环保胶水，符合GB 33372-2020 标准，VOC含量≤50g/kg。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4、涂装：采用环保性水性漆，三底四面，全封闭。表面漆膜涂层耐磨性和抗冲击强度不低于3级。成品要求漆面透明度高，木纹清晰，光滑耐磨。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5、五金件：优质液压缓冲铰链。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6、其他：两边双开门，斜切拉手设计，中间二层固定层板，导圆工艺。</w:t>
            </w:r>
          </w:p>
        </w:tc>
      </w:tr>
      <w:tr w14:paraId="2B96126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0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D509D6C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134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D0D3387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台盆柜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4BD6C9C">
            <w:pPr>
              <w:widowControl/>
              <w:jc w:val="left"/>
              <w:textAlignment w:val="center"/>
              <w:rPr>
                <w:rFonts w:hint="eastAsia" w:ascii="微软雅黑" w:hAnsi="微软雅黑" w:eastAsia="微软雅黑" w:cs="微软雅黑"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819008" behindDoc="0" locked="0" layoutInCell="1" allowOverlap="1">
                  <wp:simplePos x="0" y="0"/>
                  <wp:positionH relativeFrom="column">
                    <wp:posOffset>733425</wp:posOffset>
                  </wp:positionH>
                  <wp:positionV relativeFrom="paragraph">
                    <wp:posOffset>195580</wp:posOffset>
                  </wp:positionV>
                  <wp:extent cx="1303655" cy="1501140"/>
                  <wp:effectExtent l="0" t="0" r="10795" b="3810"/>
                  <wp:wrapNone/>
                  <wp:docPr id="167" name="图片_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" name="图片_16"/>
                          <pic:cNvPicPr/>
                        </pic:nvPicPr>
                        <pic:blipFill>
                          <a:blip r:embed="rId1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3655" cy="1501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FBC0703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850W*600D*800H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7B43AF83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103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49DDEAA7">
            <w:pPr>
              <w:jc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组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284A3BC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柜体、门板、层板、桌面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B183F85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1、基材：多层板。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2、饰面：防火板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3、五金件：液压缓冲门铰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4、大理石桌面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699BEC9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1、台面：为大理石台面，台面厚18mm，下挂50的工艺，台面后背有50mm大理石挡水条。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2、基材：采用符合GB/T 39600-2021标准的多层板(板甲醛释放量≤0.025mg/m³.达到ENF级标准)，板材均≧25mm厚。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3、饰面：内外表贴0.8mm厚优质防火板。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4、封边：2mm厚同色同纹优质PVC封边。封边平顺，无明显胶线、无脱胶、爆边。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5、胶水：优质环保胶水。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6、五金件：阻尼铰链。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7、其它：智能感应不锈钢水龙头及上下水配件，包含：水槽台盆及水路安装。</w:t>
            </w:r>
          </w:p>
        </w:tc>
      </w:tr>
      <w:tr w14:paraId="727C327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0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D9B5C80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135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19599F8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储物柜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3AA3B45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823104" behindDoc="0" locked="0" layoutInCell="1" allowOverlap="1">
                  <wp:simplePos x="0" y="0"/>
                  <wp:positionH relativeFrom="column">
                    <wp:posOffset>509270</wp:posOffset>
                  </wp:positionH>
                  <wp:positionV relativeFrom="paragraph">
                    <wp:posOffset>44450</wp:posOffset>
                  </wp:positionV>
                  <wp:extent cx="1714500" cy="1811020"/>
                  <wp:effectExtent l="0" t="0" r="0" b="17780"/>
                  <wp:wrapNone/>
                  <wp:docPr id="171" name="ID_F4121E54483C41B5A3D331BFBCEB7F6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" name="ID_F4121E54483C41B5A3D331BFBCEB7F61"/>
                          <pic:cNvPicPr/>
                        </pic:nvPicPr>
                        <pic:blipFill>
                          <a:blip r:embed="rId1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0" cy="1811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2AF5906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900W*400D*900H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0611EF75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100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718F72BF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组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C94B601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柜体、门板、层板、桌面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6496A61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1、基材：多层板。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2、饰面：防火板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3、五金件：阻尼铰链、自吸导轨及三合一连接件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4、亚克力人造石桌面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8369BD8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1、台面：优质亚克力人造石台面，导圆角。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2、板材：采用符合GB/T 39600-2021标准的多层板(板甲醛释放量≤0.025mg/m³，达到ENF级标准)，板材均≥25mm厚，具有阻燃抗污易清洗·耐久不褪色·可承受重压等优点。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3、饰面：内外表贴0.8mm厚优质防火板，符合GB 8624-2012、GB 20286-2006标准。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4、封边：≥2mm厚优质PVC封边条，耐干热性·耐磨性标准，耐开裂性≥2级，耐冷热循环性，压力均匀·稳定，封边平顺。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5、胶水：优质环保胶水，符合GB 33372-2020标准，VOC含量≤50g/kg。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 xml:space="preserve">6、五金件：优质阻尼铰链、自吸导轨及三合一连接件。                            </w:t>
            </w:r>
          </w:p>
        </w:tc>
      </w:tr>
      <w:tr w14:paraId="4AFCCEA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76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7BC13D1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136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6880687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储物柜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97DC48A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817984" behindDoc="0" locked="0" layoutInCell="1" allowOverlap="1">
                  <wp:simplePos x="0" y="0"/>
                  <wp:positionH relativeFrom="column">
                    <wp:posOffset>637540</wp:posOffset>
                  </wp:positionH>
                  <wp:positionV relativeFrom="paragraph">
                    <wp:posOffset>149860</wp:posOffset>
                  </wp:positionV>
                  <wp:extent cx="1457325" cy="2790825"/>
                  <wp:effectExtent l="0" t="0" r="9525" b="9525"/>
                  <wp:wrapNone/>
                  <wp:docPr id="166" name="ID_12E2159D2D614934ADC15B2C45E84D2A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" name="ID_12E2159D2D614934ADC15B2C45E84D2A"/>
                          <pic:cNvPicPr/>
                        </pic:nvPicPr>
                        <pic:blipFill>
                          <a:blip r:embed="rId1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7325" cy="2790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61B2878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800W*550D*2200H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4F832970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9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7725F62C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组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AD26B15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柜体、门板、层板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CF889D7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1、基材：多层板。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2、饰面：胡桃木木皮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3、涂饰： 油漆饰面。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4、五金件：优质阻尼铰链、三合一连接件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2928A49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1、基材：采用符合GB/T 39600-2021标准的多层板(板甲醛释放量≤0.025mg/m³.达到ENF级标准)，板材均≥25mm厚，具有阻燃抗污易清洗 、耐久不褪色。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2、饰面：贴0.6mm厚胡桃木木皮，纹理颜色一致，无结疤，无瑕疵。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3、胶水：优质环保胶水，符合GB 33372-2020 标准，VOC含量≤50g/kg。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4、涂装：采用环保性水性漆，三底四面，全封闭。表面漆膜涂层耐磨性和抗冲击强度不低于3级。成品要求漆面透明度高，木纹清晰，光滑耐磨。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5、五金件：优质阻尼铰链。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6、其他：钢化玻璃开门，玻璃厚度5mm,柜里面配置两层活动层板，内衬≥0.7mm钢板，采用预埋孔的固定方式。</w:t>
            </w:r>
          </w:p>
        </w:tc>
      </w:tr>
      <w:tr w14:paraId="399AE77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14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C297D14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137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40D1ACA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储物柜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AA1C014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814912" behindDoc="0" locked="0" layoutInCell="1" allowOverlap="1">
                  <wp:simplePos x="0" y="0"/>
                  <wp:positionH relativeFrom="column">
                    <wp:posOffset>740410</wp:posOffset>
                  </wp:positionH>
                  <wp:positionV relativeFrom="paragraph">
                    <wp:posOffset>138430</wp:posOffset>
                  </wp:positionV>
                  <wp:extent cx="1103630" cy="2126615"/>
                  <wp:effectExtent l="0" t="0" r="1270" b="6985"/>
                  <wp:wrapNone/>
                  <wp:docPr id="163" name="ID_D0DF88695C7C4D9885D9976217DF54DF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" name="ID_D0DF88695C7C4D9885D9976217DF54DF"/>
                          <pic:cNvPicPr/>
                        </pic:nvPicPr>
                        <pic:blipFill>
                          <a:blip r:embed="rId1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3630" cy="2126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D239EEC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800W*550D*2200H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19CDD14A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9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4FC7E13D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组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7321832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柜体、门板、层板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C0C1B41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1、基材：多层板。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2、饰面：胡桃木木皮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3、涂饰： 油漆饰面。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4、五金件：优质阻尼铰链、三合一连接件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813F573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1、基材：采用符合GB/T 39600-2021标准的多层板(板甲醛释放量≤0.025mg/m³.达到ENF级标准)，板材均≥25mm厚，具有阻燃抗污易清洗 、耐久不褪色。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2、饰面：贴0.6mm厚胡桃木木皮，纹理颜色一致，无结疤，无瑕疵。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3、胶水：优质环保胶水，符合GB 33372-2020 标准，VOC含量≤50g/kg。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4、涂装：采用环保性水性漆，三底四面，全封闭。表面漆膜涂层耐磨性和抗冲击强度不低于3级。成品要求漆面透明度高，木纹清晰，光滑耐磨。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5、五金件：优质阻尼铰链。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6、其他：配优质挂衣杆。二层活动层板，内衬≥0.7mm钢板，采用预埋孔的固定方式。</w:t>
            </w:r>
          </w:p>
        </w:tc>
      </w:tr>
      <w:tr w14:paraId="74E8831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70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63C7F26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138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5E473A7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储物柜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3A60946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824128" behindDoc="0" locked="0" layoutInCell="1" allowOverlap="1">
                  <wp:simplePos x="0" y="0"/>
                  <wp:positionH relativeFrom="column">
                    <wp:posOffset>551180</wp:posOffset>
                  </wp:positionH>
                  <wp:positionV relativeFrom="paragraph">
                    <wp:posOffset>273050</wp:posOffset>
                  </wp:positionV>
                  <wp:extent cx="1630680" cy="2545080"/>
                  <wp:effectExtent l="0" t="0" r="7620" b="7620"/>
                  <wp:wrapNone/>
                  <wp:docPr id="172" name="ID_55AF6FE2BE464A749786DE60AAB9C4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" name="ID_55AF6FE2BE464A749786DE60AAB9C442"/>
                          <pic:cNvPicPr/>
                        </pic:nvPicPr>
                        <pic:blipFill>
                          <a:blip r:embed="rId1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0680" cy="2545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7468376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1200W*550D*2200H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646023FE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9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7168532A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组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AC1DDD1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柜体、门板、层板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E9954B4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1、基材：多层板。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2、饰面：胡桃木木皮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3、涂饰： 油漆饰面。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4、五金件：优质阻尼铰链、三合一连接件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87E4759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1、基材：采用符合GB/T 39600-2021标准的多层板(板甲醛释放量≤0.025mg/m³.达到ENF级标准)，板材均≥25mm厚，具有阻燃抗污易清洗 、耐久不褪色。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2、饰面：贴0.6mm厚胡桃木木皮，纹理颜色一致，无结疤，无瑕疵。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3、胶水：优质环保胶水，符合GB 33372-2020 标准，VOC含量≤50g/kg。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4、涂装：采用环保性水性漆，三底四面，全封闭。表面漆膜涂层耐磨性和抗冲击强度不低于3级。成品要求漆面透明度高，木纹清晰，光滑耐磨。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5、五金件：优质阻尼铰链。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6、其他：钢化玻璃开门，玻璃厚度5mm,柜里面配置两层活动层板，内衬≥0.7mm钢板，采用预埋孔的固定方式。配优质挂衣杆。下柜里配一层活动层板，内衬≥0.7钢板。采用预埋孔的固定方式。</w:t>
            </w:r>
          </w:p>
        </w:tc>
      </w:tr>
      <w:tr w14:paraId="6B13CAD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2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21349B8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139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FA935EE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矮柜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E2667D7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812864" behindDoc="0" locked="0" layoutInCell="1" allowOverlap="1">
                  <wp:simplePos x="0" y="0"/>
                  <wp:positionH relativeFrom="column">
                    <wp:posOffset>320675</wp:posOffset>
                  </wp:positionH>
                  <wp:positionV relativeFrom="paragraph">
                    <wp:posOffset>174625</wp:posOffset>
                  </wp:positionV>
                  <wp:extent cx="1847215" cy="2233295"/>
                  <wp:effectExtent l="0" t="0" r="635" b="14605"/>
                  <wp:wrapNone/>
                  <wp:docPr id="161" name="图片_15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" name="图片_155"/>
                          <pic:cNvPicPr/>
                        </pic:nvPicPr>
                        <pic:blipFill>
                          <a:blip r:embed="rId1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7215" cy="2233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075F99B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500W*400D*750H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7BCB1FBD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66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D0ADA07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个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EE1294A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柜体、抽屉、层板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1C2CB4F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1、基材：多层板。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2、饰面：防火板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3、五金件：三节导轨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1F10CC7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1、基材：橡木实木；色泽淡雅纹理美观， 耐磨损。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2、油漆：采用环保性水性漆，三底四面，全封闭。表面漆膜涂层耐磨性和抗冲击强度不低于3级。成品要求漆面透明度高，木纹清晰，光滑耐磨。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3、胶水：优质环保型胶水，符合GB 33372标准，VOC含量≤50g/kg。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4、五金件：优质三节导轨。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5、其他：空格柜，2层抽屉，导圆工艺。</w:t>
            </w:r>
          </w:p>
        </w:tc>
      </w:tr>
      <w:tr w14:paraId="66D2FBD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6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2F93687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140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E892C7C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单人床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6323372C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744256" behindDoc="0" locked="0" layoutInCell="1" allowOverlap="1">
                  <wp:simplePos x="0" y="0"/>
                  <wp:positionH relativeFrom="column">
                    <wp:posOffset>20955</wp:posOffset>
                  </wp:positionH>
                  <wp:positionV relativeFrom="paragraph">
                    <wp:posOffset>709295</wp:posOffset>
                  </wp:positionV>
                  <wp:extent cx="2406015" cy="1383665"/>
                  <wp:effectExtent l="0" t="0" r="13335" b="6985"/>
                  <wp:wrapNone/>
                  <wp:docPr id="91" name="ID_74AC1FBB8B0A478295F84BF1CF2483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" name="ID_74AC1FBB8B0A478295F84BF1CF248316"/>
                          <pic:cNvPicPr/>
                        </pic:nvPicPr>
                        <pic:blipFill>
                          <a:blip r:embed="rId1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6015" cy="1383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EA00425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2000W*1500D*450/850H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47F0E38C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23B9CEB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张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D0F198F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床屏、床围板、床架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2FA78AE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1、床架采用榉木全实木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2、油漆采用环保水性油漆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3、胶水采用优质环保型胶水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C78746D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1、床架采用榉木全实木。床头及床片插片式连接。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2、铺板使用杉木板条四面刨光厚度为12mm，实木横档7根。床整体边缘修圆角.采用优质五金配件。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3、油漆采用环保水性油漆，三底四面，全封闭。表面漆膜涂层耐磨性和抗冲击强度不低于3级。成品要求漆面透明度高，木纹清晰，色泽悦目，光滑耐磨。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4、胶水采用优质环保型胶水。</w:t>
            </w:r>
          </w:p>
        </w:tc>
      </w:tr>
      <w:tr w14:paraId="1E4C1D7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7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452063B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141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32AF573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席梦思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31182240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747328" behindDoc="0" locked="0" layoutInCell="1" allowOverlap="1">
                  <wp:simplePos x="0" y="0"/>
                  <wp:positionH relativeFrom="column">
                    <wp:posOffset>142240</wp:posOffset>
                  </wp:positionH>
                  <wp:positionV relativeFrom="paragraph">
                    <wp:posOffset>398780</wp:posOffset>
                  </wp:positionV>
                  <wp:extent cx="2365375" cy="906780"/>
                  <wp:effectExtent l="0" t="0" r="15875" b="7620"/>
                  <wp:wrapNone/>
                  <wp:docPr id="95" name="ID_E0E9EA1C157B4B1C8B870607D4BA69DF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" name="ID_E0E9EA1C157B4B1C8B870607D4BA69DF"/>
                          <pic:cNvPicPr/>
                        </pic:nvPicPr>
                        <pic:blipFill>
                          <a:blip r:embed="rId1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5375" cy="906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F64DD0B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2000W*1500D*200H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794D9F39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67F6187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张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7DB4B35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弹簧、钢丝、椰棕、海绵、针织面料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19DA334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1、弹簧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2、钢丝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3、椰棕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4、海绵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5、针织面料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9A8F1FD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表层 420g/㎡高密 3D 针织防螨抗菌面料；舒适层高密度海绵（密度≥30kg/m³），甲醛≤0.05mg/m²，阻燃</w:t>
            </w:r>
            <w:r>
              <w:rPr>
                <w:rFonts w:hint="eastAsia" w:ascii="微软雅黑" w:hAnsi="微软雅黑" w:eastAsia="微软雅黑" w:cs="微软雅黑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Ⅱ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级；硬垫层≥50mm天然椰棕（无胶水热压）；支撑层为碳素钢独立袋装弹簧（线径≥2.2mm，高度≥160mm）；围边加固、双面可用。</w:t>
            </w:r>
          </w:p>
        </w:tc>
      </w:tr>
      <w:tr w14:paraId="37538AC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2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095C2C6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142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9802BFD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上下床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37529B1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729920" behindDoc="0" locked="0" layoutInCell="1" allowOverlap="1">
                  <wp:simplePos x="0" y="0"/>
                  <wp:positionH relativeFrom="column">
                    <wp:posOffset>419100</wp:posOffset>
                  </wp:positionH>
                  <wp:positionV relativeFrom="paragraph">
                    <wp:posOffset>92075</wp:posOffset>
                  </wp:positionV>
                  <wp:extent cx="1979295" cy="1858010"/>
                  <wp:effectExtent l="0" t="0" r="1905" b="8890"/>
                  <wp:wrapNone/>
                  <wp:docPr id="76" name="ID_696EECF8D978440DAAD59F4371D4556C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ID_696EECF8D978440DAAD59F4371D4556C"/>
                          <pic:cNvPicPr/>
                        </pic:nvPicPr>
                        <pic:blipFill>
                          <a:blip r:embed="rId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9295" cy="1858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F778B16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2000W*1000D*1850H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6AE0CB90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130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D84AF7E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张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AFDD31C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立柱.护栏.爬梯.储物箱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C88E114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 xml:space="preserve">1、立柱：型材钢管表面静电粉末喷涂。         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2、护栏：钢制。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3、爬梯：椭圆钢管表面静电粉末喷涂。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20D5B87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1、床架：采用榫插卡式连接方式，不采用螺栓螺丝连接。所有钢材表面经脱脂、磷化后.做静电喷涂处理。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2、立柱：采用优质冷轧钢板经成型线轧制而成的型钢，其立面为封闭异形.外侧面有三条圆弧形加强筋；滚压型材做弧形过渡处理，防碰撞设计，增加立柱的强度。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3、长短横梁：采用优质冷轧钢板经特制成型线轧制而成的型钢，其立面为中空异形(双面喷涂)，下方外圆弧设计。为防止使用者头部碰伤，正面的加强凹槽为3条加强筋，增加横梁的强度。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4、床板支撑：采用20mm×30mm×0.8mm厚钢管制作，每人位5根床撑。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5、前护栏：采用φ19mm×1.0mm厚圆钢管弯制焊接而成，长度为1160mm.高度为260mm。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6、侧护栏：床头护栏采用φ19mm×0.8mm厚圆钢管制作，与床头横梁连接成“Ⅱ”字形.高度为230mm。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7、爬梯：采用20mm×30mm×0.8mm厚钢管与脚踏板焊接而成。踏板采用≥1.1mm厚冷轧钢板经冲压而成，表面需有凹凸纹路，可以起到防滑作用，踏板尺寸300*60mm.共3步踏板。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8、连接挂件：采用冷轧钢板，经模压成L型，有三个连接卡扣，成型后尺寸200mm×25mm×25mm.材料厚度≥2.0mm。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9、套脚：立柱上、下端使用高度30mm封头，对立柱上下切面做封闭处理。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10、床铺板：采用四面刨光环保实木条拼接而成，干燥、防虫处理，厚度15mm，下方采用4条加强筋，铺板与床架内空尺寸匹配。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11、其他：下床底带钢制储物箱。</w:t>
            </w:r>
          </w:p>
        </w:tc>
      </w:tr>
      <w:tr w14:paraId="0A421A8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2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8C7C862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143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F61D75A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床垫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8DD1863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726848" behindDoc="0" locked="0" layoutInCell="1" allowOverlap="1">
                  <wp:simplePos x="0" y="0"/>
                  <wp:positionH relativeFrom="column">
                    <wp:posOffset>673735</wp:posOffset>
                  </wp:positionH>
                  <wp:positionV relativeFrom="paragraph">
                    <wp:posOffset>249555</wp:posOffset>
                  </wp:positionV>
                  <wp:extent cx="1384935" cy="495300"/>
                  <wp:effectExtent l="0" t="0" r="5715" b="0"/>
                  <wp:wrapNone/>
                  <wp:docPr id="73" name="ID_265730FBD97249FF80110821040C3AC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ID_265730FBD97249FF80110821040C3AC6"/>
                          <pic:cNvPicPr/>
                        </pic:nvPicPr>
                        <pic:blipFill>
                          <a:blip r:embed="rId1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4935" cy="495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D819C20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2000W*1000D*50H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0DE0B690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260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15C7A87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张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293ADF8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乳胶海绵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3614AD5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乳胶海绵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BC3E638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表层 220g/㎡高密针织防螨抗菌面料；舒适层为天然乳胶（干基含量≥90%，密度 60–70kg/m³，邵氏 A 60–70°，回弹≥85%）；支撑层位高密度海绵（密度≥35kg/m³，回弹≥35%）；围边加固，环保阻燃，甲醛≤0.05mg/m²</w:t>
            </w:r>
            <w:r>
              <w:rPr>
                <w:rStyle w:val="26"/>
                <w:highlight w:val="none"/>
                <w:lang w:bidi="ar"/>
              </w:rPr>
              <w:t>・</w:t>
            </w:r>
          </w:p>
        </w:tc>
      </w:tr>
      <w:tr w14:paraId="329219B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8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5E63463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144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8493860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钢制定制柜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F3B84E8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745280" behindDoc="0" locked="0" layoutInCell="1" allowOverlap="1">
                  <wp:simplePos x="0" y="0"/>
                  <wp:positionH relativeFrom="column">
                    <wp:posOffset>170180</wp:posOffset>
                  </wp:positionH>
                  <wp:positionV relativeFrom="paragraph">
                    <wp:posOffset>305435</wp:posOffset>
                  </wp:positionV>
                  <wp:extent cx="2392045" cy="2360295"/>
                  <wp:effectExtent l="0" t="0" r="8255" b="1905"/>
                  <wp:wrapNone/>
                  <wp:docPr id="92" name="ID_EFAE078A8A8244D29CD477955C9A6C9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ID_EFAE078A8A8244D29CD477955C9A6C96"/>
                          <pic:cNvPicPr/>
                        </pic:nvPicPr>
                        <pic:blipFill>
                          <a:blip r:embed="rId1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2045" cy="2360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908EC78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 xml:space="preserve">地柜：W*700D*900H         中背柜：W*400D*800H    顶柜：   W*400D*700H  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397F3B53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230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1A53108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米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C25D198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柜体、抽屉、门板、桌面、吊柜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CD61FAD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1、基材：厚度≥1.0mm电解钢板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2、桌面：厚度≥18mm亚克力大理石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3、五金件：优质阻尼静音导轨、不锈钢缓冲门铰链、连接件、翻盖式感应桶盖及下拉式伸缩杆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FA52663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柜身：采用电解钢板，钢板厚度≥1.0mm，表面光滑、平整，不易损伤。整体或拆装电阻焊接工艺，焊点平整，无外露，结构稳固，承重、承压性好；所有部件均经打磨，砂光处理。表面经过除油、除锈、陶化等防锈清洗前处理，再进行静电塑粉喷涂，外观平整，耐腐蚀、耐冲击性能高于国家标准，涂层附着力达到到2级。表面具备环保、抑菌、防锈、耐腐蚀、绝缘性高、附着力强、耐摩擦等技术特点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2、台面：采用亚克力人造石(表面耐磨性达到1级)，一体化浇注成型，同色胶水接驳，无缝效果。防腐、防酸碱、防污、耐用、耐热、耐撞，密度硬度高且耐磨性好，易清洗、易清洁，不易变黄。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3、五金件：优质阻尼导轨及液压缓冲门铰、翻盖式感应桶盖及下拉式伸缩杆。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4、其它：平均每3米分配1个水槽台盆和感应龙头(水槽台盆尺寸：600W*550D*400H)及翻盖式感应垃圾桶。</w:t>
            </w:r>
          </w:p>
        </w:tc>
      </w:tr>
      <w:tr w14:paraId="74CBD39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0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E5CD9FB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145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2B1A181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护士站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B50EA8B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831296" behindDoc="0" locked="0" layoutInCell="1" allowOverlap="1">
                  <wp:simplePos x="0" y="0"/>
                  <wp:positionH relativeFrom="column">
                    <wp:posOffset>398780</wp:posOffset>
                  </wp:positionH>
                  <wp:positionV relativeFrom="paragraph">
                    <wp:posOffset>-654050</wp:posOffset>
                  </wp:positionV>
                  <wp:extent cx="1957705" cy="811530"/>
                  <wp:effectExtent l="0" t="0" r="4445" b="7620"/>
                  <wp:wrapSquare wrapText="bothSides"/>
                  <wp:docPr id="176" name="图片 176" descr="a6baa1099debeef09753df25b2ff25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" name="图片 176" descr="a6baa1099debeef09753df25b2ff2553"/>
                          <pic:cNvPicPr>
                            <a:picLocks noChangeAspect="1"/>
                          </pic:cNvPicPr>
                        </pic:nvPicPr>
                        <pic:blipFill>
                          <a:blip r:embed="rId1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7705" cy="811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D8936A5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W*700/300D*800/1150H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5EB78191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239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8CFA841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延米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8F8DA0E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柜体、桌面、支撑柜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853F551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1、外立面：亚克力人造石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2、支撑柜体 ：电解钢板，钢板厚度≥1.0mm。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 、五金件 ：优质阻尼导轨和铰链。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4、灯带</w:t>
            </w:r>
          </w:p>
        </w:tc>
        <w:tc>
          <w:tcPr>
            <w:tcW w:w="6470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52E54BB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整体要求：外立面为石材结合优质加厚钢制支撑柜体，设计线条流畅，所有材料符合医养家具标准。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整体框架及支撑柜体：采用电解钢板，钢板厚度≥1.0mm，表面光滑、平整，不易损伤。整体或拆装电阻焊接工艺，焊点平整，无外露，结构稳固，承重、承压性好；所有部件均经打磨，砂光处理。表面经过除油、除锈、陶化等防锈清洗前处理，再进行静电粉末喷涂，粉末涂料180℃高温固化，外观平整，耐腐蚀、耐冲击。具有环保、抑菌、防锈、耐腐蚀、绝缘性高、附着力强、耐摩擦等技术特点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2、饰面部分：医用抑菌钢板内嵌铝合金装饰条，抗菌要求具备长效持久的抑菌功能，单位时间内大肠杆菌、金黄色葡萄球菌、肠道沙门氏菌、克雷伯氏肺炎杆菌减少99%， 白色念珠菌减少95%。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3、石材工艺：看台板整体离地100mm开始做造型，整体尺寸1200mm，局部镶嵌装饰金属条，台面及看台板内外立面采用亚克力人造石 (表面耐磨性达到1级)，看台板及台面内部采用优质镀锌方管焊接，CNC精加工弯曲成形。增加优质镀锌方管焊接支撑，表面做粉末喷涂 (喷涂粉末无可溶性铅及可溶性汞) ；预留灯带及院方标识位置，整体造型顺滑流畅，隐形预留检修口。台面下挂80mm。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4、踢脚线：304不锈钢踢脚线。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5、灯带：LED灯带。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6、工艺要求：表面翘曲度≤1.3mm；位差度≤0mm；所有分缝≤0.5mm；底脚平稳性≤0mm。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7、五金件：优质五金配件。</w:t>
            </w:r>
          </w:p>
        </w:tc>
      </w:tr>
      <w:tr w14:paraId="1F51446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689BA4E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146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C3E0B94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亚克力人造石材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F9A8C97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746304" behindDoc="0" locked="0" layoutInCell="1" allowOverlap="1">
                  <wp:simplePos x="0" y="0"/>
                  <wp:positionH relativeFrom="column">
                    <wp:posOffset>441960</wp:posOffset>
                  </wp:positionH>
                  <wp:positionV relativeFrom="paragraph">
                    <wp:posOffset>229870</wp:posOffset>
                  </wp:positionV>
                  <wp:extent cx="1847850" cy="868045"/>
                  <wp:effectExtent l="0" t="0" r="0" b="8255"/>
                  <wp:wrapNone/>
                  <wp:docPr id="94" name="ID_0B2CADD82BB943B19767719CB11E05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" name="ID_0B2CADD82BB943B19767719CB11E0512"/>
                          <pic:cNvPicPr/>
                        </pic:nvPicPr>
                        <pic:blipFill>
                          <a:blip r:embed="rId1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7850" cy="868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A0BA1F4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W*（350-900）D*12H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0C67CF95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752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1E895F8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平方米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21DCE99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台面：亚克力人造石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CE7DAA4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桌面：亚克力人造石</w:t>
            </w:r>
          </w:p>
        </w:tc>
        <w:tc>
          <w:tcPr>
            <w:tcW w:w="647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4E644EF">
            <w:pPr>
              <w:jc w:val="left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</w:p>
        </w:tc>
      </w:tr>
      <w:tr w14:paraId="49AAA82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56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5A7C525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147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9C9068D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医用实验边台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2A7B09F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732992" behindDoc="0" locked="0" layoutInCell="1" allowOverlap="1">
                  <wp:simplePos x="0" y="0"/>
                  <wp:positionH relativeFrom="column">
                    <wp:posOffset>271145</wp:posOffset>
                  </wp:positionH>
                  <wp:positionV relativeFrom="paragraph">
                    <wp:posOffset>141605</wp:posOffset>
                  </wp:positionV>
                  <wp:extent cx="1904365" cy="1427480"/>
                  <wp:effectExtent l="0" t="0" r="635" b="1270"/>
                  <wp:wrapNone/>
                  <wp:docPr id="79" name="ID_F631FF762DD84B8B960AB7CC4A4B86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" name="ID_F631FF762DD84B8B960AB7CC4A4B8647"/>
                          <pic:cNvPicPr/>
                        </pic:nvPicPr>
                        <pic:blipFill>
                          <a:blip r:embed="rId1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4365" cy="1427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87D4834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W*750D*850H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2DAEF2E0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450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B93D61C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延米</w:t>
            </w:r>
          </w:p>
        </w:tc>
        <w:tc>
          <w:tcPr>
            <w:tcW w:w="1554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918368A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柜体、桌面、支撑柜、货架、水槽柜、龙头、试剂架、洗眼器、功能柱、插座</w:t>
            </w:r>
          </w:p>
        </w:tc>
        <w:tc>
          <w:tcPr>
            <w:tcW w:w="1526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8FAAA62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基材：厚度≥1.2mm实验室等级钢制家具钢材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桌面：采用实验室千思板桌面，厚度≥13mm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五金件：优质阻尼静音导轨、不锈钢缓冲门铰链、连接件</w:t>
            </w:r>
          </w:p>
        </w:tc>
        <w:tc>
          <w:tcPr>
            <w:tcW w:w="6470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05DD625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柜体：采用厚度≥1.2mm实验室等级钢制家具钢材，表面喷涂前均使用优质环保磷化液处理，环保抑菌粉末静电喷涂厚度≥75μm，经高温烘烤固化制作而成；工艺采用优质数控机床一体折弯成型，无焊接点外露，具备防化、防潮、耐高温及耐磨特性；柜体为一体成型结构，单元柜体为单抽屉带单门柜、双抽屉带双门柜；实验台后需设有活动维修板；单门柜与双门柜内均含2块活动层板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2、柜门和抽屉面板：双层门板设计，采用环保抑菌粉末静电喷涂优质电解钢板，中间填充有隔音材料；工艺采用优质数控机床一体折弯成型，无焊接点外露；柜门内侧装有门碰。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搁板/层板：采用高品质厚度≥1.2mm电解钢板，表面喷涂前均使用优质环保磷化液处理，环保抑菌粉末静电喷涂厚度≥75μm，经高温烘烤固化制作而成；工艺采用优质数控机床一体折弯成型，无焊接点外露，具备防化、防潮、耐高温及耐磨特性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4、原材料：实验室千思板台面、实验室等级钢制家具钢材、塑粉（抑菌粉末）、铰链、导轨、功能柱及多功能插座模块单元。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5、附件：PP中水盆+实验室龙头+滴水架+洗眼器。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）PP水盆采用全新PP料及优质色母料，无碳酸钙成分；下水口与水槽一体注塑成型，水槽内壁无缩印，四边平整，表面光滑顺畅，不有划伤、裂纹、气泡、爆边等明显缺陷。水槽壁厚≤5mm；为防止水槽中间或四周有积液，槽体底部有导流线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2）优质三口实验室专用水龙头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3）滴水架：材料采用高密度PP，一体成型，无异味；表面光洁，无缩印，无划痕，无飞边；内部无气泡、无气纹；款式：滴水棒卡扣设计为嵌入式，可拆卸，安装简便，插好后不易脱落，左右摇晃&lt;1mm；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4）接水底部：中间设有排水孔；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（1）可拆卸式滴水棒，滴水棒27根；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（2）安装方式：壁挂式/台式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5）洗眼器：主体加厚铜质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（1）洗眼喷头:加厚铜质环氧树脂涂层外加软性橡胶,出水经缓压处理呈泡沫状水柱,防止冲伤眼睛；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（2）前置过滤器：配有小型前置过滤器主要的去除管道所产生的沉淀杂质和细菌、微生物残骸、铁锈、沙泥等大于5微米以上的颗粒杂质，避免眼睛及人体肌肤受到伤害；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（3）供水软管:软性PVC管外覆不锈钢网,外层包裹PE管,有效防止生锈、渗漏。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（4）防霉性能：霉菌生长情况为 0 级，试验菌种：黑曲霉 CGMCC 3.3928、球毛壳霉 CGMCC 3.3601、绳状青霉 CGMCC 3.3875、宛氏拟青霉 CGMCC 3.4253、长枝木霉 CGMCC 3.4291。</w:t>
            </w:r>
          </w:p>
        </w:tc>
      </w:tr>
      <w:tr w14:paraId="51E9BCA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63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5304617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148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B8620C1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医用实验中央台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4C78F76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734016" behindDoc="0" locked="0" layoutInCell="1" allowOverlap="1">
                  <wp:simplePos x="0" y="0"/>
                  <wp:positionH relativeFrom="column">
                    <wp:posOffset>288925</wp:posOffset>
                  </wp:positionH>
                  <wp:positionV relativeFrom="paragraph">
                    <wp:posOffset>-318135</wp:posOffset>
                  </wp:positionV>
                  <wp:extent cx="2068830" cy="1673860"/>
                  <wp:effectExtent l="0" t="0" r="7620" b="2540"/>
                  <wp:wrapNone/>
                  <wp:docPr id="81" name="ID_3AFC4E231D454493B5F38C30E7D13D8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ID_3AFC4E231D454493B5F38C30E7D13D87"/>
                          <pic:cNvPicPr/>
                        </pic:nvPicPr>
                        <pic:blipFill>
                          <a:blip r:embed="rId1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8830" cy="1673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A3C5375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W*1500D*850H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4FD3E2F2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126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380C5D9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延米</w:t>
            </w:r>
          </w:p>
        </w:tc>
        <w:tc>
          <w:tcPr>
            <w:tcW w:w="1554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E5E87E4">
            <w:pPr>
              <w:jc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</w:p>
        </w:tc>
        <w:tc>
          <w:tcPr>
            <w:tcW w:w="152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15E37EA">
            <w:pPr>
              <w:jc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</w:p>
        </w:tc>
        <w:tc>
          <w:tcPr>
            <w:tcW w:w="647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B0A47FE">
            <w:pPr>
              <w:jc w:val="left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</w:p>
        </w:tc>
      </w:tr>
      <w:tr w14:paraId="43B316B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3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7E1D192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149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4A5C0F9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50pp水盆+三联水龙头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CF663D6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731968" behindDoc="0" locked="0" layoutInCell="1" allowOverlap="1">
                  <wp:simplePos x="0" y="0"/>
                  <wp:positionH relativeFrom="column">
                    <wp:posOffset>504190</wp:posOffset>
                  </wp:positionH>
                  <wp:positionV relativeFrom="paragraph">
                    <wp:posOffset>90170</wp:posOffset>
                  </wp:positionV>
                  <wp:extent cx="1724025" cy="885825"/>
                  <wp:effectExtent l="0" t="0" r="9525" b="9525"/>
                  <wp:wrapNone/>
                  <wp:docPr id="78" name="ID_14BE0F504F6B4178A32F94F06E9B3B3B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ID_14BE0F504F6B4178A32F94F06E9B3B3B"/>
                          <pic:cNvPicPr/>
                        </pic:nvPicPr>
                        <pic:blipFill>
                          <a:blip r:embed="rId1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4025" cy="885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25A3B94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572W*475D*335H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48CF330B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55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FB99096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套</w:t>
            </w:r>
          </w:p>
        </w:tc>
        <w:tc>
          <w:tcPr>
            <w:tcW w:w="1554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B880F4C">
            <w:pPr>
              <w:jc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</w:p>
        </w:tc>
        <w:tc>
          <w:tcPr>
            <w:tcW w:w="152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288C146">
            <w:pPr>
              <w:jc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</w:p>
        </w:tc>
        <w:tc>
          <w:tcPr>
            <w:tcW w:w="647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A6F5545">
            <w:pPr>
              <w:jc w:val="left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</w:p>
        </w:tc>
      </w:tr>
      <w:tr w14:paraId="22873FB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23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7DC45A4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150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F93528A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滴水架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9AF27D2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738112" behindDoc="0" locked="0" layoutInCell="1" allowOverlap="1">
                  <wp:simplePos x="0" y="0"/>
                  <wp:positionH relativeFrom="column">
                    <wp:posOffset>1064260</wp:posOffset>
                  </wp:positionH>
                  <wp:positionV relativeFrom="paragraph">
                    <wp:posOffset>-33655</wp:posOffset>
                  </wp:positionV>
                  <wp:extent cx="625475" cy="1022985"/>
                  <wp:effectExtent l="0" t="0" r="3175" b="5715"/>
                  <wp:wrapNone/>
                  <wp:docPr id="85" name="ID_BE95C1DC22F14ED08D92B7F1B43DDF7A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" name="ID_BE95C1DC22F14ED08D92B7F1B43DDF7A"/>
                          <pic:cNvPicPr/>
                        </pic:nvPicPr>
                        <pic:blipFill>
                          <a:blip r:embed="rId1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475" cy="10229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927E084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常规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1FD80548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55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3CF8B51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套</w:t>
            </w:r>
          </w:p>
        </w:tc>
        <w:tc>
          <w:tcPr>
            <w:tcW w:w="1554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1F42535">
            <w:pPr>
              <w:jc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</w:p>
        </w:tc>
        <w:tc>
          <w:tcPr>
            <w:tcW w:w="152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3A35FA2">
            <w:pPr>
              <w:jc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</w:p>
        </w:tc>
        <w:tc>
          <w:tcPr>
            <w:tcW w:w="647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9412199">
            <w:pPr>
              <w:jc w:val="left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</w:p>
        </w:tc>
      </w:tr>
      <w:tr w14:paraId="5CAB3A7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86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0F6C774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151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33B29C6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桌上型单口洗眼器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3BC8DBB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728896" behindDoc="0" locked="0" layoutInCell="1" allowOverlap="1">
                  <wp:simplePos x="0" y="0"/>
                  <wp:positionH relativeFrom="column">
                    <wp:posOffset>1169035</wp:posOffset>
                  </wp:positionH>
                  <wp:positionV relativeFrom="paragraph">
                    <wp:posOffset>-99060</wp:posOffset>
                  </wp:positionV>
                  <wp:extent cx="490855" cy="766445"/>
                  <wp:effectExtent l="0" t="0" r="4445" b="14605"/>
                  <wp:wrapNone/>
                  <wp:docPr id="75" name="ID_B614F15D15EA4B338B2140BEB5FEDC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ID_B614F15D15EA4B338B2140BEB5FEDC45"/>
                          <pic:cNvPicPr/>
                        </pic:nvPicPr>
                        <pic:blipFill>
                          <a:blip r:embed="rId1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855" cy="7664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76A5D9E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常规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1A4EB6CB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55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71A3B59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个</w:t>
            </w:r>
          </w:p>
        </w:tc>
        <w:tc>
          <w:tcPr>
            <w:tcW w:w="1554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FDC8A63">
            <w:pPr>
              <w:jc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</w:p>
        </w:tc>
        <w:tc>
          <w:tcPr>
            <w:tcW w:w="152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64F5595">
            <w:pPr>
              <w:jc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</w:p>
        </w:tc>
        <w:tc>
          <w:tcPr>
            <w:tcW w:w="647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C877D5F">
            <w:pPr>
              <w:jc w:val="left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</w:p>
        </w:tc>
      </w:tr>
      <w:tr w14:paraId="2C93154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86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D29FBC3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152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8F12562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实验室台面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D9868AF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741184" behindDoc="0" locked="0" layoutInCell="1" allowOverlap="1">
                  <wp:simplePos x="0" y="0"/>
                  <wp:positionH relativeFrom="column">
                    <wp:posOffset>824865</wp:posOffset>
                  </wp:positionH>
                  <wp:positionV relativeFrom="paragraph">
                    <wp:posOffset>207645</wp:posOffset>
                  </wp:positionV>
                  <wp:extent cx="1083310" cy="508635"/>
                  <wp:effectExtent l="0" t="0" r="2540" b="5715"/>
                  <wp:wrapNone/>
                  <wp:docPr id="88" name="ID_07F6B294A3404E2DABA88C3FFAE679E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ID_07F6B294A3404E2DABA88C3FFAE679E4"/>
                          <pic:cNvPicPr/>
                        </pic:nvPicPr>
                        <pic:blipFill>
                          <a:blip r:embed="rId1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3310" cy="508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23837C3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W*750D*12H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792A9F99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450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52CBC7B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延米</w:t>
            </w:r>
          </w:p>
        </w:tc>
        <w:tc>
          <w:tcPr>
            <w:tcW w:w="1554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9EF21D6">
            <w:pPr>
              <w:jc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</w:p>
        </w:tc>
        <w:tc>
          <w:tcPr>
            <w:tcW w:w="152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D3AA021">
            <w:pPr>
              <w:jc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</w:p>
        </w:tc>
        <w:tc>
          <w:tcPr>
            <w:tcW w:w="647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DDEAC31">
            <w:pPr>
              <w:jc w:val="left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</w:p>
        </w:tc>
      </w:tr>
      <w:tr w14:paraId="720A405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63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28C0F3E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153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30852AA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中央实验台面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DBB310A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737088" behindDoc="0" locked="0" layoutInCell="1" allowOverlap="1">
                  <wp:simplePos x="0" y="0"/>
                  <wp:positionH relativeFrom="column">
                    <wp:posOffset>875665</wp:posOffset>
                  </wp:positionH>
                  <wp:positionV relativeFrom="paragraph">
                    <wp:posOffset>151765</wp:posOffset>
                  </wp:positionV>
                  <wp:extent cx="981710" cy="691515"/>
                  <wp:effectExtent l="0" t="0" r="8890" b="13335"/>
                  <wp:wrapNone/>
                  <wp:docPr id="84" name="ID_DA1E874CF3C140C0903075010F5A5AC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ID_DA1E874CF3C140C0903075010F5A5AC4"/>
                          <pic:cNvPicPr/>
                        </pic:nvPicPr>
                        <pic:blipFill>
                          <a:blip r:embed="rId1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710" cy="691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60BF28B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W*1500D*12H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6B0939FE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126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899DBA7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延米</w:t>
            </w:r>
          </w:p>
        </w:tc>
        <w:tc>
          <w:tcPr>
            <w:tcW w:w="1554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C2B4B1D">
            <w:pPr>
              <w:jc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</w:p>
        </w:tc>
        <w:tc>
          <w:tcPr>
            <w:tcW w:w="152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50D48B3">
            <w:pPr>
              <w:jc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</w:p>
        </w:tc>
        <w:tc>
          <w:tcPr>
            <w:tcW w:w="647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8165EDE">
            <w:pPr>
              <w:jc w:val="left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</w:p>
        </w:tc>
      </w:tr>
      <w:tr w14:paraId="3955C68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6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F6A1E0E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154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A68579A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实验台功能柱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0AE0C8B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727872" behindDoc="0" locked="0" layoutInCell="1" allowOverlap="1">
                  <wp:simplePos x="0" y="0"/>
                  <wp:positionH relativeFrom="column">
                    <wp:posOffset>1064895</wp:posOffset>
                  </wp:positionH>
                  <wp:positionV relativeFrom="paragraph">
                    <wp:posOffset>33020</wp:posOffset>
                  </wp:positionV>
                  <wp:extent cx="602615" cy="1000125"/>
                  <wp:effectExtent l="0" t="0" r="6985" b="9525"/>
                  <wp:wrapNone/>
                  <wp:docPr id="74" name="ID_CA71F8328F794D53B05C2411B20BA17F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ID_CA71F8328F794D53B05C2411B20BA17F"/>
                          <pic:cNvPicPr/>
                        </pic:nvPicPr>
                        <pic:blipFill>
                          <a:blip r:embed="rId1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2615" cy="1000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51E321E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W*300D*150H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28798667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150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F072742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延米</w:t>
            </w:r>
          </w:p>
        </w:tc>
        <w:tc>
          <w:tcPr>
            <w:tcW w:w="1554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2EBCE40">
            <w:pPr>
              <w:jc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</w:p>
        </w:tc>
        <w:tc>
          <w:tcPr>
            <w:tcW w:w="152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0184BEC">
            <w:pPr>
              <w:jc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</w:p>
        </w:tc>
        <w:tc>
          <w:tcPr>
            <w:tcW w:w="647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3DB1069">
            <w:pPr>
              <w:jc w:val="left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</w:p>
        </w:tc>
      </w:tr>
      <w:tr w14:paraId="4FB3ECB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8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42CA3C4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155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CED009C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多功能双面插座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0791491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730944" behindDoc="0" locked="0" layoutInCell="1" allowOverlap="1">
                  <wp:simplePos x="0" y="0"/>
                  <wp:positionH relativeFrom="column">
                    <wp:posOffset>881380</wp:posOffset>
                  </wp:positionH>
                  <wp:positionV relativeFrom="paragraph">
                    <wp:posOffset>86995</wp:posOffset>
                  </wp:positionV>
                  <wp:extent cx="916940" cy="537845"/>
                  <wp:effectExtent l="0" t="0" r="16510" b="14605"/>
                  <wp:wrapNone/>
                  <wp:docPr id="77" name="ID_FCF00FAB61C94922AFBA6B983CD14AB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ID_FCF00FAB61C94922AFBA6B983CD14AB4"/>
                          <pic:cNvPicPr/>
                        </pic:nvPicPr>
                        <pic:blipFill>
                          <a:blip r:embed="rId1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6940" cy="5378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5A650B1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350W*100D*85H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0E0C860B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560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8CDC365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个</w:t>
            </w:r>
          </w:p>
        </w:tc>
        <w:tc>
          <w:tcPr>
            <w:tcW w:w="1554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A151EE5">
            <w:pPr>
              <w:jc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</w:p>
        </w:tc>
        <w:tc>
          <w:tcPr>
            <w:tcW w:w="152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5530A14">
            <w:pPr>
              <w:jc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</w:p>
        </w:tc>
        <w:tc>
          <w:tcPr>
            <w:tcW w:w="647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CDB3B66">
            <w:pPr>
              <w:jc w:val="left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</w:p>
        </w:tc>
      </w:tr>
      <w:tr w14:paraId="6BDA95D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26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0F13358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156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126BE38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桌上屏风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F663E93">
            <w:pPr>
              <w:widowControl/>
              <w:jc w:val="righ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747328" behindDoc="0" locked="0" layoutInCell="1" allowOverlap="1">
                  <wp:simplePos x="0" y="0"/>
                  <wp:positionH relativeFrom="column">
                    <wp:posOffset>306070</wp:posOffset>
                  </wp:positionH>
                  <wp:positionV relativeFrom="paragraph">
                    <wp:posOffset>-134620</wp:posOffset>
                  </wp:positionV>
                  <wp:extent cx="2079625" cy="760730"/>
                  <wp:effectExtent l="0" t="0" r="15875" b="1270"/>
                  <wp:wrapNone/>
                  <wp:docPr id="96" name="图片_18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" name="图片_186"/>
                          <pic:cNvPicPr/>
                        </pic:nvPicPr>
                        <pic:blipFill>
                          <a:blip r:embed="rId1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9625" cy="7607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B65BAEB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27D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08E126ED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171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0AB71D7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平方米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510DC87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本体、底座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E8E7EC7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 xml:space="preserve">本体：刨花板外覆面料          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 xml:space="preserve">底座：铝合金  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0465F46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采用木制外覆家具布，无胶水工艺。桌屏上方采用铝合金功能挂槽。</w:t>
            </w:r>
          </w:p>
        </w:tc>
      </w:tr>
      <w:tr w14:paraId="7EC3EA3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7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D37FF9F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157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28E22C8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屏风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FDB2934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722752" behindDoc="0" locked="0" layoutInCell="1" allowOverlap="1">
                  <wp:simplePos x="0" y="0"/>
                  <wp:positionH relativeFrom="column">
                    <wp:posOffset>365125</wp:posOffset>
                  </wp:positionH>
                  <wp:positionV relativeFrom="paragraph">
                    <wp:posOffset>-321945</wp:posOffset>
                  </wp:positionV>
                  <wp:extent cx="1637665" cy="1322705"/>
                  <wp:effectExtent l="0" t="0" r="635" b="10795"/>
                  <wp:wrapNone/>
                  <wp:docPr id="69" name="图片_1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图片_111"/>
                          <pic:cNvPicPr/>
                        </pic:nvPicPr>
                        <pic:blipFill>
                          <a:blip r:embed="rId1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7665" cy="1322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08F727B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60D*1500H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5D2D1031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280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12397B3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平方米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CA460A4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框架、面板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8B63480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 xml:space="preserve">框架：钢制表面喷涂        </w:t>
            </w:r>
          </w:p>
          <w:p w14:paraId="13C47D14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面板：上段8mm亚克力，下段木纹板饰面。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752DE36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1、材质：采用铝合金框架，靠外侧阳角处R100mm处理。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2、面板：上段采用8mm亚克力，下段采用木纹板饰面。</w:t>
            </w:r>
          </w:p>
        </w:tc>
      </w:tr>
      <w:tr w14:paraId="6C5409A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8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333EEA4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158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C910F12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隔断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ED30BAC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724800" behindDoc="0" locked="0" layoutInCell="1" allowOverlap="1">
                  <wp:simplePos x="0" y="0"/>
                  <wp:positionH relativeFrom="column">
                    <wp:posOffset>479425</wp:posOffset>
                  </wp:positionH>
                  <wp:positionV relativeFrom="paragraph">
                    <wp:posOffset>-274320</wp:posOffset>
                  </wp:positionV>
                  <wp:extent cx="1383665" cy="1206500"/>
                  <wp:effectExtent l="0" t="0" r="6985" b="12700"/>
                  <wp:wrapNone/>
                  <wp:docPr id="71" name="ID_75EA1DE139B446D182CE64EAE11C9D9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ID_75EA1DE139B446D182CE64EAE11C9D98"/>
                          <pic:cNvPicPr/>
                        </pic:nvPicPr>
                        <pic:blipFill>
                          <a:blip r:embed="rId1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3665" cy="1206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F4C1399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1200W*450D*1400H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2D1C98EB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17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C82DDDF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平方米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3EDB9BC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框架、面板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E84B138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1、框架：碳素钢。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2、底座：多层板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3、面板：8mm亚克力。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64EF20E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1、框架：采用碳素钢。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2、底座：采用符合GB/T 39600-2021标准的多层板( 板甲醛释放量≤0.025mg/m³.达到ENF级标准)，厚度≥25mm。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3、面板：采用8mm亚克力。</w:t>
            </w:r>
          </w:p>
        </w:tc>
      </w:tr>
      <w:tr w14:paraId="508A07E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27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C13C45D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159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62619B9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隔断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B9D9EDF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735040" behindDoc="0" locked="0" layoutInCell="1" allowOverlap="1">
                  <wp:simplePos x="0" y="0"/>
                  <wp:positionH relativeFrom="column">
                    <wp:posOffset>358775</wp:posOffset>
                  </wp:positionH>
                  <wp:positionV relativeFrom="paragraph">
                    <wp:posOffset>-193675</wp:posOffset>
                  </wp:positionV>
                  <wp:extent cx="1846580" cy="1488440"/>
                  <wp:effectExtent l="0" t="0" r="1270" b="16510"/>
                  <wp:wrapNone/>
                  <wp:docPr id="82" name="ID_27A25A9A47B44E4E830210B8B634DE9E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ID_27A25A9A47B44E4E830210B8B634DE9E"/>
                          <pic:cNvPicPr/>
                        </pic:nvPicPr>
                        <pic:blipFill>
                          <a:blip r:embed="rId1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6580" cy="1488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F1C8CAB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W*1500H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3E59E1D1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15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E533EDB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平方米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621166B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框架、软包、铝合金脚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97E9444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1、面料：麻绒布。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2、海绵：高密度吸音海绵。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3、框架：橡木实木。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4、脚架：精抛光铝合金脚，配黑色PP防滑脚套。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547D4E9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1、面料：采用优质麻绒布面料。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2、海绵：采用高密度吸音海绵，软硬适中。高弹松紧带固定。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3、胶水：优质环保胶水。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4、框架：采用橡木实木，含水率符合国家标准。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5、脚架：精抛光铝合金脚，配黑色PP防滑脚套。</w:t>
            </w:r>
          </w:p>
        </w:tc>
      </w:tr>
      <w:tr w14:paraId="3141C63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6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D5B2823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160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6C0A173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插座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97F8CFD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736064" behindDoc="0" locked="0" layoutInCell="1" allowOverlap="1">
                  <wp:simplePos x="0" y="0"/>
                  <wp:positionH relativeFrom="column">
                    <wp:posOffset>876935</wp:posOffset>
                  </wp:positionH>
                  <wp:positionV relativeFrom="paragraph">
                    <wp:posOffset>137795</wp:posOffset>
                  </wp:positionV>
                  <wp:extent cx="978535" cy="1053465"/>
                  <wp:effectExtent l="0" t="0" r="12065" b="13335"/>
                  <wp:wrapNone/>
                  <wp:docPr id="83" name="ID_A77EB2272D4246DA8161F7D04802308C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ID_A77EB2272D4246DA8161F7D04802308C"/>
                          <pic:cNvPicPr/>
                        </pic:nvPicPr>
                        <pic:blipFill>
                          <a:blip r:embed="rId1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8535" cy="1053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82B7454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常规（含接线安装）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F3696E7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4300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2A76596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个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F929CE8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五孔强电面板、相应辅材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216E3B4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五孔强电面板、相应辅材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1C4DD32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五孔强电面板及相应辅材（三芯护套线）含安装人工。</w:t>
            </w:r>
          </w:p>
        </w:tc>
      </w:tr>
      <w:tr w14:paraId="5406787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2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1E0D72D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161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24CDCA4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双头网络接口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FA6D566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723776" behindDoc="0" locked="0" layoutInCell="1" allowOverlap="1">
                  <wp:simplePos x="0" y="0"/>
                  <wp:positionH relativeFrom="column">
                    <wp:posOffset>821055</wp:posOffset>
                  </wp:positionH>
                  <wp:positionV relativeFrom="paragraph">
                    <wp:posOffset>164465</wp:posOffset>
                  </wp:positionV>
                  <wp:extent cx="1090295" cy="975995"/>
                  <wp:effectExtent l="0" t="0" r="14605" b="14605"/>
                  <wp:wrapNone/>
                  <wp:docPr id="70" name="ID_1DFE73F5F974440281ACB2A0FF5360C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ID_1DFE73F5F974440281ACB2A0FF5360C0"/>
                          <pic:cNvPicPr/>
                        </pic:nvPicPr>
                        <pic:blipFill>
                          <a:blip r:embed="rId1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0295" cy="975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28FB10C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常规（含接线安装）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6137FC6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2337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6F35B61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个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022C0E3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双头网络面板、相应辅材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B1E5507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双头网络面板、相应辅材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B5AE7AA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双头网络面板及相应辅材（超六类网络线、接头等）含安装人工。</w:t>
            </w:r>
          </w:p>
        </w:tc>
      </w:tr>
      <w:tr w14:paraId="6E7D0EC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4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510885F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162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D68C4C2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电力导轨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1BB6D75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739136" behindDoc="0" locked="0" layoutInCell="1" allowOverlap="1">
                  <wp:simplePos x="0" y="0"/>
                  <wp:positionH relativeFrom="column">
                    <wp:posOffset>427990</wp:posOffset>
                  </wp:positionH>
                  <wp:positionV relativeFrom="paragraph">
                    <wp:posOffset>175260</wp:posOffset>
                  </wp:positionV>
                  <wp:extent cx="1876425" cy="572770"/>
                  <wp:effectExtent l="0" t="0" r="9525" b="17780"/>
                  <wp:wrapNone/>
                  <wp:docPr id="86" name="ID_FF2C59C9765F47CC9FA614E95BBFF8C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ID_FF2C59C9765F47CC9FA614E95BBFF8C4"/>
                          <pic:cNvPicPr/>
                        </pic:nvPicPr>
                        <pic:blipFill>
                          <a:blip r:embed="rId1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6425" cy="572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29708D4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500W*86D*18H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54CB1940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124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4B2B6C1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组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3D0C1A2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轨道插座、轨道插座适配器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3E521DF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轨道插座、轨道插座适配器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5460D1A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0.5米/配3个插座，含安装人工。</w:t>
            </w:r>
          </w:p>
        </w:tc>
      </w:tr>
      <w:tr w14:paraId="0A6CB7D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6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3948100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163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4684B15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桌上插座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1F4BBD3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740160" behindDoc="0" locked="0" layoutInCell="1" allowOverlap="1">
                  <wp:simplePos x="0" y="0"/>
                  <wp:positionH relativeFrom="column">
                    <wp:posOffset>816610</wp:posOffset>
                  </wp:positionH>
                  <wp:positionV relativeFrom="paragraph">
                    <wp:posOffset>57785</wp:posOffset>
                  </wp:positionV>
                  <wp:extent cx="1099820" cy="808990"/>
                  <wp:effectExtent l="0" t="0" r="5080" b="10160"/>
                  <wp:wrapNone/>
                  <wp:docPr id="87" name="ID_C54AD7BFFD784E5DAC227454CAC9308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" name="ID_C54AD7BFFD784E5DAC227454CAC93083"/>
                          <pic:cNvPicPr/>
                        </pic:nvPicPr>
                        <pic:blipFill>
                          <a:blip r:embed="rId1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9820" cy="808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70BAF5E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284W*100D*47H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52F66803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129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E61A948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个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5204384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嵌入式翻盖插座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D9785CB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嵌入式翻盖插座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C1F01C2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3个5孔+2SUB，含安装人工。</w:t>
            </w:r>
          </w:p>
        </w:tc>
      </w:tr>
      <w:tr w14:paraId="3CCBB12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87E42A2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164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6DCD4C8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线盖+托盒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1612017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725824" behindDoc="0" locked="0" layoutInCell="1" allowOverlap="1">
                  <wp:simplePos x="0" y="0"/>
                  <wp:positionH relativeFrom="column">
                    <wp:posOffset>829945</wp:posOffset>
                  </wp:positionH>
                  <wp:positionV relativeFrom="paragraph">
                    <wp:posOffset>731520</wp:posOffset>
                  </wp:positionV>
                  <wp:extent cx="1073150" cy="769620"/>
                  <wp:effectExtent l="0" t="0" r="12700" b="11430"/>
                  <wp:wrapNone/>
                  <wp:docPr id="72" name="ID_0C016FBA6C3042C8904C0494DA9E35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ID_0C016FBA6C3042C8904C0494DA9E3514"/>
                          <pic:cNvPicPr/>
                        </pic:nvPicPr>
                        <pic:blipFill>
                          <a:blip r:embed="rId1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3150" cy="769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8FE9158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400W*145D*101H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777DFD10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92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70DD201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个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3B1A31E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线盒、托盒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79E31F8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5mm厚全铝材、缓冲阻尼结构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B9987CD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5mm厚全铝材CNC精加工，边框无接缝，整体性强;缓冲阻尼结构，翻盖开合匀速无声，前端出线。含安装人工。</w:t>
            </w:r>
          </w:p>
        </w:tc>
      </w:tr>
      <w:tr w14:paraId="18323CD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6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BB2CFB9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165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E7422B8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医用亚克力挡水罩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41CC4E0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742208" behindDoc="0" locked="0" layoutInCell="1" allowOverlap="1">
                  <wp:simplePos x="0" y="0"/>
                  <wp:positionH relativeFrom="column">
                    <wp:posOffset>833755</wp:posOffset>
                  </wp:positionH>
                  <wp:positionV relativeFrom="paragraph">
                    <wp:posOffset>141605</wp:posOffset>
                  </wp:positionV>
                  <wp:extent cx="1065530" cy="784225"/>
                  <wp:effectExtent l="0" t="0" r="1270" b="15875"/>
                  <wp:wrapNone/>
                  <wp:docPr id="89" name="ID_971E21D992C3460F967086E155222CC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" name="ID_971E21D992C3460F967086E155222CC6"/>
                          <pic:cNvPicPr/>
                        </pic:nvPicPr>
                        <pic:blipFill>
                          <a:blip r:embed="rId1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5530" cy="784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B03316E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760W*550D*400H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28792A55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73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1F2F330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个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5D66F78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挡水罩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5A1DA1C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8厘亚克力热弯成型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D156E56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8厘亚克力热弯成型，含安装人工。</w:t>
            </w:r>
          </w:p>
        </w:tc>
      </w:tr>
      <w:tr w14:paraId="4936E82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7B3417D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166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368EC26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医疗垃圾桶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848C3AE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bdr w:val="single" w:color="000000" w:sz="4" w:space="0"/>
                <w:lang w:bidi="ar"/>
              </w:rPr>
              <w:drawing>
                <wp:anchor distT="0" distB="0" distL="114300" distR="114300" simplePos="0" relativeHeight="251743232" behindDoc="0" locked="0" layoutInCell="1" allowOverlap="1">
                  <wp:simplePos x="0" y="0"/>
                  <wp:positionH relativeFrom="column">
                    <wp:posOffset>829310</wp:posOffset>
                  </wp:positionH>
                  <wp:positionV relativeFrom="paragraph">
                    <wp:posOffset>97155</wp:posOffset>
                  </wp:positionV>
                  <wp:extent cx="1074420" cy="1038860"/>
                  <wp:effectExtent l="0" t="0" r="11430" b="8890"/>
                  <wp:wrapNone/>
                  <wp:docPr id="90" name="ID_88C325D5027C442E9F762CEA68BE2D0A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" name="ID_88C325D5027C442E9F762CEA68BE2D0A"/>
                          <pic:cNvPicPr/>
                        </pic:nvPicPr>
                        <pic:blipFill>
                          <a:blip r:embed="rId1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4420" cy="1038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70D370F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50L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4A947FB4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146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C827A82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个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381EFE4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PP塑料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8587ADB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整体采用PP塑料一体成型，50L容量</w:t>
            </w: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6A123DC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整体采用PP塑料一体成型，50L容量。</w:t>
            </w:r>
          </w:p>
        </w:tc>
      </w:tr>
      <w:tr w14:paraId="06436F0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00" w:hRule="atLeast"/>
        </w:trPr>
        <w:tc>
          <w:tcPr>
            <w:tcW w:w="10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E9B8F61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167</w:t>
            </w:r>
          </w:p>
        </w:tc>
        <w:tc>
          <w:tcPr>
            <w:tcW w:w="11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B1B06C3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空气消毒机</w:t>
            </w:r>
          </w:p>
        </w:tc>
        <w:tc>
          <w:tcPr>
            <w:tcW w:w="4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95DA523">
            <w:pPr>
              <w:jc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  <w:drawing>
                <wp:inline distT="0" distB="0" distL="114300" distR="114300">
                  <wp:extent cx="2577465" cy="1267460"/>
                  <wp:effectExtent l="0" t="0" r="3810" b="8890"/>
                  <wp:docPr id="175" name="图片 175" descr="260cc814b4b8d97841173dbb192b8bf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5" name="图片 175" descr="260cc814b4b8d97841173dbb192b8bf1"/>
                          <pic:cNvPicPr>
                            <a:picLocks noChangeAspect="1"/>
                          </pic:cNvPicPr>
                        </pic:nvPicPr>
                        <pic:blipFill>
                          <a:blip r:embed="rId1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7465" cy="12674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F7C8E92">
            <w:pPr>
              <w:jc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外观尺寸≤1050×360×170（mm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vertAlign w:val="superscript"/>
                <w:lang w:bidi="ar"/>
              </w:rPr>
              <w:t>3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）</w:t>
            </w:r>
          </w:p>
        </w:tc>
        <w:tc>
          <w:tcPr>
            <w:tcW w:w="12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1A24DCB7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78</w:t>
            </w:r>
          </w:p>
        </w:tc>
        <w:tc>
          <w:tcPr>
            <w:tcW w:w="1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271CEF3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台</w:t>
            </w:r>
          </w:p>
        </w:tc>
        <w:tc>
          <w:tcPr>
            <w:tcW w:w="1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D8559E5">
            <w:pPr>
              <w:widowControl/>
              <w:numPr>
                <w:ilvl w:val="0"/>
                <w:numId w:val="3"/>
              </w:numPr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机身壳体</w:t>
            </w:r>
          </w:p>
          <w:p w14:paraId="76E854E5">
            <w:pPr>
              <w:widowControl/>
              <w:numPr>
                <w:ilvl w:val="0"/>
                <w:numId w:val="3"/>
              </w:numPr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送风循环系统</w:t>
            </w:r>
          </w:p>
          <w:p w14:paraId="27C25FFA">
            <w:pPr>
              <w:widowControl/>
              <w:numPr>
                <w:ilvl w:val="0"/>
                <w:numId w:val="3"/>
              </w:numPr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多级过滤净化系统</w:t>
            </w:r>
          </w:p>
          <w:p w14:paraId="17C8E1B0">
            <w:pPr>
              <w:widowControl/>
              <w:numPr>
                <w:ilvl w:val="0"/>
                <w:numId w:val="3"/>
              </w:numPr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消毒杀菌模块</w:t>
            </w:r>
          </w:p>
          <w:p w14:paraId="36A7C98F">
            <w:pPr>
              <w:widowControl/>
              <w:numPr>
                <w:ilvl w:val="0"/>
                <w:numId w:val="3"/>
              </w:numPr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智能传感模块</w:t>
            </w:r>
          </w:p>
          <w:p w14:paraId="17454E41">
            <w:pPr>
              <w:widowControl/>
              <w:numPr>
                <w:ilvl w:val="0"/>
                <w:numId w:val="3"/>
              </w:numPr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控制系统</w:t>
            </w:r>
          </w:p>
          <w:p w14:paraId="4193F037">
            <w:pPr>
              <w:jc w:val="left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电源及安全防护装置</w:t>
            </w:r>
          </w:p>
        </w:tc>
        <w:tc>
          <w:tcPr>
            <w:tcW w:w="15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3792BFD">
            <w:pPr>
              <w:jc w:val="center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壳体采用优质冷轧钢板，外壳全金属结构</w:t>
            </w:r>
          </w:p>
          <w:p w14:paraId="1011B58F">
            <w:pPr>
              <w:rPr>
                <w:highlight w:val="none"/>
              </w:rPr>
            </w:pPr>
          </w:p>
        </w:tc>
        <w:tc>
          <w:tcPr>
            <w:tcW w:w="6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BDFE527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 xml:space="preserve">1、额定循环风量≥1000m³/h，可适用100m³体积及以下的场所； </w:t>
            </w:r>
          </w:p>
          <w:p w14:paraId="3AB641FC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2、噪声：≤55.5dB；（提供第三方检测报告）；</w:t>
            </w:r>
          </w:p>
          <w:p w14:paraId="4F97C844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3、等离子体发生器电场强度≥8500V；等离子体发生器集尘区电场强度≥4100V；（提供三方检测机构检测报告）；</w:t>
            </w:r>
          </w:p>
          <w:p w14:paraId="68457694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4、等离子体发生器产生的等离子体密度可达5.6×10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vertAlign w:val="superscript"/>
                <w:lang w:bidi="ar"/>
              </w:rPr>
              <w:t>18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 xml:space="preserve"> -1.25×10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vertAlign w:val="superscript"/>
                <w:lang w:bidi="ar"/>
              </w:rPr>
              <w:t>19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m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vertAlign w:val="superscript"/>
                <w:lang w:bidi="ar"/>
              </w:rPr>
              <w:t>-3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；</w:t>
            </w:r>
          </w:p>
          <w:p w14:paraId="57D14656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5、等离子体发生器使用寿命≥50000h，高压电源使用寿命≥50000h；</w:t>
            </w:r>
          </w:p>
          <w:p w14:paraId="0DBD22EE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6、等离子体发生器防水等级符合：GB/T4208-2017 IPX2，等离子体发生器高温检测符合：GB/T2423.2-2008 严酷等级：85℃、检测时间2h（提供第三方检测机构检测报告）；</w:t>
            </w:r>
          </w:p>
          <w:p w14:paraId="403C7256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7、配备负离子发生器，所产生负离子密度≥4.82×107个/cm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vertAlign w:val="superscript"/>
                <w:lang w:bidi="ar"/>
              </w:rPr>
              <w:t>3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；</w:t>
            </w:r>
          </w:p>
          <w:p w14:paraId="4146F5DD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8、设备持续工作1小时，臭氧残留量＜0.003mg/m³。</w:t>
            </w:r>
          </w:p>
          <w:p w14:paraId="0463AD46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9、洁净空气量CADR（颗粒物）≥210m³/h；</w:t>
            </w:r>
          </w:p>
          <w:p w14:paraId="5F3A97AA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10、设备持续工作30min，PM2.5去除率≥99.92%；设备持续工作1h，PM2.5去除率&gt;99.99%；</w:t>
            </w:r>
          </w:p>
          <w:p w14:paraId="247BE766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11、设备持续工作1h，可使100m³房间中≥0.5um的颗粒物数≤3500000个，达到十万级洁净度要求（提供第三方检测机构检测报告）。</w:t>
            </w:r>
          </w:p>
          <w:p w14:paraId="1E1413F5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12、设备持续工作1h，对体积为100 m3室内空气中的自然菌消亡率均≥90%，平均消亡率≥95%;</w:t>
            </w:r>
          </w:p>
          <w:p w14:paraId="08784B12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13、设备持续工作2h，甲醛的净化效率≥96.1%、氨的净化效率≥95.2%、苯的净化效率≥96.1%、TVOC净化效率≥98.0%；</w:t>
            </w:r>
          </w:p>
          <w:p w14:paraId="2E2A4E9F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14、设备持续工作1h，气雾室肺炎克雷伯氏菌、金黄色葡萄球菌、黑曲霉菌、龟分枝杆菌的杀灭率＞99.9%；</w:t>
            </w:r>
          </w:p>
          <w:p w14:paraId="389208A0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15、设备持续工作1h，气雾室冠状病毒HCoV-229E、甲型流感病毒H3N2的杀灭率＞99.99%。</w:t>
            </w:r>
          </w:p>
          <w:p w14:paraId="47B71633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16、设备持续工作1h，气雾室新型冠状病毒SARS-CoV-2的杀灭率＞99.99％；</w:t>
            </w:r>
          </w:p>
          <w:p w14:paraId="07FEF82C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17、设备持续工作1h，气雾室甲型流感病毒H1N1的杀灭率＞99.99％；</w:t>
            </w:r>
          </w:p>
          <w:p w14:paraId="04F419E8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18、设备持续消毒1h后，室内的空气平均菌落总数＜4CFU/皿（15min）。</w:t>
            </w:r>
          </w:p>
          <w:p w14:paraId="38A63358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19、设备持续消毒1h，对溶血性链球菌、鼠伤寒沙门氏菌杀灭率＞99.9%（提供第三方检测机构检测报告）。</w:t>
            </w:r>
          </w:p>
          <w:p w14:paraId="0CE83D51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20、设备持续消毒1h，噬菌体Phi-X174病毒去除率＞99.99%（提供第三方检测机构检测报告）。</w:t>
            </w:r>
          </w:p>
          <w:p w14:paraId="11807737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21、产品急性眼刺激试验属无刺激性，一次完整皮肤刺激试验属无刺激性，急性吸入毒性试验属于实际无毒，鼠骨髓嗜多染红细胞微核试验结果可判定为阴性。</w:t>
            </w:r>
          </w:p>
          <w:p w14:paraId="73CD20CC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22、设备持续工作1h，二甲苯净化效率≥98.5%。</w:t>
            </w:r>
          </w:p>
          <w:p w14:paraId="16A248F4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23、设备持续消毒30min，对单增李斯特菌、福氏志贺菌的杀灭率≥99.99%。</w:t>
            </w:r>
          </w:p>
          <w:p w14:paraId="5DB9B139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24、设备持续消毒30min，对铜绿假单胞菌的杀灭率≥99.9%。</w:t>
            </w:r>
          </w:p>
          <w:p w14:paraId="17029174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 xml:space="preserve">25、采用液晶显示屏，远程红外线遥控，可实时显示北京时间，定时时间、定时时间段，室内温湿度，故障报警，可查询显示累计时间等； </w:t>
            </w:r>
          </w:p>
          <w:p w14:paraId="08B190C6">
            <w:pPr>
              <w:jc w:val="left"/>
              <w:rPr>
                <w:rFonts w:hint="eastAsia" w:ascii="宋体" w:hAnsi="宋体" w:eastAsia="宋体" w:cs="宋体"/>
                <w:b/>
                <w:bCs/>
                <w:color w:val="000000"/>
                <w:sz w:val="18"/>
                <w:szCs w:val="1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highlight w:val="none"/>
                <w:lang w:bidi="ar"/>
              </w:rPr>
              <w:t>26、产品具有报警功能，等离子体杀菌净化模块故障报警、过滤器清洗维护报警、风机故障报警</w:t>
            </w:r>
          </w:p>
        </w:tc>
      </w:tr>
    </w:tbl>
    <w:p w14:paraId="7BA52041">
      <w:pPr>
        <w:rPr>
          <w:rFonts w:hint="eastAsia" w:ascii="宋体" w:hAnsi="宋体" w:eastAsia="宋体" w:cs="宋体"/>
          <w:b/>
          <w:bCs/>
          <w:spacing w:val="-2"/>
          <w:sz w:val="30"/>
          <w:szCs w:val="30"/>
          <w:highlight w:val="none"/>
        </w:rPr>
      </w:pPr>
    </w:p>
    <w:p w14:paraId="1C031F3A">
      <w:pPr>
        <w:rPr>
          <w:rFonts w:hint="eastAsia" w:ascii="宋体" w:hAnsi="宋体" w:eastAsia="宋体" w:cs="宋体"/>
          <w:b/>
          <w:bCs/>
          <w:spacing w:val="-2"/>
          <w:sz w:val="30"/>
          <w:szCs w:val="30"/>
          <w:highlight w:val="none"/>
        </w:rPr>
      </w:pPr>
    </w:p>
    <w:p w14:paraId="31E4EF52">
      <w:pPr>
        <w:rPr>
          <w:rFonts w:hint="eastAsia" w:ascii="宋体" w:hAnsi="宋体" w:eastAsia="宋体" w:cs="宋体"/>
          <w:b/>
          <w:bCs/>
          <w:spacing w:val="-2"/>
          <w:sz w:val="30"/>
          <w:szCs w:val="30"/>
          <w:highlight w:val="none"/>
        </w:rPr>
      </w:pPr>
    </w:p>
    <w:p w14:paraId="57472E95">
      <w:pPr>
        <w:rPr>
          <w:rFonts w:hint="eastAsia" w:ascii="宋体" w:hAnsi="宋体" w:eastAsia="宋体" w:cs="宋体"/>
          <w:b/>
          <w:bCs/>
          <w:spacing w:val="-2"/>
          <w:sz w:val="30"/>
          <w:szCs w:val="30"/>
          <w:highlight w:val="none"/>
        </w:rPr>
      </w:pPr>
    </w:p>
    <w:p w14:paraId="32BFD85D">
      <w:pPr>
        <w:rPr>
          <w:rFonts w:hint="eastAsia" w:ascii="宋体" w:hAnsi="宋体" w:eastAsia="宋体" w:cs="宋体"/>
          <w:b/>
          <w:bCs/>
          <w:spacing w:val="-2"/>
          <w:sz w:val="30"/>
          <w:szCs w:val="30"/>
          <w:highlight w:val="none"/>
        </w:rPr>
      </w:pPr>
    </w:p>
    <w:p w14:paraId="36F6CE90">
      <w:pPr>
        <w:rPr>
          <w:rFonts w:hint="eastAsia" w:ascii="宋体" w:hAnsi="宋体" w:eastAsia="宋体" w:cs="宋体"/>
          <w:b/>
          <w:bCs/>
          <w:sz w:val="30"/>
          <w:szCs w:val="30"/>
          <w:highlight w:val="none"/>
        </w:rPr>
      </w:pPr>
      <w:r>
        <w:rPr>
          <w:rFonts w:hint="eastAsia" w:ascii="宋体" w:hAnsi="宋体" w:eastAsia="宋体" w:cs="宋体"/>
          <w:b/>
          <w:bCs/>
          <w:sz w:val="30"/>
          <w:szCs w:val="30"/>
          <w:highlight w:val="none"/>
        </w:rPr>
        <w:br w:type="page"/>
      </w:r>
    </w:p>
    <w:p w14:paraId="54DA654D">
      <w:pPr>
        <w:spacing w:before="123" w:line="360" w:lineRule="auto"/>
        <w:ind w:firstLine="602" w:firstLineChars="200"/>
        <w:outlineLvl w:val="6"/>
        <w:rPr>
          <w:rFonts w:hint="eastAsia" w:ascii="宋体" w:hAnsi="宋体" w:eastAsia="宋体" w:cs="宋体"/>
          <w:sz w:val="30"/>
          <w:szCs w:val="30"/>
          <w:highlight w:val="none"/>
        </w:rPr>
      </w:pPr>
      <w:r>
        <w:rPr>
          <w:rFonts w:hint="eastAsia" w:ascii="宋体" w:hAnsi="宋体" w:eastAsia="宋体" w:cs="宋体"/>
          <w:b/>
          <w:bCs/>
          <w:sz w:val="30"/>
          <w:szCs w:val="30"/>
          <w:highlight w:val="none"/>
        </w:rPr>
        <w:t>五、材料要求</w:t>
      </w:r>
    </w:p>
    <w:p w14:paraId="4D1747EA">
      <w:pPr>
        <w:pStyle w:val="6"/>
        <w:spacing w:before="315" w:line="360" w:lineRule="auto"/>
        <w:ind w:firstLine="420" w:firstLineChars="200"/>
        <w:rPr>
          <w:rFonts w:hint="eastAsia"/>
          <w:highlight w:val="none"/>
        </w:rPr>
      </w:pPr>
      <w:r>
        <w:rPr>
          <w:rFonts w:hint="eastAsia"/>
          <w:sz w:val="21"/>
          <w:szCs w:val="21"/>
          <w:highlight w:val="none"/>
        </w:rPr>
        <w:t>本项目采用的材料需符合以下要求：</w:t>
      </w:r>
    </w:p>
    <w:p w14:paraId="23D3A7EF">
      <w:pPr>
        <w:numPr>
          <w:ilvl w:val="0"/>
          <w:numId w:val="4"/>
        </w:numPr>
        <w:spacing w:line="360" w:lineRule="auto"/>
        <w:ind w:firstLine="422" w:firstLineChars="200"/>
        <w:rPr>
          <w:rFonts w:hint="eastAsia" w:ascii="宋体" w:hAnsi="宋体" w:eastAsia="宋体" w:cs="宋体"/>
          <w:b/>
          <w:bCs/>
          <w:highlight w:val="none"/>
        </w:rPr>
      </w:pPr>
      <w:r>
        <w:rPr>
          <w:rFonts w:hint="eastAsia" w:ascii="宋体" w:hAnsi="宋体" w:eastAsia="宋体" w:cs="宋体"/>
          <w:b/>
          <w:bCs/>
          <w:highlight w:val="none"/>
        </w:rPr>
        <w:t>水性漆：</w:t>
      </w:r>
    </w:p>
    <w:p w14:paraId="3FC46935">
      <w:pPr>
        <w:numPr>
          <w:ilvl w:val="255"/>
          <w:numId w:val="0"/>
        </w:numPr>
        <w:spacing w:line="360" w:lineRule="auto"/>
        <w:ind w:firstLine="420"/>
        <w:rPr>
          <w:rFonts w:hint="eastAsia" w:ascii="宋体" w:hAnsi="宋体" w:eastAsia="宋体" w:cs="宋体"/>
          <w:highlight w:val="none"/>
        </w:rPr>
      </w:pPr>
      <w:r>
        <w:rPr>
          <w:rFonts w:hint="eastAsia" w:ascii="宋体" w:hAnsi="宋体" w:eastAsia="宋体" w:cs="宋体"/>
          <w:highlight w:val="none"/>
        </w:rPr>
        <w:t>1、符合GB 18581-2020标准，VOC含量≤250g/L；</w:t>
      </w:r>
    </w:p>
    <w:p w14:paraId="7CF6EA22">
      <w:pPr>
        <w:numPr>
          <w:ilvl w:val="255"/>
          <w:numId w:val="0"/>
        </w:numPr>
        <w:spacing w:line="360" w:lineRule="auto"/>
        <w:ind w:firstLine="420"/>
        <w:rPr>
          <w:rFonts w:hint="eastAsia" w:ascii="宋体" w:hAnsi="宋体" w:eastAsia="宋体" w:cs="宋体"/>
          <w:highlight w:val="none"/>
        </w:rPr>
      </w:pPr>
      <w:r>
        <w:rPr>
          <w:rFonts w:hint="eastAsia" w:ascii="宋体" w:hAnsi="宋体" w:eastAsia="宋体" w:cs="宋体"/>
          <w:highlight w:val="none"/>
        </w:rPr>
        <w:t>2、符合GB 18581-2020标准，甲醛含量≤100mg/kg；</w:t>
      </w:r>
    </w:p>
    <w:p w14:paraId="4C308410">
      <w:pPr>
        <w:numPr>
          <w:ilvl w:val="255"/>
          <w:numId w:val="0"/>
        </w:numPr>
        <w:spacing w:line="360" w:lineRule="auto"/>
        <w:ind w:firstLine="420"/>
        <w:rPr>
          <w:rFonts w:hint="eastAsia" w:ascii="宋体" w:hAnsi="宋体" w:eastAsia="宋体" w:cs="宋体"/>
          <w:highlight w:val="none"/>
        </w:rPr>
      </w:pPr>
      <w:r>
        <w:rPr>
          <w:rFonts w:hint="eastAsia" w:ascii="宋体" w:hAnsi="宋体" w:eastAsia="宋体" w:cs="宋体"/>
          <w:highlight w:val="none"/>
        </w:rPr>
        <w:t>3、符合GB 18581-2020标准，总铅（Pb）含量（限色漆、腻子和醇酸清漆）≤90mg/kg；</w:t>
      </w:r>
    </w:p>
    <w:p w14:paraId="7C508A69">
      <w:pPr>
        <w:numPr>
          <w:ilvl w:val="255"/>
          <w:numId w:val="0"/>
        </w:numPr>
        <w:spacing w:line="360" w:lineRule="auto"/>
        <w:ind w:firstLine="420"/>
        <w:rPr>
          <w:rFonts w:hint="eastAsia" w:ascii="宋体" w:hAnsi="宋体" w:eastAsia="宋体" w:cs="宋体"/>
          <w:highlight w:val="none"/>
        </w:rPr>
      </w:pPr>
      <w:r>
        <w:rPr>
          <w:rFonts w:hint="eastAsia" w:asciiTheme="minorEastAsia" w:hAnsiTheme="minorEastAsia" w:cstheme="minorEastAsia"/>
          <w:sz w:val="28"/>
          <w:szCs w:val="28"/>
          <w:highlight w:val="none"/>
        </w:rPr>
        <w:t>▲</w:t>
      </w:r>
      <w:r>
        <w:rPr>
          <w:rFonts w:hint="eastAsia" w:ascii="宋体" w:hAnsi="宋体" w:eastAsia="宋体" w:cs="宋体"/>
          <w:highlight w:val="none"/>
        </w:rPr>
        <w:t>4、符合GB 18581-2020标准，可溶性重金属含量（限色漆、腻子和醇酸清漆）：镉（Cb）含量≤75mg/kg；铬（Cr）含量≤60mg/kg；汞（Hg）含量≤60mg/kg.</w:t>
      </w:r>
    </w:p>
    <w:p w14:paraId="16A59C8A">
      <w:pPr>
        <w:numPr>
          <w:ilvl w:val="0"/>
          <w:numId w:val="4"/>
        </w:numPr>
        <w:spacing w:line="360" w:lineRule="auto"/>
        <w:ind w:firstLine="422" w:firstLineChars="200"/>
        <w:rPr>
          <w:rFonts w:hint="eastAsia" w:ascii="宋体" w:hAnsi="宋体" w:eastAsia="宋体" w:cs="宋体"/>
          <w:b/>
          <w:bCs/>
          <w:highlight w:val="none"/>
        </w:rPr>
      </w:pPr>
      <w:r>
        <w:rPr>
          <w:rFonts w:hint="eastAsia" w:ascii="宋体" w:hAnsi="宋体" w:eastAsia="宋体" w:cs="宋体"/>
          <w:b/>
          <w:bCs/>
          <w:highlight w:val="none"/>
        </w:rPr>
        <w:t>医用西皮：</w:t>
      </w:r>
    </w:p>
    <w:p w14:paraId="523A3040">
      <w:pPr>
        <w:numPr>
          <w:ilvl w:val="255"/>
          <w:numId w:val="0"/>
        </w:numPr>
        <w:spacing w:line="360" w:lineRule="auto"/>
        <w:ind w:firstLine="420"/>
        <w:rPr>
          <w:rFonts w:hint="eastAsia" w:ascii="宋体" w:hAnsi="宋体" w:eastAsia="宋体" w:cs="宋体"/>
          <w:highlight w:val="none"/>
        </w:rPr>
      </w:pPr>
      <w:r>
        <w:rPr>
          <w:rFonts w:hint="eastAsia" w:ascii="宋体" w:hAnsi="宋体" w:eastAsia="宋体" w:cs="宋体"/>
          <w:highlight w:val="none"/>
        </w:rPr>
        <w:t>1、符合QB/T 4199-2011要求，防霉性能（</w:t>
      </w:r>
      <w:r>
        <w:rPr>
          <w:rFonts w:ascii="宋体" w:hAnsi="宋体" w:eastAsia="宋体" w:cs="宋体"/>
          <w:highlight w:val="none"/>
        </w:rPr>
        <w:t>黄曲霉</w:t>
      </w:r>
      <w:r>
        <w:rPr>
          <w:rFonts w:hint="eastAsia" w:ascii="宋体" w:hAnsi="宋体" w:eastAsia="宋体" w:cs="宋体"/>
          <w:highlight w:val="none"/>
        </w:rPr>
        <w:t>）：防霉等级达到1级，具有防霉性；</w:t>
      </w:r>
    </w:p>
    <w:p w14:paraId="473CC06D">
      <w:pPr>
        <w:numPr>
          <w:ilvl w:val="255"/>
          <w:numId w:val="0"/>
        </w:numPr>
        <w:spacing w:line="360" w:lineRule="auto"/>
        <w:ind w:firstLine="560" w:firstLineChars="200"/>
        <w:rPr>
          <w:rFonts w:hint="eastAsia" w:ascii="宋体" w:hAnsi="宋体" w:eastAsia="宋体" w:cs="宋体"/>
          <w:highlight w:val="none"/>
        </w:rPr>
      </w:pPr>
      <w:r>
        <w:rPr>
          <w:rFonts w:hint="eastAsia" w:asciiTheme="minorEastAsia" w:hAnsiTheme="minorEastAsia" w:cstheme="minorEastAsia"/>
          <w:sz w:val="28"/>
          <w:szCs w:val="28"/>
          <w:highlight w:val="none"/>
        </w:rPr>
        <w:t>▲</w:t>
      </w:r>
      <w:r>
        <w:rPr>
          <w:rFonts w:hint="eastAsia" w:ascii="宋体" w:hAnsi="宋体" w:eastAsia="宋体" w:cs="宋体"/>
          <w:highlight w:val="none"/>
        </w:rPr>
        <w:t>2、符合QB/T 4341-2012要求：抗细菌性能（</w:t>
      </w:r>
      <w:r>
        <w:rPr>
          <w:rFonts w:ascii="宋体" w:hAnsi="宋体" w:eastAsia="宋体" w:cs="宋体"/>
          <w:highlight w:val="none"/>
        </w:rPr>
        <w:t>金黄色葡萄球菌</w:t>
      </w:r>
      <w:r>
        <w:rPr>
          <w:rFonts w:hint="eastAsia" w:ascii="宋体" w:hAnsi="宋体" w:eastAsia="宋体" w:cs="宋体"/>
          <w:highlight w:val="none"/>
        </w:rPr>
        <w:t>）：抗菌率≥99%；</w:t>
      </w:r>
      <w:r>
        <w:rPr>
          <w:rFonts w:ascii="宋体" w:hAnsi="宋体" w:eastAsia="宋体" w:cs="宋体"/>
          <w:highlight w:val="none"/>
        </w:rPr>
        <w:t>抗菌摩擦耐久性能</w:t>
      </w:r>
      <w:r>
        <w:rPr>
          <w:rFonts w:hint="eastAsia" w:ascii="宋体" w:hAnsi="宋体" w:eastAsia="宋体" w:cs="宋体"/>
          <w:highlight w:val="none"/>
        </w:rPr>
        <w:t>（</w:t>
      </w:r>
      <w:r>
        <w:rPr>
          <w:rFonts w:ascii="宋体" w:hAnsi="宋体" w:eastAsia="宋体" w:cs="宋体"/>
          <w:highlight w:val="none"/>
        </w:rPr>
        <w:t>金黄色葡萄球菌</w:t>
      </w:r>
      <w:r>
        <w:rPr>
          <w:rFonts w:hint="eastAsia" w:ascii="宋体" w:hAnsi="宋体" w:eastAsia="宋体" w:cs="宋体"/>
          <w:highlight w:val="none"/>
        </w:rPr>
        <w:t>）：抗菌率≥99%。</w:t>
      </w:r>
    </w:p>
    <w:p w14:paraId="637192B8">
      <w:pPr>
        <w:spacing w:line="360" w:lineRule="auto"/>
        <w:ind w:firstLine="422" w:firstLineChars="200"/>
        <w:rPr>
          <w:rFonts w:hint="eastAsia" w:ascii="宋体" w:hAnsi="宋体" w:eastAsia="宋体" w:cs="宋体"/>
          <w:highlight w:val="none"/>
        </w:rPr>
      </w:pPr>
      <w:r>
        <w:rPr>
          <w:rFonts w:hint="eastAsia" w:ascii="宋体" w:hAnsi="宋体" w:eastAsia="宋体" w:cs="宋体"/>
          <w:b/>
          <w:bCs/>
          <w:highlight w:val="none"/>
        </w:rPr>
        <w:t>（三）多层板：</w:t>
      </w:r>
    </w:p>
    <w:p w14:paraId="422E9EB0">
      <w:pPr>
        <w:numPr>
          <w:ilvl w:val="255"/>
          <w:numId w:val="0"/>
        </w:numPr>
        <w:spacing w:line="360" w:lineRule="auto"/>
        <w:ind w:firstLine="420" w:firstLineChars="200"/>
        <w:rPr>
          <w:rFonts w:hint="eastAsia" w:ascii="宋体" w:hAnsi="宋体" w:eastAsia="宋体" w:cs="宋体"/>
          <w:highlight w:val="none"/>
        </w:rPr>
      </w:pPr>
      <w:r>
        <w:rPr>
          <w:rFonts w:hint="eastAsia" w:ascii="宋体" w:hAnsi="宋体" w:eastAsia="宋体" w:cs="宋体"/>
          <w:highlight w:val="none"/>
        </w:rPr>
        <w:t>1、依据GB/T 39600—2021标准：甲醛释放量≤0.025mg/㎥；</w:t>
      </w:r>
    </w:p>
    <w:p w14:paraId="653334DE">
      <w:pPr>
        <w:numPr>
          <w:ilvl w:val="255"/>
          <w:numId w:val="0"/>
        </w:numPr>
        <w:spacing w:line="360" w:lineRule="auto"/>
        <w:ind w:firstLine="560" w:firstLineChars="200"/>
        <w:rPr>
          <w:rFonts w:hint="eastAsia" w:ascii="宋体" w:hAnsi="宋体" w:eastAsia="宋体" w:cs="宋体"/>
          <w:highlight w:val="none"/>
        </w:rPr>
      </w:pPr>
      <w:r>
        <w:rPr>
          <w:rFonts w:hint="eastAsia" w:asciiTheme="minorEastAsia" w:hAnsiTheme="minorEastAsia" w:cstheme="minorEastAsia"/>
          <w:sz w:val="28"/>
          <w:szCs w:val="28"/>
          <w:highlight w:val="none"/>
        </w:rPr>
        <w:t>▲</w:t>
      </w:r>
      <w:r>
        <w:rPr>
          <w:rFonts w:hint="eastAsia"/>
          <w:highlight w:val="none"/>
        </w:rPr>
        <w:t>2、</w:t>
      </w:r>
      <w:r>
        <w:rPr>
          <w:rFonts w:hint="eastAsia" w:ascii="宋体" w:hAnsi="宋体" w:eastAsia="宋体" w:cs="宋体"/>
          <w:highlight w:val="none"/>
        </w:rPr>
        <w:t>符合QB/T4371-2012要求：抗菌性能①金黄色葡萄球菌：抑菌率≥99%；②大肠肝菌：抑菌率≥99%；③白色念珠菌：抑菌率≥99%。</w:t>
      </w:r>
    </w:p>
    <w:p w14:paraId="0DADDA25">
      <w:pPr>
        <w:spacing w:line="360" w:lineRule="auto"/>
        <w:ind w:firstLine="422" w:firstLineChars="200"/>
        <w:rPr>
          <w:rFonts w:hint="eastAsia" w:ascii="宋体" w:hAnsi="宋体" w:eastAsia="宋体" w:cs="宋体"/>
          <w:highlight w:val="none"/>
        </w:rPr>
      </w:pPr>
      <w:r>
        <w:rPr>
          <w:rFonts w:hint="eastAsia" w:ascii="宋体" w:hAnsi="宋体" w:eastAsia="宋体" w:cs="宋体"/>
          <w:b/>
          <w:bCs/>
          <w:highlight w:val="none"/>
        </w:rPr>
        <w:t>（四）涂料（喷粉）</w:t>
      </w:r>
      <w:r>
        <w:rPr>
          <w:rFonts w:hint="eastAsia" w:ascii="宋体" w:hAnsi="宋体" w:eastAsia="宋体" w:cs="宋体"/>
          <w:highlight w:val="none"/>
        </w:rPr>
        <w:t>：</w:t>
      </w:r>
    </w:p>
    <w:p w14:paraId="4F955F3F">
      <w:pPr>
        <w:numPr>
          <w:ilvl w:val="255"/>
          <w:numId w:val="0"/>
        </w:numPr>
        <w:spacing w:line="360" w:lineRule="auto"/>
        <w:ind w:firstLine="560" w:firstLineChars="200"/>
        <w:rPr>
          <w:rFonts w:hint="eastAsia" w:ascii="宋体" w:hAnsi="宋体" w:eastAsia="宋体" w:cs="宋体"/>
          <w:highlight w:val="none"/>
        </w:rPr>
      </w:pPr>
      <w:r>
        <w:rPr>
          <w:rFonts w:hint="eastAsia" w:asciiTheme="minorEastAsia" w:hAnsiTheme="minorEastAsia" w:cstheme="minorEastAsia"/>
          <w:sz w:val="28"/>
          <w:szCs w:val="28"/>
          <w:highlight w:val="none"/>
        </w:rPr>
        <w:t>▲</w:t>
      </w:r>
      <w:r>
        <w:rPr>
          <w:rFonts w:hint="eastAsia" w:ascii="宋体" w:hAnsi="宋体" w:eastAsia="宋体" w:cs="宋体"/>
          <w:highlight w:val="none"/>
        </w:rPr>
        <w:t>符合GB/T 21866-2025要求：抗菌性能①金黄色葡萄球菌：抗菌率≥99%；②大肠肝菌：抗菌率≥99%；③白色念珠菌：抗菌率≥99%。</w:t>
      </w:r>
    </w:p>
    <w:p w14:paraId="5739FB81">
      <w:pPr>
        <w:spacing w:line="360" w:lineRule="auto"/>
        <w:ind w:firstLine="422" w:firstLineChars="200"/>
        <w:rPr>
          <w:rFonts w:hint="eastAsia" w:ascii="宋体" w:hAnsi="宋体" w:eastAsia="宋体" w:cs="宋体"/>
          <w:highlight w:val="none"/>
        </w:rPr>
      </w:pPr>
      <w:r>
        <w:rPr>
          <w:rFonts w:hint="eastAsia" w:ascii="宋体" w:hAnsi="宋体" w:eastAsia="宋体" w:cs="宋体"/>
          <w:b/>
          <w:bCs/>
          <w:highlight w:val="none"/>
        </w:rPr>
        <w:t>（五）冷轧钢板：</w:t>
      </w:r>
    </w:p>
    <w:p w14:paraId="20D7E7E8">
      <w:pPr>
        <w:spacing w:line="360" w:lineRule="auto"/>
        <w:ind w:firstLine="420"/>
        <w:rPr>
          <w:rFonts w:hint="eastAsia" w:ascii="宋体" w:hAnsi="宋体" w:eastAsia="宋体" w:cs="宋体"/>
          <w:highlight w:val="none"/>
        </w:rPr>
      </w:pPr>
      <w:r>
        <w:rPr>
          <w:rFonts w:hint="eastAsia" w:asciiTheme="minorEastAsia" w:hAnsiTheme="minorEastAsia" w:cstheme="minorEastAsia"/>
          <w:sz w:val="28"/>
          <w:szCs w:val="28"/>
          <w:highlight w:val="none"/>
        </w:rPr>
        <w:t>▲</w:t>
      </w:r>
      <w:r>
        <w:rPr>
          <w:rFonts w:hint="eastAsia" w:ascii="宋体" w:hAnsi="宋体" w:eastAsia="宋体" w:cs="宋体"/>
          <w:highlight w:val="none"/>
        </w:rPr>
        <w:t>1、符合GB/T10125-2021标准：中性盐雾试验100h≥9级。</w:t>
      </w:r>
    </w:p>
    <w:p w14:paraId="64869F2A">
      <w:pPr>
        <w:numPr>
          <w:ilvl w:val="255"/>
          <w:numId w:val="0"/>
        </w:numPr>
        <w:spacing w:line="360" w:lineRule="auto"/>
        <w:ind w:firstLine="420"/>
        <w:rPr>
          <w:rFonts w:hint="eastAsia" w:ascii="宋体" w:hAnsi="宋体" w:eastAsia="宋体" w:cs="宋体"/>
          <w:highlight w:val="none"/>
        </w:rPr>
      </w:pPr>
      <w:r>
        <w:rPr>
          <w:rFonts w:hint="eastAsia" w:ascii="宋体" w:hAnsi="宋体" w:eastAsia="宋体" w:cs="宋体"/>
          <w:highlight w:val="none"/>
        </w:rPr>
        <w:t>2、GB/T2523-2022标准：表面粗糙度≤0.9um。</w:t>
      </w:r>
    </w:p>
    <w:p w14:paraId="7F70284A">
      <w:pPr>
        <w:numPr>
          <w:ilvl w:val="255"/>
          <w:numId w:val="0"/>
        </w:numPr>
        <w:spacing w:line="360" w:lineRule="auto"/>
        <w:ind w:left="630" w:leftChars="200" w:hanging="210" w:hangingChars="100"/>
        <w:rPr>
          <w:rFonts w:hint="eastAsia" w:ascii="宋体" w:hAnsi="宋体" w:eastAsia="宋体" w:cs="宋体"/>
          <w:highlight w:val="none"/>
        </w:rPr>
      </w:pPr>
      <w:r>
        <w:rPr>
          <w:rFonts w:hint="eastAsia" w:ascii="宋体" w:hAnsi="宋体" w:eastAsia="宋体" w:cs="宋体"/>
          <w:highlight w:val="none"/>
        </w:rPr>
        <w:t>3、符合GB/T11253-2019标准：力学性能①下屈服强度Rel≥235MPa；②抗拉强度Rm370~500MPa；③断后伸长率A≥20%；化学成分：C≤0.22% ；Si≤0.35%；Mn≤1.40%； P≤0.035% ；S≤0.035%； Ni≤0.30% ； Cr≤0.30%；  Cu≤0.30%</w:t>
      </w:r>
    </w:p>
    <w:p w14:paraId="2CF0A707">
      <w:pPr>
        <w:numPr>
          <w:ilvl w:val="255"/>
          <w:numId w:val="0"/>
        </w:numPr>
        <w:ind w:firstLine="422" w:firstLineChars="200"/>
        <w:rPr>
          <w:rFonts w:hint="eastAsia" w:ascii="宋体" w:hAnsi="宋体" w:eastAsia="宋体" w:cs="宋体"/>
          <w:b/>
          <w:bCs/>
          <w:highlight w:val="none"/>
        </w:rPr>
      </w:pPr>
      <w:r>
        <w:rPr>
          <w:rFonts w:hint="eastAsia" w:ascii="宋体" w:hAnsi="宋体" w:eastAsia="宋体" w:cs="宋体"/>
          <w:b/>
          <w:bCs/>
          <w:highlight w:val="none"/>
        </w:rPr>
        <w:t>（六）实验台台面板：</w:t>
      </w:r>
    </w:p>
    <w:p w14:paraId="52DCDF37">
      <w:pPr>
        <w:pStyle w:val="2"/>
        <w:numPr>
          <w:ilvl w:val="255"/>
          <w:numId w:val="0"/>
        </w:numPr>
        <w:spacing w:before="0" w:beforeAutospacing="0" w:after="0"/>
        <w:ind w:firstLine="420" w:firstLineChars="200"/>
        <w:rPr>
          <w:rFonts w:hint="eastAsia" w:ascii="宋体" w:hAnsi="宋体" w:eastAsia="宋体" w:cs="宋体"/>
          <w:highlight w:val="none"/>
        </w:rPr>
      </w:pPr>
      <w:r>
        <w:rPr>
          <w:rFonts w:hint="eastAsia" w:ascii="宋体" w:hAnsi="宋体" w:eastAsia="宋体" w:cs="宋体"/>
          <w:highlight w:val="none"/>
        </w:rPr>
        <w:t>1、依据GB/T 17657-2022标准，表面耐高温性能，要求无裂纹；表面耐水蒸气达到5级；表面耐湿热性能达到5级；24h吸水率为≤0.09%；耐沸水质量增加率≤0.3%和厚度增加率≤0.4%、耐沸水-外观达到5级；尺寸稳定性纵向≤0.08%、横向≤0.08%；漆膜硬度达到6H；抗冲击性能（钢球直径：43mm，质量：0.324kg，冲击高度：1.0m）：压痕直径≤4.9mm，表面无破损；</w:t>
      </w:r>
    </w:p>
    <w:p w14:paraId="7A430748">
      <w:pPr>
        <w:numPr>
          <w:ilvl w:val="255"/>
          <w:numId w:val="0"/>
        </w:numPr>
        <w:spacing w:line="360" w:lineRule="auto"/>
        <w:ind w:firstLine="420" w:firstLineChars="200"/>
        <w:rPr>
          <w:rFonts w:hint="eastAsia" w:ascii="宋体" w:hAnsi="宋体" w:eastAsia="宋体" w:cs="宋体"/>
          <w:highlight w:val="none"/>
        </w:rPr>
      </w:pPr>
      <w:r>
        <w:rPr>
          <w:rFonts w:hint="eastAsia" w:ascii="宋体" w:hAnsi="宋体" w:eastAsia="宋体" w:cs="宋体"/>
          <w:highlight w:val="none"/>
        </w:rPr>
        <w:t>2、依据GB/T 39600—2021标准：甲醛释放量≤0.025mg/㎥；</w:t>
      </w:r>
    </w:p>
    <w:p w14:paraId="164A6D93">
      <w:pPr>
        <w:pStyle w:val="2"/>
        <w:numPr>
          <w:ilvl w:val="255"/>
          <w:numId w:val="0"/>
        </w:numPr>
        <w:spacing w:before="0" w:beforeAutospacing="0" w:after="0" w:line="240" w:lineRule="auto"/>
        <w:ind w:firstLine="280" w:firstLineChars="100"/>
        <w:rPr>
          <w:rFonts w:hint="eastAsia" w:ascii="宋体" w:hAnsi="宋体" w:eastAsia="宋体" w:cs="宋体"/>
          <w:highlight w:val="none"/>
        </w:rPr>
      </w:pPr>
      <w:r>
        <w:rPr>
          <w:rFonts w:hint="eastAsia" w:asciiTheme="minorEastAsia" w:hAnsiTheme="minorEastAsia" w:cstheme="minorEastAsia"/>
          <w:sz w:val="28"/>
          <w:szCs w:val="28"/>
          <w:highlight w:val="none"/>
        </w:rPr>
        <w:t>▲</w:t>
      </w:r>
      <w:r>
        <w:rPr>
          <w:rFonts w:hint="eastAsia"/>
          <w:highlight w:val="none"/>
        </w:rPr>
        <w:t>3、依据</w:t>
      </w:r>
      <w:r>
        <w:rPr>
          <w:rFonts w:hint="eastAsia" w:ascii="宋体" w:hAnsi="宋体" w:eastAsia="宋体" w:cs="宋体"/>
          <w:highlight w:val="none"/>
        </w:rPr>
        <w:t>GB/T 21747-2008中的6.3.8标准：化学实验台面抗化学试剂测试，至少包含硫酸（98%）；盐酸（37%）；硝酸（65%）；氢氧化钠（40%）；四氯化碳；乙酸（99%）；双氧水（3%）；硫化钠饱和液；甲醛（37%）；苯酚；磷酸（85%）；氢氟酸（48%）等化学物，光泽和颜色有轻微变化的均符合要求。</w:t>
      </w:r>
    </w:p>
    <w:p w14:paraId="35F9CA37">
      <w:pPr>
        <w:spacing w:line="360" w:lineRule="auto"/>
        <w:ind w:firstLine="422" w:firstLineChars="200"/>
        <w:rPr>
          <w:rFonts w:hint="eastAsia" w:ascii="宋体" w:hAnsi="宋体" w:eastAsia="宋体" w:cs="宋体"/>
          <w:b/>
          <w:bCs/>
          <w:highlight w:val="none"/>
        </w:rPr>
      </w:pPr>
      <w:r>
        <w:rPr>
          <w:rFonts w:hint="eastAsia" w:ascii="宋体" w:hAnsi="宋体" w:eastAsia="宋体" w:cs="宋体"/>
          <w:b/>
          <w:bCs/>
          <w:highlight w:val="none"/>
        </w:rPr>
        <w:t>（七）PUR胶：</w:t>
      </w:r>
    </w:p>
    <w:p w14:paraId="3929E0B0">
      <w:pPr>
        <w:pStyle w:val="6"/>
        <w:ind w:firstLine="435"/>
        <w:rPr>
          <w:rFonts w:hint="eastAsia"/>
          <w:highlight w:val="none"/>
        </w:rPr>
      </w:pPr>
      <w:r>
        <w:rPr>
          <w:rFonts w:hint="eastAsia" w:asciiTheme="minorEastAsia" w:hAnsiTheme="minorEastAsia" w:cstheme="minorEastAsia"/>
          <w:sz w:val="28"/>
          <w:szCs w:val="28"/>
          <w:highlight w:val="none"/>
        </w:rPr>
        <w:t>▲</w:t>
      </w:r>
      <w:r>
        <w:rPr>
          <w:rFonts w:hint="eastAsia"/>
          <w:sz w:val="21"/>
          <w:highlight w:val="none"/>
        </w:rPr>
        <w:t>1、符合</w:t>
      </w:r>
      <w:r>
        <w:rPr>
          <w:rFonts w:hint="eastAsia"/>
          <w:highlight w:val="none"/>
        </w:rPr>
        <w:t>GB 33372-2020</w:t>
      </w:r>
      <w:r>
        <w:rPr>
          <w:rFonts w:hint="eastAsia"/>
          <w:sz w:val="21"/>
          <w:highlight w:val="none"/>
        </w:rPr>
        <w:t>标准：挥发性有机物</w:t>
      </w:r>
      <w:r>
        <w:rPr>
          <w:rFonts w:hint="eastAsia"/>
          <w:highlight w:val="none"/>
        </w:rPr>
        <w:t>VOC含量 ≤50g/kg。</w:t>
      </w:r>
    </w:p>
    <w:p w14:paraId="15B2950E">
      <w:pPr>
        <w:pStyle w:val="6"/>
        <w:ind w:firstLine="435"/>
        <w:rPr>
          <w:rFonts w:hint="eastAsia"/>
          <w:highlight w:val="none"/>
        </w:rPr>
      </w:pPr>
    </w:p>
    <w:p w14:paraId="7CBB204A">
      <w:pPr>
        <w:spacing w:line="360" w:lineRule="auto"/>
        <w:rPr>
          <w:rFonts w:hint="eastAsia" w:ascii="宋体" w:hAnsi="宋体"/>
          <w:b/>
          <w:bCs/>
          <w:sz w:val="24"/>
          <w:highlight w:val="none"/>
        </w:rPr>
      </w:pPr>
      <w:r>
        <w:rPr>
          <w:rFonts w:hint="eastAsia" w:ascii="宋体" w:hAnsi="宋体"/>
          <w:b/>
          <w:bCs/>
          <w:sz w:val="24"/>
          <w:highlight w:val="none"/>
        </w:rPr>
        <w:t>备注：</w:t>
      </w:r>
    </w:p>
    <w:p w14:paraId="5EB848E3">
      <w:pPr>
        <w:numPr>
          <w:ilvl w:val="0"/>
          <w:numId w:val="5"/>
        </w:numPr>
        <w:spacing w:line="360" w:lineRule="auto"/>
        <w:rPr>
          <w:rFonts w:hint="eastAsia" w:ascii="宋体" w:hAnsi="宋体" w:eastAsia="宋体" w:cs="宋体"/>
          <w:highlight w:val="none"/>
        </w:rPr>
      </w:pPr>
      <w:r>
        <w:rPr>
          <w:rFonts w:hint="eastAsia" w:ascii="宋体" w:hAnsi="宋体" w:eastAsia="宋体" w:cs="宋体"/>
          <w:highlight w:val="none"/>
        </w:rPr>
        <w:t>上述原材料要求如与“四、采购清单及技术参数要求”不一致，以上述要求为准，检测报告原件备查；</w:t>
      </w:r>
    </w:p>
    <w:p w14:paraId="6829EF76">
      <w:pPr>
        <w:numPr>
          <w:ilvl w:val="0"/>
          <w:numId w:val="5"/>
        </w:numPr>
        <w:spacing w:line="360" w:lineRule="auto"/>
        <w:rPr>
          <w:rFonts w:hint="eastAsia" w:ascii="宋体" w:hAnsi="宋体" w:eastAsia="宋体" w:cs="宋体"/>
          <w:highlight w:val="none"/>
        </w:rPr>
      </w:pPr>
      <w:r>
        <w:rPr>
          <w:rFonts w:hint="eastAsia" w:ascii="宋体" w:hAnsi="宋体" w:eastAsia="宋体" w:cs="宋体"/>
          <w:highlight w:val="none"/>
        </w:rPr>
        <w:t>检测报告必须经具备“CMA”标识的检测机构出具。其余参数要求作为履约验收的标准，验收时提供技术支持材料。</w:t>
      </w:r>
    </w:p>
    <w:p w14:paraId="5ED10DA5">
      <w:pPr>
        <w:spacing w:line="360" w:lineRule="auto"/>
        <w:rPr>
          <w:rFonts w:hint="eastAsia" w:ascii="宋体" w:hAnsi="宋体" w:eastAsia="宋体" w:cs="宋体"/>
          <w:highlight w:val="none"/>
        </w:rPr>
      </w:pPr>
      <w:r>
        <w:rPr>
          <w:rFonts w:hint="eastAsia" w:ascii="宋体" w:hAnsi="宋体" w:eastAsia="宋体" w:cs="宋体"/>
          <w:highlight w:val="none"/>
        </w:rPr>
        <w:t>3、针对不同叫法的同一原材料，其检测报告均予认可（如名称不一致，需注明需求中对应的原材料名称）。</w:t>
      </w:r>
    </w:p>
    <w:p w14:paraId="15056356">
      <w:pPr>
        <w:spacing w:line="360" w:lineRule="auto"/>
        <w:rPr>
          <w:rFonts w:hint="eastAsia" w:ascii="宋体" w:hAnsi="宋体"/>
          <w:highlight w:val="none"/>
        </w:rPr>
      </w:pPr>
      <w:r>
        <w:rPr>
          <w:rFonts w:hint="eastAsia" w:ascii="宋体" w:hAnsi="宋体" w:eastAsia="宋体" w:cs="宋体"/>
          <w:highlight w:val="none"/>
        </w:rPr>
        <w:t>4、</w:t>
      </w:r>
      <w:r>
        <w:rPr>
          <w:rFonts w:hint="eastAsia"/>
          <w:highlight w:val="none"/>
        </w:rPr>
        <w:t>检测报告上的委托单位(受检单位) 名称必须与投标人或投标产品的生产厂家一致。报告签发时间不早于 2024年6月1日。</w:t>
      </w:r>
    </w:p>
    <w:p w14:paraId="0AC09F68">
      <w:pPr>
        <w:rPr>
          <w:rFonts w:hint="eastAsia" w:ascii="宋体" w:hAnsi="宋体" w:eastAsia="宋体" w:cs="宋体"/>
          <w:b/>
          <w:bCs/>
          <w:spacing w:val="-2"/>
          <w:highlight w:val="none"/>
        </w:rPr>
      </w:pPr>
      <w:r>
        <w:rPr>
          <w:rFonts w:hint="eastAsia" w:ascii="宋体" w:hAnsi="宋体" w:eastAsia="宋体" w:cs="宋体"/>
          <w:highlight w:val="none"/>
        </w:rPr>
        <w:t>5、</w:t>
      </w:r>
      <w:r>
        <w:rPr>
          <w:rFonts w:hint="eastAsia" w:ascii="宋体" w:hAnsi="宋体" w:eastAsia="宋体" w:cs="宋体"/>
          <w:b/>
          <w:bCs/>
          <w:color w:val="FF0000"/>
          <w:spacing w:val="-2"/>
          <w:sz w:val="28"/>
          <w:szCs w:val="28"/>
          <w:highlight w:val="none"/>
        </w:rPr>
        <w:t>投标人需提供承诺函，承诺货物生产过程中，拟投入的原材料不低于上述检测报告结果，未提供承诺函不得分。</w:t>
      </w:r>
    </w:p>
    <w:p w14:paraId="32AF84E5">
      <w:pPr>
        <w:spacing w:before="121" w:line="360" w:lineRule="auto"/>
        <w:ind w:firstLine="582" w:firstLineChars="200"/>
        <w:rPr>
          <w:rFonts w:hint="eastAsia" w:ascii="宋体" w:hAnsi="宋体" w:eastAsia="宋体" w:cs="宋体"/>
          <w:b/>
          <w:bCs/>
          <w:spacing w:val="-5"/>
          <w:sz w:val="30"/>
          <w:szCs w:val="30"/>
          <w:highlight w:val="none"/>
        </w:rPr>
      </w:pPr>
    </w:p>
    <w:p w14:paraId="6C504E0B">
      <w:pPr>
        <w:spacing w:before="121" w:line="360" w:lineRule="auto"/>
        <w:ind w:firstLine="582" w:firstLineChars="200"/>
        <w:rPr>
          <w:rFonts w:hint="eastAsia" w:ascii="宋体" w:hAnsi="宋体" w:eastAsia="宋体" w:cs="宋体"/>
          <w:b/>
          <w:bCs/>
          <w:sz w:val="30"/>
          <w:szCs w:val="30"/>
          <w:highlight w:val="none"/>
        </w:rPr>
      </w:pPr>
      <w:r>
        <w:rPr>
          <w:rFonts w:hint="eastAsia" w:ascii="宋体" w:hAnsi="宋体" w:eastAsia="宋体" w:cs="宋体"/>
          <w:b/>
          <w:bCs/>
          <w:spacing w:val="-5"/>
          <w:sz w:val="30"/>
          <w:szCs w:val="30"/>
          <w:highlight w:val="none"/>
        </w:rPr>
        <w:t>六、颜色要求</w:t>
      </w:r>
    </w:p>
    <w:tbl>
      <w:tblPr>
        <w:tblStyle w:val="14"/>
        <w:tblpPr w:leftFromText="180" w:rightFromText="180" w:vertAnchor="text" w:horzAnchor="page" w:tblpX="1534" w:tblpY="110"/>
        <w:tblOverlap w:val="never"/>
        <w:tblW w:w="18625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3673"/>
        <w:gridCol w:w="14952"/>
      </w:tblGrid>
      <w:tr w14:paraId="0E8CFE32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43" w:hRule="atLeast"/>
        </w:trPr>
        <w:tc>
          <w:tcPr>
            <w:tcW w:w="3673" w:type="dxa"/>
          </w:tcPr>
          <w:p w14:paraId="5FCEFA8C">
            <w:pPr>
              <w:pStyle w:val="13"/>
              <w:spacing w:before="237" w:line="360" w:lineRule="auto"/>
              <w:ind w:left="1385" w:firstLine="195" w:firstLineChars="100"/>
              <w:rPr>
                <w:rFonts w:hint="eastAsia"/>
                <w:b/>
                <w:bCs/>
                <w:sz w:val="21"/>
                <w:szCs w:val="21"/>
                <w:highlight w:val="none"/>
              </w:rPr>
            </w:pPr>
            <w:r>
              <w:rPr>
                <w:rFonts w:hint="eastAsia"/>
                <w:b/>
                <w:bCs/>
                <w:spacing w:val="-8"/>
                <w:sz w:val="21"/>
                <w:szCs w:val="21"/>
                <w:highlight w:val="none"/>
              </w:rPr>
              <w:t>分类</w:t>
            </w:r>
          </w:p>
        </w:tc>
        <w:tc>
          <w:tcPr>
            <w:tcW w:w="14952" w:type="dxa"/>
          </w:tcPr>
          <w:p w14:paraId="226EC51F">
            <w:pPr>
              <w:pStyle w:val="13"/>
              <w:spacing w:before="238" w:line="360" w:lineRule="auto"/>
              <w:ind w:left="152"/>
              <w:jc w:val="center"/>
              <w:rPr>
                <w:rFonts w:hint="eastAsia"/>
                <w:b/>
                <w:bCs/>
                <w:sz w:val="21"/>
                <w:szCs w:val="21"/>
                <w:highlight w:val="none"/>
              </w:rPr>
            </w:pPr>
            <w:r>
              <w:rPr>
                <w:rFonts w:hint="eastAsia"/>
                <w:b/>
                <w:bCs/>
                <w:spacing w:val="3"/>
                <w:sz w:val="21"/>
                <w:szCs w:val="21"/>
                <w:highlight w:val="none"/>
              </w:rPr>
              <w:t>主体颜色</w:t>
            </w:r>
          </w:p>
        </w:tc>
      </w:tr>
      <w:tr w14:paraId="130FD8D0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91" w:hRule="atLeast"/>
        </w:trPr>
        <w:tc>
          <w:tcPr>
            <w:tcW w:w="3673" w:type="dxa"/>
            <w:vAlign w:val="center"/>
          </w:tcPr>
          <w:p w14:paraId="52008606">
            <w:pPr>
              <w:pStyle w:val="13"/>
              <w:spacing w:before="94" w:line="360" w:lineRule="auto"/>
              <w:jc w:val="center"/>
              <w:rPr>
                <w:rFonts w:hint="eastAsia"/>
                <w:sz w:val="21"/>
                <w:szCs w:val="21"/>
                <w:highlight w:val="none"/>
              </w:rPr>
            </w:pPr>
            <w:r>
              <w:rPr>
                <w:rFonts w:hint="eastAsia"/>
                <w:spacing w:val="-7"/>
                <w:sz w:val="21"/>
                <w:szCs w:val="21"/>
                <w:highlight w:val="none"/>
              </w:rPr>
              <w:t>木制</w:t>
            </w:r>
          </w:p>
        </w:tc>
        <w:tc>
          <w:tcPr>
            <w:tcW w:w="14952" w:type="dxa"/>
            <w:vAlign w:val="center"/>
          </w:tcPr>
          <w:p w14:paraId="7922876B">
            <w:pPr>
              <w:pStyle w:val="13"/>
              <w:spacing w:before="54" w:line="360" w:lineRule="auto"/>
              <w:rPr>
                <w:rFonts w:hint="eastAsia"/>
                <w:sz w:val="21"/>
                <w:szCs w:val="21"/>
                <w:highlight w:val="none"/>
              </w:rPr>
            </w:pPr>
            <w:r>
              <w:rPr>
                <w:rFonts w:hint="eastAsia"/>
                <w:spacing w:val="-1"/>
                <w:sz w:val="21"/>
                <w:szCs w:val="21"/>
                <w:highlight w:val="none"/>
              </w:rPr>
              <w:t>纹路：木皮保留天然纹路感。</w:t>
            </w:r>
          </w:p>
          <w:p w14:paraId="3CB1FBA6">
            <w:pPr>
              <w:pStyle w:val="13"/>
              <w:spacing w:before="86" w:line="360" w:lineRule="auto"/>
              <w:rPr>
                <w:rFonts w:hint="eastAsia"/>
                <w:sz w:val="21"/>
                <w:szCs w:val="21"/>
                <w:highlight w:val="none"/>
              </w:rPr>
            </w:pPr>
            <w:r>
              <w:rPr>
                <w:rFonts w:hint="eastAsia"/>
                <w:spacing w:val="-1"/>
                <w:sz w:val="21"/>
                <w:szCs w:val="21"/>
                <w:highlight w:val="none"/>
              </w:rPr>
              <w:t>颜色：胡桃木色。</w:t>
            </w:r>
          </w:p>
        </w:tc>
      </w:tr>
      <w:tr w14:paraId="3A24651F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83" w:hRule="atLeast"/>
        </w:trPr>
        <w:tc>
          <w:tcPr>
            <w:tcW w:w="3673" w:type="dxa"/>
            <w:vAlign w:val="center"/>
          </w:tcPr>
          <w:p w14:paraId="61FD5E4E">
            <w:pPr>
              <w:pStyle w:val="13"/>
              <w:spacing w:before="268" w:line="360" w:lineRule="auto"/>
              <w:jc w:val="center"/>
              <w:rPr>
                <w:rFonts w:hint="eastAsia"/>
                <w:sz w:val="21"/>
                <w:szCs w:val="21"/>
                <w:highlight w:val="none"/>
              </w:rPr>
            </w:pPr>
            <w:r>
              <w:rPr>
                <w:rFonts w:hint="eastAsia"/>
                <w:spacing w:val="-5"/>
                <w:sz w:val="21"/>
                <w:szCs w:val="21"/>
                <w:highlight w:val="none"/>
              </w:rPr>
              <w:t>钢制</w:t>
            </w:r>
          </w:p>
        </w:tc>
        <w:tc>
          <w:tcPr>
            <w:tcW w:w="14952" w:type="dxa"/>
            <w:vAlign w:val="center"/>
          </w:tcPr>
          <w:p w14:paraId="5017BFC2">
            <w:pPr>
              <w:pStyle w:val="13"/>
              <w:spacing w:before="127" w:line="360" w:lineRule="auto"/>
              <w:rPr>
                <w:rFonts w:hint="eastAsia"/>
                <w:sz w:val="21"/>
                <w:szCs w:val="21"/>
                <w:highlight w:val="none"/>
              </w:rPr>
            </w:pPr>
            <w:r>
              <w:rPr>
                <w:rFonts w:hint="eastAsia"/>
                <w:spacing w:val="-1"/>
                <w:sz w:val="21"/>
                <w:szCs w:val="21"/>
                <w:highlight w:val="none"/>
              </w:rPr>
              <w:t>颜色：砂纹白或转印木纹</w:t>
            </w:r>
          </w:p>
        </w:tc>
      </w:tr>
      <w:tr w14:paraId="425C3B30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0" w:hRule="atLeast"/>
        </w:trPr>
        <w:tc>
          <w:tcPr>
            <w:tcW w:w="3673" w:type="dxa"/>
            <w:vAlign w:val="center"/>
          </w:tcPr>
          <w:p w14:paraId="21482277">
            <w:pPr>
              <w:pStyle w:val="13"/>
              <w:spacing w:before="250" w:line="360" w:lineRule="auto"/>
              <w:jc w:val="center"/>
              <w:rPr>
                <w:rFonts w:hint="eastAsia"/>
                <w:sz w:val="21"/>
                <w:szCs w:val="21"/>
                <w:highlight w:val="none"/>
              </w:rPr>
            </w:pPr>
            <w:r>
              <w:rPr>
                <w:rFonts w:hint="eastAsia"/>
                <w:spacing w:val="2"/>
                <w:sz w:val="21"/>
                <w:szCs w:val="21"/>
                <w:highlight w:val="none"/>
              </w:rPr>
              <w:t>椅子、沙发</w:t>
            </w:r>
          </w:p>
        </w:tc>
        <w:tc>
          <w:tcPr>
            <w:tcW w:w="14952" w:type="dxa"/>
            <w:vAlign w:val="center"/>
          </w:tcPr>
          <w:p w14:paraId="675EFEA7">
            <w:pPr>
              <w:pStyle w:val="13"/>
              <w:spacing w:before="127" w:line="360" w:lineRule="auto"/>
              <w:rPr>
                <w:rFonts w:hint="eastAsia"/>
                <w:sz w:val="21"/>
                <w:szCs w:val="21"/>
                <w:highlight w:val="none"/>
              </w:rPr>
            </w:pPr>
            <w:r>
              <w:rPr>
                <w:rFonts w:hint="eastAsia"/>
                <w:sz w:val="21"/>
                <w:szCs w:val="21"/>
                <w:highlight w:val="none"/>
              </w:rPr>
              <w:t>颜色：黑色、棕色</w:t>
            </w:r>
          </w:p>
        </w:tc>
      </w:tr>
    </w:tbl>
    <w:p w14:paraId="26F3931C">
      <w:pPr>
        <w:spacing w:before="311" w:line="360" w:lineRule="auto"/>
        <w:ind w:firstLine="420" w:firstLineChars="200"/>
        <w:rPr>
          <w:rFonts w:hint="eastAsia" w:ascii="宋体" w:hAnsi="宋体" w:eastAsia="宋体" w:cs="宋体"/>
          <w:highlight w:val="none"/>
        </w:rPr>
      </w:pPr>
    </w:p>
    <w:p w14:paraId="240E4B04">
      <w:pPr>
        <w:spacing w:before="311" w:line="360" w:lineRule="auto"/>
        <w:ind w:firstLine="420" w:firstLineChars="200"/>
        <w:rPr>
          <w:rFonts w:hint="eastAsia" w:ascii="宋体" w:hAnsi="宋体" w:eastAsia="宋体" w:cs="宋体"/>
          <w:highlight w:val="none"/>
        </w:rPr>
      </w:pPr>
    </w:p>
    <w:p w14:paraId="14B57562">
      <w:pPr>
        <w:spacing w:before="311" w:line="360" w:lineRule="auto"/>
        <w:ind w:firstLine="420" w:firstLineChars="200"/>
        <w:rPr>
          <w:rFonts w:hint="eastAsia" w:ascii="宋体" w:hAnsi="宋体" w:eastAsia="宋体" w:cs="宋体"/>
          <w:highlight w:val="none"/>
        </w:rPr>
      </w:pPr>
    </w:p>
    <w:p w14:paraId="7EA1B575">
      <w:pPr>
        <w:spacing w:before="311" w:line="360" w:lineRule="auto"/>
        <w:ind w:firstLine="420" w:firstLineChars="200"/>
        <w:rPr>
          <w:rFonts w:hint="eastAsia" w:ascii="宋体" w:hAnsi="宋体" w:eastAsia="宋体" w:cs="宋体"/>
          <w:highlight w:val="none"/>
        </w:rPr>
      </w:pPr>
    </w:p>
    <w:p w14:paraId="38E79DC9">
      <w:pPr>
        <w:spacing w:before="311" w:line="360" w:lineRule="auto"/>
        <w:ind w:firstLine="420" w:firstLineChars="200"/>
        <w:rPr>
          <w:rFonts w:hint="eastAsia" w:ascii="宋体" w:hAnsi="宋体" w:eastAsia="宋体" w:cs="宋体"/>
          <w:highlight w:val="none"/>
        </w:rPr>
      </w:pPr>
    </w:p>
    <w:p w14:paraId="67577734">
      <w:pPr>
        <w:spacing w:before="311" w:line="360" w:lineRule="auto"/>
        <w:ind w:firstLine="420" w:firstLineChars="200"/>
        <w:rPr>
          <w:rFonts w:hint="eastAsia" w:ascii="宋体" w:hAnsi="宋体" w:eastAsia="宋体" w:cs="宋体"/>
          <w:highlight w:val="none"/>
        </w:rPr>
      </w:pPr>
      <w:r>
        <w:rPr>
          <w:rFonts w:hint="eastAsia" w:ascii="宋体" w:hAnsi="宋体" w:eastAsia="宋体" w:cs="宋体"/>
          <w:highlight w:val="none"/>
        </w:rPr>
        <w:t>说明：1.家具颜色应与建筑内装饰风格相适应，以单色为主，不宜过于鲜艳，主体颜色投标时暂按以上要求考虑，中标后具体颜色须待采购人明确后方可下单制作。</w:t>
      </w:r>
    </w:p>
    <w:p w14:paraId="2184ECC5">
      <w:pPr>
        <w:spacing w:before="130" w:line="360" w:lineRule="auto"/>
        <w:ind w:firstLine="420"/>
        <w:rPr>
          <w:rFonts w:hint="eastAsia" w:ascii="宋体" w:hAnsi="宋体" w:eastAsia="宋体" w:cs="宋体"/>
          <w:b/>
          <w:bCs/>
          <w:sz w:val="30"/>
          <w:szCs w:val="30"/>
          <w:highlight w:val="none"/>
        </w:rPr>
      </w:pPr>
      <w:r>
        <w:rPr>
          <w:rFonts w:hint="eastAsia" w:ascii="宋体" w:hAnsi="宋体" w:eastAsia="宋体" w:cs="宋体"/>
          <w:highlight w:val="none"/>
        </w:rPr>
        <w:t>2.请投标人注意，中标后价格不因具体颜色的调整而改变，报价时应综合考虑该因素。</w:t>
      </w:r>
    </w:p>
    <w:p w14:paraId="7B54A5F1">
      <w:pPr>
        <w:rPr>
          <w:rFonts w:hint="eastAsia" w:ascii="宋体" w:hAnsi="宋体" w:eastAsia="宋体" w:cs="宋体"/>
          <w:b/>
          <w:bCs/>
          <w:sz w:val="30"/>
          <w:szCs w:val="30"/>
          <w:highlight w:val="none"/>
        </w:rPr>
      </w:pPr>
      <w:r>
        <w:rPr>
          <w:rFonts w:hint="eastAsia" w:ascii="宋体" w:hAnsi="宋体" w:eastAsia="宋体" w:cs="宋体"/>
          <w:b/>
          <w:bCs/>
          <w:sz w:val="30"/>
          <w:szCs w:val="30"/>
          <w:highlight w:val="none"/>
        </w:rPr>
        <w:br w:type="page"/>
      </w:r>
    </w:p>
    <w:p w14:paraId="037C041B">
      <w:pPr>
        <w:numPr>
          <w:ilvl w:val="255"/>
          <w:numId w:val="0"/>
        </w:numPr>
        <w:spacing w:before="130" w:line="360" w:lineRule="auto"/>
        <w:ind w:firstLine="602" w:firstLineChars="200"/>
        <w:rPr>
          <w:rFonts w:hint="eastAsia" w:ascii="宋体" w:hAnsi="宋体" w:eastAsia="宋体" w:cs="宋体"/>
          <w:b/>
          <w:bCs/>
          <w:sz w:val="30"/>
          <w:szCs w:val="30"/>
          <w:highlight w:val="none"/>
        </w:rPr>
      </w:pPr>
      <w:r>
        <w:rPr>
          <w:rFonts w:hint="eastAsia" w:ascii="宋体" w:hAnsi="宋体" w:eastAsia="宋体" w:cs="宋体"/>
          <w:b/>
          <w:bCs/>
          <w:sz w:val="30"/>
          <w:szCs w:val="30"/>
          <w:highlight w:val="none"/>
        </w:rPr>
        <w:t>七、样品要求</w:t>
      </w:r>
    </w:p>
    <w:tbl>
      <w:tblPr>
        <w:tblStyle w:val="8"/>
        <w:tblW w:w="19972" w:type="dxa"/>
        <w:tblInd w:w="93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097"/>
        <w:gridCol w:w="2627"/>
        <w:gridCol w:w="5815"/>
        <w:gridCol w:w="9433"/>
      </w:tblGrid>
      <w:tr w14:paraId="2E07467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</w:trPr>
        <w:tc>
          <w:tcPr>
            <w:tcW w:w="20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7B63EAC">
            <w:pPr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sz w:val="24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highlight w:val="none"/>
                <w:lang w:bidi="ar"/>
              </w:rPr>
              <w:t>序号</w:t>
            </w:r>
          </w:p>
        </w:tc>
        <w:tc>
          <w:tcPr>
            <w:tcW w:w="26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58F3589">
            <w:pPr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sz w:val="24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highlight w:val="none"/>
                <w:lang w:bidi="ar"/>
              </w:rPr>
              <w:t>样品名称</w:t>
            </w:r>
          </w:p>
        </w:tc>
        <w:tc>
          <w:tcPr>
            <w:tcW w:w="581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2059592">
            <w:pPr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sz w:val="24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highlight w:val="none"/>
                <w:lang w:bidi="ar"/>
              </w:rPr>
              <w:t>参考图片</w:t>
            </w:r>
          </w:p>
        </w:tc>
        <w:tc>
          <w:tcPr>
            <w:tcW w:w="94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B47E2D9">
            <w:pPr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sz w:val="24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highlight w:val="none"/>
                <w:lang w:bidi="ar"/>
              </w:rPr>
              <w:t>样品要求</w:t>
            </w:r>
          </w:p>
        </w:tc>
      </w:tr>
      <w:tr w14:paraId="76CF391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33" w:hRule="atLeast"/>
        </w:trPr>
        <w:tc>
          <w:tcPr>
            <w:tcW w:w="20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7008C55D">
            <w:pPr>
              <w:jc w:val="center"/>
              <w:textAlignment w:val="center"/>
              <w:rPr>
                <w:rFonts w:hint="eastAsia" w:ascii="宋体" w:hAnsi="宋体" w:eastAsia="宋体" w:cs="宋体"/>
                <w:sz w:val="20"/>
                <w:szCs w:val="20"/>
                <w:highlight w:val="none"/>
              </w:rPr>
            </w:pPr>
            <w:r>
              <w:rPr>
                <w:rFonts w:hint="eastAsia" w:ascii="宋体" w:hAnsi="宋体" w:eastAsia="宋体" w:cs="宋体"/>
                <w:sz w:val="20"/>
                <w:szCs w:val="20"/>
                <w:highlight w:val="none"/>
                <w:lang w:bidi="ar"/>
              </w:rPr>
              <w:t>1</w:t>
            </w:r>
          </w:p>
        </w:tc>
        <w:tc>
          <w:tcPr>
            <w:tcW w:w="26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B8871DB">
            <w:pPr>
              <w:jc w:val="center"/>
              <w:textAlignment w:val="center"/>
              <w:rPr>
                <w:rFonts w:hint="eastAsia" w:ascii="宋体" w:hAnsi="宋体" w:eastAsia="宋体" w:cs="宋体"/>
                <w:sz w:val="20"/>
                <w:szCs w:val="20"/>
                <w:highlight w:val="none"/>
              </w:rPr>
            </w:pPr>
            <w:r>
              <w:rPr>
                <w:rFonts w:hint="eastAsia" w:ascii="宋体" w:hAnsi="宋体" w:eastAsia="宋体" w:cs="宋体"/>
                <w:sz w:val="20"/>
                <w:szCs w:val="20"/>
                <w:highlight w:val="none"/>
              </w:rPr>
              <w:t>诊桌(核心产品)</w:t>
            </w:r>
          </w:p>
        </w:tc>
        <w:tc>
          <w:tcPr>
            <w:tcW w:w="581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C8495C8">
            <w:pPr>
              <w:jc w:val="center"/>
              <w:textAlignment w:val="center"/>
              <w:rPr>
                <w:rFonts w:hint="eastAsia" w:ascii="宋体" w:hAnsi="宋体" w:eastAsia="宋体" w:cs="宋体"/>
                <w:sz w:val="20"/>
                <w:szCs w:val="20"/>
                <w:highlight w:val="none"/>
              </w:rPr>
            </w:pPr>
            <w:r>
              <w:rPr>
                <w:highlight w:val="none"/>
              </w:rPr>
              <w:drawing>
                <wp:anchor distT="0" distB="0" distL="114300" distR="114300" simplePos="0" relativeHeight="251828224" behindDoc="0" locked="0" layoutInCell="1" allowOverlap="1">
                  <wp:simplePos x="0" y="0"/>
                  <wp:positionH relativeFrom="column">
                    <wp:posOffset>204470</wp:posOffset>
                  </wp:positionH>
                  <wp:positionV relativeFrom="paragraph">
                    <wp:posOffset>78105</wp:posOffset>
                  </wp:positionV>
                  <wp:extent cx="2168525" cy="1411605"/>
                  <wp:effectExtent l="0" t="0" r="3175" b="17145"/>
                  <wp:wrapSquare wrapText="bothSides"/>
                  <wp:docPr id="177" name="图片 1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" name="图片 156"/>
                          <pic:cNvPicPr>
                            <a:picLocks noChangeAspect="1"/>
                          </pic:cNvPicPr>
                        </pic:nvPicPr>
                        <pic:blipFill>
                          <a:blip r:embed="rId1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8525" cy="14116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4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572EE79">
            <w:pPr>
              <w:jc w:val="center"/>
              <w:textAlignment w:val="center"/>
              <w:rPr>
                <w:rFonts w:hint="eastAsia" w:ascii="宋体" w:hAnsi="宋体" w:eastAsia="宋体" w:cs="宋体"/>
                <w:sz w:val="20"/>
                <w:szCs w:val="20"/>
                <w:highlight w:val="none"/>
              </w:rPr>
            </w:pPr>
            <w:r>
              <w:rPr>
                <w:rFonts w:hint="eastAsia" w:ascii="宋体" w:hAnsi="宋体" w:eastAsia="宋体" w:cs="宋体"/>
                <w:sz w:val="20"/>
                <w:szCs w:val="20"/>
                <w:highlight w:val="none"/>
                <w:lang w:bidi="ar"/>
              </w:rPr>
              <w:t>详见“四、采购清单及技术要求序号8/诊桌”，1组</w:t>
            </w:r>
          </w:p>
        </w:tc>
      </w:tr>
      <w:tr w14:paraId="798C7F2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23" w:hRule="atLeast"/>
        </w:trPr>
        <w:tc>
          <w:tcPr>
            <w:tcW w:w="20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252DC7EB">
            <w:pPr>
              <w:jc w:val="center"/>
              <w:textAlignment w:val="center"/>
              <w:rPr>
                <w:rFonts w:hint="eastAsia" w:ascii="宋体" w:hAnsi="宋体" w:eastAsia="宋体" w:cs="宋体"/>
                <w:sz w:val="20"/>
                <w:szCs w:val="20"/>
                <w:highlight w:val="none"/>
              </w:rPr>
            </w:pPr>
            <w:r>
              <w:rPr>
                <w:rFonts w:hint="eastAsia" w:ascii="宋体" w:hAnsi="宋体" w:eastAsia="宋体" w:cs="宋体"/>
                <w:sz w:val="20"/>
                <w:szCs w:val="20"/>
                <w:highlight w:val="none"/>
                <w:lang w:bidi="ar"/>
              </w:rPr>
              <w:t>2</w:t>
            </w:r>
          </w:p>
        </w:tc>
        <w:tc>
          <w:tcPr>
            <w:tcW w:w="26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85B377E">
            <w:pPr>
              <w:jc w:val="center"/>
              <w:textAlignment w:val="center"/>
              <w:rPr>
                <w:rFonts w:hint="eastAsia" w:ascii="宋体" w:hAnsi="宋体" w:eastAsia="宋体" w:cs="宋体"/>
                <w:sz w:val="20"/>
                <w:szCs w:val="20"/>
                <w:highlight w:val="none"/>
              </w:rPr>
            </w:pPr>
            <w:r>
              <w:rPr>
                <w:rFonts w:hint="eastAsia" w:ascii="宋体" w:hAnsi="宋体" w:eastAsia="宋体" w:cs="宋体"/>
                <w:sz w:val="20"/>
                <w:szCs w:val="20"/>
                <w:highlight w:val="none"/>
                <w:lang w:bidi="ar"/>
              </w:rPr>
              <w:t>餐桌</w:t>
            </w:r>
          </w:p>
        </w:tc>
        <w:tc>
          <w:tcPr>
            <w:tcW w:w="581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E6CD4A9">
            <w:pPr>
              <w:textAlignment w:val="center"/>
              <w:rPr>
                <w:rFonts w:hint="eastAsia" w:ascii="宋体" w:hAnsi="宋体" w:eastAsia="宋体" w:cs="宋体"/>
                <w:sz w:val="20"/>
                <w:szCs w:val="20"/>
                <w:highlight w:val="none"/>
              </w:rPr>
            </w:pPr>
            <w:r>
              <w:rPr>
                <w:highlight w:val="none"/>
              </w:rPr>
              <w:drawing>
                <wp:anchor distT="0" distB="0" distL="114300" distR="114300" simplePos="0" relativeHeight="251829248" behindDoc="0" locked="0" layoutInCell="1" allowOverlap="1">
                  <wp:simplePos x="0" y="0"/>
                  <wp:positionH relativeFrom="column">
                    <wp:posOffset>222250</wp:posOffset>
                  </wp:positionH>
                  <wp:positionV relativeFrom="paragraph">
                    <wp:posOffset>54610</wp:posOffset>
                  </wp:positionV>
                  <wp:extent cx="2005965" cy="1694815"/>
                  <wp:effectExtent l="0" t="0" r="13335" b="635"/>
                  <wp:wrapSquare wrapText="bothSides"/>
                  <wp:docPr id="178" name="图片 1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" name="图片 154"/>
                          <pic:cNvPicPr>
                            <a:picLocks noChangeAspect="1"/>
                          </pic:cNvPicPr>
                        </pic:nvPicPr>
                        <pic:blipFill>
                          <a:blip r:embed="rId1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5965" cy="16948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4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02722DA">
            <w:pPr>
              <w:jc w:val="center"/>
              <w:textAlignment w:val="center"/>
              <w:rPr>
                <w:rFonts w:hint="eastAsia" w:ascii="宋体" w:hAnsi="宋体" w:eastAsia="宋体" w:cs="宋体"/>
                <w:sz w:val="20"/>
                <w:szCs w:val="20"/>
                <w:highlight w:val="none"/>
              </w:rPr>
            </w:pPr>
            <w:r>
              <w:rPr>
                <w:rFonts w:hint="eastAsia" w:ascii="宋体" w:hAnsi="宋体" w:eastAsia="宋体" w:cs="宋体"/>
                <w:sz w:val="20"/>
                <w:szCs w:val="20"/>
                <w:highlight w:val="none"/>
                <w:lang w:bidi="ar"/>
              </w:rPr>
              <w:t>详见“四、采购清单及技术要求序号27/餐桌”，1张</w:t>
            </w:r>
          </w:p>
        </w:tc>
      </w:tr>
      <w:tr w14:paraId="4648FF4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19" w:hRule="atLeast"/>
        </w:trPr>
        <w:tc>
          <w:tcPr>
            <w:tcW w:w="20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16E815FB">
            <w:pPr>
              <w:jc w:val="center"/>
              <w:textAlignment w:val="center"/>
              <w:rPr>
                <w:rFonts w:hint="eastAsia" w:ascii="宋体" w:hAnsi="宋体" w:eastAsia="宋体" w:cs="宋体"/>
                <w:sz w:val="20"/>
                <w:szCs w:val="20"/>
                <w:highlight w:val="none"/>
                <w:lang w:bidi="ar"/>
              </w:rPr>
            </w:pPr>
            <w:r>
              <w:rPr>
                <w:rFonts w:hint="eastAsia" w:ascii="宋体" w:hAnsi="宋体" w:eastAsia="宋体" w:cs="宋体"/>
                <w:sz w:val="20"/>
                <w:szCs w:val="20"/>
                <w:highlight w:val="none"/>
                <w:lang w:bidi="ar"/>
              </w:rPr>
              <w:t>3</w:t>
            </w:r>
          </w:p>
        </w:tc>
        <w:tc>
          <w:tcPr>
            <w:tcW w:w="26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42BE4DF">
            <w:pPr>
              <w:jc w:val="center"/>
              <w:textAlignment w:val="center"/>
              <w:rPr>
                <w:rFonts w:hint="eastAsia" w:ascii="宋体" w:hAnsi="宋体" w:eastAsia="宋体" w:cs="宋体"/>
                <w:sz w:val="20"/>
                <w:szCs w:val="20"/>
                <w:highlight w:val="none"/>
                <w:lang w:bidi="ar"/>
              </w:rPr>
            </w:pPr>
            <w:r>
              <w:rPr>
                <w:rFonts w:hint="eastAsia" w:ascii="宋体" w:hAnsi="宋体" w:eastAsia="宋体" w:cs="宋体"/>
                <w:sz w:val="20"/>
                <w:szCs w:val="20"/>
                <w:highlight w:val="none"/>
                <w:lang w:bidi="ar"/>
              </w:rPr>
              <w:t>接待桌</w:t>
            </w:r>
          </w:p>
        </w:tc>
        <w:tc>
          <w:tcPr>
            <w:tcW w:w="581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2F84069">
            <w:pPr>
              <w:jc w:val="center"/>
              <w:textAlignment w:val="center"/>
              <w:rPr>
                <w:rFonts w:hint="eastAsia" w:ascii="宋体" w:hAnsi="宋体" w:eastAsia="宋体" w:cs="宋体"/>
                <w:color w:val="FF0000"/>
                <w:sz w:val="20"/>
                <w:szCs w:val="20"/>
                <w:highlight w:val="none"/>
              </w:rPr>
            </w:pPr>
            <w:r>
              <w:rPr>
                <w:highlight w:val="none"/>
              </w:rPr>
              <w:drawing>
                <wp:inline distT="0" distB="0" distL="114300" distR="114300">
                  <wp:extent cx="2090420" cy="1610995"/>
                  <wp:effectExtent l="0" t="0" r="5080" b="8255"/>
                  <wp:docPr id="179" name="图片 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" name="图片 132"/>
                          <pic:cNvPicPr>
                            <a:picLocks noChangeAspect="1"/>
                          </pic:cNvPicPr>
                        </pic:nvPicPr>
                        <pic:blipFill>
                          <a:blip r:embed="rId1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0420" cy="16109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4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8CBF0A9">
            <w:pPr>
              <w:jc w:val="center"/>
              <w:textAlignment w:val="center"/>
              <w:rPr>
                <w:rFonts w:hint="eastAsia" w:ascii="宋体" w:hAnsi="宋体" w:eastAsia="宋体" w:cs="宋体"/>
                <w:sz w:val="20"/>
                <w:szCs w:val="20"/>
                <w:highlight w:val="none"/>
              </w:rPr>
            </w:pPr>
            <w:r>
              <w:rPr>
                <w:rFonts w:hint="eastAsia" w:ascii="宋体" w:hAnsi="宋体" w:eastAsia="宋体" w:cs="宋体"/>
                <w:sz w:val="20"/>
                <w:szCs w:val="20"/>
                <w:highlight w:val="none"/>
                <w:lang w:bidi="ar"/>
              </w:rPr>
              <w:t>详见“四、采购清单及技术要求序号33/接待桌”，1张</w:t>
            </w:r>
          </w:p>
        </w:tc>
      </w:tr>
      <w:tr w14:paraId="0542F34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19" w:hRule="atLeast"/>
        </w:trPr>
        <w:tc>
          <w:tcPr>
            <w:tcW w:w="20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2B4A4EA6">
            <w:pPr>
              <w:jc w:val="center"/>
              <w:textAlignment w:val="center"/>
              <w:rPr>
                <w:rFonts w:hint="eastAsia" w:ascii="宋体" w:hAnsi="宋体" w:eastAsia="宋体" w:cs="宋体"/>
                <w:sz w:val="20"/>
                <w:szCs w:val="20"/>
                <w:highlight w:val="none"/>
                <w:lang w:bidi="ar"/>
              </w:rPr>
            </w:pPr>
            <w:r>
              <w:rPr>
                <w:rFonts w:hint="eastAsia" w:ascii="宋体" w:hAnsi="宋体" w:eastAsia="宋体" w:cs="宋体"/>
                <w:sz w:val="20"/>
                <w:szCs w:val="20"/>
                <w:highlight w:val="none"/>
                <w:lang w:bidi="ar"/>
              </w:rPr>
              <w:t>4</w:t>
            </w:r>
          </w:p>
        </w:tc>
        <w:tc>
          <w:tcPr>
            <w:tcW w:w="26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E11D1A1">
            <w:pPr>
              <w:jc w:val="center"/>
              <w:textAlignment w:val="center"/>
              <w:rPr>
                <w:rFonts w:hint="eastAsia" w:ascii="宋体" w:hAnsi="宋体" w:eastAsia="宋体" w:cs="宋体"/>
                <w:sz w:val="20"/>
                <w:szCs w:val="20"/>
                <w:highlight w:val="none"/>
                <w:lang w:bidi="ar"/>
              </w:rPr>
            </w:pPr>
            <w:r>
              <w:rPr>
                <w:rFonts w:hint="eastAsia" w:ascii="宋体" w:hAnsi="宋体" w:eastAsia="宋体" w:cs="宋体"/>
                <w:sz w:val="20"/>
                <w:szCs w:val="20"/>
                <w:highlight w:val="none"/>
                <w:lang w:bidi="ar"/>
              </w:rPr>
              <w:t>剧场椅</w:t>
            </w:r>
          </w:p>
        </w:tc>
        <w:tc>
          <w:tcPr>
            <w:tcW w:w="581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A9F6BB9">
            <w:pPr>
              <w:jc w:val="center"/>
              <w:textAlignment w:val="center"/>
              <w:rPr>
                <w:highlight w:val="none"/>
              </w:rPr>
            </w:pPr>
            <w:r>
              <w:rPr>
                <w:highlight w:val="none"/>
              </w:rPr>
              <w:drawing>
                <wp:inline distT="0" distB="0" distL="114300" distR="114300">
                  <wp:extent cx="2369820" cy="2046605"/>
                  <wp:effectExtent l="0" t="0" r="11430" b="10795"/>
                  <wp:docPr id="180" name="ID_4435217F70944A44A930CA4BFA9F8E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" name="ID_4435217F70944A44A930CA4BFA9F8E55"/>
                          <pic:cNvPicPr>
                            <a:picLocks noChangeAspect="1"/>
                          </pic:cNvPicPr>
                        </pic:nvPicPr>
                        <pic:blipFill>
                          <a:blip r:embed="rId1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9820" cy="20466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4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864606D">
            <w:pPr>
              <w:jc w:val="center"/>
              <w:textAlignment w:val="center"/>
              <w:rPr>
                <w:rFonts w:hint="eastAsia" w:ascii="宋体" w:hAnsi="宋体" w:eastAsia="宋体" w:cs="宋体"/>
                <w:sz w:val="20"/>
                <w:szCs w:val="20"/>
                <w:highlight w:val="none"/>
                <w:lang w:bidi="ar"/>
              </w:rPr>
            </w:pPr>
            <w:r>
              <w:rPr>
                <w:rFonts w:hint="eastAsia" w:ascii="宋体" w:hAnsi="宋体" w:eastAsia="宋体" w:cs="宋体"/>
                <w:sz w:val="20"/>
                <w:szCs w:val="20"/>
                <w:highlight w:val="none"/>
                <w:lang w:bidi="ar"/>
              </w:rPr>
              <w:t>详见“四、采购清单及技术要求序号70/剧场椅”，1人位</w:t>
            </w:r>
          </w:p>
        </w:tc>
      </w:tr>
      <w:tr w14:paraId="311ED01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19" w:hRule="atLeast"/>
        </w:trPr>
        <w:tc>
          <w:tcPr>
            <w:tcW w:w="20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3BCACD6A">
            <w:pPr>
              <w:jc w:val="center"/>
              <w:textAlignment w:val="center"/>
              <w:rPr>
                <w:rFonts w:hint="eastAsia" w:ascii="宋体" w:hAnsi="宋体" w:eastAsia="宋体" w:cs="宋体"/>
                <w:sz w:val="20"/>
                <w:szCs w:val="20"/>
                <w:highlight w:val="none"/>
                <w:lang w:bidi="ar"/>
              </w:rPr>
            </w:pPr>
            <w:r>
              <w:rPr>
                <w:rFonts w:hint="eastAsia" w:ascii="宋体" w:hAnsi="宋体" w:eastAsia="宋体" w:cs="宋体"/>
                <w:sz w:val="20"/>
                <w:szCs w:val="20"/>
                <w:highlight w:val="none"/>
                <w:lang w:bidi="ar"/>
              </w:rPr>
              <w:t>5</w:t>
            </w:r>
          </w:p>
        </w:tc>
        <w:tc>
          <w:tcPr>
            <w:tcW w:w="26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018A4A3">
            <w:pPr>
              <w:jc w:val="center"/>
              <w:textAlignment w:val="center"/>
              <w:rPr>
                <w:rFonts w:hint="eastAsia" w:ascii="宋体" w:hAnsi="宋体" w:eastAsia="宋体" w:cs="宋体"/>
                <w:sz w:val="20"/>
                <w:szCs w:val="20"/>
                <w:highlight w:val="none"/>
                <w:lang w:bidi="ar"/>
              </w:rPr>
            </w:pPr>
            <w:r>
              <w:rPr>
                <w:rFonts w:hint="eastAsia" w:ascii="宋体" w:hAnsi="宋体" w:eastAsia="宋体" w:cs="宋体"/>
                <w:sz w:val="20"/>
                <w:szCs w:val="20"/>
                <w:highlight w:val="none"/>
                <w:lang w:bidi="ar"/>
              </w:rPr>
              <w:t>花槽柜</w:t>
            </w:r>
          </w:p>
        </w:tc>
        <w:tc>
          <w:tcPr>
            <w:tcW w:w="581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37848F9">
            <w:pPr>
              <w:jc w:val="center"/>
              <w:textAlignment w:val="center"/>
              <w:rPr>
                <w:highlight w:val="none"/>
              </w:rPr>
            </w:pPr>
            <w:r>
              <w:rPr>
                <w:highlight w:val="none"/>
              </w:rPr>
              <w:drawing>
                <wp:inline distT="0" distB="0" distL="114300" distR="114300">
                  <wp:extent cx="1903730" cy="1477010"/>
                  <wp:effectExtent l="0" t="0" r="1270" b="8890"/>
                  <wp:docPr id="181" name="图片 1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" name="图片 152"/>
                          <pic:cNvPicPr>
                            <a:picLocks noChangeAspect="1"/>
                          </pic:cNvPicPr>
                        </pic:nvPicPr>
                        <pic:blipFill>
                          <a:blip r:embed="rId1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3730" cy="14770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4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43F22F7">
            <w:pPr>
              <w:jc w:val="center"/>
              <w:textAlignment w:val="center"/>
              <w:rPr>
                <w:rFonts w:hint="eastAsia" w:ascii="宋体" w:hAnsi="宋体" w:eastAsia="宋体" w:cs="宋体"/>
                <w:sz w:val="20"/>
                <w:szCs w:val="20"/>
                <w:highlight w:val="none"/>
                <w:lang w:bidi="ar"/>
              </w:rPr>
            </w:pPr>
            <w:r>
              <w:rPr>
                <w:rFonts w:hint="eastAsia" w:ascii="宋体" w:hAnsi="宋体" w:eastAsia="宋体" w:cs="宋体"/>
                <w:sz w:val="20"/>
                <w:szCs w:val="20"/>
                <w:highlight w:val="none"/>
                <w:lang w:bidi="ar"/>
              </w:rPr>
              <w:t>详见“四、采购清单及技术要求序号121/花槽柜”，1组</w:t>
            </w:r>
          </w:p>
        </w:tc>
      </w:tr>
    </w:tbl>
    <w:p w14:paraId="6A159B9B">
      <w:pPr>
        <w:spacing w:before="130" w:line="360" w:lineRule="auto"/>
        <w:rPr>
          <w:rFonts w:hint="eastAsia" w:ascii="宋体" w:hAnsi="宋体" w:eastAsia="宋体" w:cs="宋体"/>
          <w:b/>
          <w:bCs/>
          <w:sz w:val="30"/>
          <w:szCs w:val="30"/>
          <w:highlight w:val="none"/>
        </w:rPr>
      </w:pPr>
    </w:p>
    <w:p w14:paraId="206D8AAB">
      <w:pPr>
        <w:pStyle w:val="6"/>
        <w:rPr>
          <w:rFonts w:hint="eastAsia"/>
          <w:highlight w:val="none"/>
        </w:rPr>
      </w:pPr>
    </w:p>
    <w:p w14:paraId="7701E4CB">
      <w:pPr>
        <w:spacing w:line="360" w:lineRule="auto"/>
        <w:rPr>
          <w:rFonts w:hint="eastAsia" w:ascii="宋体" w:hAnsi="宋体" w:eastAsia="宋体" w:cs="宋体"/>
          <w:highlight w:val="none"/>
        </w:rPr>
      </w:pPr>
      <w:r>
        <w:rPr>
          <w:rFonts w:hint="eastAsia" w:ascii="宋体" w:hAnsi="宋体" w:eastAsia="宋体" w:cs="宋体"/>
          <w:highlight w:val="none"/>
        </w:rPr>
        <w:t>说明：1.投标人需要按以上要求提交样品，中标样品交由采购人作为履约验收参考，最终产品使用的原辅材料不得低于样品的标准。中标人的样品由采购单位封存，作为供货验收标准的依据。</w:t>
      </w:r>
    </w:p>
    <w:p w14:paraId="1EB329FF">
      <w:pPr>
        <w:numPr>
          <w:ilvl w:val="0"/>
          <w:numId w:val="6"/>
        </w:numPr>
        <w:spacing w:before="311"/>
        <w:ind w:firstLine="420" w:firstLineChars="200"/>
        <w:rPr>
          <w:rFonts w:hint="eastAsia" w:ascii="宋体" w:hAnsi="宋体" w:eastAsia="宋体" w:cs="宋体"/>
          <w:highlight w:val="none"/>
        </w:rPr>
      </w:pPr>
      <w:r>
        <w:rPr>
          <w:rFonts w:hint="eastAsia" w:ascii="宋体" w:hAnsi="宋体" w:eastAsia="宋体" w:cs="宋体"/>
          <w:highlight w:val="none"/>
        </w:rPr>
        <w:t>样品应按照采购需求中规定的规格尺寸生产。中标后详细尺寸可以根据采购需求要求进行合理设计，不得影响交付正常使用。</w:t>
      </w:r>
    </w:p>
    <w:p w14:paraId="5801A36D">
      <w:pPr>
        <w:spacing w:before="311"/>
        <w:rPr>
          <w:rFonts w:hint="eastAsia" w:ascii="宋体" w:hAnsi="宋体" w:eastAsia="宋体" w:cs="宋体"/>
          <w:highlight w:val="none"/>
        </w:rPr>
      </w:pPr>
    </w:p>
    <w:p w14:paraId="7FC86A5F">
      <w:pPr>
        <w:pStyle w:val="6"/>
        <w:spacing w:before="120" w:line="360" w:lineRule="auto"/>
        <w:ind w:left="160" w:firstLine="586" w:firstLineChars="200"/>
        <w:outlineLvl w:val="6"/>
        <w:rPr>
          <w:rFonts w:hint="eastAsia"/>
          <w:sz w:val="30"/>
          <w:szCs w:val="30"/>
          <w:highlight w:val="none"/>
        </w:rPr>
      </w:pPr>
      <w:r>
        <w:rPr>
          <w:rFonts w:hint="eastAsia"/>
          <w:b/>
          <w:bCs/>
          <w:spacing w:val="-4"/>
          <w:sz w:val="30"/>
          <w:szCs w:val="30"/>
          <w:highlight w:val="none"/>
        </w:rPr>
        <w:t>八、供货及验收</w:t>
      </w:r>
    </w:p>
    <w:p w14:paraId="46A5B81F">
      <w:pPr>
        <w:spacing w:line="360" w:lineRule="auto"/>
        <w:rPr>
          <w:rFonts w:hint="eastAsia" w:ascii="宋体" w:hAnsi="宋体" w:eastAsia="宋体" w:cs="宋体"/>
          <w:highlight w:val="none"/>
        </w:rPr>
      </w:pPr>
    </w:p>
    <w:tbl>
      <w:tblPr>
        <w:tblStyle w:val="14"/>
        <w:tblW w:w="18952" w:type="dxa"/>
        <w:tblInd w:w="5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3943"/>
        <w:gridCol w:w="15009"/>
      </w:tblGrid>
      <w:tr w14:paraId="4548C539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34" w:hRule="atLeast"/>
        </w:trPr>
        <w:tc>
          <w:tcPr>
            <w:tcW w:w="3943" w:type="dxa"/>
          </w:tcPr>
          <w:p w14:paraId="5E954F9B">
            <w:pPr>
              <w:pStyle w:val="13"/>
              <w:spacing w:before="190" w:line="360" w:lineRule="auto"/>
              <w:jc w:val="center"/>
              <w:rPr>
                <w:rFonts w:hint="eastAsia"/>
                <w:b/>
                <w:bCs/>
                <w:sz w:val="21"/>
                <w:szCs w:val="21"/>
                <w:highlight w:val="none"/>
              </w:rPr>
            </w:pPr>
            <w:r>
              <w:rPr>
                <w:rFonts w:hint="eastAsia"/>
                <w:b/>
                <w:bCs/>
                <w:spacing w:val="-10"/>
                <w:sz w:val="21"/>
                <w:szCs w:val="21"/>
                <w:highlight w:val="none"/>
              </w:rPr>
              <w:t>分类</w:t>
            </w:r>
          </w:p>
        </w:tc>
        <w:tc>
          <w:tcPr>
            <w:tcW w:w="15009" w:type="dxa"/>
          </w:tcPr>
          <w:p w14:paraId="211BDF0D">
            <w:pPr>
              <w:pStyle w:val="13"/>
              <w:spacing w:before="190" w:line="360" w:lineRule="auto"/>
              <w:ind w:left="5471"/>
              <w:rPr>
                <w:rFonts w:hint="eastAsia"/>
                <w:b/>
                <w:bCs/>
                <w:sz w:val="21"/>
                <w:szCs w:val="21"/>
                <w:highlight w:val="none"/>
              </w:rPr>
            </w:pPr>
            <w:r>
              <w:rPr>
                <w:rFonts w:hint="eastAsia"/>
                <w:b/>
                <w:bCs/>
                <w:spacing w:val="-30"/>
                <w:sz w:val="21"/>
                <w:szCs w:val="21"/>
                <w:highlight w:val="none"/>
              </w:rPr>
              <w:t>内容</w:t>
            </w:r>
          </w:p>
        </w:tc>
      </w:tr>
      <w:tr w14:paraId="16F1CC3B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081" w:hRule="atLeast"/>
        </w:trPr>
        <w:tc>
          <w:tcPr>
            <w:tcW w:w="3943" w:type="dxa"/>
          </w:tcPr>
          <w:p w14:paraId="37B7C007">
            <w:pPr>
              <w:pStyle w:val="13"/>
              <w:spacing w:before="120" w:line="360" w:lineRule="auto"/>
              <w:jc w:val="center"/>
              <w:rPr>
                <w:rFonts w:hint="eastAsia"/>
                <w:sz w:val="21"/>
                <w:szCs w:val="21"/>
                <w:highlight w:val="none"/>
              </w:rPr>
            </w:pPr>
            <w:r>
              <w:rPr>
                <w:rFonts w:hint="eastAsia"/>
                <w:spacing w:val="4"/>
                <w:sz w:val="21"/>
                <w:szCs w:val="21"/>
                <w:highlight w:val="none"/>
              </w:rPr>
              <w:t>供货要求</w:t>
            </w:r>
          </w:p>
        </w:tc>
        <w:tc>
          <w:tcPr>
            <w:tcW w:w="15009" w:type="dxa"/>
          </w:tcPr>
          <w:p w14:paraId="23949A57">
            <w:pPr>
              <w:pStyle w:val="13"/>
              <w:spacing w:before="191" w:line="360" w:lineRule="auto"/>
              <w:ind w:left="152" w:right="180" w:hanging="10"/>
              <w:rPr>
                <w:rFonts w:hint="eastAsia"/>
                <w:sz w:val="21"/>
                <w:szCs w:val="21"/>
                <w:highlight w:val="none"/>
              </w:rPr>
            </w:pPr>
            <w:r>
              <w:rPr>
                <w:rFonts w:hint="eastAsia"/>
                <w:sz w:val="21"/>
                <w:szCs w:val="21"/>
                <w:highlight w:val="none"/>
              </w:rPr>
              <w:t>供应商应当自合同签订生效之日起 45 个自然日内供货及安装完毕，安装完毕后的6个月内完成验收。供应商</w:t>
            </w:r>
            <w:r>
              <w:rPr>
                <w:rFonts w:hint="eastAsia"/>
                <w:spacing w:val="6"/>
                <w:sz w:val="21"/>
                <w:szCs w:val="21"/>
                <w:highlight w:val="none"/>
              </w:rPr>
              <w:t>所提供的货物应符合国家相关质量标准；货物名称、型号规格、数</w:t>
            </w:r>
            <w:r>
              <w:rPr>
                <w:rFonts w:hint="eastAsia"/>
                <w:spacing w:val="5"/>
                <w:sz w:val="21"/>
                <w:szCs w:val="21"/>
                <w:highlight w:val="none"/>
              </w:rPr>
              <w:t>量、</w:t>
            </w:r>
            <w:r>
              <w:rPr>
                <w:rFonts w:hint="eastAsia"/>
                <w:spacing w:val="-1"/>
                <w:sz w:val="21"/>
                <w:szCs w:val="21"/>
                <w:highlight w:val="none"/>
              </w:rPr>
              <w:t>颜色、外观等符合采购人要求，不得有损毁或损坏。</w:t>
            </w:r>
          </w:p>
        </w:tc>
      </w:tr>
      <w:tr w14:paraId="109CF463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092" w:hRule="atLeast"/>
        </w:trPr>
        <w:tc>
          <w:tcPr>
            <w:tcW w:w="3943" w:type="dxa"/>
          </w:tcPr>
          <w:p w14:paraId="62836CD4">
            <w:pPr>
              <w:pStyle w:val="13"/>
              <w:spacing w:before="201" w:line="360" w:lineRule="auto"/>
              <w:jc w:val="center"/>
              <w:rPr>
                <w:rFonts w:hint="eastAsia"/>
                <w:sz w:val="21"/>
                <w:szCs w:val="21"/>
                <w:highlight w:val="none"/>
              </w:rPr>
            </w:pPr>
            <w:r>
              <w:rPr>
                <w:rFonts w:hint="eastAsia"/>
                <w:spacing w:val="4"/>
                <w:sz w:val="21"/>
                <w:szCs w:val="21"/>
                <w:highlight w:val="none"/>
              </w:rPr>
              <w:t>包装要求</w:t>
            </w:r>
          </w:p>
        </w:tc>
        <w:tc>
          <w:tcPr>
            <w:tcW w:w="15009" w:type="dxa"/>
          </w:tcPr>
          <w:p w14:paraId="66F2EDE2">
            <w:pPr>
              <w:pStyle w:val="13"/>
              <w:spacing w:before="191" w:line="360" w:lineRule="auto"/>
              <w:ind w:left="152" w:right="180" w:hanging="10"/>
              <w:rPr>
                <w:rFonts w:hint="eastAsia"/>
                <w:sz w:val="21"/>
                <w:szCs w:val="21"/>
                <w:highlight w:val="none"/>
              </w:rPr>
            </w:pPr>
            <w:r>
              <w:rPr>
                <w:rFonts w:hint="eastAsia"/>
                <w:sz w:val="21"/>
                <w:szCs w:val="21"/>
                <w:highlight w:val="none"/>
              </w:rPr>
              <w:t>采购中如涉及商品包装和快递包装的，其包装需求标准应不低于《关于印发&lt;商品包装政府采购需求标准(试行)&gt;、&lt;快递包装政府采购需求标准(试行)&gt;的通知》(财办库〔2020〕123号)规定的包装要求。采购人、供应商双方签订合同及验收环节，应包含上述包装要求的条款。</w:t>
            </w:r>
          </w:p>
        </w:tc>
      </w:tr>
      <w:tr w14:paraId="1ECF4A8D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29" w:hRule="atLeast"/>
        </w:trPr>
        <w:tc>
          <w:tcPr>
            <w:tcW w:w="3943" w:type="dxa"/>
          </w:tcPr>
          <w:p w14:paraId="7058220D">
            <w:pPr>
              <w:pStyle w:val="13"/>
              <w:spacing w:before="185" w:line="360" w:lineRule="auto"/>
              <w:jc w:val="center"/>
              <w:rPr>
                <w:rFonts w:hint="eastAsia"/>
                <w:sz w:val="21"/>
                <w:szCs w:val="21"/>
                <w:highlight w:val="none"/>
              </w:rPr>
            </w:pPr>
            <w:r>
              <w:rPr>
                <w:rFonts w:hint="eastAsia"/>
                <w:spacing w:val="4"/>
                <w:sz w:val="21"/>
                <w:szCs w:val="21"/>
                <w:highlight w:val="none"/>
              </w:rPr>
              <w:t>验收要求</w:t>
            </w:r>
          </w:p>
        </w:tc>
        <w:tc>
          <w:tcPr>
            <w:tcW w:w="15009" w:type="dxa"/>
          </w:tcPr>
          <w:p w14:paraId="4033D06A">
            <w:pPr>
              <w:pStyle w:val="13"/>
              <w:spacing w:before="182" w:line="360" w:lineRule="auto"/>
              <w:ind w:left="152"/>
              <w:rPr>
                <w:rFonts w:hint="eastAsia"/>
                <w:sz w:val="21"/>
                <w:szCs w:val="21"/>
                <w:highlight w:val="none"/>
              </w:rPr>
            </w:pPr>
            <w:r>
              <w:rPr>
                <w:rFonts w:hint="eastAsia"/>
                <w:sz w:val="21"/>
                <w:szCs w:val="21"/>
                <w:highlight w:val="none"/>
              </w:rPr>
              <w:t>办公家具安装、调试后，由供、需双方按照合同约定对</w:t>
            </w:r>
            <w:r>
              <w:rPr>
                <w:rFonts w:hint="eastAsia"/>
                <w:spacing w:val="-1"/>
                <w:sz w:val="21"/>
                <w:szCs w:val="21"/>
                <w:highlight w:val="none"/>
              </w:rPr>
              <w:t>家具进行签收。签收</w:t>
            </w:r>
            <w:r>
              <w:rPr>
                <w:rFonts w:hint="eastAsia"/>
                <w:sz w:val="21"/>
                <w:szCs w:val="21"/>
                <w:highlight w:val="none"/>
              </w:rPr>
              <w:t>包括清点型号、数量、检查外观等，供应商应当提供家具清单(各</w:t>
            </w:r>
            <w:r>
              <w:rPr>
                <w:rFonts w:hint="eastAsia"/>
                <w:spacing w:val="1"/>
                <w:sz w:val="21"/>
                <w:szCs w:val="21"/>
                <w:highlight w:val="none"/>
              </w:rPr>
              <w:t>类家具分项并标注详细数量)</w:t>
            </w:r>
            <w:r>
              <w:rPr>
                <w:rFonts w:hint="eastAsia"/>
                <w:spacing w:val="-1"/>
                <w:sz w:val="21"/>
                <w:szCs w:val="21"/>
                <w:highlight w:val="none"/>
              </w:rPr>
              <w:t>等文件。</w:t>
            </w:r>
          </w:p>
        </w:tc>
      </w:tr>
    </w:tbl>
    <w:p w14:paraId="75A1DEF6">
      <w:pPr>
        <w:pStyle w:val="6"/>
        <w:spacing w:before="120" w:line="360" w:lineRule="auto"/>
        <w:ind w:left="150" w:firstLine="590" w:firstLineChars="200"/>
        <w:rPr>
          <w:rFonts w:hint="eastAsia"/>
          <w:b/>
          <w:bCs/>
          <w:spacing w:val="-3"/>
          <w:sz w:val="30"/>
          <w:szCs w:val="30"/>
          <w:highlight w:val="none"/>
        </w:rPr>
      </w:pPr>
    </w:p>
    <w:p w14:paraId="2E12BC79">
      <w:pPr>
        <w:pStyle w:val="6"/>
        <w:spacing w:before="120" w:line="360" w:lineRule="auto"/>
        <w:ind w:left="150" w:firstLine="590" w:firstLineChars="200"/>
        <w:rPr>
          <w:rFonts w:hint="eastAsia"/>
          <w:sz w:val="30"/>
          <w:szCs w:val="30"/>
          <w:highlight w:val="none"/>
        </w:rPr>
      </w:pPr>
      <w:r>
        <w:rPr>
          <w:rFonts w:hint="eastAsia"/>
          <w:b/>
          <w:bCs/>
          <w:spacing w:val="-3"/>
          <w:sz w:val="30"/>
          <w:szCs w:val="30"/>
          <w:highlight w:val="none"/>
        </w:rPr>
        <w:t>九、其他要求</w:t>
      </w:r>
    </w:p>
    <w:tbl>
      <w:tblPr>
        <w:tblStyle w:val="14"/>
        <w:tblW w:w="18938" w:type="dxa"/>
        <w:tblInd w:w="5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3943"/>
        <w:gridCol w:w="14995"/>
      </w:tblGrid>
      <w:tr w14:paraId="2864C93B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03" w:hRule="atLeast"/>
        </w:trPr>
        <w:tc>
          <w:tcPr>
            <w:tcW w:w="3943" w:type="dxa"/>
          </w:tcPr>
          <w:p w14:paraId="1FD54181">
            <w:pPr>
              <w:pStyle w:val="13"/>
              <w:spacing w:before="180" w:line="360" w:lineRule="auto"/>
              <w:jc w:val="center"/>
              <w:rPr>
                <w:rFonts w:hint="eastAsia"/>
                <w:b/>
                <w:bCs/>
                <w:sz w:val="21"/>
                <w:szCs w:val="21"/>
                <w:highlight w:val="none"/>
              </w:rPr>
            </w:pPr>
            <w:r>
              <w:rPr>
                <w:rFonts w:hint="eastAsia"/>
                <w:b/>
                <w:bCs/>
                <w:spacing w:val="-10"/>
                <w:sz w:val="21"/>
                <w:szCs w:val="21"/>
                <w:highlight w:val="none"/>
              </w:rPr>
              <w:t>分类</w:t>
            </w:r>
          </w:p>
        </w:tc>
        <w:tc>
          <w:tcPr>
            <w:tcW w:w="14995" w:type="dxa"/>
          </w:tcPr>
          <w:p w14:paraId="533EB9A5">
            <w:pPr>
              <w:pStyle w:val="13"/>
              <w:spacing w:before="180" w:line="360" w:lineRule="auto"/>
              <w:ind w:left="5431"/>
              <w:rPr>
                <w:rFonts w:hint="eastAsia"/>
                <w:b/>
                <w:bCs/>
                <w:sz w:val="21"/>
                <w:szCs w:val="21"/>
                <w:highlight w:val="none"/>
              </w:rPr>
            </w:pPr>
            <w:r>
              <w:rPr>
                <w:rFonts w:hint="eastAsia"/>
                <w:b/>
                <w:bCs/>
                <w:spacing w:val="-29"/>
                <w:sz w:val="21"/>
                <w:szCs w:val="21"/>
                <w:highlight w:val="none"/>
              </w:rPr>
              <w:t>内容</w:t>
            </w:r>
          </w:p>
        </w:tc>
      </w:tr>
      <w:tr w14:paraId="4DA348B9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76" w:hRule="atLeast"/>
        </w:trPr>
        <w:tc>
          <w:tcPr>
            <w:tcW w:w="3943" w:type="dxa"/>
            <w:vAlign w:val="center"/>
          </w:tcPr>
          <w:p w14:paraId="3D88B18D">
            <w:pPr>
              <w:pStyle w:val="13"/>
              <w:spacing w:before="182" w:line="360" w:lineRule="auto"/>
              <w:jc w:val="center"/>
              <w:rPr>
                <w:rFonts w:hint="eastAsia"/>
                <w:sz w:val="21"/>
                <w:szCs w:val="21"/>
                <w:highlight w:val="none"/>
              </w:rPr>
            </w:pPr>
            <w:r>
              <w:rPr>
                <w:rFonts w:hint="eastAsia"/>
                <w:sz w:val="21"/>
                <w:szCs w:val="21"/>
                <w:highlight w:val="none"/>
              </w:rPr>
              <w:t>保修服务</w:t>
            </w:r>
          </w:p>
        </w:tc>
        <w:tc>
          <w:tcPr>
            <w:tcW w:w="14995" w:type="dxa"/>
          </w:tcPr>
          <w:p w14:paraId="40105540">
            <w:pPr>
              <w:spacing w:before="182" w:line="360" w:lineRule="auto"/>
              <w:ind w:left="152"/>
              <w:rPr>
                <w:highlight w:val="none"/>
              </w:rPr>
            </w:pPr>
            <w:r>
              <w:rPr>
                <w:rFonts w:hint="eastAsia" w:ascii="宋体" w:hAnsi="宋体" w:eastAsia="宋体" w:cs="宋体"/>
                <w:highlight w:val="none"/>
              </w:rPr>
              <w:t>供应商提供的售后服务应符合GB/T 37652-2019《家具售后服务要求》。</w:t>
            </w:r>
            <w:r>
              <w:rPr>
                <w:rFonts w:hint="eastAsia"/>
                <w:highlight w:val="none"/>
              </w:rPr>
              <w:t>免费保修期为自验收通过之日起不少于</w:t>
            </w:r>
            <w:r>
              <w:rPr>
                <w:rFonts w:hint="eastAsia"/>
                <w:highlight w:val="none"/>
                <w:lang w:val="en-US" w:eastAsia="zh-CN"/>
              </w:rPr>
              <w:t>96个月</w:t>
            </w:r>
            <w:r>
              <w:rPr>
                <w:rFonts w:hint="eastAsia"/>
                <w:highlight w:val="none"/>
              </w:rPr>
              <w:t>。免费保修期内，除采购人因非正常使用造成家具损坏外，损坏维修以及所涉及的零部件更换，应当由供应商免费提供，供应商应当承诺每年对所供家具进行巡检。免费保修期满后，供应商保证以优惠价格提供家具所需零配件和维修服务。</w:t>
            </w:r>
          </w:p>
        </w:tc>
      </w:tr>
      <w:tr w14:paraId="1331A4B5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34" w:hRule="atLeast"/>
        </w:trPr>
        <w:tc>
          <w:tcPr>
            <w:tcW w:w="3943" w:type="dxa"/>
            <w:vAlign w:val="center"/>
          </w:tcPr>
          <w:p w14:paraId="0C29BE32">
            <w:pPr>
              <w:pStyle w:val="13"/>
              <w:spacing w:before="203" w:line="360" w:lineRule="auto"/>
              <w:jc w:val="center"/>
              <w:rPr>
                <w:rFonts w:hint="eastAsia"/>
                <w:sz w:val="21"/>
                <w:szCs w:val="21"/>
                <w:highlight w:val="none"/>
              </w:rPr>
            </w:pPr>
            <w:r>
              <w:rPr>
                <w:rFonts w:hint="eastAsia"/>
                <w:spacing w:val="7"/>
                <w:sz w:val="21"/>
                <w:szCs w:val="21"/>
                <w:highlight w:val="none"/>
              </w:rPr>
              <w:t>应急能力</w:t>
            </w:r>
          </w:p>
        </w:tc>
        <w:tc>
          <w:tcPr>
            <w:tcW w:w="14995" w:type="dxa"/>
            <w:vAlign w:val="center"/>
          </w:tcPr>
          <w:p w14:paraId="3872479A">
            <w:pPr>
              <w:pStyle w:val="13"/>
              <w:spacing w:before="182" w:line="360" w:lineRule="auto"/>
              <w:ind w:left="152"/>
              <w:rPr>
                <w:rFonts w:hint="eastAsia"/>
                <w:sz w:val="21"/>
                <w:szCs w:val="21"/>
                <w:highlight w:val="none"/>
              </w:rPr>
            </w:pPr>
            <w:r>
              <w:rPr>
                <w:rFonts w:hint="eastAsia"/>
                <w:sz w:val="21"/>
                <w:szCs w:val="21"/>
                <w:highlight w:val="none"/>
              </w:rPr>
              <w:t>供应商应当拥有维修服务能力，提供售后服务管理师</w:t>
            </w:r>
            <w:r>
              <w:rPr>
                <w:rFonts w:hint="eastAsia"/>
                <w:sz w:val="21"/>
                <w:szCs w:val="21"/>
                <w:highlight w:val="none"/>
                <w:lang w:eastAsia="zh-CN"/>
              </w:rPr>
              <w:t>负责</w:t>
            </w:r>
            <w:r>
              <w:rPr>
                <w:rFonts w:hint="eastAsia"/>
                <w:sz w:val="21"/>
                <w:szCs w:val="21"/>
                <w:highlight w:val="none"/>
              </w:rPr>
              <w:t>售后服务支持。如遇质量问题，供应商应当在接到通知2小时内予以响应，并于8小时内解决完毕或提供代用产品。如果出现紧急技术问题或故障，接到招标人通知后，投标人的售后人员应在0.5小时内予以答复，在2小时内赶到现场，4小时内修复。</w:t>
            </w:r>
          </w:p>
        </w:tc>
      </w:tr>
      <w:tr w14:paraId="6AF0E1EB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34" w:hRule="atLeast"/>
        </w:trPr>
        <w:tc>
          <w:tcPr>
            <w:tcW w:w="3943" w:type="dxa"/>
            <w:vAlign w:val="center"/>
          </w:tcPr>
          <w:p w14:paraId="72886B59">
            <w:pPr>
              <w:pStyle w:val="13"/>
              <w:spacing w:before="203" w:line="360" w:lineRule="auto"/>
              <w:jc w:val="center"/>
              <w:rPr>
                <w:rFonts w:hint="eastAsia"/>
                <w:spacing w:val="7"/>
                <w:sz w:val="21"/>
                <w:szCs w:val="21"/>
                <w:highlight w:val="none"/>
              </w:rPr>
            </w:pPr>
            <w:r>
              <w:rPr>
                <w:rFonts w:hint="eastAsia"/>
                <w:sz w:val="21"/>
                <w:szCs w:val="21"/>
                <w:highlight w:val="none"/>
              </w:rPr>
              <w:t>项目团队</w:t>
            </w:r>
          </w:p>
        </w:tc>
        <w:tc>
          <w:tcPr>
            <w:tcW w:w="14995" w:type="dxa"/>
            <w:vAlign w:val="center"/>
          </w:tcPr>
          <w:p w14:paraId="5D30C32C">
            <w:pPr>
              <w:pStyle w:val="13"/>
              <w:spacing w:before="182" w:line="360" w:lineRule="auto"/>
              <w:rPr>
                <w:rFonts w:hint="eastAsia"/>
                <w:sz w:val="21"/>
                <w:szCs w:val="21"/>
                <w:highlight w:val="none"/>
              </w:rPr>
            </w:pPr>
            <w:r>
              <w:rPr>
                <w:rFonts w:hint="eastAsia"/>
                <w:sz w:val="21"/>
                <w:szCs w:val="21"/>
                <w:highlight w:val="none"/>
              </w:rPr>
              <w:t>1、应配备项目经理，项目经理具有中级以上专业技术职称证书的的优先考虑。2、应配备设计人员，设计人员应具备优秀的设计能力、丰富的设计经验，具有中级或以上专业技术职称证书的的优先考虑。3、生产管理团队及现场安装团队专业配置齐全，资格资历丰富。</w:t>
            </w:r>
          </w:p>
        </w:tc>
      </w:tr>
      <w:tr w14:paraId="3E51ADBE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34" w:hRule="atLeast"/>
        </w:trPr>
        <w:tc>
          <w:tcPr>
            <w:tcW w:w="3943" w:type="dxa"/>
            <w:vAlign w:val="center"/>
          </w:tcPr>
          <w:p w14:paraId="0766D880">
            <w:pPr>
              <w:pStyle w:val="13"/>
              <w:spacing w:before="203" w:line="360" w:lineRule="auto"/>
              <w:jc w:val="center"/>
              <w:rPr>
                <w:rFonts w:hint="eastAsia"/>
                <w:sz w:val="21"/>
                <w:szCs w:val="21"/>
                <w:highlight w:val="none"/>
              </w:rPr>
            </w:pPr>
            <w:r>
              <w:rPr>
                <w:rFonts w:hint="eastAsia"/>
                <w:sz w:val="21"/>
                <w:szCs w:val="21"/>
                <w:highlight w:val="none"/>
              </w:rPr>
              <w:t>环保要求</w:t>
            </w:r>
          </w:p>
        </w:tc>
        <w:tc>
          <w:tcPr>
            <w:tcW w:w="14995" w:type="dxa"/>
            <w:vAlign w:val="center"/>
          </w:tcPr>
          <w:p w14:paraId="1DFFC095">
            <w:pPr>
              <w:pStyle w:val="13"/>
              <w:numPr>
                <w:ilvl w:val="255"/>
                <w:numId w:val="0"/>
              </w:numPr>
              <w:spacing w:before="182" w:line="360" w:lineRule="auto"/>
              <w:rPr>
                <w:rFonts w:hint="eastAsia"/>
                <w:sz w:val="21"/>
                <w:szCs w:val="21"/>
                <w:highlight w:val="none"/>
              </w:rPr>
            </w:pPr>
            <w:r>
              <w:rPr>
                <w:rFonts w:hint="eastAsia"/>
                <w:sz w:val="21"/>
                <w:szCs w:val="21"/>
                <w:highlight w:val="none"/>
              </w:rPr>
              <w:t>供应商所投产品具有</w:t>
            </w:r>
            <w:r>
              <w:rPr>
                <w:rFonts w:hint="eastAsia"/>
                <w:sz w:val="21"/>
                <w:szCs w:val="21"/>
                <w:highlight w:val="none"/>
                <w:lang w:eastAsia="zh-CN"/>
              </w:rPr>
              <w:t>中国</w:t>
            </w:r>
            <w:bookmarkStart w:id="5" w:name="_GoBack"/>
            <w:bookmarkEnd w:id="5"/>
            <w:r>
              <w:rPr>
                <w:rFonts w:hint="eastAsia"/>
                <w:sz w:val="21"/>
                <w:szCs w:val="21"/>
                <w:highlight w:val="none"/>
              </w:rPr>
              <w:t>环境标志产品认证证书的优先考虑。</w:t>
            </w:r>
          </w:p>
        </w:tc>
      </w:tr>
      <w:tr w14:paraId="4A75D21F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34" w:hRule="atLeast"/>
        </w:trPr>
        <w:tc>
          <w:tcPr>
            <w:tcW w:w="3943" w:type="dxa"/>
            <w:vAlign w:val="center"/>
          </w:tcPr>
          <w:p w14:paraId="1855154E">
            <w:pPr>
              <w:pStyle w:val="13"/>
              <w:spacing w:before="203" w:line="360" w:lineRule="auto"/>
              <w:jc w:val="center"/>
              <w:rPr>
                <w:rFonts w:hint="eastAsia"/>
                <w:sz w:val="21"/>
                <w:szCs w:val="21"/>
                <w:highlight w:val="none"/>
              </w:rPr>
            </w:pPr>
            <w:r>
              <w:rPr>
                <w:rFonts w:hint="eastAsia"/>
                <w:sz w:val="21"/>
                <w:szCs w:val="21"/>
                <w:highlight w:val="none"/>
              </w:rPr>
              <w:t>管理体系要求</w:t>
            </w:r>
          </w:p>
        </w:tc>
        <w:tc>
          <w:tcPr>
            <w:tcW w:w="14995" w:type="dxa"/>
            <w:vAlign w:val="center"/>
          </w:tcPr>
          <w:p w14:paraId="65394455">
            <w:pPr>
              <w:pStyle w:val="13"/>
              <w:numPr>
                <w:ilvl w:val="255"/>
                <w:numId w:val="0"/>
              </w:numPr>
              <w:spacing w:before="182" w:line="360" w:lineRule="auto"/>
              <w:rPr>
                <w:rFonts w:hint="eastAsia"/>
                <w:sz w:val="21"/>
                <w:szCs w:val="21"/>
                <w:highlight w:val="none"/>
              </w:rPr>
            </w:pPr>
            <w:r>
              <w:rPr>
                <w:rFonts w:hint="eastAsia"/>
                <w:sz w:val="21"/>
                <w:szCs w:val="21"/>
                <w:highlight w:val="none"/>
              </w:rPr>
              <w:t>投标人具有质量管理体系(IS09001或GB/T19001)、环境管理体系(IS014001或GB/T24001)、职业健康安全管理体系(IS045001或GB/T45001)及《商品售后服务评价体系》GB/T27922-2011</w:t>
            </w:r>
            <w:r>
              <w:rPr>
                <w:rFonts w:hint="eastAsia"/>
                <w:color w:val="000000"/>
                <w:sz w:val="21"/>
                <w:szCs w:val="21"/>
                <w:highlight w:val="none"/>
              </w:rPr>
              <w:t>售后服务认证证书的</w:t>
            </w:r>
            <w:r>
              <w:rPr>
                <w:rFonts w:hint="eastAsia"/>
                <w:sz w:val="21"/>
                <w:szCs w:val="21"/>
                <w:highlight w:val="none"/>
              </w:rPr>
              <w:t>优先考虑。</w:t>
            </w:r>
          </w:p>
        </w:tc>
      </w:tr>
      <w:tr w14:paraId="1F362A98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34" w:hRule="atLeast"/>
        </w:trPr>
        <w:tc>
          <w:tcPr>
            <w:tcW w:w="3943" w:type="dxa"/>
            <w:vAlign w:val="center"/>
          </w:tcPr>
          <w:p w14:paraId="5C9C13E5">
            <w:pPr>
              <w:pStyle w:val="13"/>
              <w:spacing w:before="182" w:line="360" w:lineRule="auto"/>
              <w:jc w:val="center"/>
              <w:rPr>
                <w:rFonts w:hint="eastAsia"/>
                <w:sz w:val="21"/>
                <w:szCs w:val="21"/>
                <w:highlight w:val="none"/>
              </w:rPr>
            </w:pPr>
            <w:r>
              <w:rPr>
                <w:rFonts w:hint="eastAsia"/>
                <w:sz w:val="21"/>
                <w:szCs w:val="21"/>
                <w:highlight w:val="none"/>
              </w:rPr>
              <w:t>其他</w:t>
            </w:r>
          </w:p>
        </w:tc>
        <w:tc>
          <w:tcPr>
            <w:tcW w:w="14995" w:type="dxa"/>
            <w:vAlign w:val="center"/>
          </w:tcPr>
          <w:p w14:paraId="22AFFAD6">
            <w:pPr>
              <w:pStyle w:val="13"/>
              <w:numPr>
                <w:ilvl w:val="255"/>
                <w:numId w:val="0"/>
              </w:numPr>
              <w:spacing w:before="182" w:line="360" w:lineRule="auto"/>
              <w:rPr>
                <w:rFonts w:hint="eastAsia"/>
                <w:sz w:val="21"/>
                <w:szCs w:val="21"/>
                <w:highlight w:val="none"/>
              </w:rPr>
            </w:pPr>
            <w:r>
              <w:rPr>
                <w:rFonts w:hint="eastAsia"/>
                <w:sz w:val="21"/>
                <w:szCs w:val="21"/>
                <w:highlight w:val="none"/>
              </w:rPr>
              <w:t>1.清单内产品尺寸为参考尺寸，以现场测量结果为准，但单价固定不做调整，投标人报价时应综合考虑该因素。</w:t>
            </w:r>
          </w:p>
          <w:p w14:paraId="5A6DCCD2">
            <w:pPr>
              <w:pStyle w:val="13"/>
              <w:numPr>
                <w:ilvl w:val="255"/>
                <w:numId w:val="0"/>
              </w:numPr>
              <w:spacing w:before="182" w:line="360" w:lineRule="auto"/>
              <w:rPr>
                <w:rFonts w:hint="eastAsia"/>
                <w:sz w:val="21"/>
                <w:szCs w:val="21"/>
                <w:highlight w:val="none"/>
              </w:rPr>
            </w:pPr>
            <w:r>
              <w:rPr>
                <w:rFonts w:hint="eastAsia"/>
                <w:sz w:val="21"/>
                <w:szCs w:val="21"/>
                <w:highlight w:val="none"/>
              </w:rPr>
              <w:t>2.投标人承诺，如根据项目实施具体需要，应采购人要求针对本采购需求所列项目（包括但不限于色系、结构、数量、尺寸、款式等）在投标总价10%以内的优化调整，不另行计取任何费用。</w:t>
            </w:r>
          </w:p>
        </w:tc>
      </w:tr>
    </w:tbl>
    <w:p w14:paraId="79673B9C">
      <w:pPr>
        <w:rPr>
          <w:rFonts w:hint="eastAsia" w:ascii="宋体" w:hAnsi="宋体" w:eastAsia="宋体" w:cs="宋体"/>
          <w:b/>
          <w:bCs/>
          <w:spacing w:val="-2"/>
          <w:highlight w:val="none"/>
        </w:rPr>
      </w:pPr>
    </w:p>
    <w:p w14:paraId="55CE463D">
      <w:pPr>
        <w:spacing w:before="78" w:line="480" w:lineRule="auto"/>
        <w:ind w:firstLine="1080" w:firstLineChars="300"/>
        <w:rPr>
          <w:rFonts w:hint="eastAsia" w:ascii="宋体" w:hAnsi="宋体" w:eastAsia="宋体" w:cs="宋体"/>
          <w:spacing w:val="40"/>
          <w:sz w:val="28"/>
          <w:szCs w:val="28"/>
          <w:highlight w:val="none"/>
        </w:rPr>
      </w:pPr>
    </w:p>
    <w:p w14:paraId="0150B7FF">
      <w:pPr>
        <w:spacing w:before="78" w:line="480" w:lineRule="auto"/>
        <w:rPr>
          <w:rFonts w:hint="eastAsia" w:ascii="宋体" w:hAnsi="宋体" w:eastAsia="宋体" w:cs="宋体"/>
          <w:spacing w:val="40"/>
          <w:sz w:val="28"/>
          <w:szCs w:val="28"/>
          <w:highlight w:val="none"/>
        </w:rPr>
      </w:pPr>
    </w:p>
    <w:sectPr>
      <w:pgSz w:w="23811" w:h="16838" w:orient="landscape"/>
      <w:pgMar w:top="1800" w:right="1440" w:bottom="1800" w:left="144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方正书宋_GBK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altName w:val="DejaVu Sans"/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altName w:val="方正黑体_GBK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altName w:val="DejaVu Sans"/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2000609000000000000"/>
    <w:charset w:val="02"/>
    <w:family w:val="roman"/>
    <w:pitch w:val="default"/>
    <w:sig w:usb0="800000AF" w:usb1="4000204A" w:usb2="00000000" w:usb3="00000000" w:csb0="20000000" w:csb1="00000000"/>
  </w:font>
  <w:font w:name="DejaVu Sans">
    <w:panose1 w:val="020B0603030804020204"/>
    <w:charset w:val="00"/>
    <w:family w:val="auto"/>
    <w:pitch w:val="default"/>
    <w:sig w:usb0="E7006EFF" w:usb1="D200FDFF" w:usb2="0A246029" w:usb3="0400200C" w:csb0="600001FF" w:csb1="DFFF0000"/>
  </w:font>
  <w:font w:name="Calibri">
    <w:altName w:val="DejaVu Sans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方正书宋_GBK">
    <w:panose1 w:val="02000000000000000000"/>
    <w:charset w:val="86"/>
    <w:family w:val="auto"/>
    <w:pitch w:val="default"/>
    <w:sig w:usb0="00000001" w:usb1="08000000" w:usb2="00000000" w:usb3="00000000" w:csb0="00040000" w:csb1="00000000"/>
  </w:font>
  <w:font w:name="微软雅黑">
    <w:altName w:val="方正黑体_GBK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方正黑体_GBK">
    <w:panose1 w:val="02000000000000000000"/>
    <w:charset w:val="86"/>
    <w:family w:val="auto"/>
    <w:pitch w:val="default"/>
    <w:sig w:usb0="00000001" w:usb1="08000000" w:usb2="00000000" w:usb3="00000000" w:csb0="00040000" w:csb1="00000000"/>
  </w:font>
  <w:font w:name="MS Gothic">
    <w:altName w:val="方正书宋_GBK"/>
    <w:panose1 w:val="020B0609070205080204"/>
    <w:charset w:val="80"/>
    <w:family w:val="modern"/>
    <w:pitch w:val="default"/>
    <w:sig w:usb0="00000000" w:usb1="00000000" w:usb2="08000012" w:usb3="00000000" w:csb0="0002009F" w:csb1="00000000"/>
  </w:font>
  <w:font w:name="文泉驿微米黑">
    <w:panose1 w:val="020B0606030804020204"/>
    <w:charset w:val="86"/>
    <w:family w:val="auto"/>
    <w:pitch w:val="default"/>
    <w:sig w:usb0="E10002EF" w:usb1="6BDFFCFB" w:usb2="00800036" w:usb3="00000000" w:csb0="603E019F" w:csb1="DFD7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325C2DE"/>
    <w:multiLevelType w:val="singleLevel"/>
    <w:tmpl w:val="8325C2DE"/>
    <w:lvl w:ilvl="0" w:tentative="0">
      <w:start w:val="1"/>
      <w:numFmt w:val="decimal"/>
      <w:suff w:val="nothing"/>
      <w:lvlText w:val="%1、"/>
      <w:lvlJc w:val="left"/>
    </w:lvl>
  </w:abstractNum>
  <w:abstractNum w:abstractNumId="1">
    <w:nsid w:val="A1EC6141"/>
    <w:multiLevelType w:val="singleLevel"/>
    <w:tmpl w:val="A1EC6141"/>
    <w:lvl w:ilvl="0" w:tentative="0">
      <w:start w:val="1"/>
      <w:numFmt w:val="decimal"/>
      <w:suff w:val="nothing"/>
      <w:lvlText w:val="%1、"/>
      <w:lvlJc w:val="left"/>
    </w:lvl>
  </w:abstractNum>
  <w:abstractNum w:abstractNumId="2">
    <w:nsid w:val="3D63EAD8"/>
    <w:multiLevelType w:val="singleLevel"/>
    <w:tmpl w:val="3D63EAD8"/>
    <w:lvl w:ilvl="0" w:tentative="0">
      <w:start w:val="2"/>
      <w:numFmt w:val="decimal"/>
      <w:lvlText w:val="%1."/>
      <w:lvlJc w:val="left"/>
      <w:pPr>
        <w:tabs>
          <w:tab w:val="left" w:pos="312"/>
        </w:tabs>
      </w:pPr>
    </w:lvl>
  </w:abstractNum>
  <w:abstractNum w:abstractNumId="3">
    <w:nsid w:val="5FFE011F"/>
    <w:multiLevelType w:val="singleLevel"/>
    <w:tmpl w:val="5FFE011F"/>
    <w:lvl w:ilvl="0" w:tentative="0">
      <w:start w:val="1"/>
      <w:numFmt w:val="chineseCounting"/>
      <w:suff w:val="nothing"/>
      <w:lvlText w:val="（%1）"/>
      <w:lvlJc w:val="left"/>
      <w:rPr>
        <w:rFonts w:hint="eastAsia"/>
      </w:rPr>
    </w:lvl>
  </w:abstractNum>
  <w:abstractNum w:abstractNumId="4">
    <w:nsid w:val="7CEE81A2"/>
    <w:multiLevelType w:val="singleLevel"/>
    <w:tmpl w:val="7CEE81A2"/>
    <w:lvl w:ilvl="0" w:tentative="0">
      <w:start w:val="1"/>
      <w:numFmt w:val="decimal"/>
      <w:suff w:val="nothing"/>
      <w:lvlText w:val="%1、"/>
      <w:lvlJc w:val="left"/>
    </w:lvl>
  </w:abstractNum>
  <w:abstractNum w:abstractNumId="5">
    <w:nsid w:val="7EAB5E15"/>
    <w:multiLevelType w:val="singleLevel"/>
    <w:tmpl w:val="7EAB5E15"/>
    <w:lvl w:ilvl="0" w:tentative="0">
      <w:start w:val="1"/>
      <w:numFmt w:val="decimal"/>
      <w:suff w:val="nothing"/>
      <w:lvlText w:val="%1、"/>
      <w:lvlJc w:val="left"/>
    </w:lvl>
  </w:abstractNum>
  <w:num w:numId="1">
    <w:abstractNumId w:val="1"/>
  </w:num>
  <w:num w:numId="2">
    <w:abstractNumId w:val="5"/>
  </w:num>
  <w:num w:numId="3">
    <w:abstractNumId w:val="4"/>
  </w:num>
  <w:num w:numId="4">
    <w:abstractNumId w:val="3"/>
  </w:num>
  <w:num w:numId="5">
    <w:abstractNumId w:val="0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4A941988"/>
    <w:rsid w:val="0052434D"/>
    <w:rsid w:val="007635F6"/>
    <w:rsid w:val="00A925F4"/>
    <w:rsid w:val="00AA7553"/>
    <w:rsid w:val="00F724EC"/>
    <w:rsid w:val="01E37E5F"/>
    <w:rsid w:val="02402B64"/>
    <w:rsid w:val="04EF6F26"/>
    <w:rsid w:val="065C41F8"/>
    <w:rsid w:val="0C906EFF"/>
    <w:rsid w:val="0D5261C1"/>
    <w:rsid w:val="10BD4792"/>
    <w:rsid w:val="11671B12"/>
    <w:rsid w:val="18D25736"/>
    <w:rsid w:val="1C1D1ED8"/>
    <w:rsid w:val="1CBA4392"/>
    <w:rsid w:val="1DEE4826"/>
    <w:rsid w:val="1DF6145C"/>
    <w:rsid w:val="1E7A43BB"/>
    <w:rsid w:val="24FA3F96"/>
    <w:rsid w:val="25393EE7"/>
    <w:rsid w:val="28945853"/>
    <w:rsid w:val="28D24B06"/>
    <w:rsid w:val="29E252BF"/>
    <w:rsid w:val="2B025CC6"/>
    <w:rsid w:val="2B0A4A69"/>
    <w:rsid w:val="2D141100"/>
    <w:rsid w:val="2D660067"/>
    <w:rsid w:val="2D7FA7E8"/>
    <w:rsid w:val="2FEB6597"/>
    <w:rsid w:val="336C442F"/>
    <w:rsid w:val="36AA4AFC"/>
    <w:rsid w:val="36EC71ED"/>
    <w:rsid w:val="37402C7F"/>
    <w:rsid w:val="378620B5"/>
    <w:rsid w:val="37F146D7"/>
    <w:rsid w:val="3A602ABA"/>
    <w:rsid w:val="3C707A8E"/>
    <w:rsid w:val="3D3103CE"/>
    <w:rsid w:val="3E646581"/>
    <w:rsid w:val="3EBF7B23"/>
    <w:rsid w:val="3FFD6D05"/>
    <w:rsid w:val="434032D4"/>
    <w:rsid w:val="43FA2D0D"/>
    <w:rsid w:val="445826E4"/>
    <w:rsid w:val="4604706D"/>
    <w:rsid w:val="466E4440"/>
    <w:rsid w:val="4A941988"/>
    <w:rsid w:val="4ABE3023"/>
    <w:rsid w:val="4DCD7C9F"/>
    <w:rsid w:val="4E51609D"/>
    <w:rsid w:val="4FCA0A03"/>
    <w:rsid w:val="51962A9D"/>
    <w:rsid w:val="54CC5477"/>
    <w:rsid w:val="575E2A44"/>
    <w:rsid w:val="57601945"/>
    <w:rsid w:val="5792356B"/>
    <w:rsid w:val="584E75D3"/>
    <w:rsid w:val="58BC103B"/>
    <w:rsid w:val="592373D6"/>
    <w:rsid w:val="5F754D55"/>
    <w:rsid w:val="61AB7E9F"/>
    <w:rsid w:val="61E741EB"/>
    <w:rsid w:val="624874D4"/>
    <w:rsid w:val="661A55F3"/>
    <w:rsid w:val="6680326B"/>
    <w:rsid w:val="67FA27DD"/>
    <w:rsid w:val="68336EAF"/>
    <w:rsid w:val="6B7BECB2"/>
    <w:rsid w:val="6CB479C9"/>
    <w:rsid w:val="6D5D3AF5"/>
    <w:rsid w:val="70992649"/>
    <w:rsid w:val="71C2342B"/>
    <w:rsid w:val="73155ADF"/>
    <w:rsid w:val="73517CC9"/>
    <w:rsid w:val="74501460"/>
    <w:rsid w:val="77F58F21"/>
    <w:rsid w:val="7A0D622B"/>
    <w:rsid w:val="7B4D6812"/>
    <w:rsid w:val="7C316055"/>
    <w:rsid w:val="7DA2294D"/>
    <w:rsid w:val="7F65CE10"/>
    <w:rsid w:val="7F7F4F2E"/>
    <w:rsid w:val="7FBF32E1"/>
    <w:rsid w:val="9CF02577"/>
    <w:rsid w:val="DAF33E25"/>
    <w:rsid w:val="E3FB3D2A"/>
    <w:rsid w:val="FD27F370"/>
    <w:rsid w:val="FFDC83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qFormat="1"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qFormat="1" w:uiPriority="99" w:semiHidden="0" w:name="envelope return"/>
    <w:lsdException w:unhideWhenUsed="0" w:uiPriority="0" w:semiHidden="0" w:name="footnote reference"/>
    <w:lsdException w:qFormat="1"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nhideWhenUsed="0" w:uiPriority="0" w:name="Body Text"/>
    <w:lsdException w:qFormat="1" w:uiPriority="99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iPriority="99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9">
    <w:name w:val="Default Paragraph Font"/>
    <w:semiHidden/>
    <w:unhideWhenUsed/>
    <w:qFormat/>
    <w:uiPriority w:val="1"/>
  </w:style>
  <w:style w:type="table" w:default="1" w:styleId="8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next w:val="1"/>
    <w:unhideWhenUsed/>
    <w:qFormat/>
    <w:uiPriority w:val="99"/>
    <w:pPr>
      <w:spacing w:line="360" w:lineRule="auto"/>
      <w:ind w:firstLine="420" w:firstLineChars="200"/>
    </w:pPr>
  </w:style>
  <w:style w:type="paragraph" w:styleId="3">
    <w:name w:val="Body Text Indent"/>
    <w:basedOn w:val="1"/>
    <w:next w:val="4"/>
    <w:unhideWhenUsed/>
    <w:qFormat/>
    <w:uiPriority w:val="99"/>
    <w:pPr>
      <w:spacing w:before="100" w:beforeAutospacing="1" w:after="120"/>
      <w:ind w:left="420" w:leftChars="200"/>
    </w:pPr>
  </w:style>
  <w:style w:type="paragraph" w:styleId="4">
    <w:name w:val="envelope return"/>
    <w:basedOn w:val="1"/>
    <w:unhideWhenUsed/>
    <w:qFormat/>
    <w:uiPriority w:val="99"/>
  </w:style>
  <w:style w:type="paragraph" w:styleId="5">
    <w:name w:val="annotation text"/>
    <w:basedOn w:val="1"/>
    <w:qFormat/>
    <w:uiPriority w:val="0"/>
  </w:style>
  <w:style w:type="paragraph" w:styleId="6">
    <w:name w:val="Body Text"/>
    <w:basedOn w:val="1"/>
    <w:semiHidden/>
    <w:qFormat/>
    <w:uiPriority w:val="0"/>
    <w:rPr>
      <w:rFonts w:ascii="宋体" w:hAnsi="宋体" w:eastAsia="宋体" w:cs="宋体"/>
      <w:sz w:val="24"/>
    </w:rPr>
  </w:style>
  <w:style w:type="paragraph" w:styleId="7">
    <w:name w:val="index 4"/>
    <w:basedOn w:val="1"/>
    <w:next w:val="1"/>
    <w:qFormat/>
    <w:uiPriority w:val="0"/>
    <w:pPr>
      <w:spacing w:line="360" w:lineRule="auto"/>
      <w:ind w:left="600" w:leftChars="600"/>
    </w:pPr>
    <w:rPr>
      <w:sz w:val="24"/>
    </w:rPr>
  </w:style>
  <w:style w:type="character" w:styleId="10">
    <w:name w:val="Hyperlink"/>
    <w:basedOn w:val="9"/>
    <w:qFormat/>
    <w:uiPriority w:val="0"/>
    <w:rPr>
      <w:color w:val="0000FF"/>
      <w:u w:val="single"/>
    </w:rPr>
  </w:style>
  <w:style w:type="character" w:styleId="11">
    <w:name w:val="annotation reference"/>
    <w:basedOn w:val="9"/>
    <w:qFormat/>
    <w:uiPriority w:val="0"/>
    <w:rPr>
      <w:sz w:val="21"/>
      <w:szCs w:val="21"/>
    </w:rPr>
  </w:style>
  <w:style w:type="paragraph" w:customStyle="1" w:styleId="12">
    <w:name w:val="Default"/>
    <w:autoRedefine/>
    <w:qFormat/>
    <w:uiPriority w:val="0"/>
    <w:pPr>
      <w:widowControl w:val="0"/>
      <w:autoSpaceDE w:val="0"/>
      <w:autoSpaceDN w:val="0"/>
      <w:adjustRightInd w:val="0"/>
    </w:pPr>
    <w:rPr>
      <w:rFonts w:ascii="宋体" w:eastAsia="宋体" w:cs="宋体" w:hAnsiTheme="minorHAnsi"/>
      <w:color w:val="000000"/>
      <w:sz w:val="24"/>
      <w:szCs w:val="24"/>
      <w:lang w:val="en-US" w:eastAsia="zh-CN" w:bidi="ar-SA"/>
    </w:rPr>
  </w:style>
  <w:style w:type="paragraph" w:customStyle="1" w:styleId="13">
    <w:name w:val="Table Text"/>
    <w:basedOn w:val="1"/>
    <w:autoRedefine/>
    <w:semiHidden/>
    <w:qFormat/>
    <w:uiPriority w:val="0"/>
    <w:rPr>
      <w:rFonts w:ascii="宋体" w:hAnsi="宋体" w:eastAsia="宋体" w:cs="宋体"/>
      <w:sz w:val="28"/>
      <w:szCs w:val="28"/>
    </w:rPr>
  </w:style>
  <w:style w:type="table" w:customStyle="1" w:styleId="14">
    <w:name w:val="Table Normal"/>
    <w:autoRedefine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15">
    <w:name w:val="font111"/>
    <w:basedOn w:val="9"/>
    <w:qFormat/>
    <w:uiPriority w:val="0"/>
    <w:rPr>
      <w:rFonts w:hint="default" w:ascii="Times New Roman" w:hAnsi="Times New Roman" w:cs="Times New Roman"/>
      <w:b/>
      <w:bCs/>
      <w:color w:val="000000"/>
      <w:sz w:val="18"/>
      <w:szCs w:val="18"/>
      <w:u w:val="none"/>
    </w:rPr>
  </w:style>
  <w:style w:type="character" w:customStyle="1" w:styleId="16">
    <w:name w:val="font61"/>
    <w:basedOn w:val="9"/>
    <w:qFormat/>
    <w:uiPriority w:val="0"/>
    <w:rPr>
      <w:rFonts w:hint="eastAsia" w:ascii="宋体" w:hAnsi="宋体" w:eastAsia="宋体" w:cs="宋体"/>
      <w:b/>
      <w:bCs/>
      <w:color w:val="000000"/>
      <w:sz w:val="18"/>
      <w:szCs w:val="18"/>
      <w:u w:val="none"/>
    </w:rPr>
  </w:style>
  <w:style w:type="character" w:customStyle="1" w:styleId="17">
    <w:name w:val="font122"/>
    <w:basedOn w:val="9"/>
    <w:qFormat/>
    <w:uiPriority w:val="0"/>
    <w:rPr>
      <w:rFonts w:hint="default" w:ascii="Times New Roman" w:hAnsi="Times New Roman" w:cs="Times New Roman"/>
      <w:b/>
      <w:bCs/>
      <w:color w:val="000000"/>
      <w:sz w:val="18"/>
      <w:szCs w:val="18"/>
      <w:u w:val="none"/>
    </w:rPr>
  </w:style>
  <w:style w:type="character" w:customStyle="1" w:styleId="18">
    <w:name w:val="font121"/>
    <w:basedOn w:val="9"/>
    <w:qFormat/>
    <w:uiPriority w:val="0"/>
    <w:rPr>
      <w:rFonts w:hint="default" w:ascii="Times New Roman" w:hAnsi="Times New Roman" w:cs="Times New Roman"/>
      <w:b/>
      <w:bCs/>
      <w:color w:val="000000"/>
      <w:sz w:val="18"/>
      <w:szCs w:val="18"/>
      <w:u w:val="none"/>
    </w:rPr>
  </w:style>
  <w:style w:type="character" w:customStyle="1" w:styleId="19">
    <w:name w:val="font71"/>
    <w:basedOn w:val="9"/>
    <w:qFormat/>
    <w:uiPriority w:val="0"/>
    <w:rPr>
      <w:rFonts w:hint="eastAsia" w:ascii="宋体" w:hAnsi="宋体" w:eastAsia="宋体" w:cs="宋体"/>
      <w:b/>
      <w:bCs/>
      <w:color w:val="000000"/>
      <w:sz w:val="18"/>
      <w:szCs w:val="18"/>
      <w:u w:val="none"/>
    </w:rPr>
  </w:style>
  <w:style w:type="character" w:customStyle="1" w:styleId="20">
    <w:name w:val="font181"/>
    <w:basedOn w:val="9"/>
    <w:qFormat/>
    <w:uiPriority w:val="0"/>
    <w:rPr>
      <w:rFonts w:hint="default" w:ascii="Times New Roman" w:hAnsi="Times New Roman" w:cs="Times New Roman"/>
      <w:b/>
      <w:bCs/>
      <w:color w:val="000000"/>
      <w:sz w:val="18"/>
      <w:szCs w:val="18"/>
      <w:u w:val="none"/>
    </w:rPr>
  </w:style>
  <w:style w:type="character" w:customStyle="1" w:styleId="21">
    <w:name w:val="font191"/>
    <w:basedOn w:val="9"/>
    <w:qFormat/>
    <w:uiPriority w:val="0"/>
    <w:rPr>
      <w:rFonts w:hint="default" w:ascii="Times New Roman" w:hAnsi="Times New Roman" w:cs="Times New Roman"/>
      <w:b/>
      <w:bCs/>
      <w:color w:val="000000"/>
      <w:sz w:val="18"/>
      <w:szCs w:val="18"/>
      <w:u w:val="none"/>
    </w:rPr>
  </w:style>
  <w:style w:type="character" w:customStyle="1" w:styleId="22">
    <w:name w:val="font201"/>
    <w:basedOn w:val="9"/>
    <w:qFormat/>
    <w:uiPriority w:val="0"/>
    <w:rPr>
      <w:rFonts w:hint="eastAsia" w:ascii="微软雅黑" w:hAnsi="微软雅黑" w:eastAsia="微软雅黑" w:cs="微软雅黑"/>
      <w:b/>
      <w:bCs/>
      <w:color w:val="000000"/>
      <w:sz w:val="18"/>
      <w:szCs w:val="18"/>
      <w:u w:val="none"/>
    </w:rPr>
  </w:style>
  <w:style w:type="character" w:customStyle="1" w:styleId="23">
    <w:name w:val="font211"/>
    <w:basedOn w:val="9"/>
    <w:qFormat/>
    <w:uiPriority w:val="0"/>
    <w:rPr>
      <w:rFonts w:ascii="MS Gothic" w:hAnsi="MS Gothic" w:eastAsia="MS Gothic" w:cs="MS Gothic"/>
      <w:b/>
      <w:bCs/>
      <w:color w:val="000000"/>
      <w:sz w:val="18"/>
      <w:szCs w:val="18"/>
      <w:u w:val="none"/>
    </w:rPr>
  </w:style>
  <w:style w:type="character" w:customStyle="1" w:styleId="24">
    <w:name w:val="font21"/>
    <w:basedOn w:val="9"/>
    <w:qFormat/>
    <w:uiPriority w:val="0"/>
    <w:rPr>
      <w:rFonts w:hint="eastAsia" w:ascii="宋体" w:hAnsi="宋体" w:eastAsia="宋体" w:cs="宋体"/>
      <w:b/>
      <w:bCs/>
      <w:color w:val="000000"/>
      <w:sz w:val="18"/>
      <w:szCs w:val="18"/>
      <w:u w:val="none"/>
    </w:rPr>
  </w:style>
  <w:style w:type="character" w:customStyle="1" w:styleId="25">
    <w:name w:val="font81"/>
    <w:basedOn w:val="9"/>
    <w:qFormat/>
    <w:uiPriority w:val="0"/>
    <w:rPr>
      <w:rFonts w:ascii="MS Gothic" w:hAnsi="MS Gothic" w:eastAsia="MS Gothic" w:cs="MS Gothic"/>
      <w:b/>
      <w:bCs/>
      <w:color w:val="000000"/>
      <w:sz w:val="18"/>
      <w:szCs w:val="18"/>
      <w:u w:val="none"/>
    </w:rPr>
  </w:style>
  <w:style w:type="character" w:customStyle="1" w:styleId="26">
    <w:name w:val="font91"/>
    <w:basedOn w:val="9"/>
    <w:qFormat/>
    <w:uiPriority w:val="0"/>
    <w:rPr>
      <w:rFonts w:ascii="MS Gothic" w:hAnsi="MS Gothic" w:eastAsia="MS Gothic" w:cs="MS Gothic"/>
      <w:b/>
      <w:bCs/>
      <w:color w:val="000000"/>
      <w:sz w:val="18"/>
      <w:szCs w:val="18"/>
      <w:u w:val="none"/>
    </w:rPr>
  </w:style>
  <w:style w:type="paragraph" w:styleId="27">
    <w:name w:val="List Paragraph"/>
    <w:basedOn w:val="1"/>
    <w:unhideWhenUsed/>
    <w:qFormat/>
    <w:uiPriority w:val="99"/>
    <w:pPr>
      <w:ind w:firstLine="420" w:firstLineChars="200"/>
    </w:pPr>
  </w:style>
  <w:style w:type="character" w:customStyle="1" w:styleId="28">
    <w:name w:val="font131"/>
    <w:basedOn w:val="9"/>
    <w:qFormat/>
    <w:uiPriority w:val="0"/>
    <w:rPr>
      <w:rFonts w:hint="eastAsia" w:ascii="宋体" w:hAnsi="宋体" w:eastAsia="宋体" w:cs="宋体"/>
      <w:b/>
      <w:bCs/>
      <w:color w:val="FF0000"/>
      <w:sz w:val="22"/>
      <w:szCs w:val="22"/>
      <w:u w:val="none"/>
    </w:rPr>
  </w:style>
  <w:style w:type="paragraph" w:customStyle="1" w:styleId="29">
    <w:name w:val="Revision"/>
    <w:hidden/>
    <w:unhideWhenUsed/>
    <w:qFormat/>
    <w:uiPriority w:val="99"/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96.png"/><Relationship Id="rId98" Type="http://schemas.openxmlformats.org/officeDocument/2006/relationships/image" Target="media/image95.png"/><Relationship Id="rId97" Type="http://schemas.openxmlformats.org/officeDocument/2006/relationships/image" Target="media/image94.png"/><Relationship Id="rId96" Type="http://schemas.openxmlformats.org/officeDocument/2006/relationships/image" Target="media/image93.png"/><Relationship Id="rId95" Type="http://schemas.openxmlformats.org/officeDocument/2006/relationships/image" Target="media/image92.png"/><Relationship Id="rId94" Type="http://schemas.openxmlformats.org/officeDocument/2006/relationships/image" Target="media/image91.png"/><Relationship Id="rId93" Type="http://schemas.openxmlformats.org/officeDocument/2006/relationships/image" Target="media/image90.png"/><Relationship Id="rId92" Type="http://schemas.openxmlformats.org/officeDocument/2006/relationships/image" Target="media/image89.png"/><Relationship Id="rId91" Type="http://schemas.openxmlformats.org/officeDocument/2006/relationships/image" Target="media/image88.png"/><Relationship Id="rId90" Type="http://schemas.openxmlformats.org/officeDocument/2006/relationships/image" Target="media/image87.png"/><Relationship Id="rId9" Type="http://schemas.openxmlformats.org/officeDocument/2006/relationships/image" Target="media/image6.png"/><Relationship Id="rId89" Type="http://schemas.openxmlformats.org/officeDocument/2006/relationships/image" Target="media/image86.png"/><Relationship Id="rId88" Type="http://schemas.openxmlformats.org/officeDocument/2006/relationships/image" Target="media/image85.png"/><Relationship Id="rId87" Type="http://schemas.openxmlformats.org/officeDocument/2006/relationships/image" Target="media/image84.png"/><Relationship Id="rId86" Type="http://schemas.openxmlformats.org/officeDocument/2006/relationships/image" Target="media/image83.png"/><Relationship Id="rId85" Type="http://schemas.openxmlformats.org/officeDocument/2006/relationships/image" Target="media/image82.png"/><Relationship Id="rId84" Type="http://schemas.openxmlformats.org/officeDocument/2006/relationships/image" Target="media/image81.png"/><Relationship Id="rId83" Type="http://schemas.openxmlformats.org/officeDocument/2006/relationships/image" Target="media/image80.png"/><Relationship Id="rId82" Type="http://schemas.openxmlformats.org/officeDocument/2006/relationships/image" Target="media/image79.png"/><Relationship Id="rId81" Type="http://schemas.openxmlformats.org/officeDocument/2006/relationships/image" Target="media/image78.png"/><Relationship Id="rId80" Type="http://schemas.openxmlformats.org/officeDocument/2006/relationships/image" Target="media/image77.png"/><Relationship Id="rId8" Type="http://schemas.openxmlformats.org/officeDocument/2006/relationships/image" Target="media/image5.png"/><Relationship Id="rId79" Type="http://schemas.openxmlformats.org/officeDocument/2006/relationships/image" Target="media/image76.png"/><Relationship Id="rId78" Type="http://schemas.openxmlformats.org/officeDocument/2006/relationships/image" Target="media/image75.png"/><Relationship Id="rId77" Type="http://schemas.openxmlformats.org/officeDocument/2006/relationships/image" Target="media/image74.png"/><Relationship Id="rId76" Type="http://schemas.openxmlformats.org/officeDocument/2006/relationships/image" Target="media/image73.png"/><Relationship Id="rId75" Type="http://schemas.openxmlformats.org/officeDocument/2006/relationships/image" Target="media/image72.png"/><Relationship Id="rId74" Type="http://schemas.openxmlformats.org/officeDocument/2006/relationships/image" Target="media/image71.png"/><Relationship Id="rId73" Type="http://schemas.openxmlformats.org/officeDocument/2006/relationships/image" Target="media/image70.png"/><Relationship Id="rId72" Type="http://schemas.openxmlformats.org/officeDocument/2006/relationships/image" Target="media/image69.png"/><Relationship Id="rId71" Type="http://schemas.openxmlformats.org/officeDocument/2006/relationships/image" Target="media/image68.png"/><Relationship Id="rId70" Type="http://schemas.openxmlformats.org/officeDocument/2006/relationships/image" Target="media/image67.png"/><Relationship Id="rId7" Type="http://schemas.openxmlformats.org/officeDocument/2006/relationships/image" Target="media/image4.png"/><Relationship Id="rId69" Type="http://schemas.openxmlformats.org/officeDocument/2006/relationships/image" Target="media/image66.png"/><Relationship Id="rId68" Type="http://schemas.openxmlformats.org/officeDocument/2006/relationships/image" Target="media/image65.png"/><Relationship Id="rId67" Type="http://schemas.openxmlformats.org/officeDocument/2006/relationships/image" Target="media/image64.png"/><Relationship Id="rId66" Type="http://schemas.openxmlformats.org/officeDocument/2006/relationships/image" Target="media/image63.png"/><Relationship Id="rId65" Type="http://schemas.openxmlformats.org/officeDocument/2006/relationships/image" Target="media/image62.png"/><Relationship Id="rId64" Type="http://schemas.openxmlformats.org/officeDocument/2006/relationships/image" Target="media/image61.png"/><Relationship Id="rId63" Type="http://schemas.openxmlformats.org/officeDocument/2006/relationships/image" Target="media/image60.png"/><Relationship Id="rId62" Type="http://schemas.openxmlformats.org/officeDocument/2006/relationships/image" Target="media/image59.png"/><Relationship Id="rId61" Type="http://schemas.openxmlformats.org/officeDocument/2006/relationships/image" Target="media/image58.png"/><Relationship Id="rId60" Type="http://schemas.openxmlformats.org/officeDocument/2006/relationships/image" Target="media/image57.png"/><Relationship Id="rId6" Type="http://schemas.openxmlformats.org/officeDocument/2006/relationships/image" Target="media/image3.png"/><Relationship Id="rId59" Type="http://schemas.openxmlformats.org/officeDocument/2006/relationships/image" Target="media/image56.png"/><Relationship Id="rId58" Type="http://schemas.openxmlformats.org/officeDocument/2006/relationships/image" Target="media/image55.png"/><Relationship Id="rId57" Type="http://schemas.openxmlformats.org/officeDocument/2006/relationships/image" Target="media/image54.png"/><Relationship Id="rId56" Type="http://schemas.openxmlformats.org/officeDocument/2006/relationships/image" Target="media/image53.png"/><Relationship Id="rId55" Type="http://schemas.openxmlformats.org/officeDocument/2006/relationships/image" Target="media/image52.png"/><Relationship Id="rId54" Type="http://schemas.openxmlformats.org/officeDocument/2006/relationships/image" Target="media/image51.png"/><Relationship Id="rId53" Type="http://schemas.openxmlformats.org/officeDocument/2006/relationships/image" Target="media/image50.png"/><Relationship Id="rId52" Type="http://schemas.openxmlformats.org/officeDocument/2006/relationships/image" Target="media/image49.png"/><Relationship Id="rId51" Type="http://schemas.openxmlformats.org/officeDocument/2006/relationships/image" Target="media/image48.png"/><Relationship Id="rId50" Type="http://schemas.openxmlformats.org/officeDocument/2006/relationships/image" Target="media/image47.png"/><Relationship Id="rId5" Type="http://schemas.openxmlformats.org/officeDocument/2006/relationships/image" Target="media/image2.png"/><Relationship Id="rId49" Type="http://schemas.openxmlformats.org/officeDocument/2006/relationships/image" Target="media/image46.png"/><Relationship Id="rId48" Type="http://schemas.openxmlformats.org/officeDocument/2006/relationships/image" Target="media/image45.png"/><Relationship Id="rId47" Type="http://schemas.openxmlformats.org/officeDocument/2006/relationships/image" Target="media/image44.png"/><Relationship Id="rId46" Type="http://schemas.openxmlformats.org/officeDocument/2006/relationships/image" Target="media/image43.png"/><Relationship Id="rId45" Type="http://schemas.openxmlformats.org/officeDocument/2006/relationships/image" Target="media/image42.png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jpe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4" Type="http://schemas.openxmlformats.org/officeDocument/2006/relationships/fontTable" Target="fontTable.xml"/><Relationship Id="rId183" Type="http://schemas.openxmlformats.org/officeDocument/2006/relationships/numbering" Target="numbering.xml"/><Relationship Id="rId182" Type="http://schemas.openxmlformats.org/officeDocument/2006/relationships/image" Target="media/image179.png"/><Relationship Id="rId181" Type="http://schemas.openxmlformats.org/officeDocument/2006/relationships/image" Target="media/image178.png"/><Relationship Id="rId180" Type="http://schemas.openxmlformats.org/officeDocument/2006/relationships/image" Target="media/image177.png"/><Relationship Id="rId18" Type="http://schemas.openxmlformats.org/officeDocument/2006/relationships/image" Target="media/image15.png"/><Relationship Id="rId179" Type="http://schemas.openxmlformats.org/officeDocument/2006/relationships/image" Target="media/image176.png"/><Relationship Id="rId178" Type="http://schemas.openxmlformats.org/officeDocument/2006/relationships/image" Target="media/image175.png"/><Relationship Id="rId177" Type="http://schemas.openxmlformats.org/officeDocument/2006/relationships/image" Target="media/image174.png"/><Relationship Id="rId176" Type="http://schemas.openxmlformats.org/officeDocument/2006/relationships/image" Target="media/image173.png"/><Relationship Id="rId175" Type="http://schemas.openxmlformats.org/officeDocument/2006/relationships/image" Target="media/image172.png"/><Relationship Id="rId174" Type="http://schemas.openxmlformats.org/officeDocument/2006/relationships/image" Target="media/image171.png"/><Relationship Id="rId173" Type="http://schemas.openxmlformats.org/officeDocument/2006/relationships/image" Target="media/image170.png"/><Relationship Id="rId172" Type="http://schemas.openxmlformats.org/officeDocument/2006/relationships/image" Target="media/image169.png"/><Relationship Id="rId171" Type="http://schemas.openxmlformats.org/officeDocument/2006/relationships/image" Target="media/image168.png"/><Relationship Id="rId170" Type="http://schemas.openxmlformats.org/officeDocument/2006/relationships/image" Target="media/image167.png"/><Relationship Id="rId17" Type="http://schemas.openxmlformats.org/officeDocument/2006/relationships/image" Target="media/image14.png"/><Relationship Id="rId169" Type="http://schemas.openxmlformats.org/officeDocument/2006/relationships/image" Target="media/image166.png"/><Relationship Id="rId168" Type="http://schemas.openxmlformats.org/officeDocument/2006/relationships/image" Target="media/image165.png"/><Relationship Id="rId167" Type="http://schemas.openxmlformats.org/officeDocument/2006/relationships/image" Target="media/image164.png"/><Relationship Id="rId166" Type="http://schemas.openxmlformats.org/officeDocument/2006/relationships/image" Target="media/image163.png"/><Relationship Id="rId165" Type="http://schemas.openxmlformats.org/officeDocument/2006/relationships/image" Target="media/image162.png"/><Relationship Id="rId164" Type="http://schemas.openxmlformats.org/officeDocument/2006/relationships/image" Target="media/image161.png"/><Relationship Id="rId163" Type="http://schemas.openxmlformats.org/officeDocument/2006/relationships/image" Target="media/image160.png"/><Relationship Id="rId162" Type="http://schemas.openxmlformats.org/officeDocument/2006/relationships/image" Target="media/image159.png"/><Relationship Id="rId161" Type="http://schemas.openxmlformats.org/officeDocument/2006/relationships/image" Target="media/image158.png"/><Relationship Id="rId160" Type="http://schemas.openxmlformats.org/officeDocument/2006/relationships/image" Target="media/image157.png"/><Relationship Id="rId16" Type="http://schemas.openxmlformats.org/officeDocument/2006/relationships/image" Target="media/image13.png"/><Relationship Id="rId159" Type="http://schemas.openxmlformats.org/officeDocument/2006/relationships/image" Target="media/image156.png"/><Relationship Id="rId158" Type="http://schemas.openxmlformats.org/officeDocument/2006/relationships/image" Target="media/image155.png"/><Relationship Id="rId157" Type="http://schemas.openxmlformats.org/officeDocument/2006/relationships/image" Target="media/image154.png"/><Relationship Id="rId156" Type="http://schemas.openxmlformats.org/officeDocument/2006/relationships/image" Target="media/image153.png"/><Relationship Id="rId155" Type="http://schemas.openxmlformats.org/officeDocument/2006/relationships/image" Target="media/image152.png"/><Relationship Id="rId154" Type="http://schemas.openxmlformats.org/officeDocument/2006/relationships/image" Target="media/image151.png"/><Relationship Id="rId153" Type="http://schemas.openxmlformats.org/officeDocument/2006/relationships/image" Target="media/image150.png"/><Relationship Id="rId152" Type="http://schemas.openxmlformats.org/officeDocument/2006/relationships/image" Target="media/image149.png"/><Relationship Id="rId151" Type="http://schemas.openxmlformats.org/officeDocument/2006/relationships/image" Target="media/image148.png"/><Relationship Id="rId150" Type="http://schemas.openxmlformats.org/officeDocument/2006/relationships/image" Target="media/image147.png"/><Relationship Id="rId15" Type="http://schemas.openxmlformats.org/officeDocument/2006/relationships/image" Target="media/image12.png"/><Relationship Id="rId149" Type="http://schemas.openxmlformats.org/officeDocument/2006/relationships/image" Target="media/image146.png"/><Relationship Id="rId148" Type="http://schemas.openxmlformats.org/officeDocument/2006/relationships/image" Target="media/image145.png"/><Relationship Id="rId147" Type="http://schemas.openxmlformats.org/officeDocument/2006/relationships/image" Target="media/image144.png"/><Relationship Id="rId146" Type="http://schemas.openxmlformats.org/officeDocument/2006/relationships/image" Target="media/image143.png"/><Relationship Id="rId145" Type="http://schemas.openxmlformats.org/officeDocument/2006/relationships/image" Target="media/image142.png"/><Relationship Id="rId144" Type="http://schemas.openxmlformats.org/officeDocument/2006/relationships/image" Target="media/image141.png"/><Relationship Id="rId143" Type="http://schemas.openxmlformats.org/officeDocument/2006/relationships/image" Target="media/image140.png"/><Relationship Id="rId142" Type="http://schemas.openxmlformats.org/officeDocument/2006/relationships/image" Target="media/image139.png"/><Relationship Id="rId141" Type="http://schemas.openxmlformats.org/officeDocument/2006/relationships/image" Target="media/image138.png"/><Relationship Id="rId140" Type="http://schemas.openxmlformats.org/officeDocument/2006/relationships/image" Target="media/image137.png"/><Relationship Id="rId14" Type="http://schemas.openxmlformats.org/officeDocument/2006/relationships/image" Target="media/image11.png"/><Relationship Id="rId139" Type="http://schemas.openxmlformats.org/officeDocument/2006/relationships/image" Target="media/image136.png"/><Relationship Id="rId138" Type="http://schemas.openxmlformats.org/officeDocument/2006/relationships/image" Target="media/image135.png"/><Relationship Id="rId137" Type="http://schemas.openxmlformats.org/officeDocument/2006/relationships/image" Target="media/image134.png"/><Relationship Id="rId136" Type="http://schemas.openxmlformats.org/officeDocument/2006/relationships/image" Target="media/image133.png"/><Relationship Id="rId135" Type="http://schemas.openxmlformats.org/officeDocument/2006/relationships/image" Target="media/image132.png"/><Relationship Id="rId134" Type="http://schemas.openxmlformats.org/officeDocument/2006/relationships/image" Target="media/image131.png"/><Relationship Id="rId133" Type="http://schemas.openxmlformats.org/officeDocument/2006/relationships/image" Target="media/image130.png"/><Relationship Id="rId132" Type="http://schemas.openxmlformats.org/officeDocument/2006/relationships/image" Target="media/image129.png"/><Relationship Id="rId131" Type="http://schemas.openxmlformats.org/officeDocument/2006/relationships/image" Target="media/image128.png"/><Relationship Id="rId130" Type="http://schemas.openxmlformats.org/officeDocument/2006/relationships/image" Target="media/image127.png"/><Relationship Id="rId13" Type="http://schemas.openxmlformats.org/officeDocument/2006/relationships/image" Target="media/image10.png"/><Relationship Id="rId129" Type="http://schemas.openxmlformats.org/officeDocument/2006/relationships/image" Target="media/image126.png"/><Relationship Id="rId128" Type="http://schemas.openxmlformats.org/officeDocument/2006/relationships/image" Target="media/image125.png"/><Relationship Id="rId127" Type="http://schemas.openxmlformats.org/officeDocument/2006/relationships/image" Target="media/image124.png"/><Relationship Id="rId126" Type="http://schemas.openxmlformats.org/officeDocument/2006/relationships/image" Target="media/image123.png"/><Relationship Id="rId125" Type="http://schemas.openxmlformats.org/officeDocument/2006/relationships/image" Target="media/image122.png"/><Relationship Id="rId124" Type="http://schemas.openxmlformats.org/officeDocument/2006/relationships/image" Target="media/image121.png"/><Relationship Id="rId123" Type="http://schemas.openxmlformats.org/officeDocument/2006/relationships/image" Target="media/image120.png"/><Relationship Id="rId122" Type="http://schemas.openxmlformats.org/officeDocument/2006/relationships/image" Target="media/image119.png"/><Relationship Id="rId121" Type="http://schemas.openxmlformats.org/officeDocument/2006/relationships/image" Target="media/image118.png"/><Relationship Id="rId120" Type="http://schemas.openxmlformats.org/officeDocument/2006/relationships/image" Target="media/image117.png"/><Relationship Id="rId12" Type="http://schemas.openxmlformats.org/officeDocument/2006/relationships/image" Target="media/image9.png"/><Relationship Id="rId119" Type="http://schemas.openxmlformats.org/officeDocument/2006/relationships/image" Target="media/image116.png"/><Relationship Id="rId118" Type="http://schemas.openxmlformats.org/officeDocument/2006/relationships/image" Target="media/image115.png"/><Relationship Id="rId117" Type="http://schemas.openxmlformats.org/officeDocument/2006/relationships/image" Target="media/image114.png"/><Relationship Id="rId116" Type="http://schemas.openxmlformats.org/officeDocument/2006/relationships/image" Target="media/image113.png"/><Relationship Id="rId115" Type="http://schemas.openxmlformats.org/officeDocument/2006/relationships/image" Target="media/image112.png"/><Relationship Id="rId114" Type="http://schemas.openxmlformats.org/officeDocument/2006/relationships/image" Target="media/image111.png"/><Relationship Id="rId113" Type="http://schemas.openxmlformats.org/officeDocument/2006/relationships/image" Target="media/image110.png"/><Relationship Id="rId112" Type="http://schemas.openxmlformats.org/officeDocument/2006/relationships/image" Target="media/image109.png"/><Relationship Id="rId111" Type="http://schemas.openxmlformats.org/officeDocument/2006/relationships/image" Target="media/image108.png"/><Relationship Id="rId110" Type="http://schemas.openxmlformats.org/officeDocument/2006/relationships/image" Target="media/image107.png"/><Relationship Id="rId11" Type="http://schemas.openxmlformats.org/officeDocument/2006/relationships/image" Target="media/image8.png"/><Relationship Id="rId109" Type="http://schemas.openxmlformats.org/officeDocument/2006/relationships/image" Target="media/image106.png"/><Relationship Id="rId108" Type="http://schemas.openxmlformats.org/officeDocument/2006/relationships/image" Target="media/image105.png"/><Relationship Id="rId107" Type="http://schemas.openxmlformats.org/officeDocument/2006/relationships/image" Target="media/image104.png"/><Relationship Id="rId106" Type="http://schemas.openxmlformats.org/officeDocument/2006/relationships/image" Target="media/image103.png"/><Relationship Id="rId105" Type="http://schemas.openxmlformats.org/officeDocument/2006/relationships/image" Target="media/image102.png"/><Relationship Id="rId104" Type="http://schemas.openxmlformats.org/officeDocument/2006/relationships/image" Target="media/image101.png"/><Relationship Id="rId103" Type="http://schemas.openxmlformats.org/officeDocument/2006/relationships/image" Target="media/image100.png"/><Relationship Id="rId102" Type="http://schemas.openxmlformats.org/officeDocument/2006/relationships/image" Target="media/image99.png"/><Relationship Id="rId101" Type="http://schemas.openxmlformats.org/officeDocument/2006/relationships/image" Target="media/image98.png"/><Relationship Id="rId100" Type="http://schemas.openxmlformats.org/officeDocument/2006/relationships/image" Target="media/image97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69</Pages>
  <Words>25657</Words>
  <Characters>30534</Characters>
  <Lines>2544</Lines>
  <Paragraphs>1702</Paragraphs>
  <TotalTime>12</TotalTime>
  <ScaleCrop>false</ScaleCrop>
  <LinksUpToDate>false</LinksUpToDate>
  <CharactersWithSpaces>54489</CharactersWithSpaces>
  <Application>WPS Office_12.8.2.1118_F1E327BC-269C-435d-A152-05C5408002CA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2026-05-21T00:36:00Z</dcterms:created>
  <dc:creator>A</dc:creator>
  <cp:lastModifiedBy>user</cp:lastModifiedBy>
  <dcterms:modified xsi:type="dcterms:W3CDTF">2026-05-21T08:56:47Z</dcterms:modified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2052-12.8.2.1118</vt:lpwstr>
  </property>
  <property fmtid="{D5CDD505-2E9C-101B-9397-08002B2CF9AE}" pid="3" name="ICV">
    <vt:lpwstr>0AC42BFD67304B269D90571D8E66B40B_13</vt:lpwstr>
  </property>
  <property fmtid="{D5CDD505-2E9C-101B-9397-08002B2CF9AE}" pid="4" name="KSOTemplateDocerSaveRecord">
    <vt:lpwstr>eyJoZGlkIjoiMjliZjBkMzM5MjY5ODM0OWVkYzk5MmUyNjczMzFlNmIiLCJ1c2VySWQiOiIxMTA0OTg5MzgxIn0=</vt:lpwstr>
  </property>
</Properties>
</file>