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left"/>
        <w:rPr>
          <w:rFonts w:hint="eastAsia" w:ascii="CESI黑体-GB13000" w:hAnsi="CESI黑体-GB13000" w:eastAsia="CESI黑体-GB13000" w:cs="CESI黑体-GB13000"/>
          <w:color w:val="auto"/>
          <w:kern w:val="0"/>
          <w:sz w:val="28"/>
          <w:szCs w:val="28"/>
        </w:rPr>
      </w:pPr>
    </w:p>
    <w:p>
      <w:pPr>
        <w:pageBreakBefore w:val="0"/>
        <w:kinsoku/>
        <w:wordWrap/>
        <w:overflowPunct/>
        <w:topLinePunct w:val="0"/>
        <w:autoSpaceDE/>
        <w:autoSpaceDN/>
        <w:bidi w:val="0"/>
        <w:adjustRightInd w:val="0"/>
        <w:snapToGrid w:val="0"/>
        <w:spacing w:line="560" w:lineRule="exact"/>
        <w:jc w:val="center"/>
        <w:rPr>
          <w:rFonts w:ascii="宋体" w:hAnsi="宋体" w:eastAsia="宋体" w:cs="宋体"/>
          <w:bCs/>
          <w:color w:val="auto"/>
          <w:sz w:val="21"/>
          <w:szCs w:val="21"/>
        </w:rPr>
      </w:pPr>
      <w:r>
        <w:rPr>
          <w:rFonts w:hint="eastAsia" w:ascii="宋体" w:hAnsi="宋体" w:eastAsia="宋体" w:cs="宋体"/>
          <w:b/>
          <w:color w:val="auto"/>
          <w:sz w:val="32"/>
          <w:szCs w:val="32"/>
        </w:rPr>
        <w:t>采购需求</w:t>
      </w:r>
    </w:p>
    <w:p>
      <w:pPr>
        <w:pStyle w:val="5"/>
        <w:pageBreakBefore w:val="0"/>
        <w:tabs>
          <w:tab w:val="left" w:pos="567"/>
        </w:tabs>
        <w:kinsoku/>
        <w:wordWrap/>
        <w:overflowPunct/>
        <w:topLinePunct w:val="0"/>
        <w:autoSpaceDE/>
        <w:autoSpaceDN/>
        <w:bidi w:val="0"/>
        <w:adjustRightInd w:val="0"/>
        <w:snapToGrid w:val="0"/>
        <w:spacing w:before="0" w:after="0" w:line="560" w:lineRule="exact"/>
        <w:jc w:val="left"/>
        <w:textAlignment w:val="baseline"/>
        <w:rPr>
          <w:rFonts w:ascii="宋体" w:hAnsi="宋体" w:eastAsia="宋体" w:cs="宋体"/>
          <w:bCs/>
          <w:color w:val="auto"/>
          <w:sz w:val="21"/>
          <w:szCs w:val="21"/>
        </w:rPr>
      </w:pPr>
    </w:p>
    <w:p>
      <w:pPr>
        <w:pStyle w:val="5"/>
        <w:pageBreakBefore w:val="0"/>
        <w:numPr>
          <w:ilvl w:val="0"/>
          <w:numId w:val="1"/>
        </w:numPr>
        <w:tabs>
          <w:tab w:val="left" w:pos="567"/>
        </w:tabs>
        <w:kinsoku/>
        <w:wordWrap/>
        <w:overflowPunct/>
        <w:topLinePunct w:val="0"/>
        <w:autoSpaceDE/>
        <w:autoSpaceDN/>
        <w:bidi w:val="0"/>
        <w:adjustRightInd w:val="0"/>
        <w:snapToGrid w:val="0"/>
        <w:spacing w:before="0" w:after="0" w:line="560" w:lineRule="exact"/>
        <w:ind w:left="0" w:firstLine="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项目简介</w:t>
      </w:r>
      <w:bookmarkStart w:id="11" w:name="_GoBack"/>
      <w:bookmarkEnd w:id="11"/>
    </w:p>
    <w:p>
      <w:pPr>
        <w:pageBreakBefore w:val="0"/>
        <w:widowControl/>
        <w:tabs>
          <w:tab w:val="left" w:pos="567"/>
          <w:tab w:val="left" w:pos="6159"/>
        </w:tabs>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r>
        <w:rPr>
          <w:rFonts w:hint="eastAsia" w:ascii="仿宋_GB2312" w:hAnsi="仿宋_GB2312" w:eastAsia="仿宋_GB2312" w:cs="仿宋_GB2312"/>
          <w:color w:val="auto"/>
          <w:sz w:val="21"/>
          <w:szCs w:val="21"/>
          <w:lang w:eastAsia="zh-CN"/>
        </w:rPr>
        <w:t>经侦信息综合应用（2026年升级改造）</w:t>
      </w:r>
      <w:r>
        <w:rPr>
          <w:rFonts w:hint="eastAsia" w:ascii="仿宋_GB2312" w:hAnsi="仿宋_GB2312" w:eastAsia="仿宋_GB2312" w:cs="仿宋_GB2312"/>
          <w:color w:val="auto"/>
          <w:kern w:val="0"/>
          <w:sz w:val="21"/>
          <w:szCs w:val="21"/>
        </w:rPr>
        <w:tab/>
      </w:r>
    </w:p>
    <w:p>
      <w:pPr>
        <w:pageBreakBefore w:val="0"/>
        <w:widowControl/>
        <w:tabs>
          <w:tab w:val="left" w:pos="567"/>
        </w:tabs>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采购方式：集中采购</w:t>
      </w:r>
    </w:p>
    <w:p>
      <w:pPr>
        <w:pageBreakBefore w:val="0"/>
        <w:widowControl/>
        <w:tabs>
          <w:tab w:val="left" w:pos="567"/>
        </w:tabs>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项目预算：</w:t>
      </w:r>
      <w:r>
        <w:rPr>
          <w:rFonts w:hint="eastAsia" w:ascii="仿宋_GB2312" w:hAnsi="仿宋_GB2312" w:eastAsia="仿宋_GB2312" w:cs="仿宋_GB2312"/>
          <w:color w:val="auto"/>
          <w:sz w:val="21"/>
          <w:szCs w:val="21"/>
          <w:lang w:val="en-US" w:eastAsia="zh-CN"/>
        </w:rPr>
        <w:t>503.8万</w:t>
      </w:r>
      <w:r>
        <w:rPr>
          <w:rFonts w:hint="eastAsia" w:ascii="仿宋_GB2312" w:hAnsi="仿宋_GB2312" w:eastAsia="仿宋_GB2312" w:cs="仿宋_GB2312"/>
          <w:color w:val="auto"/>
          <w:sz w:val="21"/>
          <w:szCs w:val="21"/>
        </w:rPr>
        <w:t>元</w:t>
      </w:r>
    </w:p>
    <w:p>
      <w:pPr>
        <w:pStyle w:val="8"/>
        <w:pageBreakBefore w:val="0"/>
        <w:kinsoku/>
        <w:wordWrap/>
        <w:overflowPunct/>
        <w:topLinePunct w:val="0"/>
        <w:autoSpaceDE/>
        <w:autoSpaceDN/>
        <w:bidi w:val="0"/>
        <w:adjustRightInd w:val="0"/>
        <w:snapToGrid w:val="0"/>
        <w:spacing w:line="560" w:lineRule="exact"/>
        <w:ind w:firstLine="0"/>
        <w:rPr>
          <w:rFonts w:ascii="宋体" w:hAnsi="宋体" w:cs="宋体"/>
          <w:color w:val="auto"/>
          <w:sz w:val="21"/>
          <w:szCs w:val="21"/>
        </w:rPr>
      </w:pPr>
    </w:p>
    <w:p>
      <w:pPr>
        <w:pStyle w:val="5"/>
        <w:pageBreakBefore w:val="0"/>
        <w:numPr>
          <w:ilvl w:val="0"/>
          <w:numId w:val="1"/>
        </w:numPr>
        <w:tabs>
          <w:tab w:val="left" w:pos="567"/>
        </w:tabs>
        <w:kinsoku/>
        <w:wordWrap/>
        <w:overflowPunct/>
        <w:topLinePunct w:val="0"/>
        <w:autoSpaceDE/>
        <w:autoSpaceDN/>
        <w:bidi w:val="0"/>
        <w:adjustRightInd w:val="0"/>
        <w:snapToGrid w:val="0"/>
        <w:spacing w:before="0" w:after="0" w:line="560" w:lineRule="exact"/>
        <w:ind w:left="0" w:firstLine="0"/>
        <w:jc w:val="left"/>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项目背景</w:t>
      </w:r>
    </w:p>
    <w:p>
      <w:pPr>
        <w:pageBreakBefore w:val="0"/>
        <w:kinsoku/>
        <w:wordWrap/>
        <w:overflowPunct/>
        <w:topLinePunct w:val="0"/>
        <w:autoSpaceDE/>
        <w:autoSpaceDN/>
        <w:bidi w:val="0"/>
        <w:adjustRightInd w:val="0"/>
        <w:snapToGrid w:val="0"/>
        <w:spacing w:line="560" w:lineRule="exact"/>
        <w:ind w:firstLine="420" w:firstLineChars="200"/>
        <w:rPr>
          <w:rFonts w:hint="eastAsia" w:ascii="宋体" w:hAnsi="宋体" w:eastAsia="宋体" w:cs="宋体"/>
          <w:color w:val="auto"/>
          <w:sz w:val="21"/>
          <w:szCs w:val="21"/>
          <w:lang w:eastAsia="zh-CN"/>
        </w:rPr>
      </w:pPr>
      <w:r>
        <w:rPr>
          <w:rFonts w:hint="eastAsia" w:ascii="仿宋_GB2312" w:hAnsi="仿宋_GB2312" w:eastAsia="仿宋_GB2312" w:cs="仿宋_GB2312"/>
          <w:color w:val="auto"/>
          <w:sz w:val="21"/>
          <w:szCs w:val="21"/>
          <w:lang w:eastAsia="zh-CN"/>
        </w:rPr>
        <w:t>科学衔接智能化建设规划，开展软件智能化升级改造，提升智能分析效能</w:t>
      </w:r>
    </w:p>
    <w:p>
      <w:pPr>
        <w:pStyle w:val="5"/>
        <w:pageBreakBefore w:val="0"/>
        <w:numPr>
          <w:ilvl w:val="0"/>
          <w:numId w:val="1"/>
        </w:numPr>
        <w:tabs>
          <w:tab w:val="left" w:pos="567"/>
        </w:tabs>
        <w:kinsoku/>
        <w:wordWrap/>
        <w:overflowPunct/>
        <w:topLinePunct w:val="0"/>
        <w:autoSpaceDE/>
        <w:autoSpaceDN/>
        <w:bidi w:val="0"/>
        <w:adjustRightInd w:val="0"/>
        <w:snapToGrid w:val="0"/>
        <w:spacing w:before="0" w:after="0" w:line="560" w:lineRule="exact"/>
        <w:ind w:left="0" w:firstLine="0"/>
        <w:jc w:val="left"/>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项目概述</w:t>
      </w:r>
    </w:p>
    <w:p>
      <w:pPr>
        <w:pageBreakBefore w:val="0"/>
        <w:numPr>
          <w:ilvl w:val="0"/>
          <w:numId w:val="2"/>
        </w:numPr>
        <w:kinsoku/>
        <w:wordWrap/>
        <w:overflowPunct/>
        <w:topLinePunct w:val="0"/>
        <w:autoSpaceDE/>
        <w:autoSpaceDN/>
        <w:bidi w:val="0"/>
        <w:adjustRightInd w:val="0"/>
        <w:snapToGrid w:val="0"/>
        <w:spacing w:line="56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项目建设的目标与</w:t>
      </w:r>
      <w:r>
        <w:rPr>
          <w:rFonts w:hint="eastAsia" w:ascii="宋体" w:hAnsi="宋体" w:eastAsia="宋体" w:cs="宋体"/>
          <w:b/>
          <w:color w:val="auto"/>
          <w:sz w:val="21"/>
          <w:szCs w:val="21"/>
          <w:lang w:eastAsia="zh-CN"/>
        </w:rPr>
        <w:t>事项</w:t>
      </w:r>
      <w:r>
        <w:rPr>
          <w:rFonts w:hint="eastAsia" w:ascii="宋体" w:hAnsi="宋体" w:eastAsia="宋体" w:cs="宋体"/>
          <w:b/>
          <w:color w:val="auto"/>
          <w:sz w:val="21"/>
          <w:szCs w:val="21"/>
        </w:rPr>
        <w:t>：</w:t>
      </w:r>
    </w:p>
    <w:p>
      <w:pPr>
        <w:pageBreakBefore w:val="0"/>
        <w:kinsoku/>
        <w:wordWrap/>
        <w:overflowPunct/>
        <w:topLinePunct w:val="0"/>
        <w:autoSpaceDE/>
        <w:autoSpaceDN/>
        <w:bidi w:val="0"/>
        <w:adjustRightInd w:val="0"/>
        <w:snapToGrid w:val="0"/>
        <w:spacing w:line="56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经侦信息综合应用软件升级改造，实现相关业务智能分析功能。</w:t>
      </w:r>
    </w:p>
    <w:p>
      <w:pPr>
        <w:pageBreakBefore w:val="0"/>
        <w:numPr>
          <w:ilvl w:val="0"/>
          <w:numId w:val="2"/>
        </w:numPr>
        <w:kinsoku/>
        <w:wordWrap/>
        <w:overflowPunct/>
        <w:topLinePunct w:val="0"/>
        <w:autoSpaceDE/>
        <w:autoSpaceDN/>
        <w:bidi w:val="0"/>
        <w:adjustRightInd w:val="0"/>
        <w:snapToGrid w:val="0"/>
        <w:spacing w:line="56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项目建设目标、内容、建设周期</w:t>
      </w:r>
    </w:p>
    <w:p>
      <w:pPr>
        <w:pageBreakBefore w:val="0"/>
        <w:kinsoku/>
        <w:wordWrap/>
        <w:overflowPunct/>
        <w:topLinePunct w:val="0"/>
        <w:autoSpaceDE/>
        <w:autoSpaceDN/>
        <w:bidi w:val="0"/>
        <w:adjustRightInd w:val="0"/>
        <w:snapToGrid w:val="0"/>
        <w:spacing w:line="56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2.1建设目标和内容：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lang w:eastAsia="zh-CN"/>
        </w:rPr>
      </w:pPr>
      <w:bookmarkStart w:id="0" w:name="_Toc162295873"/>
      <w:r>
        <w:rPr>
          <w:rFonts w:hint="eastAsia" w:ascii="仿宋_GB2312" w:hAnsi="仿宋_GB2312" w:eastAsia="仿宋_GB2312" w:cs="仿宋_GB2312"/>
          <w:color w:val="auto"/>
          <w:sz w:val="21"/>
          <w:szCs w:val="21"/>
          <w:lang w:eastAsia="zh-CN"/>
        </w:rPr>
        <w:t>依托AI能力，充分融合“大模型+小模型”的AI智能体协同架构，实现决策智能化、执法规范化核心能力突破，以及业务工作、防控等能力跃升。同时，落实系统密码应用安全性评估工作，确保本系统在运行环境、网络通信、计算能力和数据存储等方面安全可靠。</w:t>
      </w:r>
    </w:p>
    <w:bookmarkEnd w:id="0"/>
    <w:p>
      <w:pPr>
        <w:pageBreakBefore w:val="0"/>
        <w:kinsoku/>
        <w:wordWrap/>
        <w:overflowPunct/>
        <w:topLinePunct w:val="0"/>
        <w:autoSpaceDE/>
        <w:autoSpaceDN/>
        <w:bidi w:val="0"/>
        <w:adjustRightInd w:val="0"/>
        <w:snapToGrid w:val="0"/>
        <w:spacing w:line="560" w:lineRule="exact"/>
        <w:ind w:firstLine="420" w:firstLineChars="200"/>
        <w:outlineLvl w:val="2"/>
        <w:rPr>
          <w:rFonts w:hint="eastAsia" w:ascii="宋体" w:hAnsi="宋体" w:eastAsia="宋体" w:cs="宋体"/>
          <w:color w:val="auto"/>
          <w:sz w:val="21"/>
          <w:szCs w:val="21"/>
        </w:rPr>
      </w:pPr>
      <w:r>
        <w:rPr>
          <w:rFonts w:hint="eastAsia" w:ascii="仿宋_GB2312" w:hAnsi="仿宋_GB2312" w:eastAsia="仿宋_GB2312" w:cs="仿宋_GB2312"/>
          <w:color w:val="auto"/>
          <w:sz w:val="21"/>
          <w:szCs w:val="21"/>
        </w:rPr>
        <w:t>2.2建设周期：</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个月</w:t>
      </w:r>
      <w:r>
        <w:rPr>
          <w:rFonts w:hint="eastAsia" w:ascii="仿宋_GB2312" w:hAnsi="仿宋_GB2312" w:eastAsia="仿宋_GB2312" w:cs="仿宋_GB2312"/>
          <w:color w:val="auto"/>
          <w:sz w:val="21"/>
          <w:szCs w:val="21"/>
          <w:lang w:eastAsia="zh-CN"/>
        </w:rPr>
        <w:t>（含</w:t>
      </w:r>
      <w:r>
        <w:rPr>
          <w:rFonts w:hint="eastAsia" w:ascii="仿宋_GB2312" w:hAnsi="仿宋_GB2312" w:eastAsia="仿宋_GB2312" w:cs="仿宋_GB2312"/>
          <w:color w:val="auto"/>
          <w:sz w:val="21"/>
          <w:szCs w:val="21"/>
          <w:lang w:val="en-US" w:eastAsia="zh-CN"/>
        </w:rPr>
        <w:t>1个月试运行</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w:t>
      </w:r>
    </w:p>
    <w:p>
      <w:pPr>
        <w:pageBreakBefore w:val="0"/>
        <w:numPr>
          <w:ilvl w:val="0"/>
          <w:numId w:val="2"/>
        </w:numPr>
        <w:shd w:val="clear" w:color="auto" w:fill="auto"/>
        <w:kinsoku/>
        <w:wordWrap/>
        <w:overflowPunct/>
        <w:topLinePunct w:val="0"/>
        <w:autoSpaceDE/>
        <w:autoSpaceDN/>
        <w:bidi w:val="0"/>
        <w:adjustRightInd w:val="0"/>
        <w:snapToGrid w:val="0"/>
        <w:spacing w:line="56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项目效益</w:t>
      </w:r>
    </w:p>
    <w:p>
      <w:pPr>
        <w:pageBreakBefore w:val="0"/>
        <w:shd w:val="clear" w:color="auto" w:fill="auto"/>
        <w:kinsoku/>
        <w:wordWrap/>
        <w:overflowPunct/>
        <w:topLinePunct w:val="0"/>
        <w:autoSpaceDE/>
        <w:autoSpaceDN/>
        <w:bidi w:val="0"/>
        <w:spacing w:line="560" w:lineRule="exact"/>
        <w:ind w:firstLine="48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3.1</w:t>
      </w:r>
      <w:r>
        <w:rPr>
          <w:rFonts w:hint="eastAsia" w:ascii="仿宋_GB2312" w:hAnsi="仿宋_GB2312" w:eastAsia="仿宋_GB2312" w:cs="仿宋_GB2312"/>
          <w:color w:val="auto"/>
          <w:sz w:val="21"/>
          <w:szCs w:val="21"/>
        </w:rPr>
        <w:t>项目效益。</w:t>
      </w:r>
    </w:p>
    <w:p>
      <w:pPr>
        <w:pageBreakBefore w:val="0"/>
        <w:shd w:val="clear" w:color="auto" w:fill="auto"/>
        <w:kinsoku/>
        <w:wordWrap/>
        <w:overflowPunct/>
        <w:topLinePunct w:val="0"/>
        <w:autoSpaceDE/>
        <w:autoSpaceDN/>
        <w:bidi w:val="0"/>
        <w:spacing w:line="560" w:lineRule="exact"/>
        <w:ind w:firstLine="48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一是提高</w:t>
      </w:r>
      <w:r>
        <w:rPr>
          <w:rFonts w:hint="eastAsia" w:ascii="仿宋_GB2312" w:hAnsi="仿宋_GB2312" w:eastAsia="仿宋_GB2312" w:cs="仿宋_GB2312"/>
          <w:color w:val="auto"/>
          <w:sz w:val="21"/>
          <w:szCs w:val="21"/>
          <w:lang w:eastAsia="zh-CN"/>
        </w:rPr>
        <w:t>经济效益，</w:t>
      </w:r>
      <w:r>
        <w:rPr>
          <w:rFonts w:hint="eastAsia" w:ascii="仿宋_GB2312" w:hAnsi="仿宋_GB2312" w:eastAsia="仿宋_GB2312" w:cs="仿宋_GB2312"/>
          <w:color w:val="auto"/>
          <w:sz w:val="21"/>
          <w:szCs w:val="21"/>
        </w:rPr>
        <w:t>在办事效率提高的同时，成本支出相应减少，如降低了通讯联系、减少了纸质文书。二是提高</w:t>
      </w:r>
      <w:r>
        <w:rPr>
          <w:rFonts w:hint="eastAsia" w:ascii="仿宋_GB2312" w:hAnsi="仿宋_GB2312" w:eastAsia="仿宋_GB2312" w:cs="仿宋_GB2312"/>
          <w:color w:val="auto"/>
          <w:sz w:val="21"/>
          <w:szCs w:val="21"/>
          <w:lang w:eastAsia="zh-CN"/>
        </w:rPr>
        <w:t>社会效益，</w:t>
      </w:r>
      <w:r>
        <w:rPr>
          <w:rFonts w:hint="eastAsia" w:ascii="仿宋_GB2312" w:hAnsi="仿宋_GB2312" w:eastAsia="仿宋_GB2312" w:cs="仿宋_GB2312"/>
          <w:color w:val="auto"/>
          <w:sz w:val="21"/>
          <w:szCs w:val="21"/>
        </w:rPr>
        <w:t>通过实施信息化技术，促进现代科技与</w:t>
      </w:r>
      <w:r>
        <w:rPr>
          <w:rFonts w:hint="eastAsia" w:ascii="仿宋_GB2312" w:hAnsi="仿宋_GB2312" w:eastAsia="仿宋_GB2312" w:cs="仿宋_GB2312"/>
          <w:color w:val="auto"/>
          <w:sz w:val="21"/>
          <w:szCs w:val="21"/>
          <w:lang w:eastAsia="zh-CN"/>
        </w:rPr>
        <w:t>相关业务</w:t>
      </w:r>
      <w:r>
        <w:rPr>
          <w:rFonts w:hint="eastAsia" w:ascii="仿宋_GB2312" w:hAnsi="仿宋_GB2312" w:eastAsia="仿宋_GB2312" w:cs="仿宋_GB2312"/>
          <w:color w:val="auto"/>
          <w:sz w:val="21"/>
          <w:szCs w:val="21"/>
        </w:rPr>
        <w:t>工作的有机结合，以科技创新推动观念创新、机制创新和工作创新，推动经侦事业不断与时俱进，创新发展。</w:t>
      </w:r>
    </w:p>
    <w:p>
      <w:pPr>
        <w:pStyle w:val="5"/>
        <w:pageBreakBefore w:val="0"/>
        <w:numPr>
          <w:ilvl w:val="0"/>
          <w:numId w:val="1"/>
        </w:numPr>
        <w:tabs>
          <w:tab w:val="left" w:pos="567"/>
        </w:tabs>
        <w:kinsoku/>
        <w:wordWrap/>
        <w:overflowPunct/>
        <w:topLinePunct w:val="0"/>
        <w:autoSpaceDE/>
        <w:autoSpaceDN/>
        <w:bidi w:val="0"/>
        <w:adjustRightInd w:val="0"/>
        <w:snapToGrid w:val="0"/>
        <w:spacing w:before="0" w:after="0" w:line="560" w:lineRule="exact"/>
        <w:ind w:left="0" w:firstLine="0"/>
        <w:jc w:val="left"/>
        <w:textAlignment w:val="baseline"/>
        <w:rPr>
          <w:rFonts w:hint="eastAsia" w:ascii="宋体" w:hAnsi="宋体" w:eastAsia="宋体" w:cs="宋体"/>
          <w:color w:val="auto"/>
          <w:sz w:val="21"/>
          <w:szCs w:val="21"/>
        </w:rPr>
      </w:pPr>
      <w:r>
        <w:rPr>
          <w:rFonts w:hint="eastAsia" w:ascii="宋体" w:hAnsi="宋体" w:eastAsia="宋体" w:cs="宋体"/>
          <w:bCs/>
          <w:color w:val="auto"/>
          <w:sz w:val="21"/>
          <w:szCs w:val="21"/>
        </w:rPr>
        <w:t>项目建设必要性及需求分系统监测析</w:t>
      </w:r>
    </w:p>
    <w:p>
      <w:pPr>
        <w:pageBreakBefore w:val="0"/>
        <w:numPr>
          <w:ilvl w:val="0"/>
          <w:numId w:val="3"/>
        </w:numPr>
        <w:kinsoku/>
        <w:wordWrap/>
        <w:overflowPunct/>
        <w:topLinePunct w:val="0"/>
        <w:autoSpaceDE/>
        <w:autoSpaceDN/>
        <w:bidi w:val="0"/>
        <w:adjustRightInd w:val="0"/>
        <w:snapToGrid w:val="0"/>
        <w:spacing w:line="560" w:lineRule="exact"/>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项目建设必要性</w:t>
      </w:r>
    </w:p>
    <w:p>
      <w:pPr>
        <w:pageBreakBefore w:val="0"/>
        <w:kinsoku/>
        <w:wordWrap/>
        <w:overflowPunct/>
        <w:topLinePunct w:val="0"/>
        <w:autoSpaceDE/>
        <w:autoSpaceDN/>
        <w:bidi w:val="0"/>
        <w:spacing w:line="560" w:lineRule="exact"/>
        <w:ind w:firstLine="48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本项目的建设积极创新</w:t>
      </w:r>
      <w:r>
        <w:rPr>
          <w:rFonts w:hint="eastAsia" w:ascii="仿宋_GB2312" w:hAnsi="仿宋_GB2312" w:eastAsia="仿宋_GB2312" w:cs="仿宋_GB2312"/>
          <w:color w:val="auto"/>
          <w:sz w:val="21"/>
          <w:szCs w:val="21"/>
          <w:lang w:eastAsia="zh-CN"/>
        </w:rPr>
        <w:t>信息化工作</w:t>
      </w:r>
      <w:r>
        <w:rPr>
          <w:rFonts w:hint="eastAsia" w:ascii="仿宋_GB2312" w:hAnsi="仿宋_GB2312" w:eastAsia="仿宋_GB2312" w:cs="仿宋_GB2312"/>
          <w:color w:val="auto"/>
          <w:sz w:val="21"/>
          <w:szCs w:val="21"/>
        </w:rPr>
        <w:t>模式，通过</w:t>
      </w:r>
      <w:r>
        <w:rPr>
          <w:rFonts w:hint="eastAsia" w:ascii="仿宋_GB2312" w:hAnsi="仿宋_GB2312" w:eastAsia="仿宋_GB2312" w:cs="仿宋_GB2312"/>
          <w:color w:val="auto"/>
          <w:sz w:val="21"/>
          <w:szCs w:val="21"/>
          <w:lang w:eastAsia="zh-CN"/>
        </w:rPr>
        <w:t>智能体</w:t>
      </w:r>
      <w:r>
        <w:rPr>
          <w:rFonts w:hint="eastAsia" w:ascii="仿宋_GB2312" w:hAnsi="仿宋_GB2312" w:eastAsia="仿宋_GB2312" w:cs="仿宋_GB2312"/>
          <w:color w:val="auto"/>
          <w:sz w:val="21"/>
          <w:szCs w:val="21"/>
        </w:rPr>
        <w:t>，围绕</w:t>
      </w:r>
      <w:r>
        <w:rPr>
          <w:rFonts w:hint="eastAsia" w:ascii="仿宋_GB2312" w:hAnsi="仿宋_GB2312" w:eastAsia="仿宋_GB2312" w:cs="仿宋_GB2312"/>
          <w:color w:val="auto"/>
          <w:sz w:val="21"/>
          <w:szCs w:val="21"/>
          <w:lang w:eastAsia="zh-CN"/>
        </w:rPr>
        <w:t>相关业务特点</w:t>
      </w:r>
      <w:r>
        <w:rPr>
          <w:rFonts w:hint="eastAsia" w:ascii="仿宋_GB2312" w:hAnsi="仿宋_GB2312" w:eastAsia="仿宋_GB2312" w:cs="仿宋_GB2312"/>
          <w:color w:val="auto"/>
          <w:sz w:val="21"/>
          <w:szCs w:val="21"/>
        </w:rPr>
        <w:t>，提升</w:t>
      </w:r>
      <w:r>
        <w:rPr>
          <w:rFonts w:hint="eastAsia" w:ascii="仿宋_GB2312" w:hAnsi="仿宋_GB2312" w:eastAsia="仿宋_GB2312" w:cs="仿宋_GB2312"/>
          <w:color w:val="auto"/>
          <w:sz w:val="21"/>
          <w:szCs w:val="21"/>
          <w:lang w:eastAsia="zh-CN"/>
        </w:rPr>
        <w:t>业务</w:t>
      </w:r>
      <w:r>
        <w:rPr>
          <w:rFonts w:hint="eastAsia" w:ascii="仿宋_GB2312" w:hAnsi="仿宋_GB2312" w:eastAsia="仿宋_GB2312" w:cs="仿宋_GB2312"/>
          <w:color w:val="auto"/>
          <w:sz w:val="21"/>
          <w:szCs w:val="21"/>
        </w:rPr>
        <w:t>能力。同时加强了信息利用，实现统一数据管理，确保数据和应用安全使用。</w:t>
      </w:r>
    </w:p>
    <w:p>
      <w:pPr>
        <w:pageBreakBefore w:val="0"/>
        <w:numPr>
          <w:ilvl w:val="0"/>
          <w:numId w:val="3"/>
        </w:numPr>
        <w:kinsoku/>
        <w:wordWrap/>
        <w:overflowPunct/>
        <w:topLinePunct w:val="0"/>
        <w:autoSpaceDE/>
        <w:autoSpaceDN/>
        <w:bidi w:val="0"/>
        <w:adjustRightInd w:val="0"/>
        <w:snapToGrid w:val="0"/>
        <w:spacing w:line="560" w:lineRule="exact"/>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建设目标需求说明</w:t>
      </w:r>
    </w:p>
    <w:p>
      <w:pPr>
        <w:pageBreakBefore w:val="0"/>
        <w:kinsoku/>
        <w:wordWrap/>
        <w:overflowPunct/>
        <w:topLinePunct w:val="0"/>
        <w:autoSpaceDE/>
        <w:autoSpaceDN/>
        <w:bidi w:val="0"/>
        <w:spacing w:line="560" w:lineRule="exact"/>
        <w:ind w:firstLine="48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2.1</w:t>
      </w:r>
      <w:r>
        <w:rPr>
          <w:rFonts w:hint="eastAsia" w:ascii="仿宋_GB2312" w:hAnsi="仿宋_GB2312" w:eastAsia="仿宋_GB2312" w:cs="仿宋_GB2312"/>
          <w:color w:val="auto"/>
          <w:sz w:val="21"/>
          <w:szCs w:val="21"/>
          <w:lang w:eastAsia="zh-CN"/>
        </w:rPr>
        <w:t>经侦信息综合应用软件升级改造，实现相关业务智能分析功能</w:t>
      </w:r>
      <w:r>
        <w:rPr>
          <w:rFonts w:hint="eastAsia" w:ascii="仿宋_GB2312" w:hAnsi="仿宋_GB2312" w:eastAsia="仿宋_GB2312" w:cs="仿宋_GB2312"/>
          <w:color w:val="auto"/>
          <w:sz w:val="21"/>
          <w:szCs w:val="21"/>
        </w:rPr>
        <w:t>合。</w:t>
      </w:r>
    </w:p>
    <w:p>
      <w:pPr>
        <w:pageBreakBefore w:val="0"/>
        <w:kinsoku/>
        <w:wordWrap/>
        <w:overflowPunct/>
        <w:topLinePunct w:val="0"/>
        <w:autoSpaceDE/>
        <w:autoSpaceDN/>
        <w:bidi w:val="0"/>
        <w:spacing w:line="560" w:lineRule="exact"/>
        <w:ind w:firstLine="480"/>
        <w:rPr>
          <w:rFonts w:hint="eastAsia" w:ascii="宋体" w:hAnsi="宋体" w:eastAsia="宋体" w:cs="宋体"/>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 xml:space="preserve"> 完成基于环境的系统前端、后端及数据库适配和商用密码应用，落实信息系统密码应用安全性评估工作，确保系统在运行环境、网络通信、计算能力和数据存储等方面安全，达到对经侦业务的高安全性、高可靠性支撑。</w:t>
      </w:r>
    </w:p>
    <w:p>
      <w:pPr>
        <w:pageBreakBefore w:val="0"/>
        <w:numPr>
          <w:ilvl w:val="0"/>
          <w:numId w:val="3"/>
        </w:numPr>
        <w:kinsoku/>
        <w:wordWrap/>
        <w:overflowPunct/>
        <w:topLinePunct w:val="0"/>
        <w:autoSpaceDE/>
        <w:autoSpaceDN/>
        <w:bidi w:val="0"/>
        <w:adjustRightInd w:val="0"/>
        <w:snapToGrid w:val="0"/>
        <w:spacing w:line="560" w:lineRule="exact"/>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业务功能、业务流程、业务量说明</w:t>
      </w:r>
    </w:p>
    <w:p>
      <w:pPr>
        <w:pStyle w:val="15"/>
        <w:keepNext/>
        <w:keepLines/>
        <w:pageBreakBefore w:val="0"/>
        <w:numPr>
          <w:ilvl w:val="0"/>
          <w:numId w:val="4"/>
        </w:numPr>
        <w:kinsoku/>
        <w:wordWrap/>
        <w:overflowPunct/>
        <w:topLinePunct w:val="0"/>
        <w:autoSpaceDE/>
        <w:autoSpaceDN/>
        <w:bidi w:val="0"/>
        <w:adjustRightInd w:val="0"/>
        <w:snapToGrid w:val="0"/>
        <w:spacing w:line="560" w:lineRule="exact"/>
        <w:ind w:firstLineChars="0"/>
        <w:outlineLvl w:val="1"/>
        <w:rPr>
          <w:rFonts w:hint="eastAsia" w:ascii="宋体" w:hAnsi="宋体" w:eastAsia="宋体" w:cs="宋体"/>
          <w:b/>
          <w:bCs/>
          <w:smallCaps/>
          <w:vanish/>
          <w:color w:val="auto"/>
          <w:sz w:val="21"/>
          <w:szCs w:val="21"/>
        </w:rPr>
      </w:pPr>
    </w:p>
    <w:p>
      <w:pPr>
        <w:pStyle w:val="15"/>
        <w:keepNext/>
        <w:keepLines/>
        <w:pageBreakBefore w:val="0"/>
        <w:numPr>
          <w:ilvl w:val="0"/>
          <w:numId w:val="4"/>
        </w:numPr>
        <w:kinsoku/>
        <w:wordWrap/>
        <w:overflowPunct/>
        <w:topLinePunct w:val="0"/>
        <w:autoSpaceDE/>
        <w:autoSpaceDN/>
        <w:bidi w:val="0"/>
        <w:adjustRightInd w:val="0"/>
        <w:snapToGrid w:val="0"/>
        <w:spacing w:line="560" w:lineRule="exact"/>
        <w:ind w:firstLineChars="0"/>
        <w:outlineLvl w:val="1"/>
        <w:rPr>
          <w:rFonts w:hint="eastAsia" w:ascii="宋体" w:hAnsi="宋体" w:eastAsia="宋体" w:cs="宋体"/>
          <w:b/>
          <w:bCs/>
          <w:smallCaps/>
          <w:vanish/>
          <w:color w:val="auto"/>
          <w:sz w:val="21"/>
          <w:szCs w:val="21"/>
        </w:rPr>
      </w:pPr>
    </w:p>
    <w:p>
      <w:pPr>
        <w:pStyle w:val="15"/>
        <w:keepNext/>
        <w:keepLines/>
        <w:pageBreakBefore w:val="0"/>
        <w:numPr>
          <w:ilvl w:val="0"/>
          <w:numId w:val="4"/>
        </w:numPr>
        <w:kinsoku/>
        <w:wordWrap/>
        <w:overflowPunct/>
        <w:topLinePunct w:val="0"/>
        <w:autoSpaceDE/>
        <w:autoSpaceDN/>
        <w:bidi w:val="0"/>
        <w:adjustRightInd w:val="0"/>
        <w:snapToGrid w:val="0"/>
        <w:spacing w:line="560" w:lineRule="exact"/>
        <w:ind w:firstLineChars="0"/>
        <w:outlineLvl w:val="1"/>
        <w:rPr>
          <w:rFonts w:hint="eastAsia" w:ascii="宋体" w:hAnsi="宋体" w:eastAsia="宋体" w:cs="宋体"/>
          <w:b/>
          <w:bCs/>
          <w:smallCaps/>
          <w:vanish/>
          <w:color w:val="auto"/>
          <w:sz w:val="21"/>
          <w:szCs w:val="21"/>
        </w:rPr>
      </w:pPr>
    </w:p>
    <w:p>
      <w:pPr>
        <w:pStyle w:val="5"/>
        <w:pageBreakBefore w:val="0"/>
        <w:kinsoku/>
        <w:wordWrap/>
        <w:overflowPunct/>
        <w:topLinePunct w:val="0"/>
        <w:autoSpaceDE/>
        <w:autoSpaceDN/>
        <w:bidi w:val="0"/>
        <w:spacing w:line="560" w:lineRule="exact"/>
        <w:rPr>
          <w:color w:val="auto"/>
          <w:sz w:val="21"/>
          <w:szCs w:val="21"/>
        </w:rPr>
      </w:pPr>
      <w:bookmarkStart w:id="1" w:name="_Toc162295889"/>
      <w:bookmarkStart w:id="2" w:name="_Toc162363160"/>
      <w:r>
        <w:rPr>
          <w:rFonts w:hint="eastAsia"/>
          <w:color w:val="auto"/>
          <w:sz w:val="21"/>
          <w:szCs w:val="21"/>
          <w:lang w:val="en-US" w:eastAsia="zh-CN"/>
        </w:rPr>
        <w:t>3.1</w:t>
      </w:r>
      <w:r>
        <w:rPr>
          <w:rFonts w:hint="eastAsia"/>
          <w:color w:val="auto"/>
          <w:sz w:val="21"/>
          <w:szCs w:val="21"/>
        </w:rPr>
        <w:t>功能需求</w:t>
      </w:r>
      <w:bookmarkEnd w:id="1"/>
    </w:p>
    <w:p>
      <w:pPr>
        <w:pStyle w:val="6"/>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3.1.1</w:t>
      </w:r>
      <w:r>
        <w:rPr>
          <w:rFonts w:hint="eastAsia" w:ascii="仿宋_GB2312" w:hAnsi="仿宋_GB2312" w:eastAsia="仿宋_GB2312" w:cs="仿宋_GB2312"/>
          <w:b w:val="0"/>
          <w:bCs/>
          <w:i w:val="0"/>
          <w:color w:val="auto"/>
          <w:kern w:val="2"/>
          <w:sz w:val="21"/>
          <w:szCs w:val="21"/>
          <w:u w:val="none"/>
          <w:lang w:val="en-US" w:eastAsia="zh-CN" w:bidi="ar"/>
        </w:rPr>
        <w:t>特定企业筛查智能体建设</w:t>
      </w:r>
      <w:r>
        <w:rPr>
          <w:rFonts w:hint="eastAsia" w:ascii="仿宋_GB2312" w:hAnsi="仿宋_GB2312" w:eastAsia="仿宋_GB2312" w:cs="仿宋_GB2312"/>
          <w:b w:val="0"/>
          <w:bCs/>
          <w:color w:val="auto"/>
          <w:sz w:val="21"/>
          <w:szCs w:val="21"/>
          <w:lang w:eastAsia="zh-CN"/>
        </w:rPr>
        <w:t>，包含知识服务与推理、数据服务汇集等</w:t>
      </w:r>
      <w:r>
        <w:rPr>
          <w:rFonts w:hint="eastAsia" w:ascii="仿宋_GB2312" w:hAnsi="仿宋_GB2312" w:eastAsia="仿宋_GB2312" w:cs="仿宋_GB2312"/>
          <w:b w:val="0"/>
          <w:bCs/>
          <w:color w:val="auto"/>
          <w:sz w:val="21"/>
          <w:szCs w:val="21"/>
          <w:lang w:val="en-US" w:eastAsia="zh-CN"/>
        </w:rPr>
        <w:t>56个功能。</w:t>
      </w:r>
    </w:p>
    <w:p>
      <w:pPr>
        <w:pStyle w:val="6"/>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3.1.2</w:t>
      </w:r>
      <w:r>
        <w:rPr>
          <w:rFonts w:hint="eastAsia" w:ascii="仿宋_GB2312" w:hAnsi="仿宋_GB2312" w:eastAsia="仿宋_GB2312" w:cs="仿宋_GB2312"/>
          <w:b w:val="0"/>
          <w:bCs/>
          <w:i w:val="0"/>
          <w:color w:val="auto"/>
          <w:kern w:val="2"/>
          <w:sz w:val="21"/>
          <w:szCs w:val="21"/>
          <w:u w:val="none"/>
          <w:lang w:val="en-US" w:eastAsia="zh-CN" w:bidi="ar"/>
        </w:rPr>
        <w:t>资金分析agent智能体建设</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lang w:val="en-US" w:eastAsia="zh-CN"/>
        </w:rPr>
        <w:t>包含知识库、图标等105个功能。</w:t>
      </w:r>
    </w:p>
    <w:p>
      <w:pPr>
        <w:spacing w:line="560" w:lineRule="exact"/>
        <w:ind w:firstLine="48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用户建立档案，上传数据由数据清洗与分析智能体进行数据清洗进入数据库，需要使用大模型的语义匹配能力，将用户自定义上传的</w:t>
      </w:r>
      <w:r>
        <w:rPr>
          <w:rFonts w:hint="eastAsia" w:ascii="仿宋_GB2312" w:hAnsi="仿宋_GB2312" w:eastAsia="仿宋_GB2312" w:cs="仿宋_GB2312"/>
          <w:color w:val="auto"/>
          <w:sz w:val="21"/>
          <w:szCs w:val="21"/>
          <w:lang w:eastAsia="zh-CN"/>
        </w:rPr>
        <w:t>数据</w:t>
      </w:r>
      <w:r>
        <w:rPr>
          <w:rFonts w:hint="eastAsia" w:ascii="仿宋_GB2312" w:hAnsi="仿宋_GB2312" w:eastAsia="仿宋_GB2312" w:cs="仿宋_GB2312"/>
          <w:color w:val="auto"/>
          <w:sz w:val="21"/>
          <w:szCs w:val="21"/>
        </w:rPr>
        <w:t>进行标准库表的映射，即使用大模型理解自定义上传数据的表结构与内容进行语义化表格映射，将非标数据的字段关联到标准化资金数据基础表，并进行存储，同时，会基于上述智能清洗后的基础数据，进行多场景的二次分析并存入到分析结果数据表，后续作为多智能体服务AI取数智能体的数据基础等40余种分析结果；当数据标准化清洗与二次分析后，用户可查看指定</w:t>
      </w:r>
      <w:r>
        <w:rPr>
          <w:rFonts w:hint="eastAsia" w:ascii="仿宋_GB2312" w:hAnsi="仿宋_GB2312" w:eastAsia="仿宋_GB2312" w:cs="仿宋_GB2312"/>
          <w:color w:val="auto"/>
          <w:sz w:val="21"/>
          <w:szCs w:val="21"/>
          <w:lang w:eastAsia="zh-CN"/>
        </w:rPr>
        <w:t>档案</w:t>
      </w:r>
      <w:r>
        <w:rPr>
          <w:rFonts w:hint="eastAsia" w:ascii="仿宋_GB2312" w:hAnsi="仿宋_GB2312" w:eastAsia="仿宋_GB2312" w:cs="仿宋_GB2312"/>
          <w:color w:val="auto"/>
          <w:sz w:val="21"/>
          <w:szCs w:val="21"/>
        </w:rPr>
        <w:t>下不同批次不同来源的标准化</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数据，可对数据进行编辑补充，也可将数据共享给其他用户并协同对资金数据进行批注</w:t>
      </w:r>
      <w:r>
        <w:rPr>
          <w:rFonts w:hint="eastAsia" w:ascii="仿宋_GB2312" w:hAnsi="仿宋_GB2312" w:eastAsia="仿宋_GB2312" w:cs="仿宋_GB2312"/>
          <w:color w:val="auto"/>
          <w:sz w:val="21"/>
          <w:szCs w:val="21"/>
          <w:lang w:eastAsia="zh-CN"/>
        </w:rPr>
        <w:t>。</w:t>
      </w:r>
    </w:p>
    <w:p>
      <w:pPr>
        <w:spacing w:line="560" w:lineRule="exact"/>
        <w:ind w:firstLine="48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用户在智能体问答客户端进行提问，</w:t>
      </w:r>
      <w:r>
        <w:rPr>
          <w:rFonts w:hint="eastAsia" w:ascii="仿宋_GB2312" w:hAnsi="仿宋_GB2312" w:eastAsia="仿宋_GB2312" w:cs="仿宋_GB2312"/>
          <w:color w:val="auto"/>
          <w:sz w:val="21"/>
          <w:szCs w:val="21"/>
          <w:lang w:val="en-US" w:eastAsia="zh-CN"/>
        </w:rPr>
        <w:t>MCP</w:t>
      </w:r>
      <w:r>
        <w:rPr>
          <w:rFonts w:hint="eastAsia" w:ascii="仿宋_GB2312" w:hAnsi="仿宋_GB2312" w:eastAsia="仿宋_GB2312" w:cs="仿宋_GB2312"/>
          <w:color w:val="auto"/>
          <w:sz w:val="21"/>
          <w:szCs w:val="21"/>
        </w:rPr>
        <w:t>多智能体服务将基于大模型的提示词工程自动分析识别用户提问意图，并按照数据检索类、分析类、功能咨询类、指引类等不同类别进行分类执行。MCP多智能体服务针对不同意图分类后进行任务拆解，结合多类知识库混合检索增强后规划下一步行动的智能体调度工作流程方案，工作流方案涉及小模型智能体调用、静态思维链智能体的调用、以及以智能体封装的方式调用第三方接口服务，多智能体工作流运行完成之后，反馈数据结果交与大模型总结归纳精选出完全符合用户意图的结果集进行专业化展示，展示方式包括各类图谱、表格、层级图、时间轴等。用户可根据回答情况继续追问，可以追加数据后再结合已有分析结果进一步提问，也可以基于智能体联想推荐来选择相关问题。另外，在智能体问答过程中，大模型会基于多个用户的多轮对话记录，自行研判分析过程，并在智能体问答新对话建立后进行提示，辅助用户根据</w:t>
      </w:r>
      <w:r>
        <w:rPr>
          <w:rFonts w:hint="eastAsia" w:ascii="仿宋_GB2312" w:hAnsi="仿宋_GB2312" w:eastAsia="仿宋_GB2312" w:cs="仿宋_GB2312"/>
          <w:color w:val="auto"/>
          <w:sz w:val="21"/>
          <w:szCs w:val="21"/>
          <w:lang w:eastAsia="zh-CN"/>
        </w:rPr>
        <w:t>结果</w:t>
      </w:r>
      <w:r>
        <w:rPr>
          <w:rFonts w:hint="eastAsia" w:ascii="仿宋_GB2312" w:hAnsi="仿宋_GB2312" w:eastAsia="仿宋_GB2312" w:cs="仿宋_GB2312"/>
          <w:color w:val="auto"/>
          <w:sz w:val="21"/>
          <w:szCs w:val="21"/>
        </w:rPr>
        <w:t>提示线索进行深度提问。</w:t>
      </w:r>
    </w:p>
    <w:p>
      <w:pPr>
        <w:spacing w:line="560" w:lineRule="exact"/>
        <w:ind w:firstLine="48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用户使用分析专家助手，针对特定</w:t>
      </w:r>
      <w:r>
        <w:rPr>
          <w:rFonts w:hint="eastAsia" w:ascii="仿宋_GB2312" w:hAnsi="仿宋_GB2312" w:eastAsia="仿宋_GB2312" w:cs="仿宋_GB2312"/>
          <w:color w:val="auto"/>
          <w:sz w:val="21"/>
          <w:szCs w:val="21"/>
          <w:lang w:eastAsia="zh-CN"/>
        </w:rPr>
        <w:t>情况</w:t>
      </w:r>
      <w:r>
        <w:rPr>
          <w:rFonts w:hint="eastAsia" w:ascii="仿宋_GB2312" w:hAnsi="仿宋_GB2312" w:eastAsia="仿宋_GB2312" w:cs="仿宋_GB2312"/>
          <w:color w:val="auto"/>
          <w:sz w:val="21"/>
          <w:szCs w:val="21"/>
        </w:rPr>
        <w:t>自动匹配特定思维链，完成目标</w:t>
      </w:r>
      <w:r>
        <w:rPr>
          <w:rFonts w:hint="eastAsia" w:ascii="仿宋_GB2312" w:hAnsi="仿宋_GB2312" w:eastAsia="仿宋_GB2312" w:cs="仿宋_GB2312"/>
          <w:color w:val="auto"/>
          <w:sz w:val="21"/>
          <w:szCs w:val="21"/>
          <w:lang w:eastAsia="zh-CN"/>
        </w:rPr>
        <w:t>情况</w:t>
      </w:r>
      <w:r>
        <w:rPr>
          <w:rFonts w:hint="eastAsia" w:ascii="仿宋_GB2312" w:hAnsi="仿宋_GB2312" w:eastAsia="仿宋_GB2312" w:cs="仿宋_GB2312"/>
          <w:color w:val="auto"/>
          <w:sz w:val="21"/>
          <w:szCs w:val="21"/>
        </w:rPr>
        <w:t>等全流程操作，并根据分析结果和报告范文生成报告。</w:t>
      </w:r>
    </w:p>
    <w:p>
      <w:pPr>
        <w:spacing w:line="560" w:lineRule="exact"/>
        <w:ind w:firstLine="48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用户使用处置助手，自动对用户处置预案提问进行语义解析和意图识别后，针对用户意图自动匹配相应思维链和知识库，调用大模型平台推理能力自动生成处置预案供用户参考执行。系统能够自动收集用户反馈，对知识漏洞进行统计分析同时自动生成评估报告。</w:t>
      </w:r>
    </w:p>
    <w:p>
      <w:pPr>
        <w:spacing w:line="560" w:lineRule="exact"/>
        <w:ind w:firstLine="480"/>
        <w:rPr>
          <w:rFonts w:hint="eastAsia" w:ascii="仿宋_GB2312" w:hAnsi="仿宋_GB2312" w:eastAsia="仿宋_GB2312" w:cs="仿宋_GB2312"/>
          <w:color w:val="auto"/>
          <w:sz w:val="21"/>
          <w:szCs w:val="21"/>
        </w:rPr>
      </w:pPr>
    </w:p>
    <w:p>
      <w:pPr>
        <w:rPr>
          <w:rFonts w:hint="eastAsia"/>
          <w:lang w:val="en-US" w:eastAsia="zh-CN"/>
        </w:rPr>
      </w:pPr>
    </w:p>
    <w:p>
      <w:pPr>
        <w:pStyle w:val="6"/>
        <w:spacing w:line="560" w:lineRule="exact"/>
        <w:ind w:left="0" w:leftChars="0" w:firstLineChars="0"/>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3.1.3</w:t>
      </w:r>
      <w:r>
        <w:rPr>
          <w:rFonts w:hint="eastAsia" w:ascii="仿宋_GB2312" w:hAnsi="仿宋_GB2312" w:eastAsia="仿宋_GB2312" w:cs="仿宋_GB2312"/>
          <w:b w:val="0"/>
          <w:bCs/>
          <w:i w:val="0"/>
          <w:color w:val="auto"/>
          <w:kern w:val="2"/>
          <w:sz w:val="21"/>
          <w:szCs w:val="21"/>
          <w:u w:val="none"/>
          <w:lang w:val="en-US" w:eastAsia="zh-CN" w:bidi="ar"/>
        </w:rPr>
        <w:t>智能体管理与安全</w:t>
      </w:r>
      <w:r>
        <w:rPr>
          <w:rFonts w:hint="eastAsia" w:ascii="仿宋_GB2312" w:hAnsi="仿宋_GB2312" w:eastAsia="仿宋_GB2312" w:cs="仿宋_GB2312"/>
          <w:b w:val="0"/>
          <w:bCs/>
          <w:color w:val="auto"/>
          <w:sz w:val="21"/>
          <w:szCs w:val="21"/>
          <w:lang w:val="en-US" w:eastAsia="zh-CN" w:bidi="ar"/>
        </w:rPr>
        <w:t>，</w:t>
      </w:r>
      <w:r>
        <w:rPr>
          <w:rFonts w:hint="eastAsia" w:ascii="仿宋_GB2312" w:hAnsi="仿宋_GB2312" w:eastAsia="仿宋_GB2312" w:cs="仿宋_GB2312"/>
          <w:b w:val="0"/>
          <w:bCs/>
          <w:color w:val="auto"/>
          <w:sz w:val="21"/>
          <w:szCs w:val="21"/>
          <w:lang w:val="en-US" w:eastAsia="zh-CN"/>
        </w:rPr>
        <w:t>包含门户、权限</w:t>
      </w:r>
      <w:r>
        <w:rPr>
          <w:rFonts w:hint="eastAsia" w:ascii="仿宋_GB2312" w:hAnsi="仿宋_GB2312" w:eastAsia="仿宋_GB2312" w:cs="仿宋_GB2312"/>
          <w:b w:val="0"/>
          <w:bCs/>
          <w:color w:val="auto"/>
          <w:sz w:val="21"/>
          <w:szCs w:val="21"/>
          <w:lang w:eastAsia="zh-CN"/>
        </w:rPr>
        <w:t>等</w:t>
      </w:r>
      <w:r>
        <w:rPr>
          <w:rFonts w:hint="eastAsia" w:ascii="仿宋_GB2312" w:hAnsi="仿宋_GB2312" w:eastAsia="仿宋_GB2312" w:cs="仿宋_GB2312"/>
          <w:b w:val="0"/>
          <w:bCs/>
          <w:color w:val="auto"/>
          <w:sz w:val="21"/>
          <w:szCs w:val="21"/>
          <w:lang w:val="en-US" w:eastAsia="zh-CN"/>
        </w:rPr>
        <w:t>11个功能。</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lang w:eastAsia="zh-CN"/>
        </w:rPr>
      </w:pPr>
      <w:r>
        <w:rPr>
          <w:rFonts w:hint="eastAsia" w:ascii="仿宋_GB2312" w:hAnsi="仿宋_GB2312" w:eastAsia="仿宋_GB2312" w:cs="仿宋_GB2312"/>
          <w:color w:val="auto"/>
          <w:kern w:val="2"/>
          <w:sz w:val="21"/>
          <w:szCs w:val="21"/>
        </w:rPr>
        <w:t>智能体管理-门户集成</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将智能体各模块应用入口集成至系统首页,并统一加载页面水印</w:t>
      </w:r>
      <w:r>
        <w:rPr>
          <w:rFonts w:hint="eastAsia" w:ascii="仿宋_GB2312" w:hAnsi="仿宋_GB2312" w:eastAsia="仿宋_GB2312" w:cs="仿宋_GB2312"/>
          <w:color w:val="auto"/>
          <w:kern w:val="2"/>
          <w:sz w:val="21"/>
          <w:szCs w:val="21"/>
          <w:lang w:eastAsia="zh-CN"/>
        </w:rPr>
        <w:t>。</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lang w:eastAsia="zh-CN"/>
        </w:rPr>
      </w:pPr>
      <w:r>
        <w:rPr>
          <w:rFonts w:hint="eastAsia" w:ascii="仿宋_GB2312" w:hAnsi="仿宋_GB2312" w:eastAsia="仿宋_GB2312" w:cs="仿宋_GB2312"/>
          <w:color w:val="auto"/>
          <w:kern w:val="2"/>
          <w:sz w:val="21"/>
          <w:szCs w:val="21"/>
        </w:rPr>
        <w:t>智能体管理-权限集成</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将智能体各模块用户权限集成至系统用户管理模块</w:t>
      </w:r>
      <w:r>
        <w:rPr>
          <w:rFonts w:hint="eastAsia" w:ascii="仿宋_GB2312" w:hAnsi="仿宋_GB2312" w:eastAsia="仿宋_GB2312" w:cs="仿宋_GB2312"/>
          <w:color w:val="auto"/>
          <w:kern w:val="2"/>
          <w:sz w:val="21"/>
          <w:szCs w:val="21"/>
          <w:lang w:eastAsia="zh-CN"/>
        </w:rPr>
        <w:t>。</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lang w:eastAsia="zh-CN"/>
        </w:rPr>
      </w:pPr>
      <w:r>
        <w:rPr>
          <w:rFonts w:hint="eastAsia" w:ascii="仿宋_GB2312" w:hAnsi="仿宋_GB2312" w:eastAsia="仿宋_GB2312" w:cs="仿宋_GB2312"/>
          <w:color w:val="auto"/>
          <w:kern w:val="2"/>
          <w:sz w:val="21"/>
          <w:szCs w:val="21"/>
        </w:rPr>
        <w:t>智能体管理-日志集成</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按照市局标记记录智能体各模块应用日志，并集成至“经侦大数据智能感知应用系统”日志管理模块</w:t>
      </w:r>
      <w:r>
        <w:rPr>
          <w:rFonts w:hint="eastAsia" w:ascii="仿宋_GB2312" w:hAnsi="仿宋_GB2312" w:eastAsia="仿宋_GB2312" w:cs="仿宋_GB2312"/>
          <w:color w:val="auto"/>
          <w:kern w:val="2"/>
          <w:sz w:val="21"/>
          <w:szCs w:val="21"/>
          <w:lang w:eastAsia="zh-CN"/>
        </w:rPr>
        <w:t>。</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lang w:eastAsia="zh-CN"/>
        </w:rPr>
      </w:pPr>
      <w:r>
        <w:rPr>
          <w:rFonts w:hint="eastAsia" w:ascii="仿宋_GB2312" w:hAnsi="仿宋_GB2312" w:eastAsia="仿宋_GB2312" w:cs="仿宋_GB2312"/>
          <w:color w:val="auto"/>
          <w:kern w:val="2"/>
          <w:sz w:val="21"/>
          <w:szCs w:val="21"/>
        </w:rPr>
        <w:t>智能体管理-消息集成</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将智能体各模块产生的消息集成至系统消息提醒模块</w:t>
      </w:r>
      <w:r>
        <w:rPr>
          <w:rFonts w:hint="eastAsia" w:ascii="仿宋_GB2312" w:hAnsi="仿宋_GB2312" w:eastAsia="仿宋_GB2312" w:cs="仿宋_GB2312"/>
          <w:color w:val="auto"/>
          <w:kern w:val="2"/>
          <w:sz w:val="21"/>
          <w:szCs w:val="21"/>
          <w:lang w:eastAsia="zh-CN"/>
        </w:rPr>
        <w:t>。</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智能体管理-运维集成</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将智能体各模块产生的运维数据集成至系统运维管理模块</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智能体安全-数据安全传输</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开发业务重要数据安全传输模块，调用密码支撑平台提供的安全认证网关服务接口，实现应用系统通信数据的机密性和完整性保护。</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智能体安全-设备日志与访问控制</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开发服务器虚拟机设备日志/访问控制信息完整性模块，调用密码支撑平台提供的签名验签服务接口，实现服务器虚拟机、数据库等设备日志/访问控制信息的完整性保护。</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智能体安全-重要可执行程序签名验签</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开发重要可执行程序签名验签模块，调用密码支撑平台提供的签名验签服务接口，实现重要可执行程序的完整性、来源真实性保护。</w:t>
      </w:r>
    </w:p>
    <w:p>
      <w:pPr>
        <w:numPr>
          <w:ilvl w:val="0"/>
          <w:numId w:val="5"/>
        </w:numPr>
        <w:spacing w:line="560" w:lineRule="exact"/>
        <w:ind w:left="0" w:leftChars="0" w:firstLine="480" w:firstLineChars="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智能体安全-用户访问控制签名验签</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开发用户访问控制信息签名验签模块，调用密码支撑平台提供的签名验签服务接口，实现应用系统登录用户的访问控制列表完整性保护。</w:t>
      </w:r>
    </w:p>
    <w:p>
      <w:pPr>
        <w:spacing w:line="560" w:lineRule="exact"/>
        <w:ind w:left="0" w:leftChars="0" w:firstLine="48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智能体安全-重要数据签名验签</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rPr>
        <w:t>开发应用系统重要数据签名验签模块，调用密码支撑平台提供的签名验签服务接口，实现登录用户身份鉴别数据</w:t>
      </w:r>
      <w:r>
        <w:rPr>
          <w:rFonts w:hint="eastAsia" w:ascii="仿宋_GB2312" w:hAnsi="仿宋_GB2312" w:eastAsia="仿宋_GB2312" w:cs="仿宋_GB2312"/>
          <w:color w:val="auto"/>
          <w:kern w:val="2"/>
          <w:sz w:val="21"/>
          <w:szCs w:val="21"/>
          <w:lang w:eastAsia="zh-CN"/>
        </w:rPr>
        <w:t>信</w:t>
      </w:r>
      <w:r>
        <w:rPr>
          <w:rFonts w:hint="eastAsia" w:ascii="仿宋_GB2312" w:hAnsi="仿宋_GB2312" w:eastAsia="仿宋_GB2312" w:cs="仿宋_GB2312"/>
          <w:color w:val="auto"/>
          <w:kern w:val="2"/>
          <w:sz w:val="21"/>
          <w:szCs w:val="21"/>
        </w:rPr>
        <w:t>息、业务日志</w:t>
      </w:r>
      <w:r>
        <w:rPr>
          <w:rFonts w:hint="eastAsia" w:ascii="仿宋_GB2312" w:hAnsi="仿宋_GB2312" w:eastAsia="仿宋_GB2312" w:cs="仿宋_GB2312"/>
          <w:color w:val="auto"/>
          <w:kern w:val="2"/>
          <w:sz w:val="21"/>
          <w:szCs w:val="21"/>
          <w:lang w:eastAsia="zh-CN"/>
        </w:rPr>
        <w:t>等</w:t>
      </w:r>
      <w:r>
        <w:rPr>
          <w:rFonts w:hint="eastAsia" w:ascii="仿宋_GB2312" w:hAnsi="仿宋_GB2312" w:eastAsia="仿宋_GB2312" w:cs="仿宋_GB2312"/>
          <w:color w:val="auto"/>
          <w:kern w:val="2"/>
          <w:sz w:val="21"/>
          <w:szCs w:val="21"/>
        </w:rPr>
        <w:t>的存储完整性保护。</w:t>
      </w:r>
    </w:p>
    <w:p>
      <w:pPr>
        <w:pageBreakBefore w:val="0"/>
        <w:kinsoku/>
        <w:wordWrap/>
        <w:overflowPunct/>
        <w:topLinePunct w:val="0"/>
        <w:autoSpaceDE/>
        <w:autoSpaceDN/>
        <w:bidi w:val="0"/>
        <w:spacing w:line="560" w:lineRule="exact"/>
        <w:ind w:left="0" w:leftChars="0" w:firstLine="48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3.1.4系统集成。</w:t>
      </w:r>
    </w:p>
    <w:p>
      <w:pPr>
        <w:pStyle w:val="5"/>
        <w:pageBreakBefore w:val="0"/>
        <w:kinsoku/>
        <w:wordWrap/>
        <w:overflowPunct/>
        <w:topLinePunct w:val="0"/>
        <w:autoSpaceDE/>
        <w:autoSpaceDN/>
        <w:bidi w:val="0"/>
        <w:spacing w:line="560" w:lineRule="exact"/>
        <w:rPr>
          <w:color w:val="auto"/>
          <w:sz w:val="21"/>
          <w:szCs w:val="21"/>
        </w:rPr>
      </w:pPr>
      <w:bookmarkStart w:id="3" w:name="_Toc162295890"/>
      <w:r>
        <w:rPr>
          <w:rFonts w:hint="eastAsia"/>
          <w:color w:val="auto"/>
          <w:sz w:val="21"/>
          <w:szCs w:val="21"/>
          <w:lang w:val="en-US" w:eastAsia="zh-CN"/>
        </w:rPr>
        <w:t>3.2</w:t>
      </w:r>
      <w:r>
        <w:rPr>
          <w:rFonts w:hint="eastAsia"/>
          <w:color w:val="auto"/>
          <w:sz w:val="21"/>
          <w:szCs w:val="21"/>
        </w:rPr>
        <w:t>性能需求</w:t>
      </w:r>
      <w:bookmarkEnd w:id="3"/>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lang w:val="en-US" w:eastAsia="zh-CN"/>
        </w:rPr>
        <w:t>3.2.1</w:t>
      </w:r>
      <w:r>
        <w:rPr>
          <w:rFonts w:hint="eastAsia" w:ascii="仿宋_GB2312" w:hAnsi="仿宋_GB2312" w:eastAsia="仿宋_GB2312" w:cs="仿宋_GB2312"/>
          <w:b w:val="0"/>
          <w:bCs/>
          <w:color w:val="auto"/>
          <w:sz w:val="21"/>
          <w:szCs w:val="21"/>
        </w:rPr>
        <w:t>整体要求</w:t>
      </w:r>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系统整体支持用户数不低于2000人，并发用户≥50；</w:t>
      </w:r>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 xml:space="preserve">登陆系统响应时间应小于2s; </w:t>
      </w:r>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采集数据提交响应时间应小于2s;</w:t>
      </w:r>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简单查询时间小于1s；</w:t>
      </w:r>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批量数据查询时间小于3s，复杂多重查询时间小于10s；</w:t>
      </w:r>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简单数据分析时间小于10s，复杂数据分析时间小于60s；</w:t>
      </w:r>
    </w:p>
    <w:p>
      <w:pPr>
        <w:pStyle w:val="7"/>
        <w:spacing w:line="560" w:lineRule="exact"/>
        <w:ind w:firstLineChars="0"/>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lang w:val="en-US" w:eastAsia="zh-CN"/>
        </w:rPr>
        <w:t>3.2.2特定</w:t>
      </w:r>
      <w:r>
        <w:rPr>
          <w:rFonts w:hint="eastAsia" w:ascii="仿宋_GB2312" w:hAnsi="仿宋_GB2312" w:eastAsia="仿宋_GB2312" w:cs="仿宋_GB2312"/>
          <w:b w:val="0"/>
          <w:bCs/>
          <w:color w:val="auto"/>
          <w:sz w:val="21"/>
          <w:szCs w:val="21"/>
        </w:rPr>
        <w:t>企业筛查智能体技术指标要求</w:t>
      </w:r>
    </w:p>
    <w:p>
      <w:pPr>
        <w:pStyle w:val="7"/>
        <w:spacing w:line="560" w:lineRule="exact"/>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1）大模型（基础模型）需求：</w:t>
      </w:r>
      <w:r>
        <w:rPr>
          <w:rFonts w:hint="eastAsia" w:ascii="仿宋_GB2312" w:hAnsi="仿宋_GB2312" w:eastAsia="仿宋_GB2312" w:cs="仿宋_GB2312"/>
          <w:b w:val="0"/>
          <w:bCs/>
          <w:color w:val="auto"/>
          <w:sz w:val="21"/>
          <w:szCs w:val="21"/>
          <w:lang w:eastAsia="zh-CN"/>
        </w:rPr>
        <w:t>使用市局大模型</w:t>
      </w:r>
      <w:r>
        <w:rPr>
          <w:rFonts w:hint="eastAsia" w:ascii="仿宋_GB2312" w:hAnsi="仿宋_GB2312" w:eastAsia="仿宋_GB2312" w:cs="仿宋_GB2312"/>
          <w:b w:val="0"/>
          <w:bCs/>
          <w:color w:val="auto"/>
          <w:sz w:val="21"/>
          <w:szCs w:val="21"/>
        </w:rPr>
        <w:t>。性能指标要求如下：并发数：≥50,平均token：≥1500</w:t>
      </w:r>
    </w:p>
    <w:p>
      <w:pPr>
        <w:pStyle w:val="7"/>
        <w:spacing w:line="560" w:lineRule="exact"/>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2）数据集需求:数据大致总量≥10TB，其中结构化数据占80%，文本15%，图像占5%。</w:t>
      </w:r>
    </w:p>
    <w:p>
      <w:pPr>
        <w:pStyle w:val="7"/>
        <w:widowControl/>
        <w:adjustRightInd w:val="0"/>
        <w:spacing w:line="560" w:lineRule="exact"/>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lang w:val="en-US" w:eastAsia="zh-CN"/>
        </w:rPr>
        <w:t>3.2.3</w:t>
      </w:r>
      <w:r>
        <w:rPr>
          <w:rFonts w:hint="eastAsia" w:ascii="仿宋_GB2312" w:hAnsi="仿宋_GB2312" w:eastAsia="仿宋_GB2312" w:cs="仿宋_GB2312"/>
          <w:b w:val="0"/>
          <w:bCs/>
          <w:color w:val="auto"/>
          <w:sz w:val="21"/>
          <w:szCs w:val="21"/>
        </w:rPr>
        <w:t>资金分析agent智能体技术指标要求</w:t>
      </w:r>
    </w:p>
    <w:p>
      <w:pPr>
        <w:pStyle w:val="7"/>
        <w:widowControl/>
        <w:adjustRightInd w:val="0"/>
        <w:spacing w:line="560" w:lineRule="exact"/>
        <w:ind w:firstLineChars="0"/>
        <w:rPr>
          <w:rFonts w:hint="eastAsia" w:ascii="Times New Roman" w:hAnsi="Times New Roman" w:eastAsia="楷体_GB2312"/>
          <w:b w:val="0"/>
          <w:bCs w:val="0"/>
        </w:rPr>
      </w:pPr>
      <w:r>
        <w:rPr>
          <w:rFonts w:hint="eastAsia" w:ascii="仿宋_GB2312" w:hAnsi="仿宋_GB2312" w:eastAsia="仿宋_GB2312" w:cs="仿宋_GB2312"/>
          <w:b w:val="0"/>
          <w:bCs/>
          <w:color w:val="auto"/>
          <w:sz w:val="21"/>
          <w:szCs w:val="21"/>
        </w:rPr>
        <w:t>大模型（基础模型）需求</w:t>
      </w:r>
      <w:r>
        <w:rPr>
          <w:rFonts w:hint="eastAsia" w:ascii="仿宋_GB2312" w:hAnsi="仿宋_GB2312" w:eastAsia="仿宋_GB2312" w:cs="仿宋_GB2312"/>
          <w:b w:val="0"/>
          <w:bCs/>
          <w:color w:val="auto"/>
          <w:sz w:val="21"/>
          <w:szCs w:val="21"/>
          <w:lang w:eastAsia="zh-CN"/>
        </w:rPr>
        <w:t>：使用市局大模型</w:t>
      </w:r>
      <w:r>
        <w:rPr>
          <w:rFonts w:hint="eastAsia" w:ascii="仿宋_GB2312" w:hAnsi="仿宋_GB2312" w:eastAsia="仿宋_GB2312" w:cs="仿宋_GB2312"/>
          <w:b w:val="0"/>
          <w:bCs/>
          <w:color w:val="auto"/>
          <w:kern w:val="2"/>
          <w:sz w:val="21"/>
          <w:szCs w:val="21"/>
        </w:rPr>
        <w:t>，根据业务需要具体参数指标要求如下：</w:t>
      </w:r>
    </w:p>
    <w:tbl>
      <w:tblPr>
        <w:tblStyle w:val="12"/>
        <w:tblpPr w:leftFromText="180" w:rightFromText="180" w:vertAnchor="text" w:horzAnchor="page" w:tblpX="2383" w:tblpY="182"/>
        <w:tblOverlap w:val="never"/>
        <w:tblW w:w="7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4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547"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ascii="仿宋_GB2312"/>
                <w:bCs/>
                <w:kern w:val="0"/>
                <w:sz w:val="22"/>
                <w:szCs w:val="32"/>
              </w:rPr>
              <w:t>上下文长度</w:t>
            </w:r>
          </w:p>
        </w:tc>
        <w:tc>
          <w:tcPr>
            <w:tcW w:w="4961"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sz w:val="22"/>
                <w:szCs w:val="32"/>
              </w:rPr>
              <w:t>≥</w:t>
            </w:r>
            <w:r>
              <w:rPr>
                <w:rFonts w:hint="eastAsia" w:ascii="仿宋_GB2312"/>
                <w:bCs/>
                <w:kern w:val="0"/>
                <w:sz w:val="22"/>
                <w:szCs w:val="32"/>
              </w:rPr>
              <w:t>128K tokens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547"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ascii="仿宋_GB2312"/>
                <w:bCs/>
                <w:kern w:val="0"/>
                <w:sz w:val="22"/>
                <w:szCs w:val="32"/>
              </w:rPr>
              <w:t>最大输出长度</w:t>
            </w:r>
          </w:p>
        </w:tc>
        <w:tc>
          <w:tcPr>
            <w:tcW w:w="4961"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sz w:val="22"/>
                <w:szCs w:val="32"/>
              </w:rPr>
              <w:t>≥</w:t>
            </w:r>
            <w:r>
              <w:rPr>
                <w:rFonts w:hint="eastAsia" w:ascii="仿宋_GB2312"/>
                <w:bCs/>
                <w:kern w:val="0"/>
                <w:sz w:val="22"/>
                <w:szCs w:val="32"/>
              </w:rPr>
              <w:t>100K tokens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547"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ascii="仿宋_GB2312"/>
                <w:bCs/>
                <w:kern w:val="0"/>
                <w:sz w:val="22"/>
                <w:szCs w:val="32"/>
              </w:rPr>
              <w:t>推理速度（QPS）</w:t>
            </w:r>
          </w:p>
        </w:tc>
        <w:tc>
          <w:tcPr>
            <w:tcW w:w="4961"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ascii="仿宋_GB2312"/>
                <w:bCs/>
                <w:kern w:val="0"/>
                <w:sz w:val="2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547"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ascii="仿宋_GB2312"/>
                <w:bCs/>
                <w:kern w:val="0"/>
                <w:sz w:val="22"/>
                <w:szCs w:val="32"/>
              </w:rPr>
              <w:t>单次响应延迟</w:t>
            </w:r>
          </w:p>
        </w:tc>
        <w:tc>
          <w:tcPr>
            <w:tcW w:w="4961" w:type="dxa"/>
            <w:noWrap w:val="0"/>
            <w:vAlign w:val="top"/>
          </w:tcPr>
          <w:p>
            <w:pPr>
              <w:widowControl/>
              <w:adjustRightInd w:val="0"/>
              <w:spacing w:line="500" w:lineRule="exact"/>
              <w:ind w:firstLine="0" w:firstLineChars="0"/>
              <w:jc w:val="center"/>
              <w:rPr>
                <w:rFonts w:ascii="仿宋_GB2312"/>
                <w:bCs/>
                <w:kern w:val="0"/>
                <w:sz w:val="22"/>
                <w:szCs w:val="32"/>
              </w:rPr>
            </w:pPr>
            <w:r>
              <w:rPr>
                <w:rFonts w:hint="eastAsia" w:ascii="仿宋_GB2312"/>
                <w:bCs/>
                <w:kern w:val="0"/>
                <w:sz w:val="22"/>
                <w:szCs w:val="32"/>
              </w:rPr>
              <w:t>≤3s</w:t>
            </w:r>
          </w:p>
        </w:tc>
      </w:tr>
    </w:tbl>
    <w:p>
      <w:pPr>
        <w:pageBreakBefore w:val="0"/>
        <w:kinsoku/>
        <w:wordWrap/>
        <w:overflowPunct/>
        <w:topLinePunct w:val="0"/>
        <w:autoSpaceDE/>
        <w:autoSpaceDN/>
        <w:bidi w:val="0"/>
        <w:spacing w:line="560" w:lineRule="exact"/>
        <w:ind w:firstLine="0"/>
        <w:rPr>
          <w:rFonts w:hint="eastAsia" w:ascii="仿宋_GB2312" w:hAnsi="Verdana" w:eastAsia="仿宋_GB2312" w:cs="宋体"/>
          <w:color w:val="auto"/>
          <w:sz w:val="21"/>
          <w:szCs w:val="21"/>
          <w:lang w:eastAsia="zh-CN"/>
        </w:rPr>
      </w:pPr>
    </w:p>
    <w:p>
      <w:pPr>
        <w:pageBreakBefore w:val="0"/>
        <w:kinsoku/>
        <w:wordWrap/>
        <w:overflowPunct/>
        <w:topLinePunct w:val="0"/>
        <w:autoSpaceDE/>
        <w:autoSpaceDN/>
        <w:bidi w:val="0"/>
        <w:spacing w:line="560" w:lineRule="exact"/>
        <w:ind w:firstLine="480"/>
        <w:rPr>
          <w:rFonts w:hint="eastAsia" w:ascii="仿宋_GB2312" w:hAnsi="Verdana" w:eastAsia="仿宋_GB2312" w:cs="宋体"/>
          <w:color w:val="auto"/>
          <w:sz w:val="21"/>
          <w:szCs w:val="21"/>
          <w:lang w:eastAsia="zh-CN"/>
        </w:rPr>
      </w:pPr>
    </w:p>
    <w:p>
      <w:pPr>
        <w:pageBreakBefore w:val="0"/>
        <w:kinsoku/>
        <w:wordWrap/>
        <w:overflowPunct/>
        <w:topLinePunct w:val="0"/>
        <w:autoSpaceDE/>
        <w:autoSpaceDN/>
        <w:bidi w:val="0"/>
        <w:spacing w:line="560" w:lineRule="exact"/>
        <w:ind w:firstLine="480"/>
        <w:rPr>
          <w:rFonts w:hint="eastAsia" w:ascii="仿宋_GB2312" w:hAnsi="Verdana" w:eastAsia="仿宋_GB2312" w:cs="宋体"/>
          <w:color w:val="auto"/>
          <w:sz w:val="21"/>
          <w:szCs w:val="21"/>
          <w:lang w:eastAsia="zh-CN"/>
        </w:rPr>
      </w:pPr>
    </w:p>
    <w:p>
      <w:pPr>
        <w:pageBreakBefore w:val="0"/>
        <w:kinsoku/>
        <w:wordWrap/>
        <w:overflowPunct/>
        <w:topLinePunct w:val="0"/>
        <w:autoSpaceDE/>
        <w:autoSpaceDN/>
        <w:bidi w:val="0"/>
        <w:spacing w:line="560" w:lineRule="exact"/>
        <w:ind w:firstLine="480"/>
        <w:rPr>
          <w:rFonts w:hint="eastAsia" w:ascii="仿宋_GB2312" w:hAnsi="Verdana" w:eastAsia="仿宋_GB2312" w:cs="宋体"/>
          <w:color w:val="auto"/>
          <w:sz w:val="21"/>
          <w:szCs w:val="21"/>
          <w:lang w:eastAsia="zh-CN"/>
        </w:rPr>
      </w:pPr>
    </w:p>
    <w:p>
      <w:pPr>
        <w:pageBreakBefore w:val="0"/>
        <w:kinsoku/>
        <w:wordWrap/>
        <w:overflowPunct/>
        <w:topLinePunct w:val="0"/>
        <w:autoSpaceDE/>
        <w:autoSpaceDN/>
        <w:bidi w:val="0"/>
        <w:spacing w:line="560" w:lineRule="exact"/>
        <w:ind w:firstLine="480"/>
        <w:rPr>
          <w:rFonts w:hint="eastAsia" w:ascii="仿宋_GB2312" w:hAnsi="Verdana" w:eastAsia="仿宋_GB2312" w:cs="宋体"/>
          <w:color w:val="auto"/>
          <w:sz w:val="21"/>
          <w:szCs w:val="21"/>
          <w:lang w:eastAsia="zh-CN"/>
        </w:rPr>
      </w:pPr>
    </w:p>
    <w:p>
      <w:pPr>
        <w:pStyle w:val="4"/>
        <w:pageBreakBefore w:val="0"/>
        <w:kinsoku/>
        <w:wordWrap/>
        <w:overflowPunct/>
        <w:topLinePunct w:val="0"/>
        <w:autoSpaceDE/>
        <w:autoSpaceDN/>
        <w:bidi w:val="0"/>
        <w:spacing w:line="560" w:lineRule="exact"/>
        <w:rPr>
          <w:color w:val="auto"/>
          <w:sz w:val="21"/>
          <w:szCs w:val="21"/>
        </w:rPr>
      </w:pPr>
      <w:bookmarkStart w:id="4" w:name="_Toc162295891"/>
      <w:r>
        <w:rPr>
          <w:rFonts w:hint="eastAsia"/>
          <w:color w:val="auto"/>
          <w:sz w:val="21"/>
          <w:szCs w:val="21"/>
          <w:lang w:val="en-US" w:eastAsia="zh-CN"/>
        </w:rPr>
        <w:t>3.3</w:t>
      </w:r>
      <w:r>
        <w:rPr>
          <w:rFonts w:hint="eastAsia"/>
          <w:color w:val="auto"/>
          <w:sz w:val="21"/>
          <w:szCs w:val="21"/>
        </w:rPr>
        <w:t>信息安全保障需求</w:t>
      </w:r>
      <w:bookmarkEnd w:id="4"/>
    </w:p>
    <w:p>
      <w:pPr>
        <w:pageBreakBefore w:val="0"/>
        <w:kinsoku/>
        <w:wordWrap/>
        <w:overflowPunct/>
        <w:topLinePunct w:val="0"/>
        <w:autoSpaceDE/>
        <w:autoSpaceDN/>
        <w:bidi w:val="0"/>
        <w:spacing w:line="560" w:lineRule="exact"/>
        <w:ind w:firstLine="420" w:firstLineChars="200"/>
        <w:rPr>
          <w:rFonts w:hint="eastAsia" w:ascii="仿宋_GB2312" w:hAnsi="Verdana" w:eastAsia="仿宋_GB2312" w:cs="宋体"/>
          <w:color w:val="auto"/>
          <w:sz w:val="21"/>
          <w:szCs w:val="21"/>
          <w:lang w:eastAsia="zh-CN"/>
        </w:rPr>
      </w:pPr>
      <w:r>
        <w:rPr>
          <w:rFonts w:hint="eastAsia" w:ascii="仿宋_GB2312" w:hAnsi="Verdana" w:eastAsia="仿宋_GB2312" w:cs="宋体"/>
          <w:color w:val="auto"/>
          <w:sz w:val="21"/>
          <w:szCs w:val="21"/>
          <w:lang w:eastAsia="zh-CN"/>
        </w:rPr>
        <w:t>明确安全认证和访问控制接口要求，对数据库数据安全性的要求、适配要求等。</w:t>
      </w:r>
    </w:p>
    <w:p>
      <w:pPr>
        <w:pageBreakBefore w:val="0"/>
        <w:kinsoku/>
        <w:wordWrap/>
        <w:overflowPunct/>
        <w:topLinePunct w:val="0"/>
        <w:autoSpaceDE/>
        <w:autoSpaceDN/>
        <w:bidi w:val="0"/>
        <w:spacing w:line="560" w:lineRule="exact"/>
        <w:ind w:firstLine="420" w:firstLineChars="200"/>
        <w:rPr>
          <w:rFonts w:hint="eastAsia" w:ascii="仿宋_GB2312" w:hAnsi="Verdana" w:eastAsia="仿宋_GB2312" w:cs="宋体"/>
          <w:color w:val="auto"/>
          <w:sz w:val="21"/>
          <w:szCs w:val="21"/>
          <w:lang w:eastAsia="zh-CN"/>
        </w:rPr>
      </w:pPr>
      <w:r>
        <w:rPr>
          <w:rFonts w:hint="eastAsia" w:ascii="仿宋_GB2312" w:hAnsi="Verdana" w:eastAsia="仿宋_GB2312" w:cs="宋体"/>
          <w:color w:val="auto"/>
          <w:sz w:val="21"/>
          <w:szCs w:val="21"/>
          <w:lang w:eastAsia="zh-CN"/>
        </w:rPr>
        <w:t>（1）身份鉴别需求：对登录系统的用户进行身份标识和鉴别，实现身份鉴别信息的防截获、防假冒和防重用，保证用户身份的真实性。（2）关键数据传输安全需求：保证关键数据传输过程中的保密性与完整性。（3）关键数据的安全存储需求：保证关键数据存储的保密性与完整性。（4）关键操作不可否认需求：提供数据原发证据和数据接收证据，实现数据原发行为和数据接收行为的不可否认。</w:t>
      </w:r>
    </w:p>
    <w:p>
      <w:pPr>
        <w:pStyle w:val="3"/>
        <w:keepNext/>
        <w:keepLines w:val="0"/>
        <w:pageBreakBefore w:val="0"/>
        <w:widowControl w:val="0"/>
        <w:kinsoku/>
        <w:wordWrap/>
        <w:overflowPunct/>
        <w:topLinePunct w:val="0"/>
        <w:autoSpaceDE/>
        <w:autoSpaceDN/>
        <w:bidi w:val="0"/>
        <w:adjustRightInd/>
        <w:snapToGrid/>
        <w:spacing w:line="560" w:lineRule="exact"/>
        <w:ind w:left="0" w:firstLine="431"/>
        <w:textAlignment w:val="auto"/>
        <w:rPr>
          <w:color w:val="auto"/>
          <w:sz w:val="21"/>
          <w:szCs w:val="21"/>
        </w:rPr>
      </w:pPr>
      <w:bookmarkStart w:id="5" w:name="_Toc162295892"/>
      <w:r>
        <w:rPr>
          <w:color w:val="auto"/>
          <w:sz w:val="21"/>
          <w:szCs w:val="21"/>
        </w:rPr>
        <w:t>技术性能指标及配置要求</w:t>
      </w:r>
      <w:bookmarkEnd w:id="5"/>
    </w:p>
    <w:p>
      <w:pPr>
        <w:pageBreakBefore w:val="0"/>
        <w:kinsoku/>
        <w:wordWrap/>
        <w:overflowPunct/>
        <w:topLinePunct w:val="0"/>
        <w:autoSpaceDE/>
        <w:autoSpaceDN/>
        <w:bidi w:val="0"/>
        <w:spacing w:line="560" w:lineRule="exact"/>
        <w:ind w:firstLine="420" w:firstLineChars="200"/>
        <w:rPr>
          <w:rFonts w:hint="eastAsia" w:ascii="仿宋_GB2312" w:hAnsi="Verdana" w:eastAsia="仿宋_GB2312" w:cs="宋体"/>
          <w:color w:val="auto"/>
          <w:sz w:val="21"/>
          <w:szCs w:val="21"/>
          <w:lang w:eastAsia="zh-CN"/>
        </w:rPr>
      </w:pPr>
      <w:r>
        <w:rPr>
          <w:rFonts w:hint="eastAsia" w:ascii="仿宋_GB2312" w:hAnsi="Verdana" w:eastAsia="仿宋_GB2312" w:cs="宋体"/>
          <w:color w:val="auto"/>
          <w:sz w:val="21"/>
          <w:szCs w:val="21"/>
          <w:lang w:eastAsia="zh-CN"/>
        </w:rPr>
        <w:t>通过构建一个统一、高效的支持架构，确保系统与新网络接轨，并支持基于环境的系统和新功能开发。提高系统的稳定性、灵活性和可维护性，保障系统的顺畅运作，并强化系统管理。一方面，将充分整合市局现有资源，如认证授权、反馈和移动服务；另一方面，为本项目特定需求开发通用支持功能，涵盖系统配置、数据处理和系统管理等方面。</w:t>
      </w:r>
    </w:p>
    <w:p>
      <w:pPr>
        <w:pageBreakBefore w:val="0"/>
        <w:kinsoku/>
        <w:wordWrap/>
        <w:overflowPunct/>
        <w:topLinePunct w:val="0"/>
        <w:autoSpaceDE/>
        <w:autoSpaceDN/>
        <w:bidi w:val="0"/>
        <w:spacing w:line="560" w:lineRule="exact"/>
        <w:ind w:firstLine="420" w:firstLineChars="200"/>
        <w:rPr>
          <w:rFonts w:ascii="仿宋_GB2312" w:hAnsi="Verdana" w:eastAsia="仿宋_GB2312" w:cs="宋体"/>
          <w:color w:val="auto"/>
          <w:sz w:val="21"/>
          <w:szCs w:val="21"/>
          <w:lang w:eastAsia="zh-CN"/>
        </w:rPr>
      </w:pPr>
      <w:r>
        <w:rPr>
          <w:rFonts w:hint="eastAsia" w:ascii="仿宋_GB2312" w:hAnsi="Verdana" w:eastAsia="仿宋_GB2312" w:cs="宋体"/>
          <w:color w:val="auto"/>
          <w:sz w:val="21"/>
          <w:szCs w:val="21"/>
          <w:lang w:eastAsia="zh-CN"/>
        </w:rPr>
        <w:t>数据库数据访问控制采用用户角色权限模型。角色是被命名的一组与数据库操作相关的权限，角色是权限的集合。可以为一组具有相同权限的用户创建一个角色，使用角色来管理数据库权限可以简化授权的过程。</w:t>
      </w:r>
    </w:p>
    <w:p>
      <w:pPr>
        <w:pageBreakBefore w:val="0"/>
        <w:kinsoku/>
        <w:wordWrap/>
        <w:overflowPunct/>
        <w:topLinePunct w:val="0"/>
        <w:autoSpaceDE/>
        <w:autoSpaceDN/>
        <w:bidi w:val="0"/>
        <w:spacing w:line="560" w:lineRule="exact"/>
        <w:ind w:firstLine="420" w:firstLineChars="200"/>
        <w:rPr>
          <w:rFonts w:ascii="仿宋_GB2312" w:hAnsi="Verdana" w:eastAsia="仿宋_GB2312" w:cs="宋体"/>
          <w:color w:val="auto"/>
          <w:sz w:val="21"/>
          <w:szCs w:val="21"/>
          <w:lang w:eastAsia="zh-CN"/>
        </w:rPr>
      </w:pPr>
      <w:r>
        <w:rPr>
          <w:rFonts w:hint="eastAsia" w:ascii="仿宋_GB2312" w:hAnsi="Verdana" w:eastAsia="仿宋_GB2312" w:cs="宋体"/>
          <w:color w:val="auto"/>
          <w:sz w:val="21"/>
          <w:szCs w:val="21"/>
          <w:lang w:eastAsia="zh-CN"/>
        </w:rPr>
        <w:t>数据治理规范依据单位等技术要求规范。</w:t>
      </w:r>
    </w:p>
    <w:p>
      <w:pPr>
        <w:pStyle w:val="16"/>
        <w:pageBreakBefore w:val="0"/>
        <w:kinsoku/>
        <w:wordWrap/>
        <w:overflowPunct/>
        <w:topLinePunct w:val="0"/>
        <w:autoSpaceDE/>
        <w:autoSpaceDN/>
        <w:bidi w:val="0"/>
        <w:spacing w:before="240" w:line="560" w:lineRule="exact"/>
        <w:rPr>
          <w:rFonts w:hint="eastAsia" w:ascii="宋体" w:hAnsi="宋体" w:eastAsia="宋体"/>
          <w:color w:val="auto"/>
          <w:sz w:val="21"/>
          <w:szCs w:val="21"/>
        </w:rPr>
      </w:pPr>
      <w:r>
        <w:rPr>
          <w:rFonts w:hint="eastAsia" w:ascii="宋体" w:hAnsi="宋体" w:eastAsia="宋体"/>
          <w:color w:val="auto"/>
          <w:sz w:val="21"/>
          <w:szCs w:val="21"/>
        </w:rPr>
        <w:t>进度安排</w:t>
      </w:r>
      <w:bookmarkEnd w:id="2"/>
    </w:p>
    <w:p>
      <w:pPr>
        <w:pageBreakBefore w:val="0"/>
        <w:kinsoku/>
        <w:wordWrap/>
        <w:overflowPunct/>
        <w:topLinePunct w:val="0"/>
        <w:autoSpaceDE/>
        <w:autoSpaceDN/>
        <w:bidi w:val="0"/>
        <w:spacing w:line="560" w:lineRule="exact"/>
        <w:ind w:firstLine="420" w:firstLineChars="200"/>
        <w:rPr>
          <w:rFonts w:ascii="仿宋_GB2312" w:hAnsi="Verdana" w:eastAsia="仿宋_GB2312" w:cs="宋体"/>
          <w:sz w:val="21"/>
          <w:szCs w:val="21"/>
          <w:lang w:eastAsia="zh-CN"/>
        </w:rPr>
      </w:pPr>
      <w:r>
        <w:rPr>
          <w:rFonts w:hint="eastAsia" w:ascii="仿宋_GB2312" w:hAnsi="Verdana" w:eastAsia="仿宋_GB2312" w:cs="宋体"/>
          <w:sz w:val="21"/>
          <w:szCs w:val="21"/>
          <w:lang w:eastAsia="zh-CN"/>
        </w:rPr>
        <w:t>总体建设周期为</w:t>
      </w:r>
      <w:r>
        <w:rPr>
          <w:rFonts w:hint="eastAsia" w:ascii="仿宋_GB2312" w:hAnsi="Verdana" w:eastAsia="仿宋_GB2312" w:cs="宋体"/>
          <w:sz w:val="21"/>
          <w:szCs w:val="21"/>
          <w:lang w:val="en-US" w:eastAsia="zh-CN"/>
        </w:rPr>
        <w:t>5</w:t>
      </w:r>
      <w:r>
        <w:rPr>
          <w:rFonts w:hint="eastAsia" w:ascii="仿宋_GB2312" w:hAnsi="Verdana" w:eastAsia="仿宋_GB2312" w:cs="宋体"/>
          <w:sz w:val="21"/>
          <w:szCs w:val="21"/>
          <w:lang w:eastAsia="zh-CN"/>
        </w:rPr>
        <w:t>个月（含</w:t>
      </w:r>
      <w:r>
        <w:rPr>
          <w:rFonts w:hint="eastAsia" w:ascii="仿宋_GB2312" w:hAnsi="Verdana" w:eastAsia="仿宋_GB2312" w:cs="宋体"/>
          <w:sz w:val="21"/>
          <w:szCs w:val="21"/>
          <w:lang w:val="en-US" w:eastAsia="zh-CN"/>
        </w:rPr>
        <w:t>1个月试运行</w:t>
      </w:r>
      <w:r>
        <w:rPr>
          <w:rFonts w:hint="eastAsia" w:ascii="仿宋_GB2312" w:hAnsi="Verdana" w:eastAsia="仿宋_GB2312" w:cs="宋体"/>
          <w:sz w:val="21"/>
          <w:szCs w:val="21"/>
          <w:lang w:eastAsia="zh-CN"/>
        </w:rPr>
        <w:t>），2</w:t>
      </w:r>
      <w:r>
        <w:rPr>
          <w:rFonts w:ascii="仿宋_GB2312" w:hAnsi="Verdana" w:eastAsia="仿宋_GB2312" w:cs="宋体"/>
          <w:sz w:val="21"/>
          <w:szCs w:val="21"/>
          <w:lang w:eastAsia="zh-CN"/>
        </w:rPr>
        <w:t>02</w:t>
      </w:r>
      <w:r>
        <w:rPr>
          <w:rFonts w:hint="eastAsia" w:ascii="仿宋_GB2312" w:hAnsi="Verdana" w:eastAsia="仿宋_GB2312" w:cs="宋体"/>
          <w:sz w:val="21"/>
          <w:szCs w:val="21"/>
          <w:lang w:val="en-US" w:eastAsia="zh-CN"/>
        </w:rPr>
        <w:t>6</w:t>
      </w:r>
      <w:r>
        <w:rPr>
          <w:rFonts w:hint="eastAsia" w:ascii="仿宋_GB2312" w:hAnsi="Verdana" w:eastAsia="仿宋_GB2312" w:cs="宋体"/>
          <w:sz w:val="21"/>
          <w:szCs w:val="21"/>
          <w:lang w:eastAsia="zh-CN"/>
        </w:rPr>
        <w:t>年</w:t>
      </w:r>
      <w:r>
        <w:rPr>
          <w:rFonts w:hint="eastAsia" w:ascii="仿宋_GB2312" w:hAnsi="Verdana" w:eastAsia="仿宋_GB2312" w:cs="宋体"/>
          <w:sz w:val="21"/>
          <w:szCs w:val="21"/>
          <w:lang w:val="en-US" w:eastAsia="zh-CN"/>
        </w:rPr>
        <w:t>11</w:t>
      </w:r>
      <w:r>
        <w:rPr>
          <w:rFonts w:hint="eastAsia" w:ascii="仿宋_GB2312" w:hAnsi="Verdana" w:eastAsia="仿宋_GB2312" w:cs="宋体"/>
          <w:sz w:val="21"/>
          <w:szCs w:val="21"/>
          <w:lang w:eastAsia="zh-CN"/>
        </w:rPr>
        <w:t>月前完成项目验收。</w:t>
      </w:r>
    </w:p>
    <w:p>
      <w:pPr>
        <w:pageBreakBefore w:val="0"/>
        <w:kinsoku/>
        <w:wordWrap/>
        <w:overflowPunct/>
        <w:topLinePunct w:val="0"/>
        <w:autoSpaceDE/>
        <w:autoSpaceDN/>
        <w:bidi w:val="0"/>
        <w:spacing w:line="560" w:lineRule="exact"/>
        <w:ind w:firstLine="420" w:firstLineChars="200"/>
        <w:rPr>
          <w:rFonts w:hint="eastAsia" w:ascii="宋体" w:hAnsi="宋体" w:eastAsia="宋体" w:cs="宋体"/>
          <w:color w:val="auto"/>
          <w:sz w:val="21"/>
          <w:szCs w:val="21"/>
        </w:rPr>
      </w:pPr>
    </w:p>
    <w:p>
      <w:pPr>
        <w:pStyle w:val="9"/>
        <w:pageBreakBefore w:val="0"/>
        <w:kinsoku/>
        <w:wordWrap/>
        <w:overflowPunct/>
        <w:topLinePunct w:val="0"/>
        <w:autoSpaceDE/>
        <w:autoSpaceDN/>
        <w:bidi w:val="0"/>
        <w:spacing w:line="560" w:lineRule="exact"/>
        <w:ind w:firstLine="640"/>
        <w:rPr>
          <w:rFonts w:hint="eastAsia" w:ascii="宋体" w:hAnsi="宋体" w:cs="宋体"/>
          <w:color w:val="auto"/>
          <w:kern w:val="2"/>
          <w:sz w:val="21"/>
          <w:szCs w:val="21"/>
        </w:rPr>
      </w:pPr>
      <w:r>
        <w:rPr>
          <w:rFonts w:hint="eastAsia" w:ascii="宋体" w:hAnsi="宋体" w:cs="宋体"/>
          <w:color w:val="auto"/>
          <w:kern w:val="2"/>
          <w:sz w:val="21"/>
          <w:szCs w:val="21"/>
        </w:rPr>
        <w:t>服务要求</w:t>
      </w:r>
    </w:p>
    <w:p>
      <w:pPr>
        <w:pStyle w:val="5"/>
        <w:pageBreakBefore w:val="0"/>
        <w:kinsoku/>
        <w:wordWrap/>
        <w:overflowPunct/>
        <w:topLinePunct w:val="0"/>
        <w:autoSpaceDE/>
        <w:autoSpaceDN/>
        <w:bidi w:val="0"/>
        <w:spacing w:line="560" w:lineRule="exact"/>
        <w:rPr>
          <w:sz w:val="21"/>
          <w:szCs w:val="21"/>
        </w:rPr>
      </w:pPr>
      <w:bookmarkStart w:id="6" w:name="_Toc162295902"/>
      <w:r>
        <w:rPr>
          <w:rFonts w:hint="eastAsia"/>
          <w:sz w:val="21"/>
          <w:szCs w:val="21"/>
        </w:rPr>
        <w:t>人员要求</w:t>
      </w:r>
      <w:bookmarkEnd w:id="6"/>
    </w:p>
    <w:p>
      <w:pPr>
        <w:pStyle w:val="9"/>
        <w:pageBreakBefore w:val="0"/>
        <w:kinsoku/>
        <w:wordWrap/>
        <w:overflowPunct/>
        <w:topLinePunct w:val="0"/>
        <w:autoSpaceDE/>
        <w:autoSpaceDN/>
        <w:bidi w:val="0"/>
        <w:spacing w:line="560" w:lineRule="exact"/>
        <w:ind w:firstLine="640"/>
        <w:rPr>
          <w:rFonts w:ascii="仿宋_GB2312" w:hAnsi="Verdana" w:eastAsia="仿宋_GB2312" w:cs="宋体"/>
          <w:sz w:val="21"/>
          <w:szCs w:val="21"/>
          <w:lang w:eastAsia="zh-CN"/>
        </w:rPr>
      </w:pPr>
      <w:r>
        <w:rPr>
          <w:rFonts w:hint="eastAsia" w:ascii="仿宋_GB2312" w:hAnsi="Verdana" w:eastAsia="仿宋_GB2312" w:cs="宋体"/>
          <w:sz w:val="21"/>
          <w:szCs w:val="21"/>
          <w:lang w:eastAsia="zh-CN"/>
        </w:rPr>
        <w:t>供应商需要具有独立承担民事责任能力，法定代表人、实际控制人、经营负责人无失信、违法犯罪记录。供应商需组建不少于</w:t>
      </w:r>
      <w:r>
        <w:rPr>
          <w:rFonts w:hint="eastAsia" w:ascii="仿宋_GB2312" w:hAnsi="Verdana" w:eastAsia="仿宋_GB2312" w:cs="宋体"/>
          <w:sz w:val="21"/>
          <w:szCs w:val="21"/>
          <w:lang w:val="en-US" w:eastAsia="zh-CN"/>
        </w:rPr>
        <w:t>20</w:t>
      </w:r>
      <w:r>
        <w:rPr>
          <w:rFonts w:hint="eastAsia" w:ascii="仿宋_GB2312" w:hAnsi="Verdana" w:eastAsia="仿宋_GB2312" w:cs="宋体"/>
          <w:sz w:val="21"/>
          <w:szCs w:val="21"/>
          <w:lang w:eastAsia="zh-CN"/>
        </w:rPr>
        <w:t>人的项目团队，参与项目人员需在公司（供应商）工作一年以上，并具备承担本项目所需的管理能力和技术实力，其中：项目负责人需具备全日制本科及以上学历，持有信息系统项目管理证书（软考），并具有</w:t>
      </w:r>
      <w:r>
        <w:rPr>
          <w:rFonts w:ascii="仿宋_GB2312" w:hAnsi="Verdana" w:eastAsia="仿宋_GB2312" w:cs="宋体"/>
          <w:sz w:val="21"/>
          <w:szCs w:val="21"/>
          <w:lang w:eastAsia="zh-CN"/>
        </w:rPr>
        <w:t>1</w:t>
      </w:r>
      <w:r>
        <w:rPr>
          <w:rFonts w:hint="eastAsia" w:ascii="仿宋_GB2312" w:hAnsi="Verdana" w:eastAsia="仿宋_GB2312" w:cs="宋体"/>
          <w:sz w:val="21"/>
          <w:szCs w:val="21"/>
          <w:lang w:eastAsia="zh-CN"/>
        </w:rPr>
        <w:t>年以上同类系统项目管理经验（提供同类系统工作证明）；专职驻场技术负责人员需包含系统架构设计师（软考）、信息安全保障人员证书（</w:t>
      </w:r>
      <w:r>
        <w:rPr>
          <w:rFonts w:hint="eastAsia" w:ascii="仿宋_GB2312" w:hAnsi="Verdana" w:eastAsia="仿宋_GB2312" w:cs="宋体"/>
          <w:sz w:val="21"/>
          <w:szCs w:val="21"/>
          <w:lang w:val="en-US" w:eastAsia="zh-CN"/>
        </w:rPr>
        <w:t>CISAW</w:t>
      </w:r>
      <w:r>
        <w:rPr>
          <w:rFonts w:hint="eastAsia" w:ascii="仿宋_GB2312" w:hAnsi="Verdana" w:eastAsia="仿宋_GB2312" w:cs="宋体"/>
          <w:sz w:val="21"/>
          <w:szCs w:val="21"/>
          <w:lang w:eastAsia="zh-CN"/>
        </w:rPr>
        <w:t>）；技术人员需为全日制本科以上学历，且具有不低于1年的工作经验。</w:t>
      </w:r>
    </w:p>
    <w:p>
      <w:pPr>
        <w:pStyle w:val="5"/>
        <w:pageBreakBefore w:val="0"/>
        <w:kinsoku/>
        <w:wordWrap/>
        <w:overflowPunct/>
        <w:topLinePunct w:val="0"/>
        <w:autoSpaceDE/>
        <w:autoSpaceDN/>
        <w:bidi w:val="0"/>
        <w:spacing w:line="560" w:lineRule="exact"/>
        <w:rPr>
          <w:sz w:val="21"/>
          <w:szCs w:val="21"/>
        </w:rPr>
      </w:pPr>
      <w:bookmarkStart w:id="7" w:name="_Toc162295903"/>
      <w:r>
        <w:rPr>
          <w:rFonts w:hint="eastAsia"/>
          <w:sz w:val="21"/>
          <w:szCs w:val="21"/>
        </w:rPr>
        <w:t>运维要求</w:t>
      </w:r>
      <w:bookmarkEnd w:id="7"/>
    </w:p>
    <w:p>
      <w:pPr>
        <w:pStyle w:val="9"/>
        <w:pageBreakBefore w:val="0"/>
        <w:kinsoku/>
        <w:wordWrap/>
        <w:overflowPunct/>
        <w:topLinePunct w:val="0"/>
        <w:autoSpaceDE/>
        <w:autoSpaceDN/>
        <w:bidi w:val="0"/>
        <w:spacing w:line="560" w:lineRule="exact"/>
        <w:ind w:firstLine="640"/>
        <w:rPr>
          <w:rFonts w:ascii="仿宋_GB2312" w:hAnsi="Verdana" w:eastAsia="仿宋_GB2312" w:cs="宋体"/>
          <w:sz w:val="21"/>
          <w:szCs w:val="21"/>
          <w:lang w:eastAsia="zh-CN"/>
        </w:rPr>
      </w:pPr>
      <w:r>
        <w:rPr>
          <w:rFonts w:hint="eastAsia" w:ascii="仿宋_GB2312" w:hAnsi="Verdana" w:eastAsia="仿宋_GB2312" w:cs="宋体"/>
          <w:sz w:val="21"/>
          <w:szCs w:val="21"/>
          <w:lang w:eastAsia="zh-CN"/>
        </w:rPr>
        <w:t>供应商运维工作主要针对本项目建设的全部功能模块进行维护，并提供定期巡检服务。免费保修期为</w:t>
      </w:r>
      <w:r>
        <w:rPr>
          <w:rFonts w:ascii="仿宋_GB2312" w:hAnsi="Verdana" w:eastAsia="仿宋_GB2312" w:cs="宋体"/>
          <w:sz w:val="21"/>
          <w:szCs w:val="21"/>
          <w:lang w:eastAsia="zh-CN"/>
        </w:rPr>
        <w:t>12</w:t>
      </w:r>
      <w:r>
        <w:rPr>
          <w:rFonts w:hint="eastAsia" w:ascii="仿宋_GB2312" w:hAnsi="Verdana" w:eastAsia="仿宋_GB2312" w:cs="宋体"/>
          <w:sz w:val="21"/>
          <w:szCs w:val="21"/>
          <w:lang w:eastAsia="zh-CN"/>
        </w:rPr>
        <w:t>个月，自系统全部验收合格之日起开始计算，供应商需做到及时响应，其中：紧急问题需在2小时内响应，6小时内解决；一般问题应在4小时内响应，12小时内解决；对需要更换设备、重装软件、部署系统等较大故障问题，在分析工作复杂程度的基础上，由双方协商解决问题所需的时间，并在商定时间内完成维护。</w:t>
      </w:r>
    </w:p>
    <w:p>
      <w:pPr>
        <w:pStyle w:val="5"/>
        <w:pageBreakBefore w:val="0"/>
        <w:kinsoku/>
        <w:wordWrap/>
        <w:overflowPunct/>
        <w:topLinePunct w:val="0"/>
        <w:autoSpaceDE/>
        <w:autoSpaceDN/>
        <w:bidi w:val="0"/>
        <w:spacing w:line="560" w:lineRule="exact"/>
        <w:rPr>
          <w:sz w:val="21"/>
          <w:szCs w:val="21"/>
        </w:rPr>
      </w:pPr>
      <w:bookmarkStart w:id="8" w:name="_Toc162295904"/>
      <w:r>
        <w:rPr>
          <w:rFonts w:hint="eastAsia"/>
          <w:sz w:val="21"/>
          <w:szCs w:val="21"/>
        </w:rPr>
        <w:t>培训要求</w:t>
      </w:r>
      <w:bookmarkEnd w:id="8"/>
    </w:p>
    <w:p>
      <w:pPr>
        <w:pStyle w:val="9"/>
        <w:pageBreakBefore w:val="0"/>
        <w:kinsoku/>
        <w:wordWrap/>
        <w:overflowPunct/>
        <w:topLinePunct w:val="0"/>
        <w:autoSpaceDE/>
        <w:autoSpaceDN/>
        <w:bidi w:val="0"/>
        <w:spacing w:line="560" w:lineRule="exact"/>
        <w:ind w:firstLine="640"/>
        <w:rPr>
          <w:rFonts w:ascii="仿宋_GB2312" w:hAnsi="Verdana" w:eastAsia="仿宋_GB2312" w:cs="宋体"/>
          <w:sz w:val="21"/>
          <w:szCs w:val="21"/>
          <w:lang w:eastAsia="zh-CN"/>
        </w:rPr>
      </w:pPr>
      <w:r>
        <w:rPr>
          <w:rFonts w:hint="eastAsia" w:ascii="仿宋_GB2312" w:hAnsi="Verdana" w:eastAsia="仿宋_GB2312" w:cs="宋体"/>
          <w:sz w:val="21"/>
          <w:szCs w:val="21"/>
          <w:lang w:eastAsia="zh-CN"/>
        </w:rPr>
        <w:t>供应商应提供本项目相关系统操作等方面的培训，并提供详细培训计划。培训人员应具有相应培训经验，所有培训资料必须是中文书写。培训费用（含培训教材费）及各项培训支出计入投标报价总价，不得另行收费。</w:t>
      </w:r>
    </w:p>
    <w:p>
      <w:pPr>
        <w:pStyle w:val="5"/>
        <w:pageBreakBefore w:val="0"/>
        <w:kinsoku/>
        <w:wordWrap/>
        <w:overflowPunct/>
        <w:topLinePunct w:val="0"/>
        <w:autoSpaceDE/>
        <w:autoSpaceDN/>
        <w:bidi w:val="0"/>
        <w:spacing w:line="560" w:lineRule="exact"/>
        <w:rPr>
          <w:sz w:val="21"/>
          <w:szCs w:val="21"/>
        </w:rPr>
      </w:pPr>
      <w:bookmarkStart w:id="9" w:name="_Toc162295905"/>
      <w:r>
        <w:rPr>
          <w:rFonts w:hint="eastAsia"/>
          <w:sz w:val="21"/>
          <w:szCs w:val="21"/>
        </w:rPr>
        <w:t>材料要求</w:t>
      </w:r>
      <w:bookmarkEnd w:id="9"/>
    </w:p>
    <w:p>
      <w:pPr>
        <w:pStyle w:val="9"/>
        <w:pageBreakBefore w:val="0"/>
        <w:kinsoku/>
        <w:wordWrap/>
        <w:overflowPunct/>
        <w:topLinePunct w:val="0"/>
        <w:autoSpaceDE/>
        <w:autoSpaceDN/>
        <w:bidi w:val="0"/>
        <w:spacing w:line="560" w:lineRule="exact"/>
        <w:ind w:firstLine="640"/>
        <w:rPr>
          <w:rFonts w:ascii="仿宋_GB2312" w:hAnsi="Verdana" w:eastAsia="仿宋_GB2312" w:cs="宋体"/>
          <w:sz w:val="21"/>
          <w:szCs w:val="21"/>
          <w:lang w:eastAsia="zh-CN"/>
        </w:rPr>
      </w:pPr>
      <w:r>
        <w:rPr>
          <w:rFonts w:hint="eastAsia" w:ascii="仿宋_GB2312" w:hAnsi="Verdana" w:eastAsia="仿宋_GB2312" w:cs="宋体"/>
          <w:sz w:val="21"/>
          <w:szCs w:val="21"/>
          <w:lang w:eastAsia="zh-CN"/>
        </w:rPr>
        <w:t>项目建成后，供应商应提供完整的技术资料，包括技术方案、系统操作使用说明、主要设备技术资料、有关设备配置和连接、软件源代码、数据库设计文件等。</w:t>
      </w:r>
    </w:p>
    <w:p>
      <w:pPr>
        <w:pStyle w:val="9"/>
        <w:pageBreakBefore w:val="0"/>
        <w:kinsoku/>
        <w:wordWrap/>
        <w:overflowPunct/>
        <w:topLinePunct w:val="0"/>
        <w:autoSpaceDE/>
        <w:autoSpaceDN/>
        <w:bidi w:val="0"/>
        <w:spacing w:line="560" w:lineRule="exact"/>
        <w:ind w:firstLine="640"/>
        <w:rPr>
          <w:rFonts w:hint="eastAsia" w:ascii="宋体" w:hAnsi="宋体" w:cs="宋体"/>
          <w:color w:val="auto"/>
          <w:kern w:val="2"/>
          <w:sz w:val="21"/>
          <w:szCs w:val="21"/>
        </w:rPr>
      </w:pPr>
      <w:r>
        <w:rPr>
          <w:rFonts w:hint="eastAsia" w:ascii="宋体" w:hAnsi="宋体" w:cs="宋体"/>
          <w:color w:val="auto"/>
          <w:kern w:val="2"/>
          <w:sz w:val="21"/>
          <w:szCs w:val="21"/>
        </w:rPr>
        <w:t>1、招标方案要求</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sz w:val="21"/>
          <w:szCs w:val="21"/>
          <w:lang w:eastAsia="zh-CN"/>
        </w:rPr>
      </w:pPr>
      <w:bookmarkStart w:id="10" w:name="_Toc162363163"/>
      <w:r>
        <w:rPr>
          <w:rFonts w:hint="eastAsia" w:ascii="仿宋_GB2312" w:hAnsi="仿宋_GB2312" w:eastAsia="仿宋_GB2312" w:cs="仿宋_GB2312"/>
          <w:sz w:val="21"/>
          <w:szCs w:val="21"/>
          <w:lang w:eastAsia="zh-CN"/>
        </w:rPr>
        <w:t>（1）本项目采用公开招标方式，面向大、中、小、微型等各类供应商采购。</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（2）本项目不接受联合投标，不允许转包、分包。</w:t>
      </w:r>
    </w:p>
    <w:p>
      <w:pPr>
        <w:pStyle w:val="9"/>
        <w:pageBreakBefore w:val="0"/>
        <w:kinsoku/>
        <w:wordWrap/>
        <w:overflowPunct/>
        <w:topLinePunct w:val="0"/>
        <w:autoSpaceDE/>
        <w:autoSpaceDN/>
        <w:bidi w:val="0"/>
        <w:spacing w:line="560" w:lineRule="exact"/>
        <w:ind w:firstLine="640"/>
        <w:rPr>
          <w:rFonts w:ascii="仿宋_GB2312" w:hAnsi="Verdana" w:eastAsia="仿宋_GB2312" w:cs="宋体"/>
          <w:sz w:val="21"/>
          <w:szCs w:val="21"/>
          <w:lang w:eastAsia="zh-CN"/>
        </w:rPr>
      </w:pPr>
      <w:r>
        <w:rPr>
          <w:rFonts w:hint="eastAsia" w:ascii="仿宋_GB2312" w:hAnsi="仿宋_GB2312" w:eastAsia="仿宋_GB2312" w:cs="仿宋_GB2312"/>
          <w:sz w:val="21"/>
          <w:szCs w:val="21"/>
          <w:lang w:eastAsia="zh-CN"/>
        </w:rPr>
        <w:t>（3）本项目的工程监理、第三方评测等工作，采购人可以自行采购或委托具有政府采购代理资格的采购代理机构进行采购。</w:t>
      </w:r>
    </w:p>
    <w:p>
      <w:pPr>
        <w:pStyle w:val="16"/>
        <w:pageBreakBefore w:val="0"/>
        <w:kinsoku/>
        <w:wordWrap/>
        <w:overflowPunct/>
        <w:topLinePunct w:val="0"/>
        <w:autoSpaceDE/>
        <w:autoSpaceDN/>
        <w:bidi w:val="0"/>
        <w:spacing w:before="240" w:line="56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项目验收</w:t>
      </w:r>
      <w:bookmarkEnd w:id="10"/>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本项目按</w:t>
      </w:r>
      <w:r>
        <w:rPr>
          <w:rFonts w:hint="eastAsia" w:ascii="仿宋_GB2312" w:hAnsi="仿宋_GB2312" w:eastAsia="仿宋_GB2312" w:cs="仿宋_GB2312"/>
          <w:color w:val="auto"/>
          <w:kern w:val="2"/>
          <w:sz w:val="21"/>
          <w:szCs w:val="21"/>
          <w:lang w:eastAsia="zh-CN"/>
        </w:rPr>
        <w:t>单位</w:t>
      </w:r>
      <w:r>
        <w:rPr>
          <w:rFonts w:hint="eastAsia" w:ascii="仿宋_GB2312" w:hAnsi="仿宋_GB2312" w:eastAsia="仿宋_GB2312" w:cs="仿宋_GB2312"/>
          <w:color w:val="auto"/>
          <w:kern w:val="2"/>
          <w:sz w:val="21"/>
          <w:szCs w:val="21"/>
        </w:rPr>
        <w:t>信息化项目验收规范要求开展验收，主要分为测评、初步验收和最终验收。</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1、项目测评</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（1）自测。由建设单位和供应商组成测试组，搭建测试环境，根据市经信委批复建设功能和性能指标对系统开展测试，并进行差异性说明和修改完善。</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（2）软件测评。由建设单位聘请有资质的第三方机构对系统进行软件测评，出具软件测评报告。</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（3）安全测评。本项目保护等级为二级，由建设单位聘请有资质的第三方机构，按照等保二级标准对系统进行安全测评，出具安全测评报告。</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（4）密码评估。由建设单位聘请有资质的第三方机构对系统进行商用密码应用评估，出具密码应用评估报告。</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2、初步验收</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项目开发系统的编码、测试等工作基本完成，合同约定的软件模块功能基本齐备，达到系统设计的性能要求，具备系统上线试运行条件，可以申请进行项目初步验收。项目初步验收主要检验系统的功能、性能等，验收依据是本合同及其附件的内容和要求。</w:t>
      </w:r>
    </w:p>
    <w:p>
      <w:pPr>
        <w:pStyle w:val="9"/>
        <w:pageBreakBefore w:val="0"/>
        <w:kinsoku/>
        <w:wordWrap/>
        <w:overflowPunct/>
        <w:topLinePunct w:val="0"/>
        <w:autoSpaceDE/>
        <w:autoSpaceDN/>
        <w:bidi w:val="0"/>
        <w:spacing w:line="560" w:lineRule="exact"/>
        <w:ind w:firstLine="64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3、最终验收</w:t>
      </w:r>
    </w:p>
    <w:p>
      <w:pPr>
        <w:pStyle w:val="9"/>
        <w:pageBreakBefore w:val="0"/>
        <w:kinsoku/>
        <w:wordWrap/>
        <w:overflowPunct/>
        <w:topLinePunct w:val="0"/>
        <w:autoSpaceDE/>
        <w:autoSpaceDN/>
        <w:bidi w:val="0"/>
        <w:spacing w:line="560" w:lineRule="exact"/>
        <w:ind w:firstLine="640"/>
        <w:rPr>
          <w:rFonts w:hint="eastAsia" w:ascii="宋体" w:hAnsi="宋体" w:cs="宋体"/>
          <w:color w:val="auto"/>
          <w:kern w:val="2"/>
          <w:sz w:val="21"/>
          <w:szCs w:val="21"/>
        </w:rPr>
      </w:pPr>
      <w:r>
        <w:rPr>
          <w:rFonts w:hint="eastAsia" w:ascii="仿宋_GB2312" w:hAnsi="仿宋_GB2312" w:eastAsia="仿宋_GB2312" w:cs="仿宋_GB2312"/>
          <w:color w:val="auto"/>
          <w:kern w:val="2"/>
          <w:sz w:val="21"/>
          <w:szCs w:val="21"/>
        </w:rPr>
        <w:t>系统最终验收由市</w:t>
      </w:r>
      <w:r>
        <w:rPr>
          <w:rFonts w:hint="eastAsia" w:ascii="仿宋_GB2312" w:hAnsi="仿宋_GB2312" w:eastAsia="仿宋_GB2312" w:cs="仿宋_GB2312"/>
          <w:color w:val="auto"/>
          <w:kern w:val="2"/>
          <w:sz w:val="21"/>
          <w:szCs w:val="21"/>
          <w:lang w:val="en-US" w:eastAsia="zh-CN"/>
        </w:rPr>
        <w:t>数据</w:t>
      </w:r>
      <w:r>
        <w:rPr>
          <w:rFonts w:hint="eastAsia" w:ascii="仿宋_GB2312" w:hAnsi="仿宋_GB2312" w:eastAsia="仿宋_GB2312" w:cs="仿宋_GB2312"/>
          <w:color w:val="auto"/>
          <w:kern w:val="2"/>
          <w:sz w:val="21"/>
          <w:szCs w:val="21"/>
        </w:rPr>
        <w:t>局</w:t>
      </w:r>
      <w:r>
        <w:rPr>
          <w:rFonts w:hint="eastAsia" w:ascii="仿宋_GB2312" w:hAnsi="仿宋_GB2312" w:eastAsia="仿宋_GB2312" w:cs="仿宋_GB2312"/>
          <w:color w:val="auto"/>
          <w:kern w:val="2"/>
          <w:sz w:val="21"/>
          <w:szCs w:val="21"/>
          <w:lang w:eastAsia="zh-CN"/>
        </w:rPr>
        <w:t>组织验收</w:t>
      </w:r>
      <w:r>
        <w:rPr>
          <w:rFonts w:hint="eastAsia" w:ascii="仿宋_GB2312" w:hAnsi="仿宋_GB2312" w:eastAsia="仿宋_GB2312" w:cs="仿宋_GB2312"/>
          <w:color w:val="auto"/>
          <w:kern w:val="2"/>
          <w:sz w:val="21"/>
          <w:szCs w:val="21"/>
        </w:rPr>
        <w:t>，对系统的功能、性能、安全、信息资源利用率、工程质量及使用情况进行检查和评价，并由专家形成书面验收意见。</w:t>
      </w:r>
    </w:p>
    <w:p>
      <w:pPr>
        <w:pageBreakBefore w:val="0"/>
        <w:kinsoku/>
        <w:wordWrap/>
        <w:overflowPunct/>
        <w:topLinePunct w:val="0"/>
        <w:autoSpaceDE/>
        <w:autoSpaceDN/>
        <w:bidi w:val="0"/>
        <w:spacing w:line="560" w:lineRule="exact"/>
        <w:rPr>
          <w:rFonts w:hint="eastAsia" w:ascii="宋体" w:hAnsi="宋体" w:eastAsia="宋体" w:cs="宋体"/>
          <w:color w:val="auto"/>
          <w:sz w:val="21"/>
          <w:szCs w:val="21"/>
        </w:rPr>
      </w:pPr>
    </w:p>
    <w:p>
      <w:pPr>
        <w:pStyle w:val="2"/>
        <w:pageBreakBefore w:val="0"/>
        <w:kinsoku/>
        <w:wordWrap/>
        <w:overflowPunct/>
        <w:topLinePunct w:val="0"/>
        <w:autoSpaceDE/>
        <w:autoSpaceDN/>
        <w:bidi w:val="0"/>
        <w:spacing w:line="560" w:lineRule="exact"/>
        <w:rPr>
          <w:rFonts w:hint="eastAsia" w:cs="宋体"/>
          <w:color w:val="auto"/>
          <w:sz w:val="21"/>
          <w:szCs w:val="21"/>
        </w:rPr>
      </w:pPr>
      <w:r>
        <w:rPr>
          <w:rFonts w:hint="eastAsia" w:cs="宋体"/>
          <w:color w:val="auto"/>
          <w:sz w:val="21"/>
          <w:szCs w:val="21"/>
        </w:rPr>
        <w:t>附：系统开发模块列表</w:t>
      </w:r>
    </w:p>
    <w:p>
      <w:pPr>
        <w:pStyle w:val="2"/>
        <w:pageBreakBefore w:val="0"/>
        <w:kinsoku/>
        <w:wordWrap/>
        <w:overflowPunct/>
        <w:topLinePunct w:val="0"/>
        <w:autoSpaceDE/>
        <w:autoSpaceDN/>
        <w:bidi w:val="0"/>
        <w:spacing w:line="560" w:lineRule="exact"/>
        <w:rPr>
          <w:rFonts w:hint="eastAsia" w:cs="宋体"/>
          <w:color w:val="auto"/>
          <w:sz w:val="21"/>
          <w:szCs w:val="21"/>
        </w:rPr>
      </w:pPr>
    </w:p>
    <w:tbl>
      <w:tblPr>
        <w:tblStyle w:val="12"/>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2"/>
        <w:gridCol w:w="7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1、特定企业筛查智能体建设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序号</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功能名称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知识建模与组织-实体抽取与标准化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知识建模与组织-关系抽取与表示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知识建模与组织-知识图谱构建与存储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知识建模与组织-知识片段组织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知识建模与组织-元数据标注与索引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知识服务与推理-语义向量生成与存储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知识服务与推理-混合检索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知识服务与推理-知识引用与出处标记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知识服务与推理-规则/因果推理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知识更新与进化-变更检测与版本管理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知识更新与进化-知识自动纠错/重训练反馈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知识更新与进化-定期知识巡检/更新策略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特定企业筛查数据服务-数据处理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特定企业筛查数据服务-数据增强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特定企业筛查数据服务-数据标注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特定企业筛查数据服务-数据回流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智能体11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基于企业分析智能体的企业画像报告智能生成-企业年报智能分析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基于企业分析智能体的企业画像报告智能生成-企业资质智能评估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基于企业分析智能体的企业画像报告智能生成-企业智能刻画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基于企业分析智能体的企业监测-监测1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基于企业分析智能体的企业监测-监测2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基于企业分析智能体分析结果的行动处置应用-三个精准-预警专报登记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基于企业分析智能体分析结果的行动处置应用-三个精准-监测管理流程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基于企业分析智能体分析结果的行动处置应用-三个精准-精准处置流程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基于企业分析智能体分析结果的行动处置应用-三个精准-成果认定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基于企业分析智能体分析结果的行动处置应用-三个精准-处置管理流程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基于企业分析智能体分析结果的行动处置应用-三个精准-信息检索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基于企业分析智能体分析结果的行动处置应用-三个精准-数据统计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基于企业分析智能体分析结果的行动处置应用-批示盯办-批示件管理流程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基于企业分析智能体分析结果的行动处置应用-批示盯办-批示件跟踪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基于企业分析智能体分析结果的行动处置应用-批示盯办-批示件检索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基于企业分析智能体分析结果的行动处置应用-批示盯办-批示件统计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基于企业分析智能体分析结果的行动处置应用-批示盯办-关注件管理流程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基于企业分析智能体分析结果的行动处置应用-批示盯办-关注件跟踪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基于企业分析智能体分析结果的行动处置应用-批示盯办-关注件认定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基于企业分析智能体分析结果的行动处置应用-批示盯办-关注件检索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基于企业分析智能体分析结果的行动处置应用-批示盯办-关注件统计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基于企业分析智能体分析结果的行动处置应用-批示盯办-关注件词管理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基于企业分析智能体分析结果的行动处置应用-批示盯办-关注件提醒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企业分析智能体前置信息分析管理-突出警情-挖掘接入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企业分析智能体前置信息分析管理-突出警情-可视化展示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企业分析智能体前置信息分析管理-突出警情-统计分析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企业分析智能体前置信息分析管理-突出警情-处置流程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企业分析智能体前置信息分析管理-突出警情-算法配置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企业分析智能体前置信息分析管理-突出警情-数据校验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2、资金分析agent智能体建设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序号</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功能名称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资金分析技战法知识库-知识建模与组织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资金分析技战法知识库-知识服务与推理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资金分析技战法知识库-知识更新与进化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业务报告知识库-知识建模与组织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业务报告知识库-知识服务与推理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业务报告知识库-知识更新与进化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处置预案知识库-知识建模与组织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业务处置预案知识库-知识服务与推理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业务处置预案知识库-知识更新与进化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类业务知识库-知识建模与组织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类业务知识库-知识服务与推理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类业务知识库-知识更新与进化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资金分析专题错敏词知识库-知识建模与组织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资金分析专题错敏词知识库-知识服务与推理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资金分析专题错敏词知识库-知识更新与进化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资金数据AI取数智能体-基于数据统计分析意图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资金数据AI取数智能体-基于数据查询意图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资金分析图表智能体-智能体1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资金分析图表智能体-智能体2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资金分析图表智能体-智能体3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资金分析图谱智能体-智能体4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资金分析图谱智能体-智能体5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资金分析图谱智能体-智能体6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资金分析报告智能体-智能体7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资金分析报告智能体-智能体8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资金分析报告智能体-智能体9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基于MCP架构的资金分析工具自主规划智能体15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基于MCP架构的第三方数据服务自主调用智能体-插件智能体封装16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基于MCP架构的第三方数据服务自主调用智能体-接口智能体封装1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基于MCP架构的第三方数据服务自主调用智能体-接口智能体封装2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基于MCP架构的第三方数据服务自主调用智能体-接口智能体封装3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lang w:val="en-US"/>
              </w:rPr>
            </w:pPr>
            <w:r>
              <w:rPr>
                <w:rFonts w:hint="eastAsia" w:ascii="仿宋_GB2312" w:hAnsi="等线" w:eastAsia="仿宋_GB2312" w:cs="仿宋_GB2312"/>
                <w:i w:val="0"/>
                <w:color w:val="000000"/>
                <w:kern w:val="0"/>
                <w:sz w:val="22"/>
                <w:szCs w:val="22"/>
                <w:u w:val="none"/>
                <w:lang w:val="en-US" w:eastAsia="zh-CN" w:bidi="ar"/>
              </w:rPr>
              <w:t>基于MCP架构的第三方数据服务自主调用智能体-接口智能体封装4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MCP智能体应用-资金分析智能体问答-业务技战法智能体增强-资金分析技战法导入配置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MCP智能体应用-资金分析智能体问答-业务技战法智能体增强-资金分析技战法AI智能标签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MCP智能体应用-资金分析智能体问答-业务技战法智能体增强-基于问答意图的技战法智能关联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MCP智能体应用-资金分析智能体问答-智能体调用规划决策-意图分类识别与思维链推理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MCP智能体应用-资金分析智能体问答-智能体调用规划决策-多智能体调度方案生成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MCP智能体应用-资金分析智能体问答-多智能体工具调用执行-多智能体调用状态监控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MCP智能体应用-资金分析智能体问答-多智能体工具调用执行-多智能体复杂调度组合优化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MCP智能体应用-资金分析智能体问答-多智能体工具调用执行-多智能体调用结果智能融合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MCP智能体应用-资金分析智能体问答-多智能体工具调用执行-多智能体调用结果回调客户端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MCP智能体应用-资金分析智能体问答-智能体客户端-多批资金叠加分析对话模式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MCP智能体应用-资金分析智能体问答-智能体客户端-基于上下文相关问题联想推荐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MCP智能体应用-资金分析智能体问答-智能体客户端-业务提示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MCP智能体应用-类业务分析专家助手-类业务智能体调度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MCP智能体应用-处置预案-预案知识智能助手-基于RAG的预案知识精准辅助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MCP智能体应用-处置预案-预案知识智能助手-处置预案反馈收集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MCP智能体应用-处置预案-预案知识效能分析-基于机器学习的知识漏洞统计分析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MCP智能体应用-处置预案-预案知识效能分析-基于统计分析智能生成报告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MCP智能体应用-资金报告智能纠错与摘要-基于词库增强的分析报告纠错模型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MCP智能体应用-资金报告智能纠错与摘要-资金报告关键信息智能提取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MCP智能体应用-金析为证-资金分析委托流程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MCP智能体应用-金析为证-检材鉴定审批流程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MCP智能体应用-金析为证-检材鉴定方案管理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MCP智能体应用-金析为证-检索统计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MCP智能体应用-金析为证-检验师信息维护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MCP智能体应用-业务查控-基础信息维护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MCP智能体应用-业务查控-常规查询管理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MCP智能体应用-业务查控-冻结管理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MCP智能体应用-业务查控-审核流程管理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MCP智能体应用-业务查控-请求报文加签加密封装传输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MCP智能体应用-业务查控-返回报文验签解密解析入库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MCP智能体应用-业务查控-对外SDK封装包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MCP智能体应用-业务查控-查控一体机集成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MCP智能体应用-资金数据建档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MCP智能体应用-资金数据标准化-资金数据智能模板匹配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MCP智能体应用-资金数据标准化-资金数据智能清洗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MCP智能体应用-资金数据在线编辑-多用户资金数据在线编辑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MCP智能体应用-多人协同数据共享分析研判-档案数据分享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MCP智能体应用-多人协同数据共享分析研判-多人协同批注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智能体接口建设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市局大模型接口集成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资金分析数据服务-数据处理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资金分析数据服务-数据增强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资金分析数据服务-数据标注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资金分析数据服务-数据回流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3、智能体管理与安全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序号</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功能名称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智能体管理-门户集成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智能体管理-权限集成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3</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智能体管理-日志集成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4</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智能体管理-消息集成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5</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智能体管理-运维集成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6</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智能体安全-数据安全传输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7</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智能体安全-设备日志与访问控制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8</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智能体安全-重要可执行程序签名验签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9</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智能体安全-用户访问控制签名验签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10</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智能体安全-重要数据签名验签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11</w:t>
            </w:r>
          </w:p>
        </w:tc>
        <w:tc>
          <w:tcPr>
            <w:tcW w:w="7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智能体安全-重要数据加解密</w:t>
            </w:r>
          </w:p>
        </w:tc>
      </w:tr>
    </w:tbl>
    <w:p>
      <w:pPr>
        <w:pStyle w:val="2"/>
        <w:pageBreakBefore w:val="0"/>
        <w:tabs>
          <w:tab w:val="left" w:pos="1442"/>
        </w:tabs>
        <w:kinsoku/>
        <w:wordWrap/>
        <w:overflowPunct/>
        <w:topLinePunct w:val="0"/>
        <w:autoSpaceDE/>
        <w:autoSpaceDN/>
        <w:bidi w:val="0"/>
        <w:spacing w:line="560" w:lineRule="exact"/>
        <w:rPr>
          <w:rFonts w:hint="eastAsia" w:eastAsia="宋体" w:cs="宋体"/>
          <w:color w:val="auto"/>
          <w:sz w:val="21"/>
          <w:szCs w:val="21"/>
          <w:lang w:eastAsia="zh-CN"/>
        </w:rPr>
      </w:pPr>
    </w:p>
    <w:p>
      <w:pPr>
        <w:pStyle w:val="2"/>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sz w:val="18"/>
          <w:szCs w:val="18"/>
        </w:rPr>
      </w:pPr>
    </w:p>
    <w:p>
      <w:pPr>
        <w:pStyle w:val="2"/>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sz w:val="18"/>
          <w:szCs w:val="18"/>
          <w:lang w:val="en-US" w:eastAsia="zh-CN"/>
        </w:rPr>
      </w:pPr>
      <w:r>
        <w:rPr>
          <w:rFonts w:hint="eastAsia" w:ascii="仿宋_GB2312" w:hAnsi="仿宋_GB2312" w:eastAsia="仿宋_GB2312" w:cs="仿宋_GB2312"/>
          <w:b w:val="0"/>
          <w:bCs/>
          <w:color w:val="auto"/>
          <w:sz w:val="18"/>
          <w:szCs w:val="18"/>
          <w:lang w:val="en-US" w:eastAsia="zh-CN"/>
        </w:rPr>
        <w:t>3.其他</w:t>
      </w:r>
    </w:p>
    <w:tbl>
      <w:tblPr>
        <w:tblStyle w:val="13"/>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7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pStyle w:val="2"/>
              <w:pageBreakBefore w:val="0"/>
              <w:kinsoku/>
              <w:wordWrap/>
              <w:overflowPunct/>
              <w:topLinePunct w:val="0"/>
              <w:autoSpaceDE/>
              <w:autoSpaceDN/>
              <w:bidi w:val="0"/>
              <w:spacing w:line="560" w:lineRule="exact"/>
              <w:jc w:val="center"/>
              <w:rPr>
                <w:rFonts w:hint="eastAsia" w:ascii="仿宋_GB2312" w:hAnsi="仿宋_GB2312" w:eastAsia="仿宋_GB2312" w:cs="仿宋_GB2312"/>
                <w:b w:val="0"/>
                <w:bCs/>
                <w:color w:val="auto"/>
                <w:sz w:val="18"/>
                <w:szCs w:val="18"/>
                <w:vertAlign w:val="baseline"/>
                <w:lang w:val="en-US" w:eastAsia="zh-CN"/>
              </w:rPr>
            </w:pPr>
            <w:r>
              <w:rPr>
                <w:rFonts w:hint="eastAsia" w:ascii="仿宋_GB2312" w:hAnsi="仿宋_GB2312" w:eastAsia="仿宋_GB2312" w:cs="仿宋_GB2312"/>
                <w:b w:val="0"/>
                <w:bCs/>
                <w:color w:val="auto"/>
                <w:sz w:val="18"/>
                <w:szCs w:val="18"/>
                <w:vertAlign w:val="baseline"/>
                <w:lang w:val="en-US" w:eastAsia="zh-CN"/>
              </w:rPr>
              <w:t>序号</w:t>
            </w:r>
          </w:p>
        </w:tc>
        <w:tc>
          <w:tcPr>
            <w:tcW w:w="7912" w:type="dxa"/>
            <w:noWrap w:val="0"/>
            <w:vAlign w:val="center"/>
          </w:tcPr>
          <w:p>
            <w:pPr>
              <w:pStyle w:val="2"/>
              <w:pageBreakBefore w:val="0"/>
              <w:kinsoku/>
              <w:wordWrap/>
              <w:overflowPunct/>
              <w:topLinePunct w:val="0"/>
              <w:autoSpaceDE/>
              <w:autoSpaceDN/>
              <w:bidi w:val="0"/>
              <w:spacing w:line="560" w:lineRule="exact"/>
              <w:jc w:val="center"/>
              <w:rPr>
                <w:rFonts w:hint="eastAsia" w:ascii="仿宋_GB2312" w:hAnsi="仿宋_GB2312" w:eastAsia="仿宋_GB2312" w:cs="仿宋_GB2312"/>
                <w:b w:val="0"/>
                <w:bCs/>
                <w:color w:val="auto"/>
                <w:sz w:val="18"/>
                <w:szCs w:val="18"/>
                <w:vertAlign w:val="baseline"/>
                <w:lang w:eastAsia="zh-CN"/>
              </w:rPr>
            </w:pPr>
            <w:r>
              <w:rPr>
                <w:rFonts w:hint="eastAsia" w:ascii="仿宋_GB2312" w:hAnsi="仿宋_GB2312" w:eastAsia="仿宋_GB2312" w:cs="仿宋_GB2312"/>
                <w:b w:val="0"/>
                <w:bCs/>
                <w:color w:val="auto"/>
                <w:sz w:val="18"/>
                <w:szCs w:val="18"/>
                <w:vertAlign w:val="baseline"/>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pStyle w:val="2"/>
              <w:pageBreakBefore w:val="0"/>
              <w:kinsoku/>
              <w:wordWrap/>
              <w:overflowPunct/>
              <w:topLinePunct w:val="0"/>
              <w:autoSpaceDE/>
              <w:autoSpaceDN/>
              <w:bidi w:val="0"/>
              <w:spacing w:line="560" w:lineRule="exact"/>
              <w:jc w:val="center"/>
              <w:rPr>
                <w:rFonts w:hint="eastAsia" w:ascii="仿宋_GB2312" w:hAnsi="仿宋_GB2312" w:eastAsia="仿宋_GB2312" w:cs="仿宋_GB2312"/>
                <w:b w:val="0"/>
                <w:bCs/>
                <w:color w:val="auto"/>
                <w:sz w:val="18"/>
                <w:szCs w:val="18"/>
                <w:vertAlign w:val="baseline"/>
                <w:lang w:val="en-US" w:eastAsia="zh-CN"/>
              </w:rPr>
            </w:pPr>
            <w:r>
              <w:rPr>
                <w:rFonts w:hint="eastAsia" w:ascii="仿宋_GB2312" w:hAnsi="仿宋_GB2312" w:eastAsia="仿宋_GB2312" w:cs="仿宋_GB2312"/>
                <w:b w:val="0"/>
                <w:bCs/>
                <w:color w:val="auto"/>
                <w:sz w:val="18"/>
                <w:szCs w:val="18"/>
                <w:vertAlign w:val="baseline"/>
                <w:lang w:val="en-US" w:eastAsia="zh-CN"/>
              </w:rPr>
              <w:t>1</w:t>
            </w:r>
          </w:p>
        </w:tc>
        <w:tc>
          <w:tcPr>
            <w:tcW w:w="7912" w:type="dxa"/>
            <w:noWrap w:val="0"/>
            <w:vAlign w:val="center"/>
          </w:tcPr>
          <w:p>
            <w:pPr>
              <w:pStyle w:val="2"/>
              <w:pageBreakBefore w:val="0"/>
              <w:kinsoku/>
              <w:wordWrap/>
              <w:overflowPunct/>
              <w:topLinePunct w:val="0"/>
              <w:autoSpaceDE/>
              <w:autoSpaceDN/>
              <w:bidi w:val="0"/>
              <w:spacing w:line="560" w:lineRule="exact"/>
              <w:jc w:val="center"/>
              <w:rPr>
                <w:rFonts w:hint="eastAsia" w:ascii="仿宋_GB2312" w:hAnsi="仿宋_GB2312" w:eastAsia="仿宋_GB2312" w:cs="仿宋_GB2312"/>
                <w:b w:val="0"/>
                <w:bCs/>
                <w:color w:val="auto"/>
                <w:sz w:val="18"/>
                <w:szCs w:val="18"/>
                <w:vertAlign w:val="baseline"/>
                <w:lang w:eastAsia="zh-CN"/>
              </w:rPr>
            </w:pPr>
            <w:r>
              <w:rPr>
                <w:rFonts w:hint="eastAsia" w:ascii="仿宋_GB2312" w:hAnsi="仿宋_GB2312" w:eastAsia="仿宋_GB2312" w:cs="仿宋_GB2312"/>
                <w:b w:val="0"/>
                <w:bCs/>
                <w:color w:val="auto"/>
                <w:sz w:val="18"/>
                <w:szCs w:val="18"/>
                <w:vertAlign w:val="baseline"/>
                <w:lang w:eastAsia="zh-CN"/>
              </w:rPr>
              <w:t>系统集成</w:t>
            </w:r>
          </w:p>
        </w:tc>
      </w:tr>
    </w:tbl>
    <w:p>
      <w:pPr>
        <w:pStyle w:val="2"/>
        <w:pageBreakBefore w:val="0"/>
        <w:kinsoku/>
        <w:wordWrap/>
        <w:overflowPunct/>
        <w:topLinePunct w:val="0"/>
        <w:autoSpaceDE/>
        <w:autoSpaceDN/>
        <w:bidi w:val="0"/>
        <w:spacing w:line="560" w:lineRule="exact"/>
        <w:rPr>
          <w:rFonts w:hint="eastAsia" w:ascii="仿宋_GB2312" w:hAnsi="仿宋_GB2312" w:eastAsia="仿宋_GB2312" w:cs="仿宋_GB2312"/>
          <w:b w:val="0"/>
          <w:bCs/>
          <w:color w:val="auto"/>
          <w:sz w:val="18"/>
          <w:szCs w:val="18"/>
        </w:rPr>
      </w:pPr>
    </w:p>
    <w:p>
      <w:pPr>
        <w:pStyle w:val="8"/>
        <w:pageBreakBefore w:val="0"/>
        <w:kinsoku/>
        <w:wordWrap/>
        <w:overflowPunct/>
        <w:topLinePunct w:val="0"/>
        <w:autoSpaceDE/>
        <w:autoSpaceDN/>
        <w:bidi w:val="0"/>
        <w:spacing w:line="560" w:lineRule="exact"/>
        <w:ind w:firstLine="0"/>
        <w:rPr>
          <w:rFonts w:hint="eastAsia" w:ascii="仿宋_GB2312" w:hAnsi="仿宋_GB2312" w:eastAsia="仿宋_GB2312" w:cs="仿宋_GB2312"/>
          <w:b w:val="0"/>
          <w:bCs/>
          <w:color w:val="auto"/>
          <w:sz w:val="18"/>
          <w:szCs w:val="18"/>
        </w:rPr>
      </w:pPr>
    </w:p>
    <w:p/>
    <w:sectPr>
      <w:footerReference r:id="rId5" w:type="first"/>
      <w:headerReference r:id="rId3" w:type="default"/>
      <w:footerReference r:id="rId4" w:type="default"/>
      <w:pgSz w:w="11906" w:h="16838"/>
      <w:pgMar w:top="1440" w:right="1242" w:bottom="1627" w:left="1774" w:header="851" w:footer="992" w:gutter="0"/>
      <w:cols w:space="720" w:num="1"/>
      <w:titlePg/>
      <w:docGrid w:linePitch="407"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PMingLiU">
    <w:altName w:val="文泉驿微米黑"/>
    <w:panose1 w:val="02020500000000000000"/>
    <w:charset w:val="00"/>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20B0503020204020204"/>
    <w:charset w:val="86"/>
    <w:family w:val="swiss"/>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eastAsia="宋体"/>
        <w:color w:val="FF0000"/>
      </w:rPr>
    </w:pPr>
    <w:r>
      <w:rPr>
        <w:rFonts w:hint="eastAsia" w:ascii="宋体" w:hAnsi="宋体" w:eastAsia="宋体"/>
      </w:rPr>
      <w:t xml:space="preserve">                                   </w:t>
    </w: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886EB"/>
    <w:multiLevelType w:val="multilevel"/>
    <w:tmpl w:val="C2C886EB"/>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7394C7D"/>
    <w:multiLevelType w:val="multilevel"/>
    <w:tmpl w:val="07394C7D"/>
    <w:lvl w:ilvl="0" w:tentative="0">
      <w:start w:val="1"/>
      <w:numFmt w:val="japaneseCounting"/>
      <w:lvlText w:val="%1、"/>
      <w:lvlJc w:val="left"/>
      <w:pPr>
        <w:ind w:left="862" w:hanging="720"/>
      </w:pPr>
      <w:rPr>
        <w:rFonts w:hint="default"/>
        <w:b/>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482775B"/>
    <w:multiLevelType w:val="multilevel"/>
    <w:tmpl w:val="1482775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28127808"/>
    <w:multiLevelType w:val="multilevel"/>
    <w:tmpl w:val="28127808"/>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6C1D9990"/>
    <w:multiLevelType w:val="singleLevel"/>
    <w:tmpl w:val="6C1D9990"/>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94DE9"/>
    <w:rsid w:val="17394DE9"/>
    <w:rsid w:val="193F6E1D"/>
    <w:rsid w:val="7EEE7D38"/>
    <w:rsid w:val="BB7B6E6E"/>
    <w:rsid w:val="BD7F6EC1"/>
    <w:rsid w:val="BFBF4BB7"/>
    <w:rsid w:val="DF7BAABA"/>
    <w:rsid w:val="E2FFD962"/>
    <w:rsid w:val="E6FF050C"/>
    <w:rsid w:val="F7D50218"/>
    <w:rsid w:val="F90EC26B"/>
    <w:rsid w:val="FEF1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0"/>
      <w:lang w:val="en-US" w:eastAsia="zh-CN" w:bidi="ar-SA"/>
    </w:rPr>
  </w:style>
  <w:style w:type="paragraph" w:styleId="3">
    <w:name w:val="heading 1"/>
    <w:basedOn w:val="1"/>
    <w:next w:val="1"/>
    <w:qFormat/>
    <w:uiPriority w:val="0"/>
    <w:pPr>
      <w:keepNext/>
      <w:spacing w:beforeLines="100" w:line="360" w:lineRule="auto"/>
      <w:outlineLvl w:val="0"/>
    </w:pPr>
    <w:rPr>
      <w:rFonts w:eastAsia="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2" w:lineRule="auto"/>
      <w:outlineLvl w:val="4"/>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360" w:lineRule="exact"/>
    </w:pPr>
    <w:rPr>
      <w:rFonts w:ascii="宋体" w:hAnsi="宋体" w:eastAsia="宋体"/>
      <w:color w:val="373738"/>
      <w:sz w:val="21"/>
    </w:rPr>
  </w:style>
  <w:style w:type="paragraph" w:styleId="8">
    <w:name w:val="Normal Indent"/>
    <w:basedOn w:val="1"/>
    <w:qFormat/>
    <w:uiPriority w:val="0"/>
    <w:pPr>
      <w:ind w:firstLine="420"/>
    </w:pPr>
    <w:rPr>
      <w:rFonts w:eastAsia="宋体"/>
      <w:sz w:val="21"/>
    </w:rPr>
  </w:style>
  <w:style w:type="paragraph" w:styleId="9">
    <w:name w:val="Body Text"/>
    <w:basedOn w:val="1"/>
    <w:next w:val="1"/>
    <w:qFormat/>
    <w:uiPriority w:val="0"/>
    <w:pPr>
      <w:spacing w:line="360" w:lineRule="auto"/>
    </w:pPr>
    <w:rPr>
      <w:rFonts w:ascii="Arial" w:hAnsi="Arial" w:eastAsia="宋体"/>
      <w:kern w:val="0"/>
      <w:sz w:val="24"/>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table" w:styleId="13">
    <w:name w:val="Table Grid"/>
    <w:basedOn w:val="12"/>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0"/>
    <w:pPr>
      <w:widowControl/>
      <w:ind w:firstLine="420" w:firstLineChars="200"/>
      <w:jc w:val="left"/>
    </w:pPr>
    <w:rPr>
      <w:rFonts w:eastAsia="PMingLiU"/>
      <w:kern w:val="0"/>
      <w:sz w:val="24"/>
      <w:szCs w:val="24"/>
      <w:lang w:eastAsia="zh-TW"/>
    </w:rPr>
  </w:style>
  <w:style w:type="paragraph" w:customStyle="1" w:styleId="16">
    <w:name w:val="21bc9c4b-6a32-43e5-beaa-fd2d792c5735"/>
    <w:basedOn w:val="3"/>
    <w:next w:val="17"/>
    <w:qFormat/>
    <w:uiPriority w:val="0"/>
    <w:pPr>
      <w:spacing w:before="0" w:after="0" w:line="288" w:lineRule="auto"/>
      <w:jc w:val="left"/>
      <w:outlineLvl w:val="1"/>
    </w:pPr>
    <w:rPr>
      <w:rFonts w:ascii="微软雅黑" w:hAnsi="微软雅黑" w:eastAsia="微软雅黑" w:cs="宋体"/>
      <w:bCs/>
      <w:color w:val="000000"/>
      <w:sz w:val="32"/>
      <w:szCs w:val="32"/>
    </w:rPr>
  </w:style>
  <w:style w:type="paragraph" w:customStyle="1" w:styleId="17">
    <w:name w:val="acbfdd8b-e11b-4d36-88ff-6049b138f862"/>
    <w:basedOn w:val="9"/>
    <w:qFormat/>
    <w:uiPriority w:val="0"/>
    <w:pPr>
      <w:spacing w:line="288" w:lineRule="auto"/>
      <w:ind w:firstLine="0"/>
      <w:outlineLvl w:val="2"/>
    </w:pPr>
    <w:rPr>
      <w:rFonts w:ascii="微软雅黑" w:hAnsi="微软雅黑" w:eastAsia="微软雅黑" w:cs="宋体"/>
      <w:sz w:val="2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161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2026-04-30T15:17:00Z</dcterms:created>
  <dc:creator>小明</dc:creator>
  <cp:lastModifiedBy>user</cp:lastModifiedBy>
  <dcterms:modified xsi:type="dcterms:W3CDTF">2026-05-13T13:18:19Z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9F51BBB1E4EB4B81B80E63C3A5DBE30B_11</vt:lpwstr>
  </property>
  <property fmtid="{D5CDD505-2E9C-101B-9397-08002B2CF9AE}" pid="4" name="KSOTemplateDocerSaveRecord">
    <vt:lpwstr>eyJoZGlkIjoiMmNjM2E3MjMzMmUzY2IwNmMwOTU1YzZmNjM2NWM1NmUiLCJ1c2VySWQiOiIxMzAyMzU1MDI4In0=</vt:lpwstr>
  </property>
</Properties>
</file>